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CellSpacing w:w="1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6928"/>
      </w:tblGrid>
      <w:tr w:rsidR="009711F5" w:rsidRPr="009711F5" w:rsidTr="009711F5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1. General Shortcuts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Duplicate Voucher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Add voucher / To Alter the column in columnar report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Create a master at a voucher screen (if it has not been already assigned a different function, as in reports like Balance Sheet, </w:t>
            </w:r>
            <w:proofErr w:type="spellStart"/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wh</w:t>
            </w:r>
            <w:proofErr w:type="spellEnd"/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Delete a voucher To delete </w:t>
            </w:r>
            <w:hyperlink r:id="rId4" w:history="1">
              <w:r w:rsidRPr="009711F5">
                <w:rPr>
                  <w:rFonts w:ascii="Arial" w:eastAsia="Times New Roman" w:hAnsi="Arial" w:cs="Arial"/>
                  <w:color w:val="269AFF"/>
                  <w:sz w:val="24"/>
                  <w:szCs w:val="24"/>
                  <w:bdr w:val="none" w:sz="0" w:space="0" w:color="auto" w:frame="1"/>
                </w:rPr>
                <w:t>Accounting</w:t>
              </w:r>
            </w:hyperlink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or Inventory master which is not used by any voucher or elsewhere in the alteration mode. To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Export the report in ASCII, HTML OR XML format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Insert a voucher / To toggle between Item and Accounting invoice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To view the report in automatic columns (Multiple Columns at all reports, </w:t>
            </w:r>
            <w:hyperlink r:id="rId5" w:history="1">
              <w:r w:rsidRPr="009711F5">
                <w:rPr>
                  <w:rFonts w:ascii="Arial" w:eastAsia="Times New Roman" w:hAnsi="Arial" w:cs="Arial"/>
                  <w:color w:val="269AFF"/>
                  <w:sz w:val="24"/>
                  <w:szCs w:val="24"/>
                  <w:bdr w:val="none" w:sz="0" w:space="0" w:color="auto" w:frame="1"/>
                </w:rPr>
                <w:t>Trial Balance</w:t>
              </w:r>
            </w:hyperlink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 Cash/bank books, Group Summary &amp; </w:t>
            </w:r>
            <w:proofErr w:type="spellStart"/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fldChar w:fldCharType="begin"/>
            </w: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instrText xml:space="preserve"> HYPERLINK "http://caknowledge.in/terms/journal/" </w:instrText>
            </w: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fldChar w:fldCharType="separate"/>
            </w:r>
            <w:r w:rsidRPr="009711F5">
              <w:rPr>
                <w:rFonts w:ascii="Arial" w:eastAsia="Times New Roman" w:hAnsi="Arial" w:cs="Arial"/>
                <w:color w:val="269AFF"/>
                <w:sz w:val="24"/>
                <w:szCs w:val="24"/>
                <w:bdr w:val="none" w:sz="0" w:space="0" w:color="auto" w:frame="1"/>
              </w:rPr>
              <w:t>Journal</w:t>
            </w: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fldChar w:fldCharType="end"/>
            </w: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Reg</w:t>
            </w:r>
            <w:proofErr w:type="spellEnd"/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Print the report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Remove a line in a report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Bring back a line you removed using </w:t>
            </w:r>
            <w:proofErr w:type="spellStart"/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Alt+R</w:t>
            </w:r>
            <w:proofErr w:type="spellEnd"/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Retrieve the last line which is deleted using </w:t>
            </w:r>
            <w:proofErr w:type="spellStart"/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Alt+R</w:t>
            </w:r>
            <w:proofErr w:type="spellEnd"/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To view the Tally Web browser.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Cancel a voucher in Day Book/List of Vouchers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Alt+Y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Register Tally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Accept a form – wherever you use this key combination, that screen or report gets accepted as it is.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Ctrl+Alt+B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Check the Company Statutory details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Select Group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Import statutory masters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Abandon a form – wherever you use this key combination, it quits that screen without making any changes to it.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Ctrl+Alt+R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Rewrite data for a Company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Help Shortcut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Maintain Date for Multiple Years by changing period on Gateway of Tally / Change of Period for Setting Period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Switches to Main Area of Tally Screen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Switches to Calculator / ODBC Section of Tally Screen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Recalls the last narration saved for the first </w:t>
            </w:r>
            <w:hyperlink r:id="rId6" w:history="1">
              <w:r w:rsidRPr="009711F5">
                <w:rPr>
                  <w:rFonts w:ascii="Arial" w:eastAsia="Times New Roman" w:hAnsi="Arial" w:cs="Arial"/>
                  <w:color w:val="269AFF"/>
                  <w:sz w:val="24"/>
                  <w:szCs w:val="24"/>
                  <w:bdr w:val="none" w:sz="0" w:space="0" w:color="auto" w:frame="1"/>
                </w:rPr>
                <w:t>ledger</w:t>
              </w:r>
            </w:hyperlink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in the voucher, irrespective of the voucher type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Repeat narration in the same voucher type irrespective of Ledger Account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Mark any voucher as Post Dated Voucher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Delete any voucher in Day Book/ Deleting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Alt+O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To upload the report to the </w:t>
            </w:r>
            <w:proofErr w:type="spellStart"/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webe</w:t>
            </w:r>
            <w:proofErr w:type="spellEnd"/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Email the report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Close a Company (At All Menu Screens). View detailed Report (Report Screens). Explore a line into its details (At Almost all Screens)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Select the company info menu (At Gateway of Tally Screen). Create/ alter / shut a company (At Gateway of Tally Screen)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View sales and purchase register summary on a quarterly basis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View the filters screen where the range of information can be specified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Zoom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Ctrl+Alt+C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Copy the text from Tally (At creation and alternation screens)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Ctrl+Alt+V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To paste the text from Tally (At creation and alternation screens)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Shift+Enter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To view the next level of details and / or condense the next level of details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Change the date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Contra Voucher (All voucher creation and alteration screens). View list of Groups (Reports groups summary, group voucher screen, cash/ bank summary)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F5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Select Payment Voucher. Switch between Grouped and Ledger-wise Display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F6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Select Receipt Voucher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F7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Select Journal Voucher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F8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Select Sales Voucher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F9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Select Purchase Voucher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Ctrl+F9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Select Debit Note Voucher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F10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Navigate between Accounting Reports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F11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Modify Company features specific to current company only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F12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Master Configurations, which will affect all companies in same data directory.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Mark a voucher as Optional or Regular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Ctrl+Alt+c</w:t>
            </w:r>
            <w:proofErr w:type="spellEnd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 xml:space="preserve"> (for copy)</w:t>
            </w:r>
            <w:proofErr w:type="spellStart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Ctrl+Alt+v</w:t>
            </w:r>
            <w:proofErr w:type="spellEnd"/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 xml:space="preserve"> (for paste)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Duplicate narration in many Vouchers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2. Inventory Vouchers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Alt+F4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Purchase Order Voucher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Sales Order Voucher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Ctrl+F6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Rejection In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Stock Journal / Manufacturing Journal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Delivery Note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Receipt Note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Alt+F10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Physical Stock</w:t>
            </w:r>
          </w:p>
        </w:tc>
      </w:tr>
      <w:tr w:rsidR="009711F5" w:rsidRPr="009711F5" w:rsidTr="009711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Esc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711F5" w:rsidRPr="009711F5" w:rsidRDefault="009711F5" w:rsidP="009711F5">
            <w:pPr>
              <w:spacing w:after="0" w:line="450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9711F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Clear entry</w:t>
            </w:r>
          </w:p>
        </w:tc>
      </w:tr>
    </w:tbl>
    <w:p w:rsidR="009711F5" w:rsidRDefault="009711F5">
      <w:bookmarkStart w:id="0" w:name="_GoBack"/>
      <w:bookmarkEnd w:id="0"/>
    </w:p>
    <w:sectPr w:rsidR="00971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F5"/>
    <w:rsid w:val="0097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95DDEE-C25B-4521-86FC-B4B3B1F3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711F5"/>
    <w:rPr>
      <w:b/>
      <w:bCs/>
    </w:rPr>
  </w:style>
  <w:style w:type="character" w:customStyle="1" w:styleId="apple-converted-space">
    <w:name w:val="apple-converted-space"/>
    <w:basedOn w:val="DefaultParagraphFont"/>
    <w:rsid w:val="009711F5"/>
  </w:style>
  <w:style w:type="character" w:styleId="Hyperlink">
    <w:name w:val="Hyperlink"/>
    <w:basedOn w:val="DefaultParagraphFont"/>
    <w:uiPriority w:val="99"/>
    <w:semiHidden/>
    <w:unhideWhenUsed/>
    <w:rsid w:val="009711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knowledge.in/terms/ledger/" TargetMode="External"/><Relationship Id="rId5" Type="http://schemas.openxmlformats.org/officeDocument/2006/relationships/hyperlink" Target="http://caknowledge.in/terms/trial-balance/" TargetMode="External"/><Relationship Id="rId4" Type="http://schemas.openxmlformats.org/officeDocument/2006/relationships/hyperlink" Target="http://caknowledge.in/terms/accoun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1</cp:revision>
  <dcterms:created xsi:type="dcterms:W3CDTF">2016-09-08T11:43:00Z</dcterms:created>
  <dcterms:modified xsi:type="dcterms:W3CDTF">2016-09-08T11:44:00Z</dcterms:modified>
</cp:coreProperties>
</file>