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3ED" w:rsidRPr="002A63ED" w:rsidRDefault="002A63ED" w:rsidP="00800631">
      <w:pPr>
        <w:autoSpaceDE w:val="0"/>
        <w:autoSpaceDN w:val="0"/>
        <w:adjustRightInd w:val="0"/>
        <w:spacing w:after="0" w:line="240" w:lineRule="auto"/>
        <w:rPr>
          <w:rFonts w:ascii="Calibri" w:eastAsiaTheme="minorEastAsia" w:hAnsi="Calibri" w:cs="GothamCondensed-Medium"/>
          <w:b/>
          <w:sz w:val="32"/>
          <w:szCs w:val="54"/>
        </w:rPr>
      </w:pPr>
      <w:r w:rsidRPr="002A63ED">
        <w:rPr>
          <w:rFonts w:ascii="Calibri" w:eastAsiaTheme="minorEastAsia" w:hAnsi="Calibri" w:cs="GothamCondensed-Medium"/>
          <w:b/>
          <w:sz w:val="32"/>
          <w:szCs w:val="54"/>
        </w:rPr>
        <w:t>Using Operators in Formulas</w:t>
      </w:r>
    </w:p>
    <w:p w:rsidR="002A63ED" w:rsidRDefault="002A63ED" w:rsidP="00800631">
      <w:pPr>
        <w:autoSpaceDE w:val="0"/>
        <w:autoSpaceDN w:val="0"/>
        <w:adjustRightInd w:val="0"/>
        <w:spacing w:after="0" w:line="240" w:lineRule="auto"/>
        <w:rPr>
          <w:rFonts w:ascii="Calibri" w:eastAsiaTheme="minorEastAsia" w:hAnsi="Calibri" w:cs="GothamNarrow-Book"/>
          <w:sz w:val="28"/>
          <w:szCs w:val="24"/>
        </w:rPr>
      </w:pPr>
      <w:r w:rsidRPr="002A63ED">
        <w:rPr>
          <w:rFonts w:ascii="Calibri" w:eastAsiaTheme="minorEastAsia" w:hAnsi="Calibri" w:cs="GothamNarrow-Book"/>
          <w:sz w:val="28"/>
          <w:szCs w:val="24"/>
        </w:rPr>
        <w:t xml:space="preserve">An </w:t>
      </w:r>
      <w:r w:rsidRPr="002A63ED">
        <w:rPr>
          <w:rFonts w:ascii="Calibri" w:eastAsiaTheme="minorEastAsia" w:hAnsi="Calibri" w:cs="GothamNarrow-BookItalic"/>
          <w:i/>
          <w:iCs/>
          <w:sz w:val="28"/>
          <w:szCs w:val="24"/>
        </w:rPr>
        <w:t xml:space="preserve">operator </w:t>
      </w:r>
      <w:r w:rsidRPr="002A63ED">
        <w:rPr>
          <w:rFonts w:ascii="Calibri" w:eastAsiaTheme="minorEastAsia" w:hAnsi="Calibri" w:cs="GothamNarrow-Book"/>
          <w:sz w:val="28"/>
          <w:szCs w:val="24"/>
        </w:rPr>
        <w:t>is a symbol</w:t>
      </w:r>
      <w:r>
        <w:rPr>
          <w:rFonts w:ascii="Calibri" w:eastAsiaTheme="minorEastAsia" w:hAnsi="Calibri" w:cs="GothamNarrow-Book"/>
          <w:sz w:val="28"/>
          <w:szCs w:val="24"/>
        </w:rPr>
        <w:t xml:space="preserve"> </w:t>
      </w:r>
      <w:r w:rsidRPr="002A63ED">
        <w:rPr>
          <w:rFonts w:ascii="Calibri" w:eastAsiaTheme="minorEastAsia" w:hAnsi="Calibri" w:cs="GothamNarrow-Book"/>
          <w:sz w:val="28"/>
          <w:szCs w:val="24"/>
        </w:rPr>
        <w:t>that represents an operation.</w:t>
      </w:r>
    </w:p>
    <w:p w:rsidR="002A63ED" w:rsidRDefault="002A63ED" w:rsidP="00800631">
      <w:pPr>
        <w:autoSpaceDE w:val="0"/>
        <w:autoSpaceDN w:val="0"/>
        <w:adjustRightInd w:val="0"/>
        <w:spacing w:after="0" w:line="240" w:lineRule="auto"/>
        <w:rPr>
          <w:rFonts w:ascii="Calibri" w:eastAsiaTheme="minorEastAsia" w:hAnsi="Calibri" w:cs="GothamNarrow-Book"/>
          <w:sz w:val="28"/>
          <w:szCs w:val="24"/>
        </w:rPr>
      </w:pPr>
    </w:p>
    <w:p w:rsidR="002A63ED" w:rsidRPr="002A63ED" w:rsidRDefault="002A63ED" w:rsidP="00800631">
      <w:pPr>
        <w:autoSpaceDE w:val="0"/>
        <w:autoSpaceDN w:val="0"/>
        <w:adjustRightInd w:val="0"/>
        <w:spacing w:after="0" w:line="240" w:lineRule="auto"/>
        <w:rPr>
          <w:rFonts w:ascii="Calibri" w:eastAsiaTheme="minorEastAsia" w:hAnsi="Calibri" w:cs="GothamCondensed-Book"/>
          <w:sz w:val="30"/>
          <w:szCs w:val="30"/>
        </w:rPr>
      </w:pPr>
      <w:r w:rsidRPr="002A63ED">
        <w:rPr>
          <w:rFonts w:ascii="Calibri" w:eastAsiaTheme="minorEastAsia" w:hAnsi="Calibri" w:cs="GothamCondensed-Book"/>
          <w:sz w:val="30"/>
          <w:szCs w:val="30"/>
        </w:rPr>
        <w:t>Excel-Supported Operators</w:t>
      </w:r>
      <w:r w:rsidRPr="00AF6924">
        <w:rPr>
          <w:rFonts w:ascii="Calibri" w:eastAsiaTheme="minorEastAsia" w:hAnsi="Calibri" w:cs="GothamCondensed-Book"/>
          <w:sz w:val="30"/>
          <w:szCs w:val="30"/>
        </w:rPr>
        <w:t>:</w:t>
      </w:r>
    </w:p>
    <w:tbl>
      <w:tblPr>
        <w:tblStyle w:val="TableGrid"/>
        <w:tblW w:w="0" w:type="auto"/>
        <w:tblLook w:val="04A0"/>
      </w:tblPr>
      <w:tblGrid>
        <w:gridCol w:w="1079"/>
        <w:gridCol w:w="5495"/>
      </w:tblGrid>
      <w:tr w:rsidR="002A63ED" w:rsidRPr="002A63ED" w:rsidTr="00AF6924">
        <w:tc>
          <w:tcPr>
            <w:tcW w:w="1079" w:type="dxa"/>
          </w:tcPr>
          <w:p w:rsidR="002A63ED" w:rsidRPr="002A63ED" w:rsidRDefault="002A63ED" w:rsidP="00800631">
            <w:pPr>
              <w:autoSpaceDE w:val="0"/>
              <w:autoSpaceDN w:val="0"/>
              <w:adjustRightInd w:val="0"/>
              <w:rPr>
                <w:rFonts w:ascii="Calibri" w:eastAsiaTheme="minorEastAsia" w:hAnsi="Calibri" w:cs="GothamNarrow-Bold"/>
                <w:b/>
                <w:bCs/>
                <w:sz w:val="28"/>
                <w:szCs w:val="24"/>
              </w:rPr>
            </w:pPr>
            <w:r w:rsidRPr="002A63ED">
              <w:rPr>
                <w:rFonts w:ascii="Calibri" w:eastAsiaTheme="minorEastAsia" w:hAnsi="Calibri" w:cs="GothamNarrow-Bold"/>
                <w:b/>
                <w:bCs/>
                <w:sz w:val="28"/>
                <w:szCs w:val="24"/>
              </w:rPr>
              <w:t xml:space="preserve">Symbol </w:t>
            </w:r>
          </w:p>
        </w:tc>
        <w:tc>
          <w:tcPr>
            <w:tcW w:w="5495" w:type="dxa"/>
          </w:tcPr>
          <w:p w:rsidR="002A63ED" w:rsidRPr="002A63ED" w:rsidRDefault="002A63ED" w:rsidP="00800631">
            <w:pPr>
              <w:autoSpaceDE w:val="0"/>
              <w:autoSpaceDN w:val="0"/>
              <w:adjustRightInd w:val="0"/>
              <w:rPr>
                <w:rFonts w:ascii="Calibri" w:eastAsiaTheme="minorEastAsia" w:hAnsi="Calibri" w:cs="GothamNarrow-Bold"/>
                <w:b/>
                <w:bCs/>
                <w:sz w:val="28"/>
                <w:szCs w:val="24"/>
              </w:rPr>
            </w:pPr>
            <w:r w:rsidRPr="002A63ED">
              <w:rPr>
                <w:rFonts w:ascii="Calibri" w:eastAsiaTheme="minorEastAsia" w:hAnsi="Calibri" w:cs="GothamNarrow-Bold"/>
                <w:b/>
                <w:bCs/>
                <w:sz w:val="28"/>
                <w:szCs w:val="24"/>
              </w:rPr>
              <w:t>Operator</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Addition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Subtraction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Division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Multiplication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Percent*</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&amp;</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Text concatenation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Exponentiation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(equal to)</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&gt;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(greater than)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&lt;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(less than)</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&gt;=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(greater than or equal to)</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&lt;=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(less than or equal to)</w:t>
            </w:r>
          </w:p>
        </w:tc>
      </w:tr>
      <w:tr w:rsidR="002A63ED" w:rsidRPr="002A63ED" w:rsidTr="00AF6924">
        <w:tc>
          <w:tcPr>
            <w:tcW w:w="1079" w:type="dxa"/>
          </w:tcPr>
          <w:p w:rsidR="002A63ED" w:rsidRPr="00AF6924" w:rsidRDefault="002A63ED" w:rsidP="00800631">
            <w:pPr>
              <w:autoSpaceDE w:val="0"/>
              <w:autoSpaceDN w:val="0"/>
              <w:adjustRightInd w:val="0"/>
              <w:jc w:val="center"/>
              <w:rPr>
                <w:rFonts w:ascii="Cambria Math" w:eastAsiaTheme="minorEastAsia" w:hAnsi="Cambria Math" w:cs="GothamNarrow-Book"/>
                <w:sz w:val="28"/>
                <w:szCs w:val="24"/>
              </w:rPr>
            </w:pPr>
            <w:r w:rsidRPr="002A63ED">
              <w:rPr>
                <w:rFonts w:ascii="Cambria Math" w:eastAsiaTheme="minorEastAsia" w:hAnsi="Cambria Math" w:cs="GothamNarrow-Book"/>
                <w:sz w:val="28"/>
                <w:szCs w:val="24"/>
              </w:rPr>
              <w:t>&lt;&gt;</w:t>
            </w:r>
          </w:p>
        </w:tc>
        <w:tc>
          <w:tcPr>
            <w:tcW w:w="5495" w:type="dxa"/>
          </w:tcPr>
          <w:p w:rsidR="002A63ED" w:rsidRPr="002A63ED" w:rsidRDefault="002A63ED" w:rsidP="00800631">
            <w:pPr>
              <w:autoSpaceDE w:val="0"/>
              <w:autoSpaceDN w:val="0"/>
              <w:adjustRightInd w:val="0"/>
              <w:rPr>
                <w:rFonts w:ascii="Calibri" w:eastAsiaTheme="minorEastAsia" w:hAnsi="Calibri" w:cs="GothamNarrow-Book"/>
                <w:sz w:val="28"/>
                <w:szCs w:val="24"/>
              </w:rPr>
            </w:pPr>
            <w:r w:rsidRPr="002A63ED">
              <w:rPr>
                <w:rFonts w:ascii="Calibri" w:eastAsiaTheme="minorEastAsia" w:hAnsi="Calibri" w:cs="GothamNarrow-Book"/>
                <w:sz w:val="28"/>
                <w:szCs w:val="24"/>
              </w:rPr>
              <w:t>Logical comparison (not equal to)</w:t>
            </w:r>
          </w:p>
        </w:tc>
      </w:tr>
    </w:tbl>
    <w:p w:rsidR="002A63ED" w:rsidRPr="002A63ED" w:rsidRDefault="002A63ED" w:rsidP="00800631">
      <w:pPr>
        <w:autoSpaceDE w:val="0"/>
        <w:autoSpaceDN w:val="0"/>
        <w:adjustRightInd w:val="0"/>
        <w:spacing w:after="0" w:line="240" w:lineRule="auto"/>
        <w:rPr>
          <w:rFonts w:ascii="Calibri" w:eastAsiaTheme="minorEastAsia" w:hAnsi="Calibri" w:cs="GothamNarrow-Book"/>
          <w:sz w:val="28"/>
          <w:szCs w:val="24"/>
        </w:rPr>
      </w:pPr>
    </w:p>
    <w:p w:rsidR="003A3889" w:rsidRPr="002A63ED" w:rsidRDefault="002A63ED" w:rsidP="00800631">
      <w:pPr>
        <w:autoSpaceDE w:val="0"/>
        <w:autoSpaceDN w:val="0"/>
        <w:adjustRightInd w:val="0"/>
        <w:spacing w:after="0" w:line="240" w:lineRule="auto"/>
        <w:rPr>
          <w:rFonts w:ascii="Calibri" w:eastAsiaTheme="minorEastAsia" w:hAnsi="Calibri" w:cs="GothamNarrow-BookItalic"/>
          <w:iCs/>
          <w:sz w:val="24"/>
          <w:szCs w:val="24"/>
        </w:rPr>
      </w:pPr>
      <w:r w:rsidRPr="002A63ED">
        <w:rPr>
          <w:rFonts w:ascii="Calibri" w:eastAsiaTheme="minorEastAsia" w:hAnsi="Calibri" w:cs="GothamNarrow-BookItalic"/>
          <w:i/>
          <w:iCs/>
          <w:sz w:val="24"/>
          <w:szCs w:val="24"/>
        </w:rPr>
        <w:t>*Percent isn’t really an operator, but it functions similarly to one in Excel. Entering a percent sign after a number divides the number by 100. If the value is not part of a formula, Excel also formats the cell as percent.</w:t>
      </w:r>
    </w:p>
    <w:p w:rsidR="002A63ED" w:rsidRDefault="002A63ED" w:rsidP="00800631">
      <w:pPr>
        <w:autoSpaceDE w:val="0"/>
        <w:autoSpaceDN w:val="0"/>
        <w:adjustRightInd w:val="0"/>
        <w:spacing w:after="0" w:line="240" w:lineRule="auto"/>
        <w:rPr>
          <w:rFonts w:ascii="Calibri" w:eastAsiaTheme="minorEastAsia" w:hAnsi="Calibri" w:cs="GothamNarrow-BookItalic"/>
          <w:iCs/>
          <w:sz w:val="28"/>
          <w:szCs w:val="24"/>
        </w:rPr>
      </w:pPr>
    </w:p>
    <w:p w:rsidR="002A63ED" w:rsidRPr="002A63ED" w:rsidRDefault="002A63ED" w:rsidP="00800631">
      <w:pPr>
        <w:autoSpaceDE w:val="0"/>
        <w:autoSpaceDN w:val="0"/>
        <w:adjustRightInd w:val="0"/>
        <w:spacing w:after="0" w:line="240" w:lineRule="auto"/>
        <w:rPr>
          <w:rFonts w:ascii="Calibri" w:eastAsiaTheme="minorEastAsia" w:hAnsi="Calibri" w:cs="GothamCondensed-Book"/>
          <w:sz w:val="28"/>
          <w:szCs w:val="28"/>
        </w:rPr>
      </w:pPr>
      <w:r w:rsidRPr="002A63ED">
        <w:rPr>
          <w:rFonts w:ascii="Calibri" w:eastAsiaTheme="minorEastAsia" w:hAnsi="Calibri" w:cs="GothamCondensed-Book"/>
          <w:sz w:val="28"/>
          <w:szCs w:val="28"/>
        </w:rPr>
        <w:t>Reference Operators</w:t>
      </w:r>
    </w:p>
    <w:tbl>
      <w:tblPr>
        <w:tblStyle w:val="TableGrid"/>
        <w:tblW w:w="0" w:type="auto"/>
        <w:tblLook w:val="04A0"/>
      </w:tblPr>
      <w:tblGrid>
        <w:gridCol w:w="1957"/>
        <w:gridCol w:w="8666"/>
      </w:tblGrid>
      <w:tr w:rsidR="002A63ED" w:rsidRPr="002A63ED" w:rsidTr="002A63ED">
        <w:tc>
          <w:tcPr>
            <w:tcW w:w="1957" w:type="dxa"/>
          </w:tcPr>
          <w:p w:rsidR="002A63ED" w:rsidRPr="002A63ED" w:rsidRDefault="002A63ED" w:rsidP="00800631">
            <w:pPr>
              <w:autoSpaceDE w:val="0"/>
              <w:autoSpaceDN w:val="0"/>
              <w:adjustRightInd w:val="0"/>
              <w:rPr>
                <w:rFonts w:ascii="Calibri" w:eastAsiaTheme="minorEastAsia" w:hAnsi="Calibri" w:cs="GothamNarrow-Bold"/>
                <w:b/>
                <w:bCs/>
                <w:sz w:val="28"/>
                <w:szCs w:val="28"/>
              </w:rPr>
            </w:pPr>
            <w:r w:rsidRPr="002A63ED">
              <w:rPr>
                <w:rFonts w:ascii="Calibri" w:eastAsiaTheme="minorEastAsia" w:hAnsi="Calibri" w:cs="GothamNarrow-Bold"/>
                <w:b/>
                <w:bCs/>
                <w:sz w:val="28"/>
                <w:szCs w:val="28"/>
              </w:rPr>
              <w:t xml:space="preserve">Symbol </w:t>
            </w:r>
          </w:p>
        </w:tc>
        <w:tc>
          <w:tcPr>
            <w:tcW w:w="8666" w:type="dxa"/>
          </w:tcPr>
          <w:p w:rsidR="002A63ED" w:rsidRPr="002A63ED" w:rsidRDefault="002A63ED" w:rsidP="00800631">
            <w:pPr>
              <w:autoSpaceDE w:val="0"/>
              <w:autoSpaceDN w:val="0"/>
              <w:adjustRightInd w:val="0"/>
              <w:rPr>
                <w:rFonts w:ascii="Calibri" w:eastAsiaTheme="minorEastAsia" w:hAnsi="Calibri" w:cs="GothamNarrow-Bold"/>
                <w:b/>
                <w:bCs/>
                <w:sz w:val="28"/>
                <w:szCs w:val="28"/>
              </w:rPr>
            </w:pPr>
            <w:r w:rsidRPr="002A63ED">
              <w:rPr>
                <w:rFonts w:ascii="Calibri" w:eastAsiaTheme="minorEastAsia" w:hAnsi="Calibri" w:cs="GothamNarrow-Bold"/>
                <w:b/>
                <w:bCs/>
                <w:sz w:val="28"/>
                <w:szCs w:val="28"/>
              </w:rPr>
              <w:t>Operator</w:t>
            </w:r>
          </w:p>
        </w:tc>
      </w:tr>
      <w:tr w:rsidR="002A63ED" w:rsidRPr="002A63ED" w:rsidTr="002A63ED">
        <w:tc>
          <w:tcPr>
            <w:tcW w:w="1957" w:type="dxa"/>
          </w:tcPr>
          <w:p w:rsidR="002A63ED" w:rsidRPr="002A63ED" w:rsidRDefault="002A63ED" w:rsidP="00800631">
            <w:pPr>
              <w:autoSpaceDE w:val="0"/>
              <w:autoSpaceDN w:val="0"/>
              <w:adjustRightInd w:val="0"/>
              <w:rPr>
                <w:rFonts w:ascii="Calibri" w:eastAsiaTheme="minorEastAsia" w:hAnsi="Calibri" w:cs="GothamNarrow-Book"/>
                <w:sz w:val="28"/>
                <w:szCs w:val="28"/>
              </w:rPr>
            </w:pPr>
            <w:r w:rsidRPr="002A63ED">
              <w:rPr>
                <w:rFonts w:ascii="Calibri" w:eastAsiaTheme="minorEastAsia" w:hAnsi="Calibri" w:cs="GothamNarrow-Book"/>
                <w:sz w:val="28"/>
                <w:szCs w:val="28"/>
              </w:rPr>
              <w:t xml:space="preserve">: (colon) </w:t>
            </w:r>
          </w:p>
        </w:tc>
        <w:tc>
          <w:tcPr>
            <w:tcW w:w="8666" w:type="dxa"/>
          </w:tcPr>
          <w:p w:rsidR="002A63ED" w:rsidRPr="002A63ED" w:rsidRDefault="002A63ED" w:rsidP="00800631">
            <w:pPr>
              <w:autoSpaceDE w:val="0"/>
              <w:autoSpaceDN w:val="0"/>
              <w:adjustRightInd w:val="0"/>
              <w:rPr>
                <w:rFonts w:ascii="Calibri" w:eastAsiaTheme="minorEastAsia" w:hAnsi="Calibri" w:cs="GothamNarrow-Book"/>
                <w:sz w:val="28"/>
                <w:szCs w:val="28"/>
              </w:rPr>
            </w:pPr>
            <w:r w:rsidRPr="002A63ED">
              <w:rPr>
                <w:rFonts w:ascii="Calibri" w:eastAsiaTheme="minorEastAsia" w:hAnsi="Calibri" w:cs="GothamNarrow-Book"/>
                <w:sz w:val="28"/>
                <w:szCs w:val="28"/>
              </w:rPr>
              <w:t>Range. Produces one reference to all the cells between two references.</w:t>
            </w:r>
          </w:p>
        </w:tc>
      </w:tr>
      <w:tr w:rsidR="002A63ED" w:rsidRPr="002A63ED" w:rsidTr="002A63ED">
        <w:tc>
          <w:tcPr>
            <w:tcW w:w="1957" w:type="dxa"/>
          </w:tcPr>
          <w:p w:rsidR="002A63ED" w:rsidRPr="002A63ED" w:rsidRDefault="002A63ED" w:rsidP="00800631">
            <w:pPr>
              <w:autoSpaceDE w:val="0"/>
              <w:autoSpaceDN w:val="0"/>
              <w:adjustRightInd w:val="0"/>
              <w:rPr>
                <w:rFonts w:ascii="Calibri" w:eastAsiaTheme="minorEastAsia" w:hAnsi="Calibri" w:cs="GothamNarrow-Book"/>
                <w:sz w:val="28"/>
                <w:szCs w:val="28"/>
              </w:rPr>
            </w:pPr>
            <w:r w:rsidRPr="002A63ED">
              <w:rPr>
                <w:rFonts w:ascii="Calibri" w:eastAsiaTheme="minorEastAsia" w:hAnsi="Calibri" w:cs="GothamNarrow-Book"/>
                <w:sz w:val="28"/>
                <w:szCs w:val="28"/>
              </w:rPr>
              <w:t xml:space="preserve">, (comma) </w:t>
            </w:r>
          </w:p>
        </w:tc>
        <w:tc>
          <w:tcPr>
            <w:tcW w:w="8666" w:type="dxa"/>
          </w:tcPr>
          <w:p w:rsidR="002A63ED" w:rsidRPr="002A63ED" w:rsidRDefault="002A63ED" w:rsidP="00800631">
            <w:pPr>
              <w:autoSpaceDE w:val="0"/>
              <w:autoSpaceDN w:val="0"/>
              <w:adjustRightInd w:val="0"/>
              <w:rPr>
                <w:rFonts w:ascii="Calibri" w:eastAsiaTheme="minorEastAsia" w:hAnsi="Calibri" w:cs="GothamNarrow-Book"/>
                <w:sz w:val="28"/>
                <w:szCs w:val="28"/>
              </w:rPr>
            </w:pPr>
            <w:r w:rsidRPr="002A63ED">
              <w:rPr>
                <w:rFonts w:ascii="Calibri" w:eastAsiaTheme="minorEastAsia" w:hAnsi="Calibri" w:cs="GothamNarrow-Book"/>
                <w:sz w:val="28"/>
                <w:szCs w:val="28"/>
              </w:rPr>
              <w:t>Union. Combines multiple cell or range references into one reference.</w:t>
            </w:r>
          </w:p>
        </w:tc>
      </w:tr>
      <w:tr w:rsidR="002A63ED" w:rsidRPr="002A63ED" w:rsidTr="002A63ED">
        <w:tc>
          <w:tcPr>
            <w:tcW w:w="1957" w:type="dxa"/>
          </w:tcPr>
          <w:p w:rsidR="002A63ED" w:rsidRPr="002A63ED" w:rsidRDefault="002A63ED" w:rsidP="00800631">
            <w:pPr>
              <w:autoSpaceDE w:val="0"/>
              <w:autoSpaceDN w:val="0"/>
              <w:adjustRightInd w:val="0"/>
              <w:rPr>
                <w:rFonts w:ascii="Calibri" w:eastAsiaTheme="minorEastAsia" w:hAnsi="Calibri" w:cs="GothamNarrow-Book"/>
                <w:sz w:val="28"/>
                <w:szCs w:val="28"/>
              </w:rPr>
            </w:pPr>
            <w:r w:rsidRPr="002A63ED">
              <w:rPr>
                <w:rFonts w:ascii="Calibri" w:eastAsiaTheme="minorEastAsia" w:hAnsi="Calibri" w:cs="GothamNarrow-Book"/>
                <w:sz w:val="28"/>
                <w:szCs w:val="28"/>
              </w:rPr>
              <w:t xml:space="preserve">(single space) </w:t>
            </w:r>
          </w:p>
        </w:tc>
        <w:tc>
          <w:tcPr>
            <w:tcW w:w="8666" w:type="dxa"/>
          </w:tcPr>
          <w:p w:rsidR="002A63ED" w:rsidRPr="002A63ED" w:rsidRDefault="002A63ED" w:rsidP="00800631">
            <w:pPr>
              <w:autoSpaceDE w:val="0"/>
              <w:autoSpaceDN w:val="0"/>
              <w:adjustRightInd w:val="0"/>
              <w:rPr>
                <w:rFonts w:ascii="Calibri" w:hAnsi="Calibri"/>
                <w:sz w:val="28"/>
                <w:szCs w:val="24"/>
              </w:rPr>
            </w:pPr>
            <w:r w:rsidRPr="002A63ED">
              <w:rPr>
                <w:rFonts w:ascii="Calibri" w:eastAsiaTheme="minorEastAsia" w:hAnsi="Calibri" w:cs="GothamNarrow-Book"/>
                <w:sz w:val="28"/>
                <w:szCs w:val="28"/>
              </w:rPr>
              <w:t>Intersection. Produces one reference to cells common to two references.</w:t>
            </w:r>
          </w:p>
        </w:tc>
      </w:tr>
    </w:tbl>
    <w:p w:rsidR="002A63ED" w:rsidRDefault="002A63ED" w:rsidP="00800631">
      <w:pPr>
        <w:autoSpaceDE w:val="0"/>
        <w:autoSpaceDN w:val="0"/>
        <w:adjustRightInd w:val="0"/>
        <w:spacing w:after="0" w:line="240" w:lineRule="auto"/>
        <w:rPr>
          <w:rFonts w:ascii="Calibri" w:hAnsi="Calibri"/>
          <w:sz w:val="24"/>
          <w:szCs w:val="24"/>
        </w:rPr>
      </w:pPr>
    </w:p>
    <w:p w:rsidR="002A63ED" w:rsidRPr="002A63ED" w:rsidRDefault="002A63ED" w:rsidP="00800631">
      <w:pPr>
        <w:autoSpaceDE w:val="0"/>
        <w:autoSpaceDN w:val="0"/>
        <w:adjustRightInd w:val="0"/>
        <w:spacing w:after="0" w:line="240" w:lineRule="auto"/>
        <w:rPr>
          <w:rFonts w:ascii="Calibri" w:eastAsiaTheme="minorEastAsia" w:hAnsi="Calibri" w:cs="GothamCondensed-Medium"/>
          <w:sz w:val="30"/>
          <w:szCs w:val="28"/>
        </w:rPr>
      </w:pPr>
      <w:r w:rsidRPr="002A63ED">
        <w:rPr>
          <w:rFonts w:ascii="Calibri" w:eastAsiaTheme="minorEastAsia" w:hAnsi="Calibri" w:cs="GothamCondensed-Medium"/>
          <w:sz w:val="30"/>
          <w:szCs w:val="28"/>
          <w:highlight w:val="lightGray"/>
        </w:rPr>
        <w:t>Sample formulas that use operators</w:t>
      </w:r>
    </w:p>
    <w:p w:rsidR="002A63ED" w:rsidRPr="002A63ED" w:rsidRDefault="002A63ED" w:rsidP="00800631">
      <w:pPr>
        <w:autoSpaceDE w:val="0"/>
        <w:autoSpaceDN w:val="0"/>
        <w:adjustRightInd w:val="0"/>
        <w:spacing w:after="0" w:line="240" w:lineRule="auto"/>
        <w:rPr>
          <w:rFonts w:ascii="Calibri" w:eastAsiaTheme="minorEastAsia" w:hAnsi="Calibri" w:cs="GothamNarrow-Book"/>
          <w:sz w:val="28"/>
          <w:szCs w:val="28"/>
        </w:rPr>
      </w:pPr>
      <w:r w:rsidRPr="002A63ED">
        <w:rPr>
          <w:rFonts w:ascii="Calibri" w:eastAsiaTheme="minorEastAsia" w:hAnsi="Calibri" w:cs="GothamNarrow-Book"/>
          <w:sz w:val="28"/>
          <w:szCs w:val="28"/>
        </w:rPr>
        <w:t>These examples of formulas use various operators:</w:t>
      </w: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 xml:space="preserve">The following formula joins </w:t>
      </w:r>
      <w:r w:rsidRPr="002A63ED">
        <w:rPr>
          <w:rFonts w:ascii="Calibri" w:eastAsiaTheme="minorEastAsia" w:hAnsi="Calibri" w:cs="GothamNarrow-BookItalic"/>
          <w:i/>
          <w:iCs/>
          <w:sz w:val="28"/>
          <w:szCs w:val="28"/>
        </w:rPr>
        <w:t xml:space="preserve">(concatenates) </w:t>
      </w:r>
      <w:r w:rsidRPr="002A63ED">
        <w:rPr>
          <w:rFonts w:ascii="Calibri" w:eastAsiaTheme="minorEastAsia" w:hAnsi="Calibri" w:cs="GothamNarrow-Book"/>
          <w:sz w:val="28"/>
          <w:szCs w:val="28"/>
        </w:rPr>
        <w:t xml:space="preserve">the two literal text strings (each enclosed in quotes) to produce a new text string: </w:t>
      </w:r>
      <w:r w:rsidRPr="002A63ED">
        <w:rPr>
          <w:rFonts w:ascii="Calibri" w:eastAsiaTheme="minorEastAsia" w:hAnsi="Calibri" w:cs="GothamNarrow-BookItalic"/>
          <w:i/>
          <w:iCs/>
          <w:sz w:val="28"/>
          <w:szCs w:val="28"/>
        </w:rPr>
        <w:t>Part-23A:</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=”Part-”&amp;”23A”</m:t>
          </m:r>
        </m:oMath>
      </m:oMathPara>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p>
    <w:p w:rsid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The next formula concatenates the contents of cell A1 with cell A2:</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WileyCodeSTD-Regular"/>
              <w:sz w:val="28"/>
              <w:szCs w:val="28"/>
            </w:rPr>
            <m:t>=A1&amp;A2</m:t>
          </m:r>
        </m:oMath>
      </m:oMathPara>
    </w:p>
    <w:p w:rsidR="002A63ED" w:rsidRDefault="002A63ED"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Usually, concatenation is used with text, but concatenation works with values as well. For example, if cell A1 contains 123 and cell A2 contains 456, the preceding formula would return the value 123456. Note that, technically, the result is a text string. However, if you use this string in a mathematical formula, Excel treats it as a number. Many Excel functions will ignore this “number” because they are designed to ignore text.</w:t>
      </w: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lastRenderedPageBreak/>
        <w:t>The following formula uses the exponentiation (^) operator to raise 6 to the third power,</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to produce a result of 216:</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=6^3</m:t>
          </m:r>
        </m:oMath>
      </m:oMathPara>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A more useful form of the preceding formula uses a cell reference instead of the literal</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value. Note this example that raises the value in cell A1 to the third power:</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=A1^3</m:t>
          </m:r>
        </m:oMath>
      </m:oMathPara>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WileyCodeSTD-Regular"/>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This formula returns the cube root of 216 (which is 6):</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=216^(1/3)</m:t>
          </m:r>
        </m:oMath>
      </m:oMathPara>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WileyCodeSTD-Regular"/>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The next formula returns TRUE if the value in cell A1 is less than the value in cell A2.</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Otherwise, it returns FALSE:</w:t>
      </w:r>
    </w:p>
    <w:p w:rsidR="009C3086"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=A1&lt;A2</m:t>
          </m:r>
        </m:oMath>
      </m:oMathPara>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Logical comparison operators also work with text. If A1 contains Alpha and A2 contains</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Gamma, the formula returns TRUE because Alpha comes before Gamma in alphabetical</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order.</w:t>
      </w:r>
    </w:p>
    <w:p w:rsidR="002A63ED" w:rsidRPr="002A63ED" w:rsidRDefault="002A63ED" w:rsidP="00800631">
      <w:pPr>
        <w:pStyle w:val="ListParagraph"/>
        <w:autoSpaceDE w:val="0"/>
        <w:autoSpaceDN w:val="0"/>
        <w:adjustRightInd w:val="0"/>
        <w:spacing w:after="0" w:line="240" w:lineRule="auto"/>
        <w:ind w:left="360"/>
        <w:rPr>
          <w:rFonts w:ascii="Calibri" w:eastAsiaTheme="minorEastAsia" w:hAnsi="Calibri" w:cs="GothamNarrow-Bold"/>
          <w:b/>
          <w:bCs/>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The following formula returns TRUE if the value in cell A1 is less than or equal to the value</w:t>
      </w:r>
      <w:r>
        <w:rPr>
          <w:rFonts w:ascii="Calibri" w:eastAsiaTheme="minorEastAsia" w:hAnsi="Calibri" w:cs="GothamNarrow-Book"/>
          <w:sz w:val="28"/>
          <w:szCs w:val="28"/>
        </w:rPr>
        <w:t xml:space="preserve"> </w:t>
      </w:r>
      <w:r w:rsidRPr="002A63ED">
        <w:rPr>
          <w:rFonts w:ascii="Calibri" w:eastAsiaTheme="minorEastAsia" w:hAnsi="Calibri" w:cs="GothamNarrow-Book"/>
          <w:sz w:val="28"/>
          <w:szCs w:val="28"/>
        </w:rPr>
        <w:t>in cell A2. Otherwise, it returns FALSE:</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=A1&lt;=A2</m:t>
          </m:r>
        </m:oMath>
      </m:oMathPara>
    </w:p>
    <w:p w:rsidR="009C3086" w:rsidRPr="002A63ED" w:rsidRDefault="009C3086" w:rsidP="00800631">
      <w:pPr>
        <w:pStyle w:val="ListParagraph"/>
        <w:autoSpaceDE w:val="0"/>
        <w:autoSpaceDN w:val="0"/>
        <w:adjustRightInd w:val="0"/>
        <w:spacing w:after="0" w:line="240" w:lineRule="auto"/>
        <w:ind w:left="360"/>
        <w:rPr>
          <w:rFonts w:ascii="Calibri" w:eastAsiaTheme="minorEastAsia" w:hAnsi="Calibri" w:cs="WileyCodeSTD-Regular"/>
          <w:sz w:val="28"/>
          <w:szCs w:val="28"/>
        </w:rPr>
      </w:pPr>
    </w:p>
    <w:p w:rsidR="002A63ED" w:rsidRPr="009C3086"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The next formula returns TRUE if the value in cell A1 does not equal the value in cell A2.</w:t>
      </w:r>
      <w:r w:rsidR="009C3086">
        <w:rPr>
          <w:rFonts w:ascii="Calibri" w:eastAsiaTheme="minorEastAsia" w:hAnsi="Calibri" w:cs="GothamNarrow-Book"/>
          <w:sz w:val="28"/>
          <w:szCs w:val="28"/>
        </w:rPr>
        <w:t xml:space="preserve"> </w:t>
      </w:r>
      <w:r w:rsidRPr="009C3086">
        <w:rPr>
          <w:rFonts w:ascii="Calibri" w:eastAsiaTheme="minorEastAsia" w:hAnsi="Calibri" w:cs="GothamNarrow-Book"/>
          <w:sz w:val="28"/>
          <w:szCs w:val="28"/>
        </w:rPr>
        <w:t>Otherwise, it returns FALSE:</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=A1&lt;&gt;A2</m:t>
          </m:r>
        </m:oMath>
      </m:oMathPara>
    </w:p>
    <w:p w:rsidR="002A63ED" w:rsidRDefault="002A63ED"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Unlike some other spreadsheets (such as Lotus 1-2-3), Excel doesn’t have logical AND</w:t>
      </w:r>
      <w:r w:rsidR="009C3086">
        <w:rPr>
          <w:rFonts w:ascii="Calibri" w:eastAsiaTheme="minorEastAsia" w:hAnsi="Calibri" w:cs="GothamNarrow-Book"/>
          <w:sz w:val="28"/>
          <w:szCs w:val="28"/>
        </w:rPr>
        <w:t xml:space="preserve"> </w:t>
      </w:r>
      <w:r w:rsidRPr="009C3086">
        <w:rPr>
          <w:rFonts w:ascii="Calibri" w:eastAsiaTheme="minorEastAsia" w:hAnsi="Calibri" w:cs="GothamNarrow-Book"/>
          <w:sz w:val="28"/>
          <w:szCs w:val="28"/>
        </w:rPr>
        <w:t>and OR operators. Rather, you use functions to specify these types of logical operators.</w:t>
      </w:r>
    </w:p>
    <w:p w:rsidR="009C3086" w:rsidRPr="009C3086" w:rsidRDefault="009C3086" w:rsidP="00800631">
      <w:pPr>
        <w:pStyle w:val="ListParagraph"/>
        <w:autoSpaceDE w:val="0"/>
        <w:autoSpaceDN w:val="0"/>
        <w:adjustRightInd w:val="0"/>
        <w:spacing w:after="0" w:line="240" w:lineRule="auto"/>
        <w:ind w:left="360"/>
        <w:rPr>
          <w:rFonts w:ascii="Calibri" w:eastAsiaTheme="minorEastAsia" w:hAnsi="Calibri" w:cs="GothamNarrow-Book"/>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For example, this formula returns TRUE if cell A1 contains either 100 or 1000:</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=OR(A1=100,A1=1000)</m:t>
          </m:r>
        </m:oMath>
      </m:oMathPara>
    </w:p>
    <w:p w:rsidR="009C3086" w:rsidRPr="002A63ED" w:rsidRDefault="009C3086" w:rsidP="00800631">
      <w:pPr>
        <w:pStyle w:val="ListParagraph"/>
        <w:autoSpaceDE w:val="0"/>
        <w:autoSpaceDN w:val="0"/>
        <w:adjustRightInd w:val="0"/>
        <w:spacing w:after="0" w:line="240" w:lineRule="auto"/>
        <w:ind w:left="360"/>
        <w:rPr>
          <w:rFonts w:ascii="Calibri" w:eastAsiaTheme="minorEastAsia" w:hAnsi="Calibri" w:cs="WileyCodeSTD-Regular"/>
          <w:sz w:val="28"/>
          <w:szCs w:val="28"/>
        </w:rPr>
      </w:pPr>
    </w:p>
    <w:p w:rsidR="002A63ED" w:rsidRPr="002A63ED" w:rsidRDefault="002A63ED" w:rsidP="00800631">
      <w:pPr>
        <w:pStyle w:val="ListParagraph"/>
        <w:numPr>
          <w:ilvl w:val="0"/>
          <w:numId w:val="2"/>
        </w:numPr>
        <w:autoSpaceDE w:val="0"/>
        <w:autoSpaceDN w:val="0"/>
        <w:adjustRightInd w:val="0"/>
        <w:spacing w:after="0" w:line="240" w:lineRule="auto"/>
        <w:ind w:left="360"/>
        <w:rPr>
          <w:rFonts w:ascii="Calibri" w:eastAsiaTheme="minorEastAsia" w:hAnsi="Calibri" w:cs="GothamNarrow-Book"/>
          <w:sz w:val="28"/>
          <w:szCs w:val="28"/>
        </w:rPr>
      </w:pPr>
      <w:r w:rsidRPr="002A63ED">
        <w:rPr>
          <w:rFonts w:ascii="Calibri" w:eastAsiaTheme="minorEastAsia" w:hAnsi="Calibri" w:cs="GothamNarrow-Book"/>
          <w:sz w:val="28"/>
          <w:szCs w:val="28"/>
        </w:rPr>
        <w:t>This last formula returns TRUE only if both cell A1 and cell A2 contain values less than 100:</w:t>
      </w:r>
    </w:p>
    <w:p w:rsidR="002A63ED" w:rsidRPr="009908E6" w:rsidRDefault="009908E6" w:rsidP="00800631">
      <w:pPr>
        <w:pStyle w:val="ListParagraph"/>
        <w:autoSpaceDE w:val="0"/>
        <w:autoSpaceDN w:val="0"/>
        <w:adjustRightInd w:val="0"/>
        <w:spacing w:after="0" w:line="240" w:lineRule="auto"/>
        <w:ind w:left="360"/>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=AND(A1&lt;100,A2&lt;100)</m:t>
          </m:r>
        </m:oMath>
      </m:oMathPara>
    </w:p>
    <w:p w:rsidR="009C3086" w:rsidRDefault="009C3086" w:rsidP="00800631">
      <w:pPr>
        <w:autoSpaceDE w:val="0"/>
        <w:autoSpaceDN w:val="0"/>
        <w:adjustRightInd w:val="0"/>
        <w:spacing w:after="0" w:line="240" w:lineRule="auto"/>
        <w:rPr>
          <w:rFonts w:ascii="Calibri" w:hAnsi="Calibri"/>
          <w:sz w:val="24"/>
          <w:szCs w:val="24"/>
        </w:rPr>
      </w:pPr>
    </w:p>
    <w:p w:rsidR="009908E6" w:rsidRPr="009908E6" w:rsidRDefault="009908E6" w:rsidP="00800631">
      <w:pPr>
        <w:autoSpaceDE w:val="0"/>
        <w:autoSpaceDN w:val="0"/>
        <w:adjustRightInd w:val="0"/>
        <w:spacing w:after="0" w:line="240" w:lineRule="auto"/>
        <w:rPr>
          <w:rFonts w:ascii="Calibri" w:eastAsiaTheme="minorEastAsia" w:hAnsi="Calibri" w:cs="GothamCondensed-Medium"/>
          <w:sz w:val="30"/>
          <w:szCs w:val="38"/>
        </w:rPr>
      </w:pPr>
      <w:r w:rsidRPr="009908E6">
        <w:rPr>
          <w:rFonts w:ascii="Calibri" w:eastAsiaTheme="minorEastAsia" w:hAnsi="Calibri" w:cs="GothamCondensed-Medium"/>
          <w:sz w:val="30"/>
          <w:szCs w:val="38"/>
          <w:highlight w:val="lightGray"/>
        </w:rPr>
        <w:t>Operator precedence</w:t>
      </w:r>
      <w:r w:rsidR="00DC4619" w:rsidRPr="00E63001">
        <w:rPr>
          <w:rFonts w:ascii="Calibri" w:eastAsiaTheme="minorEastAsia" w:hAnsi="Calibri" w:cs="GothamCondensed-Medium"/>
          <w:sz w:val="30"/>
          <w:szCs w:val="38"/>
          <w:highlight w:val="lightGray"/>
        </w:rPr>
        <w:t xml:space="preserve"> and Parentheses</w:t>
      </w:r>
    </w:p>
    <w:p w:rsidR="009908E6" w:rsidRPr="009908E6" w:rsidRDefault="00AF6924" w:rsidP="00800631">
      <w:pPr>
        <w:autoSpaceDE w:val="0"/>
        <w:autoSpaceDN w:val="0"/>
        <w:adjustRightInd w:val="0"/>
        <w:spacing w:after="0" w:line="240" w:lineRule="auto"/>
        <w:jc w:val="both"/>
        <w:rPr>
          <w:rFonts w:ascii="Calibri" w:eastAsiaTheme="minorEastAsia" w:hAnsi="Calibri" w:cs="GothamNarrow-Book"/>
          <w:sz w:val="28"/>
          <w:szCs w:val="24"/>
        </w:rPr>
      </w:pPr>
      <w:r w:rsidRPr="009908E6">
        <w:rPr>
          <w:rFonts w:ascii="Calibri" w:eastAsiaTheme="minorEastAsia" w:hAnsi="Calibri" w:cs="GothamNarrow-Book"/>
          <w:sz w:val="28"/>
          <w:szCs w:val="24"/>
        </w:rPr>
        <w:t>You</w:t>
      </w:r>
      <w:r w:rsidR="009908E6" w:rsidRPr="009908E6">
        <w:rPr>
          <w:rFonts w:ascii="Calibri" w:eastAsiaTheme="minorEastAsia" w:hAnsi="Calibri" w:cs="GothamNarrow-Book"/>
          <w:sz w:val="28"/>
          <w:szCs w:val="24"/>
        </w:rPr>
        <w:t xml:space="preserve"> can (and should) use parentheses in your formulas to control the order in which the calculations occur. As an example, consider the following formula that uses references to named cells:</w:t>
      </w:r>
    </w:p>
    <w:p w:rsidR="009908E6" w:rsidRPr="009908E6" w:rsidRDefault="009908E6" w:rsidP="00800631">
      <w:pPr>
        <w:autoSpaceDE w:val="0"/>
        <w:autoSpaceDN w:val="0"/>
        <w:adjustRightInd w:val="0"/>
        <w:spacing w:after="0" w:line="240" w:lineRule="auto"/>
        <w:jc w:val="both"/>
        <w:rPr>
          <w:rFonts w:ascii="Calibri" w:eastAsiaTheme="minorEastAsia" w:hAnsi="Calibri" w:cs="WileyCodeSTD-Regular"/>
          <w:sz w:val="28"/>
          <w:szCs w:val="24"/>
        </w:rPr>
      </w:pPr>
      <m:oMathPara>
        <m:oMathParaPr>
          <m:jc m:val="left"/>
        </m:oMathParaPr>
        <m:oMath>
          <m:r>
            <w:rPr>
              <w:rFonts w:ascii="Cambria Math" w:eastAsiaTheme="minorEastAsia" w:hAnsi="Cambria Math" w:cs="WileyCodeSTD-Regular"/>
              <w:sz w:val="28"/>
              <w:szCs w:val="24"/>
            </w:rPr>
            <m:t>=Income–Expenses*TaxRat</m:t>
          </m:r>
          <m:r>
            <w:rPr>
              <w:rFonts w:ascii="Cambria Math" w:eastAsiaTheme="minorEastAsia" w:hAnsi="Cambria Math" w:cs="WileyCodeSTD-Regular"/>
              <w:sz w:val="28"/>
              <w:szCs w:val="24"/>
            </w:rPr>
            <m:t>e</m:t>
          </m:r>
        </m:oMath>
      </m:oMathPara>
    </w:p>
    <w:p w:rsidR="009908E6" w:rsidRDefault="009908E6" w:rsidP="00800631">
      <w:pPr>
        <w:autoSpaceDE w:val="0"/>
        <w:autoSpaceDN w:val="0"/>
        <w:adjustRightInd w:val="0"/>
        <w:spacing w:after="0" w:line="240" w:lineRule="auto"/>
        <w:jc w:val="both"/>
        <w:rPr>
          <w:rFonts w:ascii="Calibri" w:eastAsiaTheme="minorEastAsia" w:hAnsi="Calibri" w:cs="GothamNarrow-Book"/>
          <w:sz w:val="28"/>
          <w:szCs w:val="24"/>
        </w:rPr>
      </w:pPr>
    </w:p>
    <w:p w:rsidR="009908E6" w:rsidRPr="009908E6" w:rsidRDefault="009908E6" w:rsidP="00800631">
      <w:pPr>
        <w:autoSpaceDE w:val="0"/>
        <w:autoSpaceDN w:val="0"/>
        <w:adjustRightInd w:val="0"/>
        <w:spacing w:after="0" w:line="240" w:lineRule="auto"/>
        <w:jc w:val="both"/>
        <w:rPr>
          <w:rFonts w:ascii="Calibri" w:eastAsiaTheme="minorEastAsia" w:hAnsi="Calibri" w:cs="GothamNarrow-Book"/>
          <w:sz w:val="28"/>
          <w:szCs w:val="24"/>
        </w:rPr>
      </w:pPr>
      <w:r w:rsidRPr="009908E6">
        <w:rPr>
          <w:rFonts w:ascii="Calibri" w:eastAsiaTheme="minorEastAsia" w:hAnsi="Calibri" w:cs="GothamNarrow-Book"/>
          <w:sz w:val="28"/>
          <w:szCs w:val="24"/>
        </w:rPr>
        <w:t>The goal is to subtract expenses from income and then multiply the result by the tax rate. But, if</w:t>
      </w:r>
      <w:r>
        <w:rPr>
          <w:rFonts w:ascii="Calibri" w:eastAsiaTheme="minorEastAsia" w:hAnsi="Calibri" w:cs="GothamNarrow-Book"/>
          <w:sz w:val="28"/>
          <w:szCs w:val="24"/>
        </w:rPr>
        <w:t xml:space="preserve"> </w:t>
      </w:r>
      <w:r w:rsidRPr="009908E6">
        <w:rPr>
          <w:rFonts w:ascii="Calibri" w:eastAsiaTheme="minorEastAsia" w:hAnsi="Calibri" w:cs="GothamNarrow-Book"/>
          <w:sz w:val="28"/>
          <w:szCs w:val="24"/>
        </w:rPr>
        <w:t xml:space="preserve">you enter the preceding formula, you discover that Excel computes the wrong answer. The </w:t>
      </w:r>
      <w:r w:rsidRPr="009908E6">
        <w:rPr>
          <w:rFonts w:ascii="Calibri" w:eastAsiaTheme="minorEastAsia" w:hAnsi="Calibri" w:cs="GothamNarrow-Book"/>
          <w:sz w:val="28"/>
          <w:szCs w:val="24"/>
        </w:rPr>
        <w:lastRenderedPageBreak/>
        <w:t>formula</w:t>
      </w:r>
      <w:r>
        <w:rPr>
          <w:rFonts w:ascii="Calibri" w:eastAsiaTheme="minorEastAsia" w:hAnsi="Calibri" w:cs="GothamNarrow-Book"/>
          <w:sz w:val="28"/>
          <w:szCs w:val="24"/>
        </w:rPr>
        <w:t xml:space="preserve"> </w:t>
      </w:r>
      <w:r w:rsidRPr="009908E6">
        <w:rPr>
          <w:rFonts w:ascii="Calibri" w:eastAsiaTheme="minorEastAsia" w:hAnsi="Calibri" w:cs="GothamNarrow-Book"/>
          <w:sz w:val="28"/>
          <w:szCs w:val="24"/>
        </w:rPr>
        <w:t>multiplies expenses by the tax rate and then subtracts the result from the income. In other</w:t>
      </w:r>
      <w:r>
        <w:rPr>
          <w:rFonts w:ascii="Calibri" w:eastAsiaTheme="minorEastAsia" w:hAnsi="Calibri" w:cs="GothamNarrow-Book"/>
          <w:sz w:val="28"/>
          <w:szCs w:val="24"/>
        </w:rPr>
        <w:t xml:space="preserve"> </w:t>
      </w:r>
      <w:r w:rsidRPr="009908E6">
        <w:rPr>
          <w:rFonts w:ascii="Calibri" w:eastAsiaTheme="minorEastAsia" w:hAnsi="Calibri" w:cs="GothamNarrow-Book"/>
          <w:sz w:val="28"/>
          <w:szCs w:val="24"/>
        </w:rPr>
        <w:t>words, Excel does not necessarily perform calculations from left to right (as you might expect).</w:t>
      </w:r>
      <w:r w:rsidR="00AF6924" w:rsidRPr="00AF6924">
        <w:rPr>
          <w:rFonts w:ascii="Calibri" w:eastAsiaTheme="minorEastAsia" w:hAnsi="Calibri" w:cs="GothamNarrow-Book"/>
          <w:sz w:val="28"/>
          <w:szCs w:val="20"/>
        </w:rPr>
        <w:t xml:space="preserve"> Operations are performed in the order listed in the table. For example, multiplication is performed</w:t>
      </w:r>
      <w:r w:rsidR="00AF6924">
        <w:rPr>
          <w:rFonts w:ascii="Calibri" w:eastAsiaTheme="minorEastAsia" w:hAnsi="Calibri" w:cs="GothamNarrow-Book"/>
          <w:sz w:val="28"/>
          <w:szCs w:val="20"/>
        </w:rPr>
        <w:t xml:space="preserve"> </w:t>
      </w:r>
      <w:r w:rsidR="00AF6924" w:rsidRPr="00AF6924">
        <w:rPr>
          <w:rFonts w:ascii="Calibri" w:eastAsiaTheme="minorEastAsia" w:hAnsi="Calibri" w:cs="GothamNarrow-Book"/>
          <w:sz w:val="28"/>
          <w:szCs w:val="20"/>
        </w:rPr>
        <w:t>before subtraction</w:t>
      </w:r>
      <w:r w:rsidR="00AF6924" w:rsidRPr="00070509">
        <w:rPr>
          <w:rFonts w:ascii="Calibri" w:eastAsiaTheme="minorEastAsia" w:hAnsi="Calibri" w:cs="GothamNarrow-Book"/>
          <w:sz w:val="28"/>
          <w:szCs w:val="28"/>
        </w:rPr>
        <w:t>.</w:t>
      </w:r>
      <w:r w:rsidR="0052490D" w:rsidRPr="00070509">
        <w:rPr>
          <w:rFonts w:ascii="Calibri" w:hAnsi="Calibri" w:cs="GothamNarrow-Book"/>
          <w:sz w:val="28"/>
          <w:szCs w:val="28"/>
        </w:rPr>
        <w:t xml:space="preserve"> You can u</w:t>
      </w:r>
      <w:r w:rsidR="0052490D" w:rsidRPr="0052490D">
        <w:rPr>
          <w:rFonts w:ascii="Calibri" w:hAnsi="Calibri" w:cs="GothamNarrow-Book"/>
          <w:sz w:val="28"/>
          <w:szCs w:val="20"/>
        </w:rPr>
        <w:t>se parentheses to override Excel’s built-in order of precedence.</w:t>
      </w:r>
    </w:p>
    <w:p w:rsidR="009908E6" w:rsidRPr="009908E6" w:rsidRDefault="009908E6" w:rsidP="00800631">
      <w:pPr>
        <w:autoSpaceDE w:val="0"/>
        <w:autoSpaceDN w:val="0"/>
        <w:adjustRightInd w:val="0"/>
        <w:spacing w:after="0" w:line="240" w:lineRule="auto"/>
        <w:jc w:val="both"/>
        <w:rPr>
          <w:rFonts w:ascii="Calibri" w:eastAsiaTheme="minorEastAsia" w:hAnsi="Calibri" w:cs="GothamNarrow-Book"/>
          <w:sz w:val="28"/>
          <w:szCs w:val="24"/>
        </w:rPr>
      </w:pPr>
      <w:r w:rsidRPr="009908E6">
        <w:rPr>
          <w:rFonts w:ascii="Calibri" w:eastAsiaTheme="minorEastAsia" w:hAnsi="Calibri" w:cs="GothamNarrow-Book"/>
          <w:sz w:val="28"/>
          <w:szCs w:val="24"/>
        </w:rPr>
        <w:t>The correct way to write this formula is</w:t>
      </w:r>
    </w:p>
    <w:p w:rsidR="009C3086" w:rsidRPr="009908E6" w:rsidRDefault="009908E6" w:rsidP="00800631">
      <w:pPr>
        <w:autoSpaceDE w:val="0"/>
        <w:autoSpaceDN w:val="0"/>
        <w:adjustRightInd w:val="0"/>
        <w:spacing w:after="0" w:line="240" w:lineRule="auto"/>
        <w:jc w:val="both"/>
        <w:rPr>
          <w:oMath/>
          <w:rFonts w:ascii="Cambria Math" w:eastAsiaTheme="minorEastAsia" w:hAnsi="Cambria Math" w:cs="WileyCodeSTD-Regular"/>
          <w:sz w:val="28"/>
          <w:szCs w:val="24"/>
        </w:rPr>
      </w:pPr>
      <m:oMathPara>
        <m:oMathParaPr>
          <m:jc m:val="left"/>
        </m:oMathParaPr>
        <m:oMath>
          <m:r>
            <w:rPr>
              <w:rFonts w:ascii="Cambria Math" w:eastAsiaTheme="minorEastAsia" w:hAnsi="Cambria Math" w:cs="WileyCodeSTD-Regular"/>
              <w:sz w:val="28"/>
              <w:szCs w:val="24"/>
            </w:rPr>
            <m:t>=(Income–Expenses)*TaxRate</m:t>
          </m:r>
        </m:oMath>
      </m:oMathPara>
    </w:p>
    <w:p w:rsidR="00215421" w:rsidRDefault="00215421" w:rsidP="00800631">
      <w:pPr>
        <w:autoSpaceDE w:val="0"/>
        <w:autoSpaceDN w:val="0"/>
        <w:adjustRightInd w:val="0"/>
        <w:spacing w:after="0" w:line="240" w:lineRule="auto"/>
        <w:rPr>
          <w:rFonts w:ascii="Calibri" w:eastAsiaTheme="minorEastAsia" w:hAnsi="Calibri" w:cs="GothamCondensed-Book"/>
          <w:sz w:val="28"/>
          <w:szCs w:val="28"/>
        </w:rPr>
      </w:pPr>
    </w:p>
    <w:p w:rsidR="00215421" w:rsidRPr="00215421" w:rsidRDefault="00215421" w:rsidP="00800631">
      <w:pPr>
        <w:autoSpaceDE w:val="0"/>
        <w:autoSpaceDN w:val="0"/>
        <w:adjustRightInd w:val="0"/>
        <w:spacing w:after="0" w:line="240" w:lineRule="auto"/>
        <w:rPr>
          <w:rFonts w:ascii="Calibri" w:eastAsiaTheme="minorEastAsia" w:hAnsi="Calibri" w:cs="GothamCondensed-Book"/>
          <w:sz w:val="30"/>
          <w:szCs w:val="30"/>
        </w:rPr>
      </w:pPr>
      <w:r w:rsidRPr="00215421">
        <w:rPr>
          <w:rFonts w:ascii="Calibri" w:eastAsiaTheme="minorEastAsia" w:hAnsi="Calibri" w:cs="GothamCondensed-Book"/>
          <w:sz w:val="30"/>
          <w:szCs w:val="30"/>
        </w:rPr>
        <w:t>Operator Precedence in Excel Formulas</w:t>
      </w:r>
      <w:r>
        <w:rPr>
          <w:rFonts w:ascii="Calibri" w:eastAsiaTheme="minorEastAsia" w:hAnsi="Calibri" w:cs="GothamCondensed-Book"/>
          <w:sz w:val="30"/>
          <w:szCs w:val="30"/>
        </w:rPr>
        <w:t>:</w:t>
      </w:r>
    </w:p>
    <w:tbl>
      <w:tblPr>
        <w:tblStyle w:val="TableGrid"/>
        <w:tblW w:w="0" w:type="auto"/>
        <w:tblLook w:val="04A0"/>
      </w:tblPr>
      <w:tblGrid>
        <w:gridCol w:w="3682"/>
        <w:gridCol w:w="3371"/>
      </w:tblGrid>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ld"/>
                <w:b/>
                <w:bCs/>
                <w:sz w:val="28"/>
                <w:szCs w:val="28"/>
              </w:rPr>
            </w:pPr>
            <w:r w:rsidRPr="00215421">
              <w:rPr>
                <w:rFonts w:ascii="Calibri" w:eastAsiaTheme="minorEastAsia" w:hAnsi="Calibri" w:cs="GothamNarrow-Bold"/>
                <w:b/>
                <w:bCs/>
                <w:sz w:val="28"/>
                <w:szCs w:val="28"/>
              </w:rPr>
              <w:t xml:space="preserve">Symbol </w:t>
            </w:r>
          </w:p>
        </w:tc>
        <w:tc>
          <w:tcPr>
            <w:tcW w:w="3371" w:type="dxa"/>
          </w:tcPr>
          <w:p w:rsidR="00215421" w:rsidRPr="00215421" w:rsidRDefault="00215421" w:rsidP="00800631">
            <w:pPr>
              <w:autoSpaceDE w:val="0"/>
              <w:autoSpaceDN w:val="0"/>
              <w:adjustRightInd w:val="0"/>
              <w:rPr>
                <w:rFonts w:ascii="Calibri" w:eastAsiaTheme="minorEastAsia" w:hAnsi="Calibri" w:cs="GothamNarrow-Bold"/>
                <w:b/>
                <w:bCs/>
                <w:sz w:val="28"/>
                <w:szCs w:val="28"/>
              </w:rPr>
            </w:pPr>
            <w:r w:rsidRPr="00215421">
              <w:rPr>
                <w:rFonts w:ascii="Calibri" w:eastAsiaTheme="minorEastAsia" w:hAnsi="Calibri" w:cs="GothamNarrow-Bold"/>
                <w:b/>
                <w:bCs/>
                <w:sz w:val="28"/>
                <w:szCs w:val="28"/>
              </w:rPr>
              <w:t>Operator</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Colon (:), comma (,), space( )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Reference</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Negation</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Percent</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Exponentiation</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and /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Multiplication and division</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and –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Addition and subtraction</w:t>
            </w:r>
          </w:p>
        </w:tc>
      </w:tr>
      <w:tr w:rsidR="00215421" w:rsidRPr="00215421" w:rsidTr="00215421">
        <w:tc>
          <w:tcPr>
            <w:tcW w:w="3682"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&amp; </w:t>
            </w:r>
          </w:p>
        </w:tc>
        <w:tc>
          <w:tcPr>
            <w:tcW w:w="3371" w:type="dxa"/>
          </w:tcPr>
          <w:p w:rsidR="00215421" w:rsidRPr="00215421" w:rsidRDefault="00215421" w:rsidP="00800631">
            <w:pPr>
              <w:autoSpaceDE w:val="0"/>
              <w:autoSpaceDN w:val="0"/>
              <w:adjustRightInd w:val="0"/>
              <w:rPr>
                <w:rFonts w:ascii="Calibri" w:eastAsiaTheme="minorEastAsia" w:hAnsi="Calibri" w:cs="GothamNarrow-Book"/>
                <w:sz w:val="28"/>
                <w:szCs w:val="28"/>
              </w:rPr>
            </w:pPr>
            <w:r w:rsidRPr="00215421">
              <w:rPr>
                <w:rFonts w:ascii="Calibri" w:eastAsiaTheme="minorEastAsia" w:hAnsi="Calibri" w:cs="GothamNarrow-Book"/>
                <w:sz w:val="28"/>
                <w:szCs w:val="28"/>
              </w:rPr>
              <w:t>Text concatenation</w:t>
            </w:r>
          </w:p>
        </w:tc>
      </w:tr>
      <w:tr w:rsidR="00215421" w:rsidTr="00215421">
        <w:tc>
          <w:tcPr>
            <w:tcW w:w="3682" w:type="dxa"/>
          </w:tcPr>
          <w:p w:rsidR="00215421" w:rsidRPr="00215421" w:rsidRDefault="00215421" w:rsidP="00800631">
            <w:pPr>
              <w:autoSpaceDE w:val="0"/>
              <w:autoSpaceDN w:val="0"/>
              <w:adjustRightInd w:val="0"/>
              <w:jc w:val="both"/>
              <w:rPr>
                <w:rFonts w:ascii="Calibri" w:eastAsiaTheme="minorEastAsia" w:hAnsi="Calibri" w:cs="GothamNarrow-Book"/>
                <w:sz w:val="28"/>
                <w:szCs w:val="28"/>
              </w:rPr>
            </w:pPr>
            <w:r w:rsidRPr="00215421">
              <w:rPr>
                <w:rFonts w:ascii="Calibri" w:eastAsiaTheme="minorEastAsia" w:hAnsi="Calibri" w:cs="GothamNarrow-Book"/>
                <w:sz w:val="28"/>
                <w:szCs w:val="28"/>
              </w:rPr>
              <w:t xml:space="preserve">=, &lt;, &gt;, &lt;=, &gt;=, and &lt;&gt; </w:t>
            </w:r>
          </w:p>
        </w:tc>
        <w:tc>
          <w:tcPr>
            <w:tcW w:w="3371" w:type="dxa"/>
          </w:tcPr>
          <w:p w:rsidR="00215421" w:rsidRDefault="00215421" w:rsidP="00800631">
            <w:pPr>
              <w:autoSpaceDE w:val="0"/>
              <w:autoSpaceDN w:val="0"/>
              <w:adjustRightInd w:val="0"/>
              <w:jc w:val="both"/>
              <w:rPr>
                <w:rFonts w:ascii="Calibri" w:eastAsiaTheme="minorEastAsia" w:hAnsi="Calibri" w:cs="WileyCodeSTD-Regular"/>
                <w:sz w:val="24"/>
                <w:szCs w:val="24"/>
              </w:rPr>
            </w:pPr>
            <w:r w:rsidRPr="00215421">
              <w:rPr>
                <w:rFonts w:ascii="Calibri" w:eastAsiaTheme="minorEastAsia" w:hAnsi="Calibri" w:cs="GothamNarrow-Book"/>
                <w:sz w:val="28"/>
                <w:szCs w:val="28"/>
              </w:rPr>
              <w:t>Comparison</w:t>
            </w:r>
          </w:p>
        </w:tc>
      </w:tr>
    </w:tbl>
    <w:p w:rsidR="009908E6" w:rsidRDefault="009908E6" w:rsidP="00800631">
      <w:pPr>
        <w:autoSpaceDE w:val="0"/>
        <w:autoSpaceDN w:val="0"/>
        <w:adjustRightInd w:val="0"/>
        <w:spacing w:after="0" w:line="240" w:lineRule="auto"/>
        <w:jc w:val="both"/>
        <w:rPr>
          <w:rFonts w:ascii="Calibri" w:eastAsiaTheme="minorEastAsia" w:hAnsi="Calibri" w:cs="WileyCodeSTD-Regular"/>
          <w:sz w:val="24"/>
          <w:szCs w:val="24"/>
        </w:rPr>
      </w:pPr>
    </w:p>
    <w:p w:rsidR="00215421" w:rsidRDefault="00215421" w:rsidP="00800631">
      <w:pPr>
        <w:autoSpaceDE w:val="0"/>
        <w:autoSpaceDN w:val="0"/>
        <w:adjustRightInd w:val="0"/>
        <w:spacing w:after="0" w:line="240" w:lineRule="auto"/>
        <w:rPr>
          <w:rFonts w:ascii="Calibri" w:eastAsiaTheme="minorEastAsia" w:hAnsi="Calibri" w:cs="GothamXNarrow-Bold"/>
          <w:bCs/>
          <w:sz w:val="30"/>
          <w:szCs w:val="30"/>
        </w:rPr>
      </w:pPr>
    </w:p>
    <w:p w:rsidR="00AE2151" w:rsidRPr="00AE2151" w:rsidRDefault="00AE2151" w:rsidP="00800631">
      <w:pPr>
        <w:autoSpaceDE w:val="0"/>
        <w:autoSpaceDN w:val="0"/>
        <w:adjustRightInd w:val="0"/>
        <w:spacing w:after="0" w:line="240" w:lineRule="auto"/>
        <w:rPr>
          <w:rFonts w:ascii="Calibri" w:eastAsiaTheme="minorEastAsia" w:hAnsi="Calibri" w:cs="GothamXNarrow-Bold"/>
          <w:bCs/>
          <w:sz w:val="30"/>
          <w:szCs w:val="30"/>
        </w:rPr>
      </w:pPr>
      <w:r w:rsidRPr="00AE2151">
        <w:rPr>
          <w:rFonts w:ascii="Calibri" w:eastAsiaTheme="minorEastAsia" w:hAnsi="Calibri" w:cs="GothamXNarrow-Bold"/>
          <w:bCs/>
          <w:sz w:val="30"/>
          <w:szCs w:val="30"/>
          <w:highlight w:val="lightGray"/>
        </w:rPr>
        <w:t xml:space="preserve">Subtraction or </w:t>
      </w:r>
      <w:r w:rsidRPr="00AC1B89">
        <w:rPr>
          <w:rFonts w:ascii="Calibri" w:eastAsiaTheme="minorEastAsia" w:hAnsi="Calibri" w:cs="GothamXNarrow-Bold"/>
          <w:bCs/>
          <w:sz w:val="30"/>
          <w:szCs w:val="30"/>
          <w:highlight w:val="lightGray"/>
        </w:rPr>
        <w:t>Negation</w:t>
      </w:r>
      <w:r w:rsidRPr="00AE2151">
        <w:rPr>
          <w:rFonts w:ascii="Calibri" w:eastAsiaTheme="minorEastAsia" w:hAnsi="Calibri" w:cs="GothamXNarrow-Bold"/>
          <w:bCs/>
          <w:sz w:val="30"/>
          <w:szCs w:val="30"/>
          <w:highlight w:val="lightGray"/>
        </w:rPr>
        <w:t>?</w:t>
      </w:r>
    </w:p>
    <w:p w:rsidR="00AE2151" w:rsidRPr="00AE2151" w:rsidRDefault="00AE2151" w:rsidP="00800631">
      <w:pPr>
        <w:autoSpaceDE w:val="0"/>
        <w:autoSpaceDN w:val="0"/>
        <w:adjustRightInd w:val="0"/>
        <w:spacing w:after="0" w:line="240" w:lineRule="auto"/>
        <w:rPr>
          <w:rFonts w:ascii="Calibri" w:eastAsiaTheme="minorEastAsia" w:hAnsi="Calibri" w:cs="GothamNarrow-Book"/>
          <w:sz w:val="28"/>
          <w:szCs w:val="28"/>
        </w:rPr>
      </w:pPr>
      <w:r w:rsidRPr="00AE2151">
        <w:rPr>
          <w:rFonts w:ascii="Calibri" w:eastAsiaTheme="minorEastAsia" w:hAnsi="Calibri" w:cs="GothamNarrow-Book"/>
          <w:sz w:val="28"/>
          <w:szCs w:val="28"/>
        </w:rPr>
        <w:t>One operator that can cause confusion is the minus sign (–), which you use for subtraction.</w:t>
      </w:r>
    </w:p>
    <w:p w:rsidR="00AE2151" w:rsidRPr="00AE2151" w:rsidRDefault="00AE2151" w:rsidP="00800631">
      <w:pPr>
        <w:autoSpaceDE w:val="0"/>
        <w:autoSpaceDN w:val="0"/>
        <w:adjustRightInd w:val="0"/>
        <w:spacing w:after="0" w:line="240" w:lineRule="auto"/>
        <w:rPr>
          <w:rFonts w:ascii="Calibri" w:eastAsiaTheme="minorEastAsia" w:hAnsi="Calibri" w:cs="GothamNarrow-Book"/>
          <w:sz w:val="28"/>
          <w:szCs w:val="28"/>
        </w:rPr>
      </w:pPr>
      <w:r w:rsidRPr="00AE2151">
        <w:rPr>
          <w:rFonts w:ascii="Calibri" w:eastAsiaTheme="minorEastAsia" w:hAnsi="Calibri" w:cs="GothamNarrow-Book"/>
          <w:sz w:val="28"/>
          <w:szCs w:val="28"/>
        </w:rPr>
        <w:t>However, a minus sign can also be a negation operator, which indicates a negative number.</w:t>
      </w:r>
    </w:p>
    <w:p w:rsidR="00AE2151" w:rsidRPr="00AE2151" w:rsidRDefault="00AE2151" w:rsidP="00800631">
      <w:pPr>
        <w:autoSpaceDE w:val="0"/>
        <w:autoSpaceDN w:val="0"/>
        <w:adjustRightInd w:val="0"/>
        <w:spacing w:after="0" w:line="240" w:lineRule="auto"/>
        <w:rPr>
          <w:rFonts w:ascii="Calibri" w:eastAsiaTheme="minorEastAsia" w:hAnsi="Calibri" w:cs="GothamNarrow-Book"/>
          <w:sz w:val="28"/>
          <w:szCs w:val="28"/>
        </w:rPr>
      </w:pPr>
      <w:r w:rsidRPr="00AE2151">
        <w:rPr>
          <w:rFonts w:ascii="Calibri" w:eastAsiaTheme="minorEastAsia" w:hAnsi="Calibri" w:cs="GothamNarrow-Book"/>
          <w:sz w:val="28"/>
          <w:szCs w:val="28"/>
        </w:rPr>
        <w:t>Consider this formula:</w:t>
      </w:r>
    </w:p>
    <w:p w:rsidR="00AE2151" w:rsidRPr="00AE2151" w:rsidRDefault="00AE2151" w:rsidP="00800631">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=–3^2</m:t>
          </m:r>
        </m:oMath>
      </m:oMathPara>
    </w:p>
    <w:p w:rsidR="00AE2151" w:rsidRPr="00AE2151" w:rsidRDefault="00AE2151" w:rsidP="00800631">
      <w:pPr>
        <w:autoSpaceDE w:val="0"/>
        <w:autoSpaceDN w:val="0"/>
        <w:adjustRightInd w:val="0"/>
        <w:spacing w:after="0" w:line="240" w:lineRule="auto"/>
        <w:jc w:val="both"/>
        <w:rPr>
          <w:rFonts w:ascii="Calibri" w:eastAsiaTheme="minorEastAsia" w:hAnsi="Calibri" w:cs="GothamNarrow-Book"/>
          <w:sz w:val="28"/>
          <w:szCs w:val="28"/>
        </w:rPr>
      </w:pPr>
      <w:r w:rsidRPr="00AE2151">
        <w:rPr>
          <w:rFonts w:ascii="Calibri" w:eastAsiaTheme="minorEastAsia" w:hAnsi="Calibri" w:cs="GothamNarrow-Book"/>
          <w:sz w:val="28"/>
          <w:szCs w:val="28"/>
        </w:rPr>
        <w:t>Excel returns the value 9 (not –9). The minus sign serves as a negation operator, and has a</w:t>
      </w:r>
      <w:r>
        <w:rPr>
          <w:rFonts w:ascii="Calibri" w:eastAsiaTheme="minorEastAsia" w:hAnsi="Calibri" w:cs="GothamNarrow-Book"/>
          <w:sz w:val="28"/>
          <w:szCs w:val="28"/>
        </w:rPr>
        <w:t xml:space="preserve"> </w:t>
      </w:r>
      <w:r w:rsidRPr="00AE2151">
        <w:rPr>
          <w:rFonts w:ascii="Calibri" w:eastAsiaTheme="minorEastAsia" w:hAnsi="Calibri" w:cs="GothamNarrow-Book"/>
          <w:sz w:val="28"/>
          <w:szCs w:val="28"/>
        </w:rPr>
        <w:t>higher precedence than all other operators. The formula is evaluated as “negative 3, squared.”</w:t>
      </w:r>
    </w:p>
    <w:p w:rsidR="00AE2151" w:rsidRPr="00AE2151" w:rsidRDefault="00AE2151" w:rsidP="00800631">
      <w:pPr>
        <w:autoSpaceDE w:val="0"/>
        <w:autoSpaceDN w:val="0"/>
        <w:adjustRightInd w:val="0"/>
        <w:spacing w:after="0" w:line="240" w:lineRule="auto"/>
        <w:rPr>
          <w:rFonts w:ascii="Calibri" w:eastAsiaTheme="minorEastAsia" w:hAnsi="Calibri" w:cs="GothamNarrow-Book"/>
          <w:sz w:val="28"/>
          <w:szCs w:val="28"/>
        </w:rPr>
      </w:pPr>
      <w:r w:rsidRPr="00AE2151">
        <w:rPr>
          <w:rFonts w:ascii="Calibri" w:eastAsiaTheme="minorEastAsia" w:hAnsi="Calibri" w:cs="GothamNarrow-Book"/>
          <w:sz w:val="28"/>
          <w:szCs w:val="28"/>
        </w:rPr>
        <w:t>Using parentheses clarifies it:</w:t>
      </w:r>
    </w:p>
    <w:p w:rsidR="00AE2151" w:rsidRPr="00AE2151" w:rsidRDefault="00AE2151" w:rsidP="00800631">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=(–3)^2</m:t>
          </m:r>
        </m:oMath>
      </m:oMathPara>
    </w:p>
    <w:p w:rsidR="00AE2151" w:rsidRPr="00AE2151" w:rsidRDefault="00AE2151" w:rsidP="00800631">
      <w:pPr>
        <w:autoSpaceDE w:val="0"/>
        <w:autoSpaceDN w:val="0"/>
        <w:adjustRightInd w:val="0"/>
        <w:spacing w:after="0" w:line="240" w:lineRule="auto"/>
        <w:rPr>
          <w:rFonts w:ascii="Calibri" w:eastAsiaTheme="minorEastAsia" w:hAnsi="Calibri" w:cs="GothamNarrow-Book"/>
          <w:sz w:val="28"/>
          <w:szCs w:val="28"/>
        </w:rPr>
      </w:pPr>
      <w:r w:rsidRPr="00AE2151">
        <w:rPr>
          <w:rFonts w:ascii="Calibri" w:eastAsiaTheme="minorEastAsia" w:hAnsi="Calibri" w:cs="GothamNarrow-Book"/>
          <w:sz w:val="28"/>
          <w:szCs w:val="28"/>
        </w:rPr>
        <w:t xml:space="preserve">The formula is </w:t>
      </w:r>
      <w:r w:rsidRPr="00AE2151">
        <w:rPr>
          <w:rFonts w:ascii="Calibri" w:eastAsiaTheme="minorEastAsia" w:hAnsi="Calibri" w:cs="GothamNarrow-BookItalic"/>
          <w:i/>
          <w:iCs/>
          <w:sz w:val="28"/>
          <w:szCs w:val="28"/>
        </w:rPr>
        <w:t xml:space="preserve">not </w:t>
      </w:r>
      <w:r w:rsidRPr="00AE2151">
        <w:rPr>
          <w:rFonts w:ascii="Calibri" w:eastAsiaTheme="minorEastAsia" w:hAnsi="Calibri" w:cs="GothamNarrow-Book"/>
          <w:sz w:val="28"/>
          <w:szCs w:val="28"/>
        </w:rPr>
        <w:t>evaluated like this:</w:t>
      </w:r>
    </w:p>
    <w:p w:rsidR="00AE2151" w:rsidRPr="00AE2151" w:rsidRDefault="00AE2151" w:rsidP="00800631">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=–(3^2)</m:t>
          </m:r>
        </m:oMath>
      </m:oMathPara>
    </w:p>
    <w:p w:rsidR="009908E6" w:rsidRDefault="00AE2151" w:rsidP="00800631">
      <w:pPr>
        <w:autoSpaceDE w:val="0"/>
        <w:autoSpaceDN w:val="0"/>
        <w:adjustRightInd w:val="0"/>
        <w:spacing w:after="0" w:line="240" w:lineRule="auto"/>
        <w:jc w:val="both"/>
        <w:rPr>
          <w:rFonts w:ascii="Calibri" w:eastAsiaTheme="minorEastAsia" w:hAnsi="Calibri" w:cs="GothamNarrow-Book"/>
          <w:sz w:val="28"/>
          <w:szCs w:val="28"/>
        </w:rPr>
      </w:pPr>
      <w:r w:rsidRPr="00AE2151">
        <w:rPr>
          <w:rFonts w:ascii="Calibri" w:eastAsiaTheme="minorEastAsia" w:hAnsi="Calibri" w:cs="GothamNarrow-Book"/>
          <w:sz w:val="28"/>
          <w:szCs w:val="28"/>
        </w:rPr>
        <w:t>This is another example of why using parentheses, even if they are not necessary, is a good idea.</w:t>
      </w:r>
    </w:p>
    <w:p w:rsidR="00AE2151" w:rsidRDefault="00AE2151" w:rsidP="00800631">
      <w:pPr>
        <w:autoSpaceDE w:val="0"/>
        <w:autoSpaceDN w:val="0"/>
        <w:adjustRightInd w:val="0"/>
        <w:spacing w:after="0" w:line="240" w:lineRule="auto"/>
        <w:jc w:val="both"/>
        <w:rPr>
          <w:rFonts w:ascii="Calibri" w:eastAsiaTheme="minorEastAsia" w:hAnsi="Calibri" w:cs="GothamNarrow-Book"/>
          <w:sz w:val="28"/>
          <w:szCs w:val="28"/>
        </w:rPr>
      </w:pPr>
    </w:p>
    <w:p w:rsidR="00DC4619" w:rsidRPr="00DC4619" w:rsidRDefault="00DC4619" w:rsidP="00800631">
      <w:pPr>
        <w:autoSpaceDE w:val="0"/>
        <w:autoSpaceDN w:val="0"/>
        <w:adjustRightInd w:val="0"/>
        <w:spacing w:after="0" w:line="240" w:lineRule="auto"/>
        <w:rPr>
          <w:rFonts w:ascii="Calibri" w:eastAsiaTheme="minorEastAsia" w:hAnsi="Calibri" w:cs="GothamCondensed-Medium"/>
          <w:sz w:val="30"/>
          <w:szCs w:val="28"/>
        </w:rPr>
      </w:pPr>
      <w:r w:rsidRPr="00DC4619">
        <w:rPr>
          <w:rFonts w:ascii="Calibri" w:eastAsiaTheme="minorEastAsia" w:hAnsi="Calibri" w:cs="GothamCondensed-Medium"/>
          <w:sz w:val="30"/>
          <w:szCs w:val="28"/>
          <w:highlight w:val="lightGray"/>
        </w:rPr>
        <w:t>Nested parentheses</w:t>
      </w:r>
    </w:p>
    <w:p w:rsidR="00DC4619" w:rsidRPr="00DC4619" w:rsidRDefault="00DC4619" w:rsidP="00800631">
      <w:pPr>
        <w:autoSpaceDE w:val="0"/>
        <w:autoSpaceDN w:val="0"/>
        <w:adjustRightInd w:val="0"/>
        <w:spacing w:after="0" w:line="240" w:lineRule="auto"/>
        <w:rPr>
          <w:rFonts w:ascii="Calibri" w:eastAsiaTheme="minorEastAsia" w:hAnsi="Calibri" w:cs="GothamNarrow-Book"/>
          <w:sz w:val="28"/>
          <w:szCs w:val="28"/>
        </w:rPr>
      </w:pPr>
      <w:r w:rsidRPr="00DC4619">
        <w:rPr>
          <w:rFonts w:ascii="Calibri" w:eastAsiaTheme="minorEastAsia" w:hAnsi="Calibri" w:cs="GothamNarrow-Book"/>
          <w:sz w:val="28"/>
          <w:szCs w:val="28"/>
        </w:rPr>
        <w:t xml:space="preserve">You can also </w:t>
      </w:r>
      <w:r w:rsidRPr="00DC4619">
        <w:rPr>
          <w:rFonts w:ascii="Calibri" w:eastAsiaTheme="minorEastAsia" w:hAnsi="Calibri" w:cs="GothamNarrow-BookItalic"/>
          <w:i/>
          <w:iCs/>
          <w:sz w:val="28"/>
          <w:szCs w:val="28"/>
        </w:rPr>
        <w:t xml:space="preserve">nest </w:t>
      </w:r>
      <w:r w:rsidRPr="00DC4619">
        <w:rPr>
          <w:rFonts w:ascii="Calibri" w:eastAsiaTheme="minorEastAsia" w:hAnsi="Calibri" w:cs="GothamNarrow-Book"/>
          <w:sz w:val="28"/>
          <w:szCs w:val="28"/>
        </w:rPr>
        <w:t>parentheses in formulas — that is, put parentheses inside of parentheses. When</w:t>
      </w:r>
      <w:r>
        <w:rPr>
          <w:rFonts w:ascii="Calibri" w:eastAsiaTheme="minorEastAsia" w:hAnsi="Calibri" w:cs="GothamNarrow-Book"/>
          <w:sz w:val="28"/>
          <w:szCs w:val="28"/>
        </w:rPr>
        <w:t xml:space="preserve"> </w:t>
      </w:r>
      <w:r w:rsidRPr="00DC4619">
        <w:rPr>
          <w:rFonts w:ascii="Calibri" w:eastAsiaTheme="minorEastAsia" w:hAnsi="Calibri" w:cs="GothamNarrow-Book"/>
          <w:sz w:val="28"/>
          <w:szCs w:val="28"/>
        </w:rPr>
        <w:t>a formula contains nested parentheses, Excel evaluates the most deeply nested expressions first</w:t>
      </w:r>
      <w:r>
        <w:rPr>
          <w:rFonts w:ascii="Calibri" w:eastAsiaTheme="minorEastAsia" w:hAnsi="Calibri" w:cs="GothamNarrow-Book"/>
          <w:sz w:val="28"/>
          <w:szCs w:val="28"/>
        </w:rPr>
        <w:t xml:space="preserve"> </w:t>
      </w:r>
      <w:r w:rsidRPr="00DC4619">
        <w:rPr>
          <w:rFonts w:ascii="Calibri" w:eastAsiaTheme="minorEastAsia" w:hAnsi="Calibri" w:cs="GothamNarrow-Book"/>
          <w:sz w:val="28"/>
          <w:szCs w:val="28"/>
        </w:rPr>
        <w:t>and works its way out. The following example of a formula uses nested parentheses:</w:t>
      </w:r>
    </w:p>
    <w:p w:rsidR="00DC4619" w:rsidRPr="00DC4619" w:rsidRDefault="00DC4619" w:rsidP="00800631">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=((B2*C2)+(B3*C3)+(B4*C4))*B6</m:t>
          </m:r>
        </m:oMath>
      </m:oMathPara>
    </w:p>
    <w:p w:rsidR="00AC1B89" w:rsidRDefault="00DC4619" w:rsidP="00D00D6D">
      <w:pPr>
        <w:autoSpaceDE w:val="0"/>
        <w:autoSpaceDN w:val="0"/>
        <w:adjustRightInd w:val="0"/>
        <w:spacing w:after="0" w:line="240" w:lineRule="auto"/>
        <w:jc w:val="both"/>
        <w:rPr>
          <w:rFonts w:ascii="Calibri" w:eastAsiaTheme="minorEastAsia" w:hAnsi="Calibri" w:cs="GothamNarrow-Book"/>
          <w:sz w:val="28"/>
          <w:szCs w:val="28"/>
        </w:rPr>
      </w:pPr>
      <w:r w:rsidRPr="00DC4619">
        <w:rPr>
          <w:rFonts w:ascii="Calibri" w:eastAsiaTheme="minorEastAsia" w:hAnsi="Calibri" w:cs="GothamNarrow-Book"/>
          <w:sz w:val="28"/>
          <w:szCs w:val="28"/>
        </w:rPr>
        <w:lastRenderedPageBreak/>
        <w:t>This formula has four sets of parentheses. Three sets are nested inside the fourth set. Excel evaluates</w:t>
      </w:r>
      <w:r>
        <w:rPr>
          <w:rFonts w:ascii="Calibri" w:eastAsiaTheme="minorEastAsia" w:hAnsi="Calibri" w:cs="GothamNarrow-Book"/>
          <w:sz w:val="28"/>
          <w:szCs w:val="28"/>
        </w:rPr>
        <w:t xml:space="preserve"> </w:t>
      </w:r>
      <w:r w:rsidRPr="00DC4619">
        <w:rPr>
          <w:rFonts w:ascii="Calibri" w:eastAsiaTheme="minorEastAsia" w:hAnsi="Calibri" w:cs="GothamNarrow-Book"/>
          <w:sz w:val="28"/>
          <w:szCs w:val="28"/>
        </w:rPr>
        <w:t>each nested set of parentheses and then sums the three results. This sum is then multiplied</w:t>
      </w:r>
      <w:r>
        <w:rPr>
          <w:rFonts w:ascii="Calibri" w:eastAsiaTheme="minorEastAsia" w:hAnsi="Calibri" w:cs="GothamNarrow-Book"/>
          <w:sz w:val="28"/>
          <w:szCs w:val="28"/>
        </w:rPr>
        <w:t xml:space="preserve"> </w:t>
      </w:r>
      <w:r w:rsidRPr="00DC4619">
        <w:rPr>
          <w:rFonts w:ascii="Calibri" w:eastAsiaTheme="minorEastAsia" w:hAnsi="Calibri" w:cs="GothamNarrow-Book"/>
          <w:sz w:val="28"/>
          <w:szCs w:val="28"/>
        </w:rPr>
        <w:t>by the value in B6.</w:t>
      </w:r>
      <w:r w:rsidR="0031406B" w:rsidRPr="0031406B">
        <w:rPr>
          <w:rFonts w:ascii="GothamNarrow-Book" w:hAnsi="GothamNarrow-Book" w:cs="GothamNarrow-Book"/>
          <w:sz w:val="20"/>
          <w:szCs w:val="20"/>
        </w:rPr>
        <w:t xml:space="preserve"> </w:t>
      </w:r>
      <w:r w:rsidR="0031406B" w:rsidRPr="0031406B">
        <w:rPr>
          <w:rFonts w:ascii="Calibri" w:hAnsi="Calibri" w:cs="GothamNarrow-Book"/>
          <w:sz w:val="28"/>
          <w:szCs w:val="20"/>
        </w:rPr>
        <w:t>Using parentheses clarifies the order of operations and makes the formula easier to read.</w:t>
      </w:r>
    </w:p>
    <w:p w:rsidR="00AC1B89" w:rsidRDefault="0031406B" w:rsidP="00800631">
      <w:pPr>
        <w:autoSpaceDE w:val="0"/>
        <w:autoSpaceDN w:val="0"/>
        <w:adjustRightInd w:val="0"/>
        <w:spacing w:after="0" w:line="240" w:lineRule="auto"/>
        <w:jc w:val="both"/>
        <w:rPr>
          <w:rFonts w:ascii="Calibri" w:eastAsiaTheme="minorEastAsia" w:hAnsi="Calibri" w:cs="GothamNarrow-Medium"/>
          <w:sz w:val="24"/>
          <w:szCs w:val="19"/>
        </w:rPr>
      </w:pPr>
      <w:r w:rsidRPr="0031406B">
        <w:rPr>
          <w:rFonts w:ascii="Calibri" w:eastAsiaTheme="minorEastAsia" w:hAnsi="Calibri" w:cs="GothamNarrow-Medium"/>
          <w:b/>
          <w:sz w:val="24"/>
          <w:szCs w:val="19"/>
        </w:rPr>
        <w:t>Note:</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Every left parenthesis, of course, must have a matching right parenthesis. If you have</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many levels of nested parentheses, you may find it difficult to keep them straight.</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Fortunately, Excel lends a hand in helping you match parentheses. When editing a formula,</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matching parentheses are colored the same, although the colors can be difficult</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to distinguish if you have a lot of parentheses. Also, when the cursor moves over a</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parenthesis, Excel momentarily displays the parenthesis and its matching parenthesis in</w:t>
      </w:r>
      <w:r>
        <w:rPr>
          <w:rFonts w:ascii="Calibri" w:eastAsiaTheme="minorEastAsia" w:hAnsi="Calibri" w:cs="GothamNarrow-Medium"/>
          <w:sz w:val="24"/>
          <w:szCs w:val="19"/>
        </w:rPr>
        <w:t xml:space="preserve"> </w:t>
      </w:r>
      <w:r w:rsidRPr="0031406B">
        <w:rPr>
          <w:rFonts w:ascii="Calibri" w:eastAsiaTheme="minorEastAsia" w:hAnsi="Calibri" w:cs="GothamNarrow-Medium"/>
          <w:sz w:val="24"/>
          <w:szCs w:val="19"/>
        </w:rPr>
        <w:t>bold. This lasts for less than a second, so watch carefully.</w:t>
      </w:r>
    </w:p>
    <w:p w:rsidR="0031406B" w:rsidRDefault="0031406B" w:rsidP="00800631">
      <w:pPr>
        <w:autoSpaceDE w:val="0"/>
        <w:autoSpaceDN w:val="0"/>
        <w:adjustRightInd w:val="0"/>
        <w:spacing w:after="0" w:line="240" w:lineRule="auto"/>
        <w:jc w:val="both"/>
        <w:rPr>
          <w:rFonts w:ascii="Calibri" w:eastAsiaTheme="minorEastAsia" w:hAnsi="Calibri" w:cs="GothamNarrow-Medium"/>
          <w:sz w:val="24"/>
          <w:szCs w:val="19"/>
        </w:rPr>
      </w:pPr>
    </w:p>
    <w:p w:rsidR="008E47DC" w:rsidRDefault="008E47DC" w:rsidP="00800631">
      <w:pPr>
        <w:autoSpaceDE w:val="0"/>
        <w:autoSpaceDN w:val="0"/>
        <w:adjustRightInd w:val="0"/>
        <w:spacing w:after="0" w:line="240" w:lineRule="auto"/>
        <w:jc w:val="both"/>
        <w:rPr>
          <w:rFonts w:ascii="Calibri" w:eastAsiaTheme="minorEastAsia" w:hAnsi="Calibri" w:cs="GothamNarrow-Medium"/>
          <w:sz w:val="24"/>
          <w:szCs w:val="19"/>
        </w:rPr>
      </w:pPr>
    </w:p>
    <w:p w:rsidR="00E63001" w:rsidRPr="003B062B" w:rsidRDefault="00E63001" w:rsidP="00800631">
      <w:pPr>
        <w:autoSpaceDE w:val="0"/>
        <w:autoSpaceDN w:val="0"/>
        <w:adjustRightInd w:val="0"/>
        <w:spacing w:after="0" w:line="240" w:lineRule="auto"/>
        <w:jc w:val="both"/>
        <w:rPr>
          <w:rFonts w:ascii="Calibri" w:hAnsi="Calibri" w:cs="GothamCondensed-Medium"/>
          <w:b/>
          <w:sz w:val="32"/>
          <w:szCs w:val="24"/>
        </w:rPr>
      </w:pPr>
      <w:r w:rsidRPr="003B062B">
        <w:rPr>
          <w:rFonts w:ascii="Calibri" w:hAnsi="Calibri" w:cs="GothamCondensed-Medium"/>
          <w:b/>
          <w:sz w:val="32"/>
          <w:szCs w:val="24"/>
        </w:rPr>
        <w:t>Calculating Formulas</w:t>
      </w:r>
    </w:p>
    <w:p w:rsidR="00E63001" w:rsidRPr="00E63001" w:rsidRDefault="00E63001" w:rsidP="003B062B">
      <w:pPr>
        <w:autoSpaceDE w:val="0"/>
        <w:autoSpaceDN w:val="0"/>
        <w:adjustRightInd w:val="0"/>
        <w:spacing w:after="0" w:line="240" w:lineRule="auto"/>
        <w:jc w:val="both"/>
        <w:rPr>
          <w:rFonts w:ascii="Calibri" w:eastAsiaTheme="minorEastAsia" w:hAnsi="Calibri" w:cs="GothamNarrow-Book"/>
          <w:sz w:val="28"/>
          <w:szCs w:val="24"/>
        </w:rPr>
      </w:pPr>
      <w:r w:rsidRPr="003B062B">
        <w:rPr>
          <w:rFonts w:ascii="Calibri" w:hAnsi="Calibri" w:cs="GothamNarrow-Book"/>
          <w:sz w:val="28"/>
          <w:szCs w:val="24"/>
        </w:rPr>
        <w:t>You’ve probably noticed that the formulas in your worksheet get calculated immediately.</w:t>
      </w:r>
      <w:r w:rsidRPr="003B062B">
        <w:rPr>
          <w:rFonts w:ascii="Calibri" w:hAnsi="Calibri" w:cs="GothamNarrow-Book"/>
          <w:sz w:val="28"/>
          <w:szCs w:val="24"/>
        </w:rPr>
        <w:t xml:space="preserve"> </w:t>
      </w:r>
      <w:r w:rsidRPr="003B062B">
        <w:rPr>
          <w:rFonts w:ascii="Calibri" w:hAnsi="Calibri" w:cs="GothamNarrow-Book"/>
          <w:sz w:val="28"/>
          <w:szCs w:val="24"/>
        </w:rPr>
        <w:t>This occurs when Excel’s Calculation mode is set to Automatic.</w:t>
      </w:r>
      <w:r w:rsidRPr="003B062B">
        <w:rPr>
          <w:rFonts w:ascii="Calibri" w:hAnsi="Calibri" w:cs="GothamNarrow-Book"/>
          <w:sz w:val="28"/>
          <w:szCs w:val="24"/>
        </w:rPr>
        <w:t xml:space="preserve"> </w:t>
      </w:r>
      <w:r w:rsidRPr="003B062B">
        <w:rPr>
          <w:rFonts w:ascii="Calibri" w:eastAsiaTheme="minorEastAsia" w:hAnsi="Calibri" w:cs="GothamNarrow-Book"/>
          <w:sz w:val="28"/>
          <w:szCs w:val="24"/>
        </w:rPr>
        <w:t>In this mode (the default</w:t>
      </w:r>
      <w:r w:rsidR="003B062B">
        <w:rPr>
          <w:rFonts w:ascii="Calibri" w:eastAsiaTheme="minorEastAsia" w:hAnsi="Calibri" w:cs="GothamNarrow-Book"/>
          <w:sz w:val="28"/>
          <w:szCs w:val="24"/>
        </w:rPr>
        <w:t xml:space="preserve"> </w:t>
      </w:r>
      <w:r w:rsidRPr="00E63001">
        <w:rPr>
          <w:rFonts w:ascii="Calibri" w:eastAsiaTheme="minorEastAsia" w:hAnsi="Calibri" w:cs="GothamNarrow-Book"/>
          <w:sz w:val="28"/>
          <w:szCs w:val="24"/>
        </w:rPr>
        <w:t>mode), Excel follows certain rules when calculating your worksheet:</w:t>
      </w:r>
    </w:p>
    <w:p w:rsidR="003B062B" w:rsidRDefault="00E63001" w:rsidP="003B062B">
      <w:pPr>
        <w:pStyle w:val="ListParagraph"/>
        <w:numPr>
          <w:ilvl w:val="0"/>
          <w:numId w:val="2"/>
        </w:numPr>
        <w:autoSpaceDE w:val="0"/>
        <w:autoSpaceDN w:val="0"/>
        <w:adjustRightInd w:val="0"/>
        <w:spacing w:after="0" w:line="240" w:lineRule="auto"/>
        <w:ind w:left="360"/>
        <w:jc w:val="both"/>
        <w:rPr>
          <w:rFonts w:ascii="Calibri" w:eastAsiaTheme="minorEastAsia" w:hAnsi="Calibri" w:cs="GothamNarrow-Book"/>
          <w:sz w:val="28"/>
          <w:szCs w:val="24"/>
        </w:rPr>
      </w:pPr>
      <w:r w:rsidRPr="003B062B">
        <w:rPr>
          <w:rFonts w:ascii="Calibri" w:eastAsiaTheme="minorEastAsia" w:hAnsi="Calibri" w:cs="GothamNarrow-Book"/>
          <w:sz w:val="28"/>
          <w:szCs w:val="24"/>
        </w:rPr>
        <w:t>When you make a change (enter or edit data or formulas, for example), Excel calculates</w:t>
      </w:r>
      <w:r w:rsidR="003B062B">
        <w:rPr>
          <w:rFonts w:ascii="Calibri" w:eastAsiaTheme="minorEastAsia" w:hAnsi="Calibri" w:cs="GothamNarrow-Book"/>
          <w:sz w:val="28"/>
          <w:szCs w:val="24"/>
        </w:rPr>
        <w:t xml:space="preserve"> </w:t>
      </w:r>
      <w:r w:rsidRPr="003B062B">
        <w:rPr>
          <w:rFonts w:ascii="Calibri" w:eastAsiaTheme="minorEastAsia" w:hAnsi="Calibri" w:cs="GothamNarrow-Book"/>
          <w:sz w:val="28"/>
          <w:szCs w:val="24"/>
        </w:rPr>
        <w:t>immediately those formulas that depend on new or edited data.</w:t>
      </w:r>
    </w:p>
    <w:p w:rsidR="003B062B" w:rsidRDefault="00E63001" w:rsidP="003B062B">
      <w:pPr>
        <w:pStyle w:val="ListParagraph"/>
        <w:numPr>
          <w:ilvl w:val="0"/>
          <w:numId w:val="2"/>
        </w:numPr>
        <w:autoSpaceDE w:val="0"/>
        <w:autoSpaceDN w:val="0"/>
        <w:adjustRightInd w:val="0"/>
        <w:spacing w:after="0" w:line="240" w:lineRule="auto"/>
        <w:ind w:left="360"/>
        <w:jc w:val="both"/>
        <w:rPr>
          <w:rFonts w:ascii="Calibri" w:eastAsiaTheme="minorEastAsia" w:hAnsi="Calibri" w:cs="GothamNarrow-Book"/>
          <w:sz w:val="28"/>
          <w:szCs w:val="24"/>
        </w:rPr>
      </w:pPr>
      <w:r w:rsidRPr="003B062B">
        <w:rPr>
          <w:rFonts w:ascii="Calibri" w:eastAsiaTheme="minorEastAsia" w:hAnsi="Calibri" w:cs="GothamNarrow-Book"/>
          <w:sz w:val="28"/>
          <w:szCs w:val="24"/>
        </w:rPr>
        <w:t>If working on a lengthy calculation, Excel temporarily suspends calculation when you</w:t>
      </w:r>
      <w:r w:rsidR="003B062B" w:rsidRPr="003B062B">
        <w:rPr>
          <w:rFonts w:ascii="Calibri" w:eastAsiaTheme="minorEastAsia" w:hAnsi="Calibri" w:cs="GothamNarrow-Book"/>
          <w:sz w:val="28"/>
          <w:szCs w:val="24"/>
        </w:rPr>
        <w:t xml:space="preserve"> </w:t>
      </w:r>
      <w:r w:rsidRPr="003B062B">
        <w:rPr>
          <w:rFonts w:ascii="Calibri" w:eastAsiaTheme="minorEastAsia" w:hAnsi="Calibri" w:cs="GothamNarrow-Book"/>
          <w:sz w:val="28"/>
          <w:szCs w:val="24"/>
        </w:rPr>
        <w:t>need to perform other worksheet tasks; it resumes when you finish.</w:t>
      </w:r>
    </w:p>
    <w:p w:rsidR="0031406B" w:rsidRPr="003B062B" w:rsidRDefault="00E63001" w:rsidP="003B062B">
      <w:pPr>
        <w:pStyle w:val="ListParagraph"/>
        <w:numPr>
          <w:ilvl w:val="0"/>
          <w:numId w:val="2"/>
        </w:numPr>
        <w:autoSpaceDE w:val="0"/>
        <w:autoSpaceDN w:val="0"/>
        <w:adjustRightInd w:val="0"/>
        <w:spacing w:after="0" w:line="240" w:lineRule="auto"/>
        <w:ind w:left="360"/>
        <w:jc w:val="both"/>
        <w:rPr>
          <w:rFonts w:ascii="Calibri" w:hAnsi="Calibri"/>
          <w:sz w:val="28"/>
          <w:szCs w:val="24"/>
        </w:rPr>
      </w:pPr>
      <w:r w:rsidRPr="00E63001">
        <w:rPr>
          <w:rFonts w:ascii="Calibri" w:eastAsiaTheme="minorEastAsia" w:hAnsi="Calibri" w:cs="GothamNarrow-Book"/>
          <w:sz w:val="28"/>
          <w:szCs w:val="24"/>
        </w:rPr>
        <w:t>Formulas are evaluated in a natural sequence. For instance, if a formula in cell D12</w:t>
      </w:r>
      <w:r w:rsidR="003B062B" w:rsidRPr="003B062B">
        <w:rPr>
          <w:rFonts w:ascii="Calibri" w:eastAsiaTheme="minorEastAsia" w:hAnsi="Calibri" w:cs="GothamNarrow-Book"/>
          <w:sz w:val="28"/>
          <w:szCs w:val="24"/>
        </w:rPr>
        <w:t xml:space="preserve"> </w:t>
      </w:r>
      <w:r w:rsidRPr="003B062B">
        <w:rPr>
          <w:rFonts w:ascii="Calibri" w:eastAsiaTheme="minorEastAsia" w:hAnsi="Calibri" w:cs="GothamNarrow-Book"/>
          <w:sz w:val="28"/>
          <w:szCs w:val="24"/>
        </w:rPr>
        <w:t>depends on the result of a formula in cell D11, cell D11 is calculated before D12.</w:t>
      </w:r>
    </w:p>
    <w:p w:rsidR="003B062B" w:rsidRDefault="003B062B" w:rsidP="003B062B">
      <w:pPr>
        <w:autoSpaceDE w:val="0"/>
        <w:autoSpaceDN w:val="0"/>
        <w:adjustRightInd w:val="0"/>
        <w:spacing w:after="0" w:line="240" w:lineRule="auto"/>
        <w:jc w:val="both"/>
        <w:rPr>
          <w:rFonts w:ascii="Calibri" w:hAnsi="Calibri"/>
          <w:sz w:val="28"/>
          <w:szCs w:val="24"/>
        </w:rPr>
      </w:pPr>
    </w:p>
    <w:p w:rsidR="00D00D6D" w:rsidRDefault="00D00D6D" w:rsidP="004F68D0">
      <w:pPr>
        <w:autoSpaceDE w:val="0"/>
        <w:autoSpaceDN w:val="0"/>
        <w:adjustRightInd w:val="0"/>
        <w:spacing w:after="0" w:line="240" w:lineRule="auto"/>
        <w:rPr>
          <w:rFonts w:ascii="Calibri" w:eastAsiaTheme="minorEastAsia" w:hAnsi="Calibri" w:cs="GothamNarrow-Book"/>
          <w:sz w:val="28"/>
          <w:szCs w:val="28"/>
        </w:rPr>
      </w:pPr>
      <w:r w:rsidRPr="004F68D0">
        <w:rPr>
          <w:rFonts w:ascii="Calibri" w:eastAsiaTheme="minorEastAsia" w:hAnsi="Calibri" w:cs="GothamNarrow-Book"/>
          <w:sz w:val="28"/>
          <w:szCs w:val="28"/>
        </w:rPr>
        <w:t>You</w:t>
      </w:r>
      <w:r w:rsidR="004F68D0" w:rsidRPr="004F68D0">
        <w:rPr>
          <w:rFonts w:ascii="Calibri" w:eastAsiaTheme="minorEastAsia" w:hAnsi="Calibri" w:cs="GothamNarrow-Book"/>
          <w:sz w:val="28"/>
          <w:szCs w:val="28"/>
        </w:rPr>
        <w:t xml:space="preserve"> can set Excel’s Calculation mode to</w:t>
      </w:r>
      <w:r w:rsidR="004F68D0">
        <w:rPr>
          <w:rFonts w:ascii="Calibri" w:eastAsiaTheme="minorEastAsia" w:hAnsi="Calibri" w:cs="GothamNarrow-Book"/>
          <w:sz w:val="28"/>
          <w:szCs w:val="28"/>
        </w:rPr>
        <w:t xml:space="preserve"> </w:t>
      </w:r>
      <w:r w:rsidR="004F68D0" w:rsidRPr="004F68D0">
        <w:rPr>
          <w:rFonts w:ascii="Calibri" w:eastAsiaTheme="minorEastAsia" w:hAnsi="Calibri" w:cs="GothamNarrow-Book"/>
          <w:sz w:val="28"/>
          <w:szCs w:val="28"/>
        </w:rPr>
        <w:t xml:space="preserve">Manual. Do this by choosing </w:t>
      </w:r>
      <w:r w:rsidR="004F68D0">
        <w:rPr>
          <w:rFonts w:ascii="Calibri" w:eastAsiaTheme="minorEastAsia" w:hAnsi="Calibri" w:cs="GothamNarrow-Book"/>
          <w:sz w:val="28"/>
          <w:szCs w:val="28"/>
        </w:rPr>
        <w:t xml:space="preserve"> </w:t>
      </w:r>
    </w:p>
    <w:p w:rsidR="004F68D0" w:rsidRPr="004F68D0" w:rsidRDefault="004F68D0" w:rsidP="00D00D6D">
      <w:pPr>
        <w:autoSpaceDE w:val="0"/>
        <w:autoSpaceDN w:val="0"/>
        <w:adjustRightInd w:val="0"/>
        <w:spacing w:after="0" w:line="240" w:lineRule="auto"/>
        <w:jc w:val="center"/>
        <w:rPr>
          <w:rFonts w:ascii="Calibri" w:eastAsiaTheme="minorEastAsia" w:hAnsi="Calibri" w:cs="GothamNarrow-Book"/>
          <w:sz w:val="28"/>
          <w:szCs w:val="28"/>
        </w:rPr>
      </w:pPr>
      <w:r w:rsidRPr="004F68D0">
        <w:rPr>
          <w:rFonts w:ascii="Calibri" w:eastAsiaTheme="minorEastAsia" w:hAnsi="Calibri" w:cs="GothamNarrow-Book"/>
          <w:sz w:val="28"/>
          <w:szCs w:val="28"/>
        </w:rPr>
        <w:t>Formulas</w:t>
      </w:r>
      <w:r w:rsidRPr="004F68D0">
        <w:rPr>
          <w:rFonts w:ascii="Calibri" w:eastAsiaTheme="minorEastAsia" w:hAnsi="Calibri" w:cs="GothamNarrow-Book"/>
          <w:b/>
          <w:sz w:val="28"/>
          <w:szCs w:val="28"/>
        </w:rPr>
        <w:t>→</w:t>
      </w:r>
      <w:r>
        <w:rPr>
          <w:rFonts w:ascii="Calibri" w:eastAsiaTheme="minorEastAsia" w:hAnsi="Calibri" w:cs="GothamNarrow-Book"/>
          <w:sz w:val="28"/>
          <w:szCs w:val="28"/>
        </w:rPr>
        <w:t xml:space="preserve"> </w:t>
      </w:r>
      <w:r w:rsidRPr="004F68D0">
        <w:rPr>
          <w:rFonts w:ascii="Calibri" w:eastAsiaTheme="minorEastAsia" w:hAnsi="Calibri" w:cs="GothamNarrow-Book"/>
          <w:sz w:val="28"/>
          <w:szCs w:val="28"/>
        </w:rPr>
        <w:t>Calculation</w:t>
      </w:r>
      <w:r w:rsidRPr="004F68D0">
        <w:rPr>
          <w:rFonts w:ascii="Calibri" w:eastAsiaTheme="minorEastAsia" w:hAnsi="Calibri" w:cs="GothamNarrow-Book"/>
          <w:b/>
          <w:sz w:val="28"/>
          <w:szCs w:val="28"/>
        </w:rPr>
        <w:t>→</w:t>
      </w:r>
      <w:r w:rsidRPr="004F68D0">
        <w:rPr>
          <w:rFonts w:ascii="Calibri" w:eastAsiaTheme="minorEastAsia" w:hAnsi="Calibri" w:cs="GothamNarrow-Book"/>
          <w:sz w:val="28"/>
          <w:szCs w:val="28"/>
        </w:rPr>
        <w:t>Calculation Options</w:t>
      </w:r>
      <w:r w:rsidRPr="004F68D0">
        <w:rPr>
          <w:rFonts w:ascii="Calibri" w:eastAsiaTheme="minorEastAsia" w:hAnsi="Calibri" w:cs="GothamNarrow-Book"/>
          <w:b/>
          <w:sz w:val="28"/>
          <w:szCs w:val="28"/>
        </w:rPr>
        <w:t>→</w:t>
      </w:r>
      <w:r w:rsidRPr="004F68D0">
        <w:rPr>
          <w:rFonts w:ascii="Calibri" w:eastAsiaTheme="minorEastAsia" w:hAnsi="Calibri" w:cs="GothamNarrow-Book"/>
          <w:sz w:val="28"/>
          <w:szCs w:val="28"/>
        </w:rPr>
        <w:t>Manual.</w:t>
      </w:r>
    </w:p>
    <w:p w:rsidR="00D00D6D" w:rsidRDefault="00D00D6D" w:rsidP="004F68D0">
      <w:pPr>
        <w:autoSpaceDE w:val="0"/>
        <w:autoSpaceDN w:val="0"/>
        <w:adjustRightInd w:val="0"/>
        <w:spacing w:after="0" w:line="240" w:lineRule="auto"/>
        <w:rPr>
          <w:rFonts w:ascii="Calibri" w:eastAsiaTheme="minorEastAsia" w:hAnsi="Calibri" w:cs="GothamNarrow-Book"/>
          <w:sz w:val="28"/>
          <w:szCs w:val="28"/>
        </w:rPr>
      </w:pPr>
    </w:p>
    <w:p w:rsidR="004F68D0" w:rsidRPr="004F68D0" w:rsidRDefault="004F68D0" w:rsidP="004F68D0">
      <w:pPr>
        <w:autoSpaceDE w:val="0"/>
        <w:autoSpaceDN w:val="0"/>
        <w:adjustRightInd w:val="0"/>
        <w:spacing w:after="0" w:line="240" w:lineRule="auto"/>
        <w:rPr>
          <w:rFonts w:ascii="Calibri" w:eastAsiaTheme="minorEastAsia" w:hAnsi="Calibri" w:cs="GothamNarrow-Book"/>
          <w:sz w:val="28"/>
          <w:szCs w:val="28"/>
        </w:rPr>
      </w:pPr>
      <w:r w:rsidRPr="004F68D0">
        <w:rPr>
          <w:rFonts w:ascii="Calibri" w:eastAsiaTheme="minorEastAsia" w:hAnsi="Calibri" w:cs="GothamNarrow-Book"/>
          <w:sz w:val="28"/>
          <w:szCs w:val="28"/>
        </w:rPr>
        <w:t xml:space="preserve">When you work in manual Calculation mode, Excel displays </w:t>
      </w:r>
      <w:r w:rsidRPr="004F68D0">
        <w:rPr>
          <w:rFonts w:ascii="Calibri" w:eastAsiaTheme="minorEastAsia" w:hAnsi="Calibri" w:cs="WileyCodeSTD-Regular"/>
          <w:sz w:val="28"/>
          <w:szCs w:val="28"/>
        </w:rPr>
        <w:t xml:space="preserve">Calculate </w:t>
      </w:r>
      <w:r w:rsidRPr="004F68D0">
        <w:rPr>
          <w:rFonts w:ascii="Calibri" w:eastAsiaTheme="minorEastAsia" w:hAnsi="Calibri" w:cs="GothamNarrow-Book"/>
          <w:sz w:val="28"/>
          <w:szCs w:val="28"/>
        </w:rPr>
        <w:t>in the status bar when</w:t>
      </w:r>
      <w:r>
        <w:rPr>
          <w:rFonts w:ascii="Calibri" w:eastAsiaTheme="minorEastAsia" w:hAnsi="Calibri" w:cs="GothamNarrow-Book"/>
          <w:sz w:val="28"/>
          <w:szCs w:val="28"/>
        </w:rPr>
        <w:t xml:space="preserve"> </w:t>
      </w:r>
      <w:r w:rsidRPr="004F68D0">
        <w:rPr>
          <w:rFonts w:ascii="Calibri" w:eastAsiaTheme="minorEastAsia" w:hAnsi="Calibri" w:cs="GothamNarrow-Book"/>
          <w:sz w:val="28"/>
          <w:szCs w:val="28"/>
        </w:rPr>
        <w:t>you have any uncalculated formulas. The Formulas</w:t>
      </w:r>
      <w:r w:rsidRPr="004F68D0">
        <w:rPr>
          <w:rFonts w:ascii="Calibri" w:eastAsiaTheme="minorEastAsia" w:hAnsi="Calibri" w:cs="GothamNarrow-Book"/>
          <w:b/>
          <w:sz w:val="28"/>
          <w:szCs w:val="28"/>
        </w:rPr>
        <w:t>→</w:t>
      </w:r>
      <w:r w:rsidRPr="004F68D0">
        <w:rPr>
          <w:rFonts w:ascii="Calibri" w:eastAsiaTheme="minorEastAsia" w:hAnsi="Calibri" w:cs="GothamNarrow-Book"/>
          <w:sz w:val="28"/>
          <w:szCs w:val="28"/>
        </w:rPr>
        <w:t>Calculation group contains two controls</w:t>
      </w:r>
      <w:r>
        <w:rPr>
          <w:rFonts w:ascii="Calibri" w:eastAsiaTheme="minorEastAsia" w:hAnsi="Calibri" w:cs="GothamNarrow-Book"/>
          <w:sz w:val="28"/>
          <w:szCs w:val="28"/>
        </w:rPr>
        <w:t xml:space="preserve"> </w:t>
      </w:r>
      <w:r w:rsidRPr="004F68D0">
        <w:rPr>
          <w:rFonts w:ascii="Calibri" w:eastAsiaTheme="minorEastAsia" w:hAnsi="Calibri" w:cs="GothamNarrow-Book"/>
          <w:sz w:val="28"/>
          <w:szCs w:val="28"/>
        </w:rPr>
        <w:t>that, when clicked, perform a calculation: Calculate Now and Calculate Sheet. In addition to these</w:t>
      </w:r>
      <w:r>
        <w:rPr>
          <w:rFonts w:ascii="Calibri" w:eastAsiaTheme="minorEastAsia" w:hAnsi="Calibri" w:cs="GothamNarrow-Book"/>
          <w:sz w:val="28"/>
          <w:szCs w:val="28"/>
        </w:rPr>
        <w:t xml:space="preserve"> </w:t>
      </w:r>
      <w:r w:rsidRPr="004F68D0">
        <w:rPr>
          <w:rFonts w:ascii="Calibri" w:eastAsiaTheme="minorEastAsia" w:hAnsi="Calibri" w:cs="GothamNarrow-Book"/>
          <w:sz w:val="28"/>
          <w:szCs w:val="28"/>
        </w:rPr>
        <w:t>controls, you can use the following shortcut keys to recalculate the formulas:</w:t>
      </w:r>
    </w:p>
    <w:p w:rsidR="004F68D0" w:rsidRPr="004F68D0" w:rsidRDefault="004F68D0" w:rsidP="004F68D0">
      <w:pPr>
        <w:pStyle w:val="ListParagraph"/>
        <w:numPr>
          <w:ilvl w:val="0"/>
          <w:numId w:val="3"/>
        </w:numPr>
        <w:autoSpaceDE w:val="0"/>
        <w:autoSpaceDN w:val="0"/>
        <w:adjustRightInd w:val="0"/>
        <w:spacing w:after="0" w:line="240" w:lineRule="auto"/>
        <w:jc w:val="both"/>
        <w:rPr>
          <w:rFonts w:ascii="Calibri" w:eastAsiaTheme="minorEastAsia" w:hAnsi="Calibri" w:cs="GothamNarrow-Book"/>
          <w:sz w:val="28"/>
          <w:szCs w:val="28"/>
        </w:rPr>
      </w:pPr>
      <w:r w:rsidRPr="004F68D0">
        <w:rPr>
          <w:rFonts w:ascii="Calibri" w:eastAsiaTheme="minorEastAsia" w:hAnsi="Calibri" w:cs="GothamNarrow-Bold"/>
          <w:b/>
          <w:bCs/>
          <w:sz w:val="28"/>
          <w:szCs w:val="28"/>
        </w:rPr>
        <w:t xml:space="preserve">F9: </w:t>
      </w:r>
      <w:r w:rsidRPr="004F68D0">
        <w:rPr>
          <w:rFonts w:ascii="Calibri" w:eastAsiaTheme="minorEastAsia" w:hAnsi="Calibri" w:cs="GothamNarrow-Book"/>
          <w:sz w:val="28"/>
          <w:szCs w:val="28"/>
        </w:rPr>
        <w:t>Calculates the formulas in all open workbooks (same as the Calculate Now control).</w:t>
      </w:r>
    </w:p>
    <w:p w:rsidR="004F68D0" w:rsidRPr="004F68D0" w:rsidRDefault="004F68D0" w:rsidP="004F68D0">
      <w:pPr>
        <w:pStyle w:val="ListParagraph"/>
        <w:numPr>
          <w:ilvl w:val="0"/>
          <w:numId w:val="3"/>
        </w:numPr>
        <w:autoSpaceDE w:val="0"/>
        <w:autoSpaceDN w:val="0"/>
        <w:adjustRightInd w:val="0"/>
        <w:spacing w:after="0" w:line="240" w:lineRule="auto"/>
        <w:jc w:val="both"/>
        <w:rPr>
          <w:rFonts w:ascii="Calibri" w:eastAsiaTheme="minorEastAsia" w:hAnsi="Calibri" w:cs="GothamNarrow-Book"/>
          <w:sz w:val="28"/>
          <w:szCs w:val="28"/>
        </w:rPr>
      </w:pPr>
      <w:r w:rsidRPr="004F68D0">
        <w:rPr>
          <w:rFonts w:ascii="Calibri" w:eastAsiaTheme="minorEastAsia" w:hAnsi="Calibri" w:cs="GothamNarrow-Bold"/>
          <w:b/>
          <w:bCs/>
          <w:sz w:val="28"/>
          <w:szCs w:val="28"/>
        </w:rPr>
        <w:t xml:space="preserve">Shift+F9: </w:t>
      </w:r>
      <w:r w:rsidRPr="004F68D0">
        <w:rPr>
          <w:rFonts w:ascii="Calibri" w:eastAsiaTheme="minorEastAsia" w:hAnsi="Calibri" w:cs="GothamNarrow-Book"/>
          <w:sz w:val="28"/>
          <w:szCs w:val="28"/>
        </w:rPr>
        <w:t>Calculates only the formulas in the active worksheet. It does not calculate other worksheets in the same workbook (same as the Calculate Sheet control).</w:t>
      </w:r>
    </w:p>
    <w:p w:rsidR="004F68D0" w:rsidRPr="004F68D0" w:rsidRDefault="004F68D0" w:rsidP="004F68D0">
      <w:pPr>
        <w:pStyle w:val="ListParagraph"/>
        <w:numPr>
          <w:ilvl w:val="0"/>
          <w:numId w:val="3"/>
        </w:numPr>
        <w:autoSpaceDE w:val="0"/>
        <w:autoSpaceDN w:val="0"/>
        <w:adjustRightInd w:val="0"/>
        <w:spacing w:after="0" w:line="240" w:lineRule="auto"/>
        <w:jc w:val="both"/>
        <w:rPr>
          <w:rFonts w:ascii="Calibri" w:eastAsiaTheme="minorEastAsia" w:hAnsi="Calibri" w:cs="GothamNarrow-Book"/>
          <w:sz w:val="28"/>
          <w:szCs w:val="28"/>
        </w:rPr>
      </w:pPr>
      <w:r w:rsidRPr="004F68D0">
        <w:rPr>
          <w:rFonts w:ascii="Calibri" w:eastAsiaTheme="minorEastAsia" w:hAnsi="Calibri" w:cs="GothamNarrow-Bold"/>
          <w:b/>
          <w:bCs/>
          <w:sz w:val="28"/>
          <w:szCs w:val="28"/>
        </w:rPr>
        <w:t xml:space="preserve">Ctrl+Alt+F9: </w:t>
      </w:r>
      <w:r w:rsidRPr="004F68D0">
        <w:rPr>
          <w:rFonts w:ascii="Calibri" w:eastAsiaTheme="minorEastAsia" w:hAnsi="Calibri" w:cs="GothamNarrow-Book"/>
          <w:sz w:val="28"/>
          <w:szCs w:val="28"/>
        </w:rPr>
        <w:t>Forces a complete recalculation of all open workbooks. Use it if Excel (for some reason) doesn’t seem to return correct calculations.</w:t>
      </w:r>
    </w:p>
    <w:p w:rsidR="003B062B" w:rsidRDefault="004F68D0" w:rsidP="004F68D0">
      <w:pPr>
        <w:pStyle w:val="ListParagraph"/>
        <w:numPr>
          <w:ilvl w:val="0"/>
          <w:numId w:val="3"/>
        </w:numPr>
        <w:autoSpaceDE w:val="0"/>
        <w:autoSpaceDN w:val="0"/>
        <w:adjustRightInd w:val="0"/>
        <w:spacing w:after="0" w:line="240" w:lineRule="auto"/>
        <w:jc w:val="both"/>
        <w:rPr>
          <w:rFonts w:ascii="Calibri" w:eastAsiaTheme="minorEastAsia" w:hAnsi="Calibri" w:cs="GothamNarrow-Book"/>
          <w:sz w:val="28"/>
          <w:szCs w:val="28"/>
        </w:rPr>
      </w:pPr>
      <w:r w:rsidRPr="004F68D0">
        <w:rPr>
          <w:rFonts w:ascii="Calibri" w:eastAsiaTheme="minorEastAsia" w:hAnsi="Calibri" w:cs="GothamNarrow-Bold"/>
          <w:b/>
          <w:bCs/>
          <w:sz w:val="28"/>
          <w:szCs w:val="28"/>
        </w:rPr>
        <w:t xml:space="preserve">Ctrl+Shift+Alt+F9: </w:t>
      </w:r>
      <w:r w:rsidRPr="004F68D0">
        <w:rPr>
          <w:rFonts w:ascii="Calibri" w:eastAsiaTheme="minorEastAsia" w:hAnsi="Calibri" w:cs="GothamNarrow-Book"/>
          <w:sz w:val="28"/>
          <w:szCs w:val="28"/>
        </w:rPr>
        <w:t>Rechecks all the dependent formulas and then forces a recalculation of all open workbooks.</w:t>
      </w:r>
    </w:p>
    <w:p w:rsidR="004F68D0" w:rsidRPr="008E47DC" w:rsidRDefault="004F68D0" w:rsidP="004F68D0">
      <w:pPr>
        <w:autoSpaceDE w:val="0"/>
        <w:autoSpaceDN w:val="0"/>
        <w:adjustRightInd w:val="0"/>
        <w:spacing w:after="0" w:line="240" w:lineRule="auto"/>
        <w:jc w:val="both"/>
        <w:rPr>
          <w:rFonts w:ascii="Calibri" w:eastAsiaTheme="minorEastAsia" w:hAnsi="Calibri" w:cs="GothamNarrow-Book"/>
          <w:sz w:val="24"/>
          <w:szCs w:val="28"/>
        </w:rPr>
      </w:pPr>
    </w:p>
    <w:p w:rsidR="008E47DC" w:rsidRPr="008E47DC" w:rsidRDefault="008E47DC" w:rsidP="007871DD">
      <w:pPr>
        <w:autoSpaceDE w:val="0"/>
        <w:autoSpaceDN w:val="0"/>
        <w:adjustRightInd w:val="0"/>
        <w:spacing w:after="0" w:line="240" w:lineRule="auto"/>
        <w:rPr>
          <w:rFonts w:ascii="Calibri" w:eastAsiaTheme="minorEastAsia" w:hAnsi="Calibri" w:cs="GothamCondensed-Medium"/>
          <w:b/>
          <w:sz w:val="24"/>
          <w:szCs w:val="28"/>
        </w:rPr>
      </w:pPr>
    </w:p>
    <w:p w:rsidR="007871DD" w:rsidRPr="007871DD" w:rsidRDefault="007871DD" w:rsidP="007871DD">
      <w:pPr>
        <w:autoSpaceDE w:val="0"/>
        <w:autoSpaceDN w:val="0"/>
        <w:adjustRightInd w:val="0"/>
        <w:spacing w:after="0" w:line="240" w:lineRule="auto"/>
        <w:rPr>
          <w:rFonts w:ascii="Calibri" w:eastAsiaTheme="minorEastAsia" w:hAnsi="Calibri" w:cs="GothamCondensed-Medium"/>
          <w:b/>
          <w:sz w:val="32"/>
          <w:szCs w:val="28"/>
        </w:rPr>
      </w:pPr>
      <w:r w:rsidRPr="007871DD">
        <w:rPr>
          <w:rFonts w:ascii="Calibri" w:eastAsiaTheme="minorEastAsia" w:hAnsi="Calibri" w:cs="GothamCondensed-Medium"/>
          <w:b/>
          <w:sz w:val="32"/>
          <w:szCs w:val="28"/>
        </w:rPr>
        <w:t>Cell and Range References</w:t>
      </w:r>
    </w:p>
    <w:p w:rsidR="007871DD" w:rsidRPr="007871DD" w:rsidRDefault="007871DD" w:rsidP="007871DD">
      <w:pPr>
        <w:autoSpaceDE w:val="0"/>
        <w:autoSpaceDN w:val="0"/>
        <w:adjustRightInd w:val="0"/>
        <w:spacing w:after="0" w:line="240" w:lineRule="auto"/>
        <w:rPr>
          <w:rFonts w:ascii="Calibri" w:eastAsiaTheme="minorEastAsia" w:hAnsi="Calibri" w:cs="GothamNarrow-Book"/>
          <w:sz w:val="28"/>
          <w:szCs w:val="28"/>
        </w:rPr>
      </w:pPr>
      <w:r w:rsidRPr="007871DD">
        <w:rPr>
          <w:rFonts w:ascii="Calibri" w:eastAsiaTheme="minorEastAsia" w:hAnsi="Calibri" w:cs="GothamNarrow-Book"/>
          <w:sz w:val="28"/>
          <w:szCs w:val="28"/>
        </w:rPr>
        <w:t>Most formulas reference one or more cells by using the cell or range address (or the name if it</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has one). Cell references come in four styles; the dollar sign differentiates them:</w:t>
      </w:r>
    </w:p>
    <w:p w:rsidR="007871DD" w:rsidRPr="007871DD" w:rsidRDefault="007871DD" w:rsidP="007871DD">
      <w:pPr>
        <w:pStyle w:val="ListParagraph"/>
        <w:numPr>
          <w:ilvl w:val="0"/>
          <w:numId w:val="5"/>
        </w:numPr>
        <w:autoSpaceDE w:val="0"/>
        <w:autoSpaceDN w:val="0"/>
        <w:adjustRightInd w:val="0"/>
        <w:spacing w:after="0" w:line="240" w:lineRule="auto"/>
        <w:rPr>
          <w:rFonts w:ascii="Calibri" w:eastAsiaTheme="minorEastAsia" w:hAnsi="Calibri" w:cs="GothamNarrow-Book"/>
          <w:sz w:val="28"/>
          <w:szCs w:val="28"/>
        </w:rPr>
      </w:pPr>
      <w:r w:rsidRPr="007871DD">
        <w:rPr>
          <w:rFonts w:ascii="Calibri" w:eastAsiaTheme="minorEastAsia" w:hAnsi="Calibri" w:cs="GothamNarrow-Bold"/>
          <w:b/>
          <w:bCs/>
          <w:sz w:val="28"/>
          <w:szCs w:val="28"/>
        </w:rPr>
        <w:lastRenderedPageBreak/>
        <w:t xml:space="preserve">Relative: </w:t>
      </w:r>
      <w:r w:rsidRPr="007871DD">
        <w:rPr>
          <w:rFonts w:ascii="Calibri" w:eastAsiaTheme="minorEastAsia" w:hAnsi="Calibri" w:cs="GothamNarrow-Book"/>
          <w:sz w:val="28"/>
          <w:szCs w:val="28"/>
        </w:rPr>
        <w:t>The reference is fully relative. When you copy the formula, the cell reference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adjusts to its new location.</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 xml:space="preserve">Example: </w:t>
      </w:r>
      <m:oMath>
        <m:r>
          <w:rPr>
            <w:rFonts w:ascii="Cambria Math" w:eastAsiaTheme="minorEastAsia" w:hAnsi="Cambria Math" w:cs="GothamNarrow-Book"/>
            <w:sz w:val="28"/>
            <w:szCs w:val="28"/>
          </w:rPr>
          <m:t>A1</m:t>
        </m:r>
      </m:oMath>
    </w:p>
    <w:p w:rsidR="007871DD" w:rsidRDefault="007871DD" w:rsidP="007871DD">
      <w:pPr>
        <w:pStyle w:val="ListParagraph"/>
        <w:numPr>
          <w:ilvl w:val="0"/>
          <w:numId w:val="5"/>
        </w:numPr>
        <w:autoSpaceDE w:val="0"/>
        <w:autoSpaceDN w:val="0"/>
        <w:adjustRightInd w:val="0"/>
        <w:spacing w:after="0" w:line="240" w:lineRule="auto"/>
        <w:rPr>
          <w:rFonts w:ascii="Calibri" w:eastAsiaTheme="minorEastAsia" w:hAnsi="Calibri" w:cs="GothamNarrow-Book"/>
          <w:sz w:val="28"/>
          <w:szCs w:val="28"/>
        </w:rPr>
      </w:pPr>
      <w:r w:rsidRPr="007871DD">
        <w:rPr>
          <w:rFonts w:ascii="Calibri" w:eastAsiaTheme="minorEastAsia" w:hAnsi="Calibri" w:cs="GothamNarrow-Bold"/>
          <w:b/>
          <w:bCs/>
          <w:sz w:val="28"/>
          <w:szCs w:val="28"/>
        </w:rPr>
        <w:t xml:space="preserve">Absolute: </w:t>
      </w:r>
      <w:r w:rsidRPr="007871DD">
        <w:rPr>
          <w:rFonts w:ascii="Calibri" w:eastAsiaTheme="minorEastAsia" w:hAnsi="Calibri" w:cs="GothamNarrow-Book"/>
          <w:sz w:val="28"/>
          <w:szCs w:val="28"/>
        </w:rPr>
        <w:t>The reference is fully absolute. When you copy the formula, the cell reference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does not change.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 xml:space="preserve">Example: </w:t>
      </w:r>
      <m:oMath>
        <m:r>
          <w:rPr>
            <w:rFonts w:ascii="Cambria Math" w:eastAsiaTheme="minorEastAsia" w:hAnsi="Cambria Math" w:cs="GothamNarrow-Book"/>
            <w:sz w:val="28"/>
            <w:szCs w:val="28"/>
          </w:rPr>
          <m:t>$A$1</m:t>
        </m:r>
      </m:oMath>
    </w:p>
    <w:p w:rsidR="007871DD" w:rsidRPr="007871DD" w:rsidRDefault="007871DD" w:rsidP="007871DD">
      <w:pPr>
        <w:pStyle w:val="ListParagraph"/>
        <w:numPr>
          <w:ilvl w:val="0"/>
          <w:numId w:val="5"/>
        </w:numPr>
        <w:autoSpaceDE w:val="0"/>
        <w:autoSpaceDN w:val="0"/>
        <w:adjustRightInd w:val="0"/>
        <w:spacing w:after="0" w:line="240" w:lineRule="auto"/>
        <w:rPr>
          <w:rFonts w:ascii="Calibri" w:eastAsiaTheme="minorEastAsia" w:hAnsi="Calibri" w:cs="GothamNarrow-Book"/>
          <w:sz w:val="28"/>
          <w:szCs w:val="28"/>
        </w:rPr>
      </w:pPr>
      <w:r w:rsidRPr="007871DD">
        <w:rPr>
          <w:rFonts w:ascii="Calibri" w:eastAsiaTheme="minorEastAsia" w:hAnsi="Calibri" w:cs="GothamNarrow-Bold"/>
          <w:b/>
          <w:bCs/>
          <w:sz w:val="28"/>
          <w:szCs w:val="28"/>
        </w:rPr>
        <w:t xml:space="preserve">Row Absolute: </w:t>
      </w:r>
      <w:r w:rsidRPr="007871DD">
        <w:rPr>
          <w:rFonts w:ascii="Calibri" w:eastAsiaTheme="minorEastAsia" w:hAnsi="Calibri" w:cs="GothamNarrow-Book"/>
          <w:sz w:val="28"/>
          <w:szCs w:val="28"/>
        </w:rPr>
        <w:t>The reference is partially absolute. When you copy the formula, the column</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part adjusts, but the row part does not change.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 xml:space="preserve">Example: </w:t>
      </w:r>
      <m:oMath>
        <m:r>
          <w:rPr>
            <w:rFonts w:ascii="Cambria Math" w:eastAsiaTheme="minorEastAsia" w:hAnsi="Cambria Math" w:cs="GothamNarrow-Book"/>
            <w:sz w:val="28"/>
            <w:szCs w:val="28"/>
          </w:rPr>
          <m:t>A$1</m:t>
        </m:r>
      </m:oMath>
    </w:p>
    <w:p w:rsidR="004F68D0" w:rsidRDefault="007871DD" w:rsidP="007871DD">
      <w:pPr>
        <w:pStyle w:val="ListParagraph"/>
        <w:numPr>
          <w:ilvl w:val="0"/>
          <w:numId w:val="5"/>
        </w:numPr>
        <w:autoSpaceDE w:val="0"/>
        <w:autoSpaceDN w:val="0"/>
        <w:adjustRightInd w:val="0"/>
        <w:spacing w:after="0" w:line="240" w:lineRule="auto"/>
        <w:rPr>
          <w:rFonts w:ascii="Calibri" w:eastAsiaTheme="minorEastAsia" w:hAnsi="Calibri" w:cs="GothamNarrow-Book"/>
          <w:sz w:val="28"/>
          <w:szCs w:val="28"/>
        </w:rPr>
      </w:pPr>
      <w:r w:rsidRPr="007871DD">
        <w:rPr>
          <w:rFonts w:ascii="Calibri" w:eastAsiaTheme="minorEastAsia" w:hAnsi="Calibri" w:cs="GothamNarrow-Bold"/>
          <w:b/>
          <w:bCs/>
          <w:sz w:val="28"/>
          <w:szCs w:val="28"/>
        </w:rPr>
        <w:t xml:space="preserve">Column Absolute: </w:t>
      </w:r>
      <w:r w:rsidRPr="007871DD">
        <w:rPr>
          <w:rFonts w:ascii="Calibri" w:eastAsiaTheme="minorEastAsia" w:hAnsi="Calibri" w:cs="GothamNarrow-Book"/>
          <w:sz w:val="28"/>
          <w:szCs w:val="28"/>
        </w:rPr>
        <w:t>The reference is partially absolute. When you copy the formula, the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row part adjusts, but the column part does not change.</w:t>
      </w:r>
      <w:r>
        <w:rPr>
          <w:rFonts w:ascii="Calibri" w:eastAsiaTheme="minorEastAsia" w:hAnsi="Calibri" w:cs="GothamNarrow-Book"/>
          <w:sz w:val="28"/>
          <w:szCs w:val="28"/>
        </w:rPr>
        <w:t xml:space="preserve"> </w:t>
      </w:r>
      <w:r w:rsidRPr="007871DD">
        <w:rPr>
          <w:rFonts w:ascii="Calibri" w:eastAsiaTheme="minorEastAsia" w:hAnsi="Calibri" w:cs="GothamNarrow-Book"/>
          <w:sz w:val="28"/>
          <w:szCs w:val="28"/>
        </w:rPr>
        <w:t xml:space="preserve">Example: </w:t>
      </w:r>
      <m:oMath>
        <m:r>
          <w:rPr>
            <w:rFonts w:ascii="Cambria Math" w:eastAsiaTheme="minorEastAsia" w:hAnsi="Cambria Math" w:cs="GothamNarrow-Book"/>
            <w:sz w:val="28"/>
            <w:szCs w:val="28"/>
          </w:rPr>
          <m:t>$A1</m:t>
        </m:r>
      </m:oMath>
    </w:p>
    <w:p w:rsidR="007871DD" w:rsidRDefault="007871DD" w:rsidP="007871DD">
      <w:pPr>
        <w:autoSpaceDE w:val="0"/>
        <w:autoSpaceDN w:val="0"/>
        <w:adjustRightInd w:val="0"/>
        <w:spacing w:after="0" w:line="240" w:lineRule="auto"/>
        <w:rPr>
          <w:rFonts w:ascii="Calibri" w:eastAsiaTheme="minorEastAsia" w:hAnsi="Calibri" w:cs="GothamNarrow-Book"/>
          <w:sz w:val="28"/>
          <w:szCs w:val="28"/>
        </w:rPr>
      </w:pPr>
    </w:p>
    <w:p w:rsidR="006C7574" w:rsidRPr="006C7574" w:rsidRDefault="006C7574" w:rsidP="006C7574">
      <w:pPr>
        <w:autoSpaceDE w:val="0"/>
        <w:autoSpaceDN w:val="0"/>
        <w:adjustRightInd w:val="0"/>
        <w:spacing w:after="0" w:line="240" w:lineRule="auto"/>
        <w:rPr>
          <w:rFonts w:ascii="Calibri" w:eastAsiaTheme="minorEastAsia" w:hAnsi="Calibri" w:cs="GothamNarrow-Book"/>
          <w:sz w:val="28"/>
          <w:szCs w:val="28"/>
        </w:rPr>
      </w:pPr>
      <w:r w:rsidRPr="006C7574">
        <w:rPr>
          <w:rFonts w:ascii="Calibri" w:eastAsiaTheme="minorEastAsia" w:hAnsi="Calibri" w:cs="GothamNarrow-Book"/>
          <w:sz w:val="28"/>
          <w:szCs w:val="28"/>
        </w:rPr>
        <w:t>When you create a formula by pointing to cells, all cell and range references are relative. To</w:t>
      </w:r>
      <w:r w:rsidR="007E364B">
        <w:rPr>
          <w:rFonts w:ascii="Calibri" w:eastAsiaTheme="minorEastAsia" w:hAnsi="Calibri" w:cs="GothamNarrow-Book"/>
          <w:sz w:val="28"/>
          <w:szCs w:val="28"/>
        </w:rPr>
        <w:t xml:space="preserve"> </w:t>
      </w:r>
      <w:r w:rsidRPr="006C7574">
        <w:rPr>
          <w:rFonts w:ascii="Calibri" w:eastAsiaTheme="minorEastAsia" w:hAnsi="Calibri" w:cs="GothamNarrow-Book"/>
          <w:sz w:val="28"/>
          <w:szCs w:val="28"/>
        </w:rPr>
        <w:t>change a reference to an absolute reference or a mixed reference, you must do so manually by</w:t>
      </w:r>
      <w:r w:rsidR="007E364B">
        <w:rPr>
          <w:rFonts w:ascii="Calibri" w:eastAsiaTheme="minorEastAsia" w:hAnsi="Calibri" w:cs="GothamNarrow-Book"/>
          <w:sz w:val="28"/>
          <w:szCs w:val="28"/>
        </w:rPr>
        <w:t xml:space="preserve"> </w:t>
      </w:r>
      <w:r w:rsidRPr="006C7574">
        <w:rPr>
          <w:rFonts w:ascii="Calibri" w:eastAsiaTheme="minorEastAsia" w:hAnsi="Calibri" w:cs="GothamNarrow-Book"/>
          <w:sz w:val="28"/>
          <w:szCs w:val="28"/>
        </w:rPr>
        <w:t xml:space="preserve">adding the dollar signs. Or when you enter a cell or range address, you can press the </w:t>
      </w:r>
      <w:r w:rsidRPr="006C7574">
        <w:rPr>
          <w:rFonts w:ascii="Calibri" w:eastAsiaTheme="minorEastAsia" w:hAnsi="Calibri" w:cs="GothamNarrow-Book"/>
          <w:b/>
          <w:sz w:val="28"/>
          <w:szCs w:val="28"/>
        </w:rPr>
        <w:t>F4</w:t>
      </w:r>
      <w:r w:rsidRPr="006C7574">
        <w:rPr>
          <w:rFonts w:ascii="Calibri" w:eastAsiaTheme="minorEastAsia" w:hAnsi="Calibri" w:cs="GothamNarrow-Book"/>
          <w:sz w:val="28"/>
          <w:szCs w:val="28"/>
        </w:rPr>
        <w:t xml:space="preserve"> key to</w:t>
      </w:r>
      <w:r w:rsidR="007E364B">
        <w:rPr>
          <w:rFonts w:ascii="Calibri" w:eastAsiaTheme="minorEastAsia" w:hAnsi="Calibri" w:cs="GothamNarrow-Book"/>
          <w:sz w:val="28"/>
          <w:szCs w:val="28"/>
        </w:rPr>
        <w:t xml:space="preserve"> </w:t>
      </w:r>
      <w:r w:rsidRPr="006C7574">
        <w:rPr>
          <w:rFonts w:ascii="Calibri" w:eastAsiaTheme="minorEastAsia" w:hAnsi="Calibri" w:cs="GothamNarrow-Book"/>
          <w:sz w:val="28"/>
          <w:szCs w:val="28"/>
        </w:rPr>
        <w:t>cycle among all possible reference modes.</w:t>
      </w:r>
    </w:p>
    <w:p w:rsidR="006C7574" w:rsidRDefault="006C7574" w:rsidP="006C7574">
      <w:pPr>
        <w:autoSpaceDE w:val="0"/>
        <w:autoSpaceDN w:val="0"/>
        <w:adjustRightInd w:val="0"/>
        <w:spacing w:after="0" w:line="240" w:lineRule="auto"/>
        <w:rPr>
          <w:rFonts w:ascii="Calibri" w:eastAsiaTheme="minorEastAsia" w:hAnsi="Calibri" w:cs="GothamNarrow-Book"/>
          <w:sz w:val="28"/>
          <w:szCs w:val="28"/>
        </w:rPr>
      </w:pPr>
      <w:r w:rsidRPr="006C7574">
        <w:rPr>
          <w:rFonts w:ascii="Calibri" w:eastAsiaTheme="minorEastAsia" w:hAnsi="Calibri" w:cs="GothamNarrow-Book"/>
          <w:sz w:val="28"/>
          <w:szCs w:val="28"/>
        </w:rPr>
        <w:t>If you think about it, you may realize that the only reason you would ever need to change a reference</w:t>
      </w:r>
      <w:r w:rsidR="007E364B">
        <w:rPr>
          <w:rFonts w:ascii="Calibri" w:eastAsiaTheme="minorEastAsia" w:hAnsi="Calibri" w:cs="GothamNarrow-Book"/>
          <w:sz w:val="28"/>
          <w:szCs w:val="28"/>
        </w:rPr>
        <w:t xml:space="preserve"> </w:t>
      </w:r>
      <w:r w:rsidRPr="006C7574">
        <w:rPr>
          <w:rFonts w:ascii="Calibri" w:eastAsiaTheme="minorEastAsia" w:hAnsi="Calibri" w:cs="GothamNarrow-Book"/>
          <w:sz w:val="28"/>
          <w:szCs w:val="28"/>
        </w:rPr>
        <w:t>is if you plan to copy the formula.</w:t>
      </w:r>
    </w:p>
    <w:p w:rsidR="00C274BD" w:rsidRPr="006C7574" w:rsidRDefault="00C274BD" w:rsidP="006C7574">
      <w:pPr>
        <w:autoSpaceDE w:val="0"/>
        <w:autoSpaceDN w:val="0"/>
        <w:adjustRightInd w:val="0"/>
        <w:spacing w:after="0" w:line="240" w:lineRule="auto"/>
        <w:rPr>
          <w:rFonts w:ascii="Calibri" w:eastAsiaTheme="minorEastAsia" w:hAnsi="Calibri" w:cs="GothamNarrow-Book"/>
          <w:sz w:val="28"/>
          <w:szCs w:val="28"/>
        </w:rPr>
      </w:pPr>
    </w:p>
    <w:p w:rsidR="007E364B" w:rsidRPr="00C274BD" w:rsidRDefault="00C274BD" w:rsidP="006C7574">
      <w:pPr>
        <w:autoSpaceDE w:val="0"/>
        <w:autoSpaceDN w:val="0"/>
        <w:adjustRightInd w:val="0"/>
        <w:spacing w:after="0" w:line="240" w:lineRule="auto"/>
        <w:rPr>
          <w:rFonts w:ascii="Calibri" w:eastAsiaTheme="minorEastAsia" w:hAnsi="Calibri" w:cs="GothamNarrow-Book"/>
          <w:sz w:val="28"/>
          <w:szCs w:val="28"/>
        </w:rPr>
      </w:pPr>
      <w:r w:rsidRPr="00C274BD">
        <w:rPr>
          <w:rFonts w:ascii="Calibri" w:hAnsi="Calibri" w:cs="GothamCondensed-Medium"/>
          <w:sz w:val="28"/>
          <w:szCs w:val="28"/>
          <w:highlight w:val="lightGray"/>
        </w:rPr>
        <w:t>Creating an absolute or a mixed reference</w:t>
      </w:r>
    </w:p>
    <w:p w:rsidR="006C7574" w:rsidRPr="006C7574" w:rsidRDefault="007C19D5" w:rsidP="006C7574">
      <w:pPr>
        <w:autoSpaceDE w:val="0"/>
        <w:autoSpaceDN w:val="0"/>
        <w:adjustRightInd w:val="0"/>
        <w:spacing w:after="0" w:line="240" w:lineRule="auto"/>
        <w:rPr>
          <w:rFonts w:ascii="Calibri" w:eastAsiaTheme="minorEastAsia" w:hAnsi="Calibri" w:cs="GothamNarrow-Book"/>
          <w:sz w:val="28"/>
          <w:szCs w:val="28"/>
        </w:rPr>
      </w:pPr>
      <w:r>
        <w:rPr>
          <w:rFonts w:ascii="Calibri" w:eastAsiaTheme="minorEastAsia" w:hAnsi="Calibri" w:cs="GothamNarrow-Book"/>
          <w:sz w:val="28"/>
          <w:szCs w:val="28"/>
        </w:rPr>
        <w:t>The figure below d</w:t>
      </w:r>
      <w:r w:rsidR="006C7574" w:rsidRPr="006C7574">
        <w:rPr>
          <w:rFonts w:ascii="Calibri" w:eastAsiaTheme="minorEastAsia" w:hAnsi="Calibri" w:cs="GothamNarrow-Book"/>
          <w:sz w:val="28"/>
          <w:szCs w:val="28"/>
        </w:rPr>
        <w:t>emonstrates an absolute reference in a formula. Cell D2 contains a formula that multiples</w:t>
      </w:r>
      <w:r w:rsidR="007E364B">
        <w:rPr>
          <w:rFonts w:ascii="Calibri" w:eastAsiaTheme="minorEastAsia" w:hAnsi="Calibri" w:cs="GothamNarrow-Book"/>
          <w:sz w:val="28"/>
          <w:szCs w:val="28"/>
        </w:rPr>
        <w:t xml:space="preserve"> </w:t>
      </w:r>
      <w:r w:rsidR="006C7574" w:rsidRPr="006C7574">
        <w:rPr>
          <w:rFonts w:ascii="Calibri" w:eastAsiaTheme="minorEastAsia" w:hAnsi="Calibri" w:cs="GothamNarrow-Book"/>
          <w:sz w:val="28"/>
          <w:szCs w:val="28"/>
        </w:rPr>
        <w:t>the quantity (cell B2) by the price (cell C2) and then by the sales tax (cell B7):</w:t>
      </w:r>
    </w:p>
    <w:p w:rsidR="007871DD" w:rsidRDefault="007E364B" w:rsidP="006C7574">
      <w:pPr>
        <w:autoSpaceDE w:val="0"/>
        <w:autoSpaceDN w:val="0"/>
        <w:adjustRightInd w:val="0"/>
        <w:spacing w:after="0" w:line="240" w:lineRule="auto"/>
        <w:rPr>
          <w:rFonts w:ascii="Calibri" w:eastAsiaTheme="minorEastAsia" w:hAnsi="Calibri" w:cs="GothamNarrow-Book"/>
          <w:sz w:val="28"/>
          <w:szCs w:val="28"/>
        </w:rPr>
      </w:pPr>
      <m:oMathPara>
        <m:oMathParaPr>
          <m:jc m:val="left"/>
        </m:oMathParaPr>
        <m:oMath>
          <m:r>
            <w:rPr>
              <w:rFonts w:ascii="Cambria Math" w:eastAsiaTheme="minorEastAsia" w:hAnsi="Cambria Math" w:cs="WileyCodeSTD-Regular"/>
              <w:sz w:val="28"/>
              <w:szCs w:val="28"/>
            </w:rPr>
            <m:t>=(B2*C2)*$B$</m:t>
          </m:r>
          <m:r>
            <w:rPr>
              <w:rFonts w:ascii="Cambria Math" w:eastAsiaTheme="minorEastAsia" w:hAnsi="Cambria Math" w:cs="WileyCodeSTD-Regular"/>
              <w:sz w:val="28"/>
              <w:szCs w:val="28"/>
            </w:rPr>
            <m:t>7</m:t>
          </m:r>
        </m:oMath>
      </m:oMathPara>
    </w:p>
    <w:p w:rsidR="007E364B" w:rsidRPr="00D448CC" w:rsidRDefault="00D00D6D" w:rsidP="006C7574">
      <w:pPr>
        <w:autoSpaceDE w:val="0"/>
        <w:autoSpaceDN w:val="0"/>
        <w:adjustRightInd w:val="0"/>
        <w:spacing w:after="0" w:line="240" w:lineRule="auto"/>
        <w:rPr>
          <w:rFonts w:ascii="Calibri" w:eastAsiaTheme="minorEastAsia" w:hAnsi="Calibri" w:cs="GothamNarrow-Book"/>
          <w:sz w:val="28"/>
          <w:szCs w:val="28"/>
        </w:rPr>
      </w:pPr>
      <w:r>
        <w:rPr>
          <w:rFonts w:ascii="Calibri" w:eastAsiaTheme="minorEastAsia" w:hAnsi="Calibri" w:cs="GothamNarrow-Book"/>
          <w:noProof/>
          <w:sz w:val="28"/>
          <w:szCs w:val="28"/>
        </w:rPr>
        <w:drawing>
          <wp:inline distT="0" distB="0" distL="0" distR="0">
            <wp:extent cx="4029075" cy="1990725"/>
            <wp:effectExtent l="1905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4029075" cy="1990725"/>
                    </a:xfrm>
                    <a:prstGeom prst="rect">
                      <a:avLst/>
                    </a:prstGeom>
                    <a:noFill/>
                    <a:ln w="9525">
                      <a:noFill/>
                      <a:miter lim="800000"/>
                      <a:headEnd/>
                      <a:tailEnd/>
                    </a:ln>
                  </pic:spPr>
                </pic:pic>
              </a:graphicData>
            </a:graphic>
          </wp:inline>
        </w:drawing>
      </w:r>
    </w:p>
    <w:p w:rsidR="00D448CC" w:rsidRPr="00D448CC" w:rsidRDefault="00D448CC" w:rsidP="00D448CC">
      <w:pPr>
        <w:autoSpaceDE w:val="0"/>
        <w:autoSpaceDN w:val="0"/>
        <w:adjustRightInd w:val="0"/>
        <w:spacing w:after="0" w:line="240" w:lineRule="auto"/>
        <w:jc w:val="both"/>
        <w:rPr>
          <w:rFonts w:ascii="Calibri" w:eastAsiaTheme="minorEastAsia" w:hAnsi="Calibri" w:cs="GothamNarrow-Book"/>
          <w:sz w:val="28"/>
          <w:szCs w:val="28"/>
        </w:rPr>
      </w:pPr>
      <w:r w:rsidRPr="00D448CC">
        <w:rPr>
          <w:rFonts w:ascii="Calibri" w:eastAsiaTheme="minorEastAsia" w:hAnsi="Calibri" w:cs="GothamNarrow-Book"/>
          <w:sz w:val="28"/>
          <w:szCs w:val="28"/>
        </w:rPr>
        <w:t>The reference to cell B7 is an absolute reference. When you copy the formula in cell D2 to the</w:t>
      </w:r>
      <w:r>
        <w:rPr>
          <w:rFonts w:ascii="Calibri" w:eastAsiaTheme="minorEastAsia" w:hAnsi="Calibri" w:cs="GothamNarrow-Book"/>
          <w:sz w:val="28"/>
          <w:szCs w:val="28"/>
        </w:rPr>
        <w:t xml:space="preserve"> </w:t>
      </w:r>
      <w:r w:rsidRPr="00D448CC">
        <w:rPr>
          <w:rFonts w:ascii="Calibri" w:eastAsiaTheme="minorEastAsia" w:hAnsi="Calibri" w:cs="GothamNarrow-Book"/>
          <w:sz w:val="28"/>
          <w:szCs w:val="28"/>
        </w:rPr>
        <w:t>cells below, the $B$7 reference always points to the sales tax cell. Using a relative reference (B7)</w:t>
      </w:r>
      <w:r>
        <w:rPr>
          <w:rFonts w:ascii="Calibri" w:eastAsiaTheme="minorEastAsia" w:hAnsi="Calibri" w:cs="GothamNarrow-Book"/>
          <w:sz w:val="28"/>
          <w:szCs w:val="28"/>
        </w:rPr>
        <w:t xml:space="preserve"> </w:t>
      </w:r>
      <w:r w:rsidRPr="00D448CC">
        <w:rPr>
          <w:rFonts w:ascii="Calibri" w:eastAsiaTheme="minorEastAsia" w:hAnsi="Calibri" w:cs="GothamNarrow-Book"/>
          <w:sz w:val="28"/>
          <w:szCs w:val="28"/>
        </w:rPr>
        <w:t>results in incorrect results in the copied formulas.</w:t>
      </w:r>
    </w:p>
    <w:p w:rsidR="00D448CC" w:rsidRPr="00D448CC" w:rsidRDefault="00D448CC" w:rsidP="00D448CC">
      <w:pPr>
        <w:autoSpaceDE w:val="0"/>
        <w:autoSpaceDN w:val="0"/>
        <w:adjustRightInd w:val="0"/>
        <w:spacing w:after="0" w:line="240" w:lineRule="auto"/>
        <w:rPr>
          <w:rFonts w:ascii="Calibri" w:eastAsiaTheme="minorEastAsia" w:hAnsi="Calibri" w:cs="GothamNarrow-Book"/>
          <w:sz w:val="28"/>
          <w:szCs w:val="28"/>
        </w:rPr>
      </w:pPr>
    </w:p>
    <w:p w:rsidR="00D448CC" w:rsidRPr="00D448CC" w:rsidRDefault="007C19D5" w:rsidP="00D448CC">
      <w:pPr>
        <w:autoSpaceDE w:val="0"/>
        <w:autoSpaceDN w:val="0"/>
        <w:adjustRightInd w:val="0"/>
        <w:spacing w:after="0" w:line="240" w:lineRule="auto"/>
        <w:rPr>
          <w:rFonts w:ascii="Calibri" w:eastAsiaTheme="minorEastAsia" w:hAnsi="Calibri" w:cs="GothamNarrow-Book"/>
          <w:sz w:val="28"/>
          <w:szCs w:val="28"/>
        </w:rPr>
      </w:pPr>
      <w:r>
        <w:rPr>
          <w:rFonts w:ascii="Calibri" w:eastAsiaTheme="minorEastAsia" w:hAnsi="Calibri" w:cs="GothamNarrow-Book"/>
          <w:sz w:val="28"/>
          <w:szCs w:val="28"/>
        </w:rPr>
        <w:t>The figure below</w:t>
      </w:r>
      <w:r w:rsidR="00D448CC" w:rsidRPr="00D448CC">
        <w:rPr>
          <w:rFonts w:ascii="Calibri" w:eastAsiaTheme="minorEastAsia" w:hAnsi="Calibri" w:cs="GothamNarrow-Book"/>
          <w:sz w:val="28"/>
          <w:szCs w:val="28"/>
        </w:rPr>
        <w:t xml:space="preserve"> demonstrates the use of mixed references. Note the formula in cell C3:</w:t>
      </w:r>
    </w:p>
    <w:p w:rsidR="00D448CC" w:rsidRPr="00D448CC" w:rsidRDefault="00D448CC" w:rsidP="00D448CC">
      <w:pPr>
        <w:autoSpaceDE w:val="0"/>
        <w:autoSpaceDN w:val="0"/>
        <w:adjustRightInd w:val="0"/>
        <w:spacing w:after="0" w:line="240" w:lineRule="auto"/>
        <w:rPr>
          <w:rFonts w:ascii="Calibri" w:eastAsiaTheme="minorEastAsia" w:hAnsi="Calibri" w:cs="WileyCodeSTD-Regular"/>
          <w:sz w:val="28"/>
          <w:szCs w:val="28"/>
        </w:rPr>
      </w:pPr>
      <m:oMathPara>
        <m:oMathParaPr>
          <m:jc m:val="left"/>
        </m:oMathParaPr>
        <m:oMath>
          <m:r>
            <w:rPr>
              <w:rFonts w:ascii="Cambria Math" w:eastAsiaTheme="minorEastAsia" w:hAnsi="Cambria Math" w:cs="WileyCodeSTD-Regular"/>
              <w:sz w:val="28"/>
              <w:szCs w:val="28"/>
            </w:rPr>
            <m:t>=$B3*C$</m:t>
          </m:r>
          <m:r>
            <w:rPr>
              <w:rFonts w:ascii="Cambria Math" w:eastAsiaTheme="minorEastAsia" w:hAnsi="Cambria Math" w:cs="WileyCodeSTD-Regular"/>
              <w:sz w:val="28"/>
              <w:szCs w:val="28"/>
            </w:rPr>
            <m:t>2</m:t>
          </m:r>
        </m:oMath>
      </m:oMathPara>
    </w:p>
    <w:p w:rsidR="00D448CC" w:rsidRDefault="00D448CC" w:rsidP="00D448CC">
      <w:pPr>
        <w:autoSpaceDE w:val="0"/>
        <w:autoSpaceDN w:val="0"/>
        <w:adjustRightInd w:val="0"/>
        <w:spacing w:after="0" w:line="240" w:lineRule="auto"/>
        <w:jc w:val="both"/>
        <w:rPr>
          <w:rFonts w:ascii="Calibri" w:hAnsi="Calibri" w:cs="GothamNarrow-Book"/>
          <w:sz w:val="28"/>
          <w:szCs w:val="28"/>
        </w:rPr>
      </w:pPr>
      <w:r w:rsidRPr="00D448CC">
        <w:rPr>
          <w:rFonts w:ascii="Calibri" w:eastAsiaTheme="minorEastAsia" w:hAnsi="Calibri" w:cs="GothamNarrow-Book"/>
          <w:sz w:val="28"/>
          <w:szCs w:val="28"/>
        </w:rPr>
        <w:t>This formula calculates the area for various lengths (listed in column B) and widths (listed in row</w:t>
      </w:r>
      <w:r>
        <w:rPr>
          <w:rFonts w:ascii="Calibri" w:eastAsiaTheme="minorEastAsia" w:hAnsi="Calibri" w:cs="GothamNarrow-Book"/>
          <w:sz w:val="28"/>
          <w:szCs w:val="28"/>
        </w:rPr>
        <w:t xml:space="preserve"> </w:t>
      </w:r>
      <w:r w:rsidRPr="00D448CC">
        <w:rPr>
          <w:rFonts w:ascii="Calibri" w:eastAsiaTheme="minorEastAsia" w:hAnsi="Calibri" w:cs="GothamNarrow-Book"/>
          <w:sz w:val="28"/>
          <w:szCs w:val="28"/>
        </w:rPr>
        <w:t>2). After you enter the formula, it can then be copied down and across. Because the formula uses</w:t>
      </w:r>
      <w:r w:rsidRPr="00D448CC">
        <w:rPr>
          <w:rFonts w:ascii="Calibri" w:hAnsi="Calibri" w:cs="GothamNarrow-Book"/>
          <w:sz w:val="28"/>
          <w:szCs w:val="28"/>
        </w:rPr>
        <w:t xml:space="preserve"> absolute references to row 2 and column B, each copied formula produces the correct result. If</w:t>
      </w:r>
      <w:r>
        <w:rPr>
          <w:rFonts w:ascii="Calibri" w:hAnsi="Calibri" w:cs="GothamNarrow-Book"/>
          <w:sz w:val="28"/>
          <w:szCs w:val="28"/>
        </w:rPr>
        <w:t xml:space="preserve"> </w:t>
      </w:r>
      <w:r w:rsidRPr="00D448CC">
        <w:rPr>
          <w:rFonts w:ascii="Calibri" w:hAnsi="Calibri" w:cs="GothamNarrow-Book"/>
          <w:sz w:val="28"/>
          <w:szCs w:val="28"/>
        </w:rPr>
        <w:t>the formula uses relative references, copying the formula causes the references to adjust and</w:t>
      </w:r>
      <w:r>
        <w:rPr>
          <w:rFonts w:ascii="Calibri" w:hAnsi="Calibri" w:cs="GothamNarrow-Book"/>
          <w:sz w:val="28"/>
          <w:szCs w:val="28"/>
        </w:rPr>
        <w:t xml:space="preserve"> </w:t>
      </w:r>
      <w:r w:rsidRPr="00D448CC">
        <w:rPr>
          <w:rFonts w:ascii="Calibri" w:hAnsi="Calibri" w:cs="GothamNarrow-Book"/>
          <w:sz w:val="28"/>
          <w:szCs w:val="28"/>
        </w:rPr>
        <w:t>produce the wrong results.</w:t>
      </w:r>
    </w:p>
    <w:p w:rsidR="00D448CC" w:rsidRDefault="00C274BD" w:rsidP="00D448CC">
      <w:pPr>
        <w:autoSpaceDE w:val="0"/>
        <w:autoSpaceDN w:val="0"/>
        <w:adjustRightInd w:val="0"/>
        <w:spacing w:after="0" w:line="240" w:lineRule="auto"/>
        <w:jc w:val="both"/>
        <w:rPr>
          <w:rFonts w:ascii="Calibri" w:hAnsi="Calibri" w:cs="GothamNarrow-Book"/>
          <w:sz w:val="28"/>
          <w:szCs w:val="28"/>
        </w:rPr>
      </w:pPr>
      <w:r>
        <w:rPr>
          <w:rFonts w:ascii="Calibri" w:hAnsi="Calibri" w:cs="GothamNarrow-Book"/>
          <w:noProof/>
          <w:sz w:val="28"/>
          <w:szCs w:val="28"/>
        </w:rPr>
        <w:lastRenderedPageBreak/>
        <w:drawing>
          <wp:inline distT="0" distB="0" distL="0" distR="0">
            <wp:extent cx="4448175" cy="18383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b="10648"/>
                    <a:stretch>
                      <a:fillRect/>
                    </a:stretch>
                  </pic:blipFill>
                  <pic:spPr bwMode="auto">
                    <a:xfrm>
                      <a:off x="0" y="0"/>
                      <a:ext cx="4448175" cy="1838325"/>
                    </a:xfrm>
                    <a:prstGeom prst="rect">
                      <a:avLst/>
                    </a:prstGeom>
                    <a:noFill/>
                    <a:ln w="9525">
                      <a:noFill/>
                      <a:miter lim="800000"/>
                      <a:headEnd/>
                      <a:tailEnd/>
                    </a:ln>
                  </pic:spPr>
                </pic:pic>
              </a:graphicData>
            </a:graphic>
          </wp:inline>
        </w:drawing>
      </w:r>
    </w:p>
    <w:p w:rsidR="00C274BD" w:rsidRPr="00C274BD" w:rsidRDefault="00C274BD" w:rsidP="00C274BD">
      <w:pPr>
        <w:autoSpaceDE w:val="0"/>
        <w:autoSpaceDN w:val="0"/>
        <w:adjustRightInd w:val="0"/>
        <w:spacing w:after="0" w:line="240" w:lineRule="auto"/>
        <w:rPr>
          <w:rFonts w:ascii="Calibri" w:eastAsiaTheme="minorEastAsia" w:hAnsi="Calibri" w:cs="GothamCondensed-Medium"/>
          <w:sz w:val="30"/>
          <w:szCs w:val="28"/>
        </w:rPr>
      </w:pPr>
      <w:r w:rsidRPr="00C274BD">
        <w:rPr>
          <w:rFonts w:ascii="Calibri" w:eastAsiaTheme="minorEastAsia" w:hAnsi="Calibri" w:cs="GothamCondensed-Medium"/>
          <w:sz w:val="30"/>
          <w:szCs w:val="28"/>
          <w:highlight w:val="lightGray"/>
        </w:rPr>
        <w:t>Referencing other sheets or workbooks</w:t>
      </w:r>
    </w:p>
    <w:p w:rsidR="00C274BD" w:rsidRPr="00C274BD" w:rsidRDefault="00C274BD" w:rsidP="00C274BD">
      <w:pPr>
        <w:autoSpaceDE w:val="0"/>
        <w:autoSpaceDN w:val="0"/>
        <w:adjustRightInd w:val="0"/>
        <w:spacing w:after="0" w:line="240" w:lineRule="auto"/>
        <w:rPr>
          <w:rFonts w:ascii="Calibri" w:eastAsiaTheme="minorEastAsia" w:hAnsi="Calibri" w:cs="GothamNarrow-Book"/>
          <w:sz w:val="28"/>
          <w:szCs w:val="28"/>
        </w:rPr>
      </w:pPr>
      <w:r w:rsidRPr="00C274BD">
        <w:rPr>
          <w:rFonts w:ascii="Calibri" w:eastAsiaTheme="minorEastAsia" w:hAnsi="Calibri" w:cs="GothamNarrow-Book"/>
          <w:sz w:val="28"/>
          <w:szCs w:val="28"/>
        </w:rPr>
        <w:t>A formula can use references to cells and ranges that are in a different worksheet. To refer to a</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cell in a different worksheet, precede the cell reference with the sheet name followed by an</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exclamation point. Note this example of a formula that uses a cell reference in a different worksheet</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(Sheet2):</w:t>
      </w:r>
    </w:p>
    <w:p w:rsidR="00C274BD" w:rsidRPr="00C274BD" w:rsidRDefault="00C274BD" w:rsidP="00C274BD">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=Sheet2!A1+1</m:t>
          </m:r>
        </m:oMath>
      </m:oMathPara>
    </w:p>
    <w:p w:rsidR="00F013EB" w:rsidRDefault="00F013EB" w:rsidP="00BB0CC0">
      <w:pPr>
        <w:autoSpaceDE w:val="0"/>
        <w:autoSpaceDN w:val="0"/>
        <w:adjustRightInd w:val="0"/>
        <w:spacing w:after="0" w:line="240" w:lineRule="auto"/>
        <w:jc w:val="both"/>
        <w:rPr>
          <w:rFonts w:ascii="Calibri" w:eastAsiaTheme="minorEastAsia" w:hAnsi="Calibri" w:cs="GothamNarrow-Book"/>
          <w:sz w:val="28"/>
          <w:szCs w:val="28"/>
        </w:rPr>
      </w:pPr>
    </w:p>
    <w:p w:rsidR="00C274BD" w:rsidRPr="00C274BD" w:rsidRDefault="00C274BD" w:rsidP="00BB0CC0">
      <w:pPr>
        <w:autoSpaceDE w:val="0"/>
        <w:autoSpaceDN w:val="0"/>
        <w:adjustRightInd w:val="0"/>
        <w:spacing w:after="0" w:line="240" w:lineRule="auto"/>
        <w:jc w:val="both"/>
        <w:rPr>
          <w:rFonts w:ascii="Calibri" w:eastAsiaTheme="minorEastAsia" w:hAnsi="Calibri" w:cs="GothamNarrow-Book"/>
          <w:sz w:val="28"/>
          <w:szCs w:val="28"/>
        </w:rPr>
      </w:pPr>
      <w:r w:rsidRPr="00C274BD">
        <w:rPr>
          <w:rFonts w:ascii="Calibri" w:eastAsiaTheme="minorEastAsia" w:hAnsi="Calibri" w:cs="GothamNarrow-Book"/>
          <w:sz w:val="28"/>
          <w:szCs w:val="28"/>
        </w:rPr>
        <w:t>You can also create link formulas that refer to a cell in a different workbook. To do so, precede</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the cell reference with the workbook name (in square brackets), the worksheet name, and an</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exclamation point (!), like this:</w:t>
      </w:r>
    </w:p>
    <w:p w:rsidR="00C274BD" w:rsidRPr="00C274BD" w:rsidRDefault="00C274BD" w:rsidP="00C274BD">
      <w:pPr>
        <w:autoSpaceDE w:val="0"/>
        <w:autoSpaceDN w:val="0"/>
        <w:adjustRightInd w:val="0"/>
        <w:spacing w:after="0" w:line="240" w:lineRule="auto"/>
        <w:rPr>
          <w:oMath/>
          <w:rFonts w:ascii="Cambria Math" w:eastAsiaTheme="minorEastAsia" w:hAnsi="Cambria Math" w:cs="WileyCodeSTD-Regular"/>
          <w:sz w:val="28"/>
          <w:szCs w:val="28"/>
        </w:rPr>
      </w:pPr>
      <m:oMathPara>
        <m:oMathParaPr>
          <m:jc m:val="left"/>
        </m:oMathParaPr>
        <m:oMath>
          <m:r>
            <w:rPr>
              <w:rFonts w:ascii="Cambria Math" w:eastAsiaTheme="minorEastAsia" w:hAnsi="Cambria Math" w:cs="WileyCodeSTD-Regular"/>
              <w:sz w:val="28"/>
              <w:szCs w:val="28"/>
            </w:rPr>
            <m:t>=[Budget.xlsx]Sheet1!A1+1</m:t>
          </m:r>
        </m:oMath>
      </m:oMathPara>
    </w:p>
    <w:p w:rsidR="00F013EB" w:rsidRDefault="00F013EB" w:rsidP="00BB0CC0">
      <w:pPr>
        <w:autoSpaceDE w:val="0"/>
        <w:autoSpaceDN w:val="0"/>
        <w:adjustRightInd w:val="0"/>
        <w:spacing w:after="0" w:line="240" w:lineRule="auto"/>
        <w:jc w:val="both"/>
        <w:rPr>
          <w:rFonts w:ascii="Calibri" w:eastAsiaTheme="minorEastAsia" w:hAnsi="Calibri" w:cs="GothamNarrow-Book"/>
          <w:sz w:val="28"/>
          <w:szCs w:val="28"/>
        </w:rPr>
      </w:pPr>
    </w:p>
    <w:p w:rsidR="00C274BD" w:rsidRPr="00C274BD" w:rsidRDefault="00C274BD" w:rsidP="00BB0CC0">
      <w:pPr>
        <w:autoSpaceDE w:val="0"/>
        <w:autoSpaceDN w:val="0"/>
        <w:adjustRightInd w:val="0"/>
        <w:spacing w:after="0" w:line="240" w:lineRule="auto"/>
        <w:jc w:val="both"/>
        <w:rPr>
          <w:rFonts w:ascii="Calibri" w:eastAsiaTheme="minorEastAsia" w:hAnsi="Calibri" w:cs="GothamNarrow-Book"/>
          <w:sz w:val="28"/>
          <w:szCs w:val="28"/>
        </w:rPr>
      </w:pPr>
      <w:r w:rsidRPr="00C274BD">
        <w:rPr>
          <w:rFonts w:ascii="Calibri" w:eastAsiaTheme="minorEastAsia" w:hAnsi="Calibri" w:cs="GothamNarrow-Book"/>
          <w:sz w:val="28"/>
          <w:szCs w:val="28"/>
        </w:rPr>
        <w:t>If the workbook name or sheet name in the reference includes one or more spaces, you must</w:t>
      </w:r>
      <w:r>
        <w:rPr>
          <w:rFonts w:ascii="Calibri" w:eastAsiaTheme="minorEastAsia" w:hAnsi="Calibri" w:cs="GothamNarrow-Book"/>
          <w:sz w:val="28"/>
          <w:szCs w:val="28"/>
        </w:rPr>
        <w:t xml:space="preserve"> </w:t>
      </w:r>
      <w:r w:rsidRPr="00C274BD">
        <w:rPr>
          <w:rFonts w:ascii="Calibri" w:eastAsiaTheme="minorEastAsia" w:hAnsi="Calibri" w:cs="GothamNarrow-Book"/>
          <w:sz w:val="28"/>
          <w:szCs w:val="28"/>
        </w:rPr>
        <w:t>enclose it (and the sheet name) in single quotation marks. For example:</w:t>
      </w:r>
    </w:p>
    <w:p w:rsidR="00D448CC" w:rsidRPr="00C274BD" w:rsidRDefault="00C274BD" w:rsidP="00C274BD">
      <w:pPr>
        <w:autoSpaceDE w:val="0"/>
        <w:autoSpaceDN w:val="0"/>
        <w:adjustRightInd w:val="0"/>
        <w:spacing w:after="0" w:line="240" w:lineRule="auto"/>
        <w:jc w:val="both"/>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WileyCodeSTD-Regular"/>
              <w:sz w:val="28"/>
              <w:szCs w:val="28"/>
            </w:rPr>
            <m:t>=’[Budget Analysis.xlsx]Sheet1’!A1+A1</m:t>
          </m:r>
        </m:oMath>
      </m:oMathPara>
    </w:p>
    <w:p w:rsidR="00BB0CC0" w:rsidRPr="00BB0CC0" w:rsidRDefault="00BB0CC0" w:rsidP="00BB0CC0">
      <w:pPr>
        <w:autoSpaceDE w:val="0"/>
        <w:autoSpaceDN w:val="0"/>
        <w:adjustRightInd w:val="0"/>
        <w:spacing w:after="0" w:line="240" w:lineRule="auto"/>
        <w:rPr>
          <w:rFonts w:ascii="Calibri" w:eastAsiaTheme="minorEastAsia" w:hAnsi="Calibri" w:cs="GothamNarrow-Book"/>
          <w:sz w:val="28"/>
          <w:szCs w:val="28"/>
        </w:rPr>
      </w:pPr>
      <w:r w:rsidRPr="00BB0CC0">
        <w:rPr>
          <w:rFonts w:ascii="Calibri" w:eastAsiaTheme="minorEastAsia" w:hAnsi="Calibri" w:cs="GothamNarrow-Book"/>
          <w:sz w:val="28"/>
          <w:szCs w:val="28"/>
        </w:rPr>
        <w:t>If the linked workbook is closed, you must add the complete path to the workbook reference. For</w:t>
      </w:r>
      <w:r>
        <w:rPr>
          <w:rFonts w:ascii="Calibri" w:eastAsiaTheme="minorEastAsia" w:hAnsi="Calibri" w:cs="GothamNarrow-Book"/>
          <w:sz w:val="28"/>
          <w:szCs w:val="28"/>
        </w:rPr>
        <w:t xml:space="preserve"> </w:t>
      </w:r>
      <w:r w:rsidRPr="00BB0CC0">
        <w:rPr>
          <w:rFonts w:ascii="Calibri" w:eastAsiaTheme="minorEastAsia" w:hAnsi="Calibri" w:cs="GothamNarrow-Book"/>
          <w:sz w:val="28"/>
          <w:szCs w:val="28"/>
        </w:rPr>
        <w:t>example:</w:t>
      </w:r>
    </w:p>
    <w:p w:rsidR="00C274BD" w:rsidRPr="00BB0CC0" w:rsidRDefault="00BB0CC0" w:rsidP="00BB0CC0">
      <w:pPr>
        <w:autoSpaceDE w:val="0"/>
        <w:autoSpaceDN w:val="0"/>
        <w:adjustRightInd w:val="0"/>
        <w:spacing w:after="0" w:line="240" w:lineRule="auto"/>
        <w:jc w:val="both"/>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WileyCodeSTD-Regular"/>
              <w:sz w:val="28"/>
              <w:szCs w:val="28"/>
            </w:rPr>
            <m:t>=’C:\MSOffice\Excel\[Budget Analysis.xlsx]Sheet1’!A1+A1</m:t>
          </m:r>
        </m:oMath>
      </m:oMathPara>
    </w:p>
    <w:p w:rsidR="00C274BD" w:rsidRDefault="00C274BD" w:rsidP="00D448CC">
      <w:pPr>
        <w:autoSpaceDE w:val="0"/>
        <w:autoSpaceDN w:val="0"/>
        <w:adjustRightInd w:val="0"/>
        <w:spacing w:after="0" w:line="240" w:lineRule="auto"/>
        <w:jc w:val="both"/>
        <w:rPr>
          <w:rFonts w:ascii="Calibri" w:eastAsiaTheme="minorEastAsia" w:hAnsi="Calibri" w:cs="GothamNarrow-Book"/>
          <w:sz w:val="28"/>
          <w:szCs w:val="28"/>
        </w:rPr>
      </w:pPr>
    </w:p>
    <w:p w:rsidR="00934B78" w:rsidRPr="00934B78" w:rsidRDefault="00934B78" w:rsidP="00934B78">
      <w:pPr>
        <w:autoSpaceDE w:val="0"/>
        <w:autoSpaceDN w:val="0"/>
        <w:adjustRightInd w:val="0"/>
        <w:spacing w:after="0" w:line="240" w:lineRule="auto"/>
        <w:rPr>
          <w:rFonts w:ascii="Calibri" w:eastAsiaTheme="minorEastAsia" w:hAnsi="Calibri" w:cs="GothamCondensed-Medium"/>
          <w:sz w:val="28"/>
          <w:szCs w:val="28"/>
        </w:rPr>
      </w:pPr>
      <w:r w:rsidRPr="00934B78">
        <w:rPr>
          <w:rFonts w:ascii="Calibri" w:eastAsiaTheme="minorEastAsia" w:hAnsi="Calibri" w:cs="GothamCondensed-Medium"/>
          <w:sz w:val="28"/>
          <w:szCs w:val="28"/>
          <w:highlight w:val="lightGray"/>
        </w:rPr>
        <w:t>Making an Exact Copy of a Formula</w:t>
      </w:r>
    </w:p>
    <w:p w:rsidR="00934B78" w:rsidRPr="00934B78" w:rsidRDefault="00934B78" w:rsidP="00F013EB">
      <w:pPr>
        <w:autoSpaceDE w:val="0"/>
        <w:autoSpaceDN w:val="0"/>
        <w:adjustRightInd w:val="0"/>
        <w:spacing w:after="0" w:line="240" w:lineRule="auto"/>
        <w:jc w:val="both"/>
        <w:rPr>
          <w:rFonts w:ascii="Calibri" w:eastAsiaTheme="minorEastAsia" w:hAnsi="Calibri" w:cs="GothamNarrow-Book"/>
          <w:sz w:val="28"/>
          <w:szCs w:val="28"/>
        </w:rPr>
      </w:pPr>
      <w:r w:rsidRPr="00934B78">
        <w:rPr>
          <w:rFonts w:ascii="Calibri" w:eastAsiaTheme="minorEastAsia" w:hAnsi="Calibri" w:cs="GothamNarrow-Book"/>
          <w:sz w:val="28"/>
          <w:szCs w:val="28"/>
        </w:rPr>
        <w:t>When you copy a formula, Excel adjusts the formula’s cell references when you paste it to a different</w:t>
      </w:r>
      <w:r>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location. Usually, adjusting the cell references is exactly what you want. Sometimes, however,</w:t>
      </w:r>
      <w:r>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 xml:space="preserve">you may want to make an exact copy of the formula. You can do this by converting the </w:t>
      </w:r>
      <w:r w:rsidR="00F013EB" w:rsidRPr="00934B78">
        <w:rPr>
          <w:rFonts w:ascii="Calibri" w:eastAsiaTheme="minorEastAsia" w:hAnsi="Calibri" w:cs="GothamNarrow-Book"/>
          <w:sz w:val="28"/>
          <w:szCs w:val="28"/>
        </w:rPr>
        <w:t>cell references</w:t>
      </w:r>
      <w:r w:rsidRPr="00934B78">
        <w:rPr>
          <w:rFonts w:ascii="Calibri" w:eastAsiaTheme="minorEastAsia" w:hAnsi="Calibri" w:cs="GothamNarrow-Book"/>
          <w:sz w:val="28"/>
          <w:szCs w:val="28"/>
        </w:rPr>
        <w:t xml:space="preserve"> to absolute references, as discussed earlier — but this isn’t always desirable.</w:t>
      </w:r>
    </w:p>
    <w:p w:rsidR="00934B78" w:rsidRPr="00934B78" w:rsidRDefault="00934B78" w:rsidP="00F013EB">
      <w:pPr>
        <w:autoSpaceDE w:val="0"/>
        <w:autoSpaceDN w:val="0"/>
        <w:adjustRightInd w:val="0"/>
        <w:spacing w:after="0" w:line="240" w:lineRule="auto"/>
        <w:jc w:val="both"/>
        <w:rPr>
          <w:rFonts w:ascii="Calibri" w:eastAsiaTheme="minorEastAsia" w:hAnsi="Calibri" w:cs="GothamNarrow-Book"/>
          <w:sz w:val="28"/>
          <w:szCs w:val="28"/>
        </w:rPr>
      </w:pPr>
      <w:r w:rsidRPr="00934B78">
        <w:rPr>
          <w:rFonts w:ascii="Calibri" w:eastAsiaTheme="minorEastAsia" w:hAnsi="Calibri" w:cs="GothamNarrow-Book"/>
          <w:sz w:val="28"/>
          <w:szCs w:val="28"/>
        </w:rPr>
        <w:t>A better approach is to select the formula while in edit mode and then copy it to the Clipboard as</w:t>
      </w:r>
      <w:r>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text. There are several ways to do this. Here I present a step-by-step example of how to make an</w:t>
      </w:r>
      <w:r>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exact copy of the formula in A1 and copy it to A2:</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Select cell A1 and press F2 to activate edit mode.</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Press Ctrl+Home to move the cursor to the start of the formula, followed by</w:t>
      </w:r>
      <w:r w:rsidR="00047C87" w:rsidRPr="00047C87">
        <w:rPr>
          <w:rFonts w:ascii="Calibri" w:eastAsiaTheme="minorEastAsia" w:hAnsi="Calibri" w:cs="GothamNarrow-Book"/>
          <w:sz w:val="28"/>
          <w:szCs w:val="28"/>
        </w:rPr>
        <w:t xml:space="preserve"> </w:t>
      </w:r>
      <w:r w:rsidRPr="00047C87">
        <w:rPr>
          <w:rFonts w:ascii="Calibri" w:eastAsiaTheme="minorEastAsia" w:hAnsi="Calibri" w:cs="GothamNarrow-Book"/>
          <w:sz w:val="28"/>
          <w:szCs w:val="28"/>
        </w:rPr>
        <w:t>Ctrl+Shift+End to select all the formula text.</w:t>
      </w:r>
    </w:p>
    <w:p w:rsidR="00934B78" w:rsidRPr="00934B78" w:rsidRDefault="00934B78" w:rsidP="00047C87">
      <w:pPr>
        <w:autoSpaceDE w:val="0"/>
        <w:autoSpaceDN w:val="0"/>
        <w:adjustRightInd w:val="0"/>
        <w:spacing w:after="0" w:line="240" w:lineRule="auto"/>
        <w:ind w:left="360"/>
        <w:rPr>
          <w:rFonts w:ascii="Calibri" w:eastAsiaTheme="minorEastAsia" w:hAnsi="Calibri" w:cs="GothamNarrow-Book"/>
          <w:sz w:val="28"/>
          <w:szCs w:val="28"/>
        </w:rPr>
      </w:pPr>
      <w:r w:rsidRPr="00934B78">
        <w:rPr>
          <w:rFonts w:ascii="Calibri" w:eastAsiaTheme="minorEastAsia" w:hAnsi="Calibri" w:cs="GothamNarrow-Book"/>
          <w:sz w:val="28"/>
          <w:szCs w:val="28"/>
        </w:rPr>
        <w:t>Or you can drag the mouse to select the entire formula.</w:t>
      </w:r>
    </w:p>
    <w:p w:rsidR="00934B78" w:rsidRPr="00934B78" w:rsidRDefault="00934B78" w:rsidP="00047C87">
      <w:pPr>
        <w:autoSpaceDE w:val="0"/>
        <w:autoSpaceDN w:val="0"/>
        <w:adjustRightInd w:val="0"/>
        <w:spacing w:after="0" w:line="240" w:lineRule="auto"/>
        <w:ind w:left="360"/>
        <w:rPr>
          <w:rFonts w:ascii="Calibri" w:eastAsiaTheme="minorEastAsia" w:hAnsi="Calibri" w:cs="GothamNarrow-Book"/>
          <w:sz w:val="28"/>
          <w:szCs w:val="28"/>
        </w:rPr>
      </w:pPr>
      <w:r w:rsidRPr="00934B78">
        <w:rPr>
          <w:rFonts w:ascii="Calibri" w:eastAsiaTheme="minorEastAsia" w:hAnsi="Calibri" w:cs="GothamNarrow-Book"/>
          <w:sz w:val="28"/>
          <w:szCs w:val="28"/>
        </w:rPr>
        <w:lastRenderedPageBreak/>
        <w:t>Note that holding down the Ctrl key is necessary when the formula is more than one line</w:t>
      </w:r>
      <w:r w:rsidR="00047C87">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long, but optional for formulas that are a single line.</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Choose Home</w:t>
      </w:r>
      <w:r w:rsidRPr="00047C87">
        <w:rPr>
          <w:rFonts w:ascii="MS Mincho" w:eastAsia="MS Mincho" w:hAnsi="MS Mincho" w:cs="MS Mincho" w:hint="eastAsia"/>
          <w:sz w:val="28"/>
          <w:szCs w:val="28"/>
        </w:rPr>
        <w:t>➜</w:t>
      </w:r>
      <w:r w:rsidRPr="00047C87">
        <w:rPr>
          <w:rFonts w:ascii="Calibri" w:eastAsiaTheme="minorEastAsia" w:hAnsi="Calibri" w:cs="GothamNarrow-Book"/>
          <w:sz w:val="28"/>
          <w:szCs w:val="28"/>
        </w:rPr>
        <w:t>Clipboard</w:t>
      </w:r>
      <w:r w:rsidRPr="00047C87">
        <w:rPr>
          <w:rFonts w:ascii="MS Mincho" w:eastAsia="MS Mincho" w:hAnsi="MS Mincho" w:cs="MS Mincho" w:hint="eastAsia"/>
          <w:sz w:val="28"/>
          <w:szCs w:val="28"/>
        </w:rPr>
        <w:t>➜</w:t>
      </w:r>
      <w:r w:rsidRPr="00047C87">
        <w:rPr>
          <w:rFonts w:ascii="Calibri" w:eastAsiaTheme="minorEastAsia" w:hAnsi="Calibri" w:cs="GothamNarrow-Book"/>
          <w:sz w:val="28"/>
          <w:szCs w:val="28"/>
        </w:rPr>
        <w:t>Copy (or press Ctrl+C).</w:t>
      </w:r>
    </w:p>
    <w:p w:rsidR="00934B78" w:rsidRPr="00934B78" w:rsidRDefault="00934B78" w:rsidP="00047C87">
      <w:pPr>
        <w:autoSpaceDE w:val="0"/>
        <w:autoSpaceDN w:val="0"/>
        <w:adjustRightInd w:val="0"/>
        <w:spacing w:after="0" w:line="240" w:lineRule="auto"/>
        <w:ind w:left="360"/>
        <w:rPr>
          <w:rFonts w:ascii="Calibri" w:eastAsiaTheme="minorEastAsia" w:hAnsi="Calibri" w:cs="GothamNarrow-Book"/>
          <w:sz w:val="28"/>
          <w:szCs w:val="28"/>
        </w:rPr>
      </w:pPr>
      <w:r w:rsidRPr="00934B78">
        <w:rPr>
          <w:rFonts w:ascii="Calibri" w:eastAsiaTheme="minorEastAsia" w:hAnsi="Calibri" w:cs="GothamNarrow-Book"/>
          <w:sz w:val="28"/>
          <w:szCs w:val="28"/>
        </w:rPr>
        <w:t>This copies the selected text to the Clipboard.</w:t>
      </w:r>
    </w:p>
    <w:p w:rsidR="00C274BD" w:rsidRPr="00047C87" w:rsidRDefault="00934B78" w:rsidP="00047C87">
      <w:pPr>
        <w:pStyle w:val="ListParagraph"/>
        <w:numPr>
          <w:ilvl w:val="0"/>
          <w:numId w:val="7"/>
        </w:numPr>
        <w:autoSpaceDE w:val="0"/>
        <w:autoSpaceDN w:val="0"/>
        <w:adjustRightInd w:val="0"/>
        <w:spacing w:after="0" w:line="240" w:lineRule="auto"/>
        <w:jc w:val="both"/>
        <w:rPr>
          <w:rFonts w:ascii="Calibri" w:eastAsiaTheme="minorEastAsia" w:hAnsi="Calibri" w:cs="GothamNarrow-Book"/>
          <w:sz w:val="28"/>
          <w:szCs w:val="28"/>
        </w:rPr>
      </w:pPr>
      <w:r w:rsidRPr="00047C87">
        <w:rPr>
          <w:rFonts w:ascii="Calibri" w:eastAsiaTheme="minorEastAsia" w:hAnsi="Calibri" w:cs="GothamNarrow-Book"/>
          <w:sz w:val="28"/>
          <w:szCs w:val="28"/>
        </w:rPr>
        <w:t>Press Esc to end edit mode.</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Activate cell A2.</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Press F2, for edit mode.</w:t>
      </w:r>
    </w:p>
    <w:p w:rsidR="00934B78" w:rsidRPr="00047C87" w:rsidRDefault="00934B78" w:rsidP="00047C87">
      <w:pPr>
        <w:pStyle w:val="ListParagraph"/>
        <w:numPr>
          <w:ilvl w:val="0"/>
          <w:numId w:val="7"/>
        </w:numPr>
        <w:autoSpaceDE w:val="0"/>
        <w:autoSpaceDN w:val="0"/>
        <w:adjustRightInd w:val="0"/>
        <w:spacing w:after="0" w:line="240" w:lineRule="auto"/>
        <w:rPr>
          <w:rFonts w:ascii="Calibri" w:eastAsiaTheme="minorEastAsia" w:hAnsi="Calibri" w:cs="GothamNarrow-Book"/>
          <w:sz w:val="28"/>
          <w:szCs w:val="28"/>
        </w:rPr>
      </w:pPr>
      <w:r w:rsidRPr="00047C87">
        <w:rPr>
          <w:rFonts w:ascii="Calibri" w:eastAsiaTheme="minorEastAsia" w:hAnsi="Calibri" w:cs="GothamNarrow-Book"/>
          <w:sz w:val="28"/>
          <w:szCs w:val="28"/>
        </w:rPr>
        <w:t>Choose Home</w:t>
      </w:r>
      <w:r w:rsidRPr="00047C87">
        <w:rPr>
          <w:rFonts w:ascii="MS Mincho" w:eastAsia="MS Mincho" w:hAnsi="MS Mincho" w:cs="MS Mincho" w:hint="eastAsia"/>
          <w:sz w:val="28"/>
          <w:szCs w:val="28"/>
        </w:rPr>
        <w:t>➜</w:t>
      </w:r>
      <w:r w:rsidRPr="00047C87">
        <w:rPr>
          <w:rFonts w:ascii="Calibri" w:eastAsiaTheme="minorEastAsia" w:hAnsi="Calibri" w:cs="GothamNarrow-Book"/>
          <w:sz w:val="28"/>
          <w:szCs w:val="28"/>
        </w:rPr>
        <w:t>Clipboard</w:t>
      </w:r>
      <w:r w:rsidRPr="00047C87">
        <w:rPr>
          <w:rFonts w:ascii="MS Mincho" w:eastAsia="MS Mincho" w:hAnsi="MS Mincho" w:cs="MS Mincho" w:hint="eastAsia"/>
          <w:sz w:val="28"/>
          <w:szCs w:val="28"/>
        </w:rPr>
        <w:t>➜</w:t>
      </w:r>
      <w:r w:rsidRPr="00047C87">
        <w:rPr>
          <w:rFonts w:ascii="Calibri" w:eastAsiaTheme="minorEastAsia" w:hAnsi="Calibri" w:cs="GothamNarrow-Book"/>
          <w:sz w:val="28"/>
          <w:szCs w:val="28"/>
        </w:rPr>
        <w:t>Paste (or press Ctrl+V), followed by Enter.</w:t>
      </w:r>
    </w:p>
    <w:p w:rsidR="00934B78" w:rsidRPr="00934B78" w:rsidRDefault="00934B78" w:rsidP="00047C87">
      <w:pPr>
        <w:autoSpaceDE w:val="0"/>
        <w:autoSpaceDN w:val="0"/>
        <w:adjustRightInd w:val="0"/>
        <w:spacing w:after="0" w:line="240" w:lineRule="auto"/>
        <w:ind w:left="360"/>
        <w:rPr>
          <w:rFonts w:ascii="Calibri" w:eastAsiaTheme="minorEastAsia" w:hAnsi="Calibri" w:cs="GothamNarrow-Book"/>
          <w:sz w:val="28"/>
          <w:szCs w:val="28"/>
        </w:rPr>
      </w:pPr>
      <w:r w:rsidRPr="00934B78">
        <w:rPr>
          <w:rFonts w:ascii="Calibri" w:eastAsiaTheme="minorEastAsia" w:hAnsi="Calibri" w:cs="GothamNarrow-Book"/>
          <w:sz w:val="28"/>
          <w:szCs w:val="28"/>
        </w:rPr>
        <w:t>This operation pastes an exact copy of the formula text into cell A2.</w:t>
      </w:r>
    </w:p>
    <w:p w:rsidR="00C274BD" w:rsidRDefault="00934B78" w:rsidP="00934B78">
      <w:pPr>
        <w:autoSpaceDE w:val="0"/>
        <w:autoSpaceDN w:val="0"/>
        <w:adjustRightInd w:val="0"/>
        <w:spacing w:after="0" w:line="240" w:lineRule="auto"/>
        <w:jc w:val="both"/>
        <w:rPr>
          <w:rFonts w:ascii="Calibri" w:eastAsiaTheme="minorEastAsia" w:hAnsi="Calibri" w:cs="GothamNarrow-Book"/>
          <w:sz w:val="28"/>
          <w:szCs w:val="28"/>
        </w:rPr>
      </w:pPr>
      <w:r w:rsidRPr="00934B78">
        <w:rPr>
          <w:rFonts w:ascii="Calibri" w:eastAsiaTheme="minorEastAsia" w:hAnsi="Calibri" w:cs="GothamNarrow-Book"/>
          <w:sz w:val="28"/>
          <w:szCs w:val="28"/>
        </w:rPr>
        <w:t>You can also use this technique to copy just part of a formula to use in another formula. Just</w:t>
      </w:r>
      <w:r w:rsidR="00047C87">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select the part of the formula that you want to copy by dragging the mouse or by pressing the</w:t>
      </w:r>
      <w:r w:rsidR="00047C87">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Shift+arrow keys. Then use any of the available techniques to copy the selection to the Clipboard.</w:t>
      </w:r>
      <w:r w:rsidR="00047C87">
        <w:rPr>
          <w:rFonts w:ascii="Calibri" w:eastAsiaTheme="minorEastAsia" w:hAnsi="Calibri" w:cs="GothamNarrow-Book"/>
          <w:sz w:val="28"/>
          <w:szCs w:val="28"/>
        </w:rPr>
        <w:t xml:space="preserve"> </w:t>
      </w:r>
      <w:r w:rsidRPr="00934B78">
        <w:rPr>
          <w:rFonts w:ascii="Calibri" w:eastAsiaTheme="minorEastAsia" w:hAnsi="Calibri" w:cs="GothamNarrow-Book"/>
          <w:sz w:val="28"/>
          <w:szCs w:val="28"/>
        </w:rPr>
        <w:t>You can then paste the text to another cell.</w:t>
      </w:r>
    </w:p>
    <w:p w:rsidR="00047C87" w:rsidRDefault="00C40D40" w:rsidP="00F013EB">
      <w:pPr>
        <w:autoSpaceDE w:val="0"/>
        <w:autoSpaceDN w:val="0"/>
        <w:adjustRightInd w:val="0"/>
        <w:spacing w:after="0" w:line="240" w:lineRule="auto"/>
        <w:jc w:val="both"/>
        <w:rPr>
          <w:rFonts w:ascii="Calibri" w:eastAsiaTheme="minorEastAsia" w:hAnsi="Calibri" w:cs="GothamNarrow-Book"/>
          <w:sz w:val="28"/>
          <w:szCs w:val="28"/>
        </w:rPr>
      </w:pPr>
      <w:r w:rsidRPr="00C40D40">
        <w:rPr>
          <w:rFonts w:ascii="Calibri" w:eastAsiaTheme="minorEastAsia" w:hAnsi="Calibri" w:cs="GothamNarrow-Book"/>
          <w:sz w:val="28"/>
          <w:szCs w:val="28"/>
        </w:rPr>
        <w:t>Another technique for making an exact copy of a formula is to edit the formula and remove its initial</w:t>
      </w:r>
      <w:r>
        <w:rPr>
          <w:rFonts w:ascii="Calibri" w:eastAsiaTheme="minorEastAsia" w:hAnsi="Calibri" w:cs="GothamNarrow-Book"/>
          <w:sz w:val="28"/>
          <w:szCs w:val="28"/>
        </w:rPr>
        <w:t xml:space="preserve"> </w:t>
      </w:r>
      <w:r w:rsidRPr="00C40D40">
        <w:rPr>
          <w:rFonts w:ascii="Calibri" w:eastAsiaTheme="minorEastAsia" w:hAnsi="Calibri" w:cs="GothamNarrow-Book"/>
          <w:sz w:val="28"/>
          <w:szCs w:val="28"/>
        </w:rPr>
        <w:t>equal sign. This converts the formula to text. Then, copy the “nonformula” to a new location.</w:t>
      </w:r>
      <w:r>
        <w:rPr>
          <w:rFonts w:ascii="Calibri" w:eastAsiaTheme="minorEastAsia" w:hAnsi="Calibri" w:cs="GothamNarrow-Book"/>
          <w:sz w:val="28"/>
          <w:szCs w:val="28"/>
        </w:rPr>
        <w:t xml:space="preserve"> </w:t>
      </w:r>
      <w:r w:rsidRPr="00C40D40">
        <w:rPr>
          <w:rFonts w:ascii="Calibri" w:eastAsiaTheme="minorEastAsia" w:hAnsi="Calibri" w:cs="GothamNarrow-Book"/>
          <w:sz w:val="28"/>
          <w:szCs w:val="28"/>
        </w:rPr>
        <w:t>Finally, edit both the original formula and the copied formula by inserting the initial equal sign.</w:t>
      </w: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047C87" w:rsidRPr="008F6155" w:rsidRDefault="008F6155" w:rsidP="00934B78">
      <w:pPr>
        <w:autoSpaceDE w:val="0"/>
        <w:autoSpaceDN w:val="0"/>
        <w:adjustRightInd w:val="0"/>
        <w:spacing w:after="0" w:line="240" w:lineRule="auto"/>
        <w:jc w:val="both"/>
        <w:rPr>
          <w:rFonts w:ascii="Calibri" w:eastAsiaTheme="minorEastAsia" w:hAnsi="Calibri" w:cs="GothamNarrow-Book"/>
          <w:sz w:val="30"/>
          <w:szCs w:val="28"/>
        </w:rPr>
      </w:pPr>
      <w:r w:rsidRPr="008F6155">
        <w:rPr>
          <w:rFonts w:ascii="Calibri" w:hAnsi="Calibri" w:cs="GothamNarrow-Book"/>
          <w:sz w:val="30"/>
          <w:szCs w:val="28"/>
          <w:highlight w:val="lightGray"/>
        </w:rPr>
        <w:t>Smart Tag</w:t>
      </w:r>
      <w:r w:rsidRPr="008F6155">
        <w:rPr>
          <w:rFonts w:ascii="Calibri" w:hAnsi="Calibri" w:cs="GothamCondensed-Medium"/>
          <w:sz w:val="30"/>
          <w:szCs w:val="28"/>
          <w:highlight w:val="lightGray"/>
        </w:rPr>
        <w:t xml:space="preserve"> to </w:t>
      </w:r>
      <w:r w:rsidRPr="008F6155">
        <w:rPr>
          <w:rFonts w:ascii="Calibri" w:hAnsi="Calibri" w:cs="GothamCondensed-Medium"/>
          <w:sz w:val="30"/>
          <w:szCs w:val="28"/>
          <w:highlight w:val="lightGray"/>
        </w:rPr>
        <w:t>Converting Formulas to Values</w:t>
      </w:r>
    </w:p>
    <w:p w:rsidR="008F6155" w:rsidRPr="008F6155" w:rsidRDefault="008F6155" w:rsidP="008F6155">
      <w:p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This technique is very useful when you use formulas as a means to convert cells.</w:t>
      </w:r>
    </w:p>
    <w:p w:rsidR="008F6155" w:rsidRPr="008F6155" w:rsidRDefault="008F6155" w:rsidP="00F013EB">
      <w:pPr>
        <w:autoSpaceDE w:val="0"/>
        <w:autoSpaceDN w:val="0"/>
        <w:adjustRightInd w:val="0"/>
        <w:spacing w:after="0" w:line="240" w:lineRule="auto"/>
        <w:jc w:val="both"/>
        <w:rPr>
          <w:rFonts w:ascii="Calibri" w:eastAsiaTheme="minorEastAsia" w:hAnsi="Calibri" w:cs="GothamNarrow-Book"/>
          <w:sz w:val="28"/>
          <w:szCs w:val="28"/>
        </w:rPr>
      </w:pPr>
      <w:r w:rsidRPr="008F6155">
        <w:rPr>
          <w:rFonts w:ascii="Calibri" w:eastAsiaTheme="minorEastAsia" w:hAnsi="Calibri" w:cs="GothamNarrow-Book"/>
          <w:sz w:val="28"/>
          <w:szCs w:val="28"/>
        </w:rPr>
        <w:t>For example,</w:t>
      </w:r>
      <w:r>
        <w:rPr>
          <w:rFonts w:ascii="Calibri" w:eastAsiaTheme="minorEastAsia" w:hAnsi="Calibri" w:cs="GothamNarrow-Book"/>
          <w:sz w:val="28"/>
          <w:szCs w:val="28"/>
        </w:rPr>
        <w:t xml:space="preserve"> </w:t>
      </w:r>
      <w:r w:rsidRPr="008F6155">
        <w:rPr>
          <w:rFonts w:ascii="Calibri" w:eastAsiaTheme="minorEastAsia" w:hAnsi="Calibri" w:cs="GothamNarrow-Book"/>
          <w:sz w:val="28"/>
          <w:szCs w:val="28"/>
        </w:rPr>
        <w:t>assume that you have a list of names (in uppercase) in column A. You want to convert these</w:t>
      </w:r>
      <w:r>
        <w:rPr>
          <w:rFonts w:ascii="Calibri" w:eastAsiaTheme="minorEastAsia" w:hAnsi="Calibri" w:cs="GothamNarrow-Book"/>
          <w:sz w:val="28"/>
          <w:szCs w:val="28"/>
        </w:rPr>
        <w:t xml:space="preserve"> </w:t>
      </w:r>
      <w:r w:rsidRPr="008F6155">
        <w:rPr>
          <w:rFonts w:ascii="Calibri" w:eastAsiaTheme="minorEastAsia" w:hAnsi="Calibri" w:cs="GothamNarrow-Book"/>
          <w:sz w:val="28"/>
          <w:szCs w:val="28"/>
        </w:rPr>
        <w:t>names to proper case. In order to do so, you need to create formulas in a separate column; then</w:t>
      </w:r>
      <w:r>
        <w:rPr>
          <w:rFonts w:ascii="Calibri" w:eastAsiaTheme="minorEastAsia" w:hAnsi="Calibri" w:cs="GothamNarrow-Book"/>
          <w:sz w:val="28"/>
          <w:szCs w:val="28"/>
        </w:rPr>
        <w:t xml:space="preserve"> </w:t>
      </w:r>
      <w:r w:rsidRPr="008F6155">
        <w:rPr>
          <w:rFonts w:ascii="Calibri" w:eastAsiaTheme="minorEastAsia" w:hAnsi="Calibri" w:cs="GothamNarrow-Book"/>
          <w:sz w:val="28"/>
          <w:szCs w:val="28"/>
        </w:rPr>
        <w:t>convert the formulas to values and replace the original values in column A. The following steps</w:t>
      </w:r>
      <w:r>
        <w:rPr>
          <w:rFonts w:ascii="Calibri" w:eastAsiaTheme="minorEastAsia" w:hAnsi="Calibri" w:cs="GothamNarrow-Book"/>
          <w:sz w:val="28"/>
          <w:szCs w:val="28"/>
        </w:rPr>
        <w:t xml:space="preserve"> </w:t>
      </w:r>
      <w:r w:rsidRPr="008F6155">
        <w:rPr>
          <w:rFonts w:ascii="Calibri" w:eastAsiaTheme="minorEastAsia" w:hAnsi="Calibri" w:cs="GothamNarrow-Book"/>
          <w:sz w:val="28"/>
          <w:szCs w:val="28"/>
        </w:rPr>
        <w:t>illustrate how to do this:</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Insert a new column after column A.</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 xml:space="preserve">Insert the following formula into cell B1: </w:t>
      </w:r>
      <m:oMath>
        <m:r>
          <w:rPr>
            <w:rFonts w:ascii="Cambria Math" w:eastAsiaTheme="minorEastAsia" w:hAnsi="Cambria Math" w:cs="WileyCodeSTD-Regular"/>
            <w:sz w:val="28"/>
            <w:szCs w:val="28"/>
          </w:rPr>
          <m:t>=PROPER(A1)</m:t>
        </m:r>
      </m:oMath>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Copy the formula down column B, to accommodate the number of entries in column A. Column B then displays the values in column A, but in proper case.</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Select all the names in column B.</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Choose Home</w:t>
      </w:r>
      <w:r w:rsidRPr="008F6155">
        <w:rPr>
          <w:rFonts w:ascii="MS Mincho" w:eastAsia="MS Mincho" w:hAnsi="MS Mincho" w:cs="MS Mincho" w:hint="eastAsia"/>
          <w:sz w:val="28"/>
          <w:szCs w:val="28"/>
        </w:rPr>
        <w:t>➜</w:t>
      </w:r>
      <w:r w:rsidRPr="008F6155">
        <w:rPr>
          <w:rFonts w:ascii="Calibri" w:eastAsiaTheme="minorEastAsia" w:hAnsi="Calibri" w:cs="GothamNarrow-Book"/>
          <w:sz w:val="28"/>
          <w:szCs w:val="28"/>
        </w:rPr>
        <w:t>Clipboard</w:t>
      </w:r>
      <w:r w:rsidRPr="008F6155">
        <w:rPr>
          <w:rFonts w:ascii="MS Mincho" w:eastAsia="MS Mincho" w:hAnsi="MS Mincho" w:cs="MS Mincho" w:hint="eastAsia"/>
          <w:sz w:val="28"/>
          <w:szCs w:val="28"/>
        </w:rPr>
        <w:t>➜</w:t>
      </w:r>
      <w:r w:rsidRPr="008F6155">
        <w:rPr>
          <w:rFonts w:ascii="Calibri" w:eastAsiaTheme="minorEastAsia" w:hAnsi="Calibri" w:cs="GothamNarrow-Book"/>
          <w:sz w:val="28"/>
          <w:szCs w:val="28"/>
        </w:rPr>
        <w:t>Copy.</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Select cell A1.</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Choose Home</w:t>
      </w:r>
      <w:r w:rsidRPr="008F6155">
        <w:rPr>
          <w:rFonts w:ascii="MS Mincho" w:eastAsia="MS Mincho" w:hAnsi="MS Mincho" w:cs="MS Mincho" w:hint="eastAsia"/>
          <w:sz w:val="28"/>
          <w:szCs w:val="28"/>
        </w:rPr>
        <w:t>➜</w:t>
      </w:r>
      <w:r w:rsidRPr="008F6155">
        <w:rPr>
          <w:rFonts w:ascii="Calibri" w:eastAsiaTheme="minorEastAsia" w:hAnsi="Calibri" w:cs="GothamNarrow-Book"/>
          <w:sz w:val="28"/>
          <w:szCs w:val="28"/>
        </w:rPr>
        <w:t>Clipboard</w:t>
      </w:r>
      <w:r w:rsidRPr="008F6155">
        <w:rPr>
          <w:rFonts w:ascii="MS Mincho" w:eastAsia="MS Mincho" w:hAnsi="MS Mincho" w:cs="MS Mincho" w:hint="eastAsia"/>
          <w:sz w:val="28"/>
          <w:szCs w:val="28"/>
        </w:rPr>
        <w:t>➜</w:t>
      </w:r>
      <w:r w:rsidRPr="008F6155">
        <w:rPr>
          <w:rFonts w:ascii="Calibri" w:eastAsiaTheme="minorEastAsia" w:hAnsi="Calibri" w:cs="GothamNarrow-Book"/>
          <w:sz w:val="28"/>
          <w:szCs w:val="28"/>
        </w:rPr>
        <w:t>Paste</w:t>
      </w:r>
      <w:r w:rsidRPr="008F6155">
        <w:rPr>
          <w:rFonts w:ascii="MS Mincho" w:eastAsia="MS Mincho" w:hAnsi="MS Mincho" w:cs="MS Mincho" w:hint="eastAsia"/>
          <w:sz w:val="28"/>
          <w:szCs w:val="28"/>
        </w:rPr>
        <w:t>➜</w:t>
      </w:r>
      <w:r w:rsidRPr="008F6155">
        <w:rPr>
          <w:rFonts w:ascii="Calibri" w:eastAsiaTheme="minorEastAsia" w:hAnsi="Calibri" w:cs="GothamNarrow-Book"/>
          <w:sz w:val="28"/>
          <w:szCs w:val="28"/>
        </w:rPr>
        <w:t>Values.</w:t>
      </w:r>
    </w:p>
    <w:p w:rsidR="008F6155" w:rsidRPr="008F6155" w:rsidRDefault="008F6155" w:rsidP="008F6155">
      <w:pPr>
        <w:pStyle w:val="ListParagraph"/>
        <w:numPr>
          <w:ilvl w:val="0"/>
          <w:numId w:val="10"/>
        </w:numPr>
        <w:autoSpaceDE w:val="0"/>
        <w:autoSpaceDN w:val="0"/>
        <w:adjustRightInd w:val="0"/>
        <w:spacing w:after="0" w:line="240" w:lineRule="auto"/>
        <w:rPr>
          <w:rFonts w:ascii="Calibri" w:eastAsiaTheme="minorEastAsia" w:hAnsi="Calibri" w:cs="GothamNarrow-Book"/>
          <w:sz w:val="28"/>
          <w:szCs w:val="28"/>
        </w:rPr>
      </w:pPr>
      <w:r w:rsidRPr="008F6155">
        <w:rPr>
          <w:rFonts w:ascii="Calibri" w:eastAsiaTheme="minorEastAsia" w:hAnsi="Calibri" w:cs="GothamNarrow-Book"/>
          <w:sz w:val="28"/>
          <w:szCs w:val="28"/>
        </w:rPr>
        <w:t>Press Enter or Esc to cancel paste mode.</w:t>
      </w:r>
    </w:p>
    <w:p w:rsidR="00047C87" w:rsidRPr="008F6155" w:rsidRDefault="008F6155" w:rsidP="008F6155">
      <w:pPr>
        <w:pStyle w:val="ListParagraph"/>
        <w:numPr>
          <w:ilvl w:val="0"/>
          <w:numId w:val="10"/>
        </w:numPr>
        <w:autoSpaceDE w:val="0"/>
        <w:autoSpaceDN w:val="0"/>
        <w:adjustRightInd w:val="0"/>
        <w:spacing w:after="0" w:line="240" w:lineRule="auto"/>
        <w:jc w:val="both"/>
        <w:rPr>
          <w:rFonts w:ascii="Calibri" w:eastAsiaTheme="minorEastAsia" w:hAnsi="Calibri" w:cs="GothamNarrow-Book"/>
          <w:sz w:val="28"/>
          <w:szCs w:val="28"/>
        </w:rPr>
      </w:pPr>
      <w:r w:rsidRPr="008F6155">
        <w:rPr>
          <w:rFonts w:ascii="Calibri" w:eastAsiaTheme="minorEastAsia" w:hAnsi="Calibri" w:cs="GothamNarrow-Book"/>
          <w:sz w:val="28"/>
          <w:szCs w:val="28"/>
        </w:rPr>
        <w:t>Delete column B.</w:t>
      </w: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BC743B" w:rsidRPr="00BC743B" w:rsidRDefault="00BC743B" w:rsidP="00BC743B">
      <w:pPr>
        <w:autoSpaceDE w:val="0"/>
        <w:autoSpaceDN w:val="0"/>
        <w:adjustRightInd w:val="0"/>
        <w:spacing w:after="0" w:line="240" w:lineRule="auto"/>
        <w:rPr>
          <w:rFonts w:ascii="Calibri" w:eastAsiaTheme="minorEastAsia" w:hAnsi="Calibri" w:cs="GothamXNarrow-Bold"/>
          <w:b/>
          <w:bCs/>
          <w:sz w:val="32"/>
          <w:szCs w:val="28"/>
        </w:rPr>
      </w:pPr>
      <w:r w:rsidRPr="00BC743B">
        <w:rPr>
          <w:rFonts w:ascii="Calibri" w:eastAsiaTheme="minorEastAsia" w:hAnsi="Calibri" w:cs="GothamXNarrow-Bold"/>
          <w:b/>
          <w:bCs/>
          <w:sz w:val="32"/>
          <w:szCs w:val="28"/>
        </w:rPr>
        <w:t>When to use AutoFill rather than formulas</w:t>
      </w:r>
    </w:p>
    <w:p w:rsidR="00BC743B" w:rsidRPr="00BC743B" w:rsidRDefault="00BC743B" w:rsidP="00BC743B">
      <w:pPr>
        <w:autoSpaceDE w:val="0"/>
        <w:autoSpaceDN w:val="0"/>
        <w:adjustRightInd w:val="0"/>
        <w:spacing w:after="0" w:line="240" w:lineRule="auto"/>
        <w:jc w:val="both"/>
        <w:rPr>
          <w:rFonts w:ascii="Calibri" w:eastAsiaTheme="minorEastAsia" w:hAnsi="Calibri" w:cs="GothamNarrow-Book"/>
          <w:sz w:val="28"/>
          <w:szCs w:val="28"/>
        </w:rPr>
      </w:pPr>
      <w:r w:rsidRPr="00BC743B">
        <w:rPr>
          <w:rFonts w:ascii="Calibri" w:eastAsiaTheme="minorEastAsia" w:hAnsi="Calibri" w:cs="GothamNarrow-Book"/>
          <w:sz w:val="28"/>
          <w:szCs w:val="28"/>
        </w:rPr>
        <w:t>Excel’s AutoFill feature provides a quick way to copy a cell to adjacent cells. AutoFill also has</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some other uses that may even substitute for formulas in some cases. I’m surprised to find that</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many experienced Excel users don’t take advantage of the AutoFill feature, which can save a lot</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of time.</w:t>
      </w:r>
    </w:p>
    <w:p w:rsidR="00BC743B" w:rsidRPr="00BC743B" w:rsidRDefault="00BC743B" w:rsidP="00BC743B">
      <w:pPr>
        <w:autoSpaceDE w:val="0"/>
        <w:autoSpaceDN w:val="0"/>
        <w:adjustRightInd w:val="0"/>
        <w:spacing w:after="0" w:line="240" w:lineRule="auto"/>
        <w:jc w:val="both"/>
        <w:rPr>
          <w:rFonts w:ascii="Calibri" w:eastAsiaTheme="minorEastAsia" w:hAnsi="Calibri" w:cs="GothamNarrow-Book"/>
          <w:sz w:val="28"/>
          <w:szCs w:val="28"/>
        </w:rPr>
      </w:pPr>
      <w:r w:rsidRPr="00BC743B">
        <w:rPr>
          <w:rFonts w:ascii="Calibri" w:eastAsiaTheme="minorEastAsia" w:hAnsi="Calibri" w:cs="GothamNarrow-Book"/>
          <w:sz w:val="28"/>
          <w:szCs w:val="28"/>
        </w:rPr>
        <w:lastRenderedPageBreak/>
        <w:t>For example, if you need a list of values from 1 to 100 to appear in A1:A100, you can do it with</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 xml:space="preserve">formulas. You type </w:t>
      </w:r>
      <w:r w:rsidRPr="00BC743B">
        <w:rPr>
          <w:rFonts w:ascii="Calibri" w:eastAsiaTheme="minorEastAsia" w:hAnsi="Calibri" w:cs="GothamNarrow-Bold"/>
          <w:b/>
          <w:bCs/>
          <w:sz w:val="28"/>
          <w:szCs w:val="28"/>
        </w:rPr>
        <w:t xml:space="preserve">1 </w:t>
      </w:r>
      <w:r w:rsidRPr="00BC743B">
        <w:rPr>
          <w:rFonts w:ascii="Calibri" w:eastAsiaTheme="minorEastAsia" w:hAnsi="Calibri" w:cs="GothamNarrow-Book"/>
          <w:sz w:val="28"/>
          <w:szCs w:val="28"/>
        </w:rPr>
        <w:t xml:space="preserve">in cell A1, type the formula </w:t>
      </w:r>
      <w:r w:rsidRPr="00BC743B">
        <w:rPr>
          <w:rFonts w:ascii="Calibri" w:eastAsiaTheme="minorEastAsia" w:hAnsi="Calibri" w:cs="GothamNarrow-Bold"/>
          <w:b/>
          <w:bCs/>
          <w:sz w:val="28"/>
          <w:szCs w:val="28"/>
        </w:rPr>
        <w:t xml:space="preserve">=A1+1 </w:t>
      </w:r>
      <w:r w:rsidRPr="00BC743B">
        <w:rPr>
          <w:rFonts w:ascii="Calibri" w:eastAsiaTheme="minorEastAsia" w:hAnsi="Calibri" w:cs="GothamNarrow-Book"/>
          <w:sz w:val="28"/>
          <w:szCs w:val="28"/>
        </w:rPr>
        <w:t>into cell A2, and then copy the formula to</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the 98 cells below.</w:t>
      </w:r>
    </w:p>
    <w:p w:rsidR="00BC743B" w:rsidRPr="00BC743B" w:rsidRDefault="00BC743B" w:rsidP="00BC743B">
      <w:pPr>
        <w:autoSpaceDE w:val="0"/>
        <w:autoSpaceDN w:val="0"/>
        <w:adjustRightInd w:val="0"/>
        <w:spacing w:after="0" w:line="240" w:lineRule="auto"/>
        <w:jc w:val="both"/>
        <w:rPr>
          <w:rFonts w:ascii="Calibri" w:eastAsiaTheme="minorEastAsia" w:hAnsi="Calibri" w:cs="GothamNarrow-Bold"/>
          <w:b/>
          <w:bCs/>
          <w:sz w:val="28"/>
          <w:szCs w:val="28"/>
        </w:rPr>
      </w:pPr>
      <w:r w:rsidRPr="00BC743B">
        <w:rPr>
          <w:rFonts w:ascii="Calibri" w:eastAsiaTheme="minorEastAsia" w:hAnsi="Calibri" w:cs="GothamNarrow-Book"/>
          <w:sz w:val="28"/>
          <w:szCs w:val="28"/>
        </w:rPr>
        <w:t xml:space="preserve">You can also use AutoFill to create the series for you without using a formula. To do so, type </w:t>
      </w:r>
      <w:r w:rsidRPr="00BC743B">
        <w:rPr>
          <w:rFonts w:ascii="Calibri" w:eastAsiaTheme="minorEastAsia" w:hAnsi="Calibri" w:cs="GothamNarrow-Bold"/>
          <w:b/>
          <w:bCs/>
          <w:sz w:val="28"/>
          <w:szCs w:val="28"/>
        </w:rPr>
        <w:t>1</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 xml:space="preserve">into cell A1 and </w:t>
      </w:r>
      <w:r w:rsidRPr="00BC743B">
        <w:rPr>
          <w:rFonts w:ascii="Calibri" w:eastAsiaTheme="minorEastAsia" w:hAnsi="Calibri" w:cs="GothamNarrow-Bold"/>
          <w:b/>
          <w:bCs/>
          <w:sz w:val="28"/>
          <w:szCs w:val="28"/>
        </w:rPr>
        <w:t xml:space="preserve">2 </w:t>
      </w:r>
      <w:r w:rsidRPr="00BC743B">
        <w:rPr>
          <w:rFonts w:ascii="Calibri" w:eastAsiaTheme="minorEastAsia" w:hAnsi="Calibri" w:cs="GothamNarrow-Book"/>
          <w:sz w:val="28"/>
          <w:szCs w:val="28"/>
        </w:rPr>
        <w:t xml:space="preserve">into cell A2. Select A1:A2 and drag the fill handle down to cell A100. (The </w:t>
      </w:r>
      <w:r w:rsidRPr="00BC743B">
        <w:rPr>
          <w:rFonts w:ascii="Calibri" w:eastAsiaTheme="minorEastAsia" w:hAnsi="Calibri" w:cs="GothamNarrow-BookItalic"/>
          <w:i/>
          <w:iCs/>
          <w:sz w:val="28"/>
          <w:szCs w:val="28"/>
        </w:rPr>
        <w:t>fill</w:t>
      </w:r>
      <w:r>
        <w:rPr>
          <w:rFonts w:ascii="Calibri" w:eastAsiaTheme="minorEastAsia" w:hAnsi="Calibri" w:cs="GothamNarrow-Bold"/>
          <w:b/>
          <w:bCs/>
          <w:sz w:val="28"/>
          <w:szCs w:val="28"/>
        </w:rPr>
        <w:t xml:space="preserve"> </w:t>
      </w:r>
      <w:r w:rsidRPr="00BC743B">
        <w:rPr>
          <w:rFonts w:ascii="Calibri" w:eastAsiaTheme="minorEastAsia" w:hAnsi="Calibri" w:cs="GothamNarrow-BookItalic"/>
          <w:i/>
          <w:iCs/>
          <w:sz w:val="28"/>
          <w:szCs w:val="28"/>
        </w:rPr>
        <w:t xml:space="preserve">handle </w:t>
      </w:r>
      <w:r w:rsidRPr="00BC743B">
        <w:rPr>
          <w:rFonts w:ascii="Calibri" w:eastAsiaTheme="minorEastAsia" w:hAnsi="Calibri" w:cs="GothamNarrow-Book"/>
          <w:sz w:val="28"/>
          <w:szCs w:val="28"/>
        </w:rPr>
        <w:t>is the small square at the lower-right corner of the active cell.) When you use AutoFill in</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this manner, Excel analyzes the selected cells and uses this information to complete the series. If</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cell A1 contains 1 and cell A2 contains 3, Excel recognizes this pattern and fills in 5, 7, 9, and so</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on. This also works with decreasing series (10, 9, 8, and so on) and dates. If there is no discernible</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pattern in the selected cells, Excel performs a linear regression and fills in values on the calculated</w:t>
      </w:r>
      <w:r>
        <w:rPr>
          <w:rFonts w:ascii="Calibri" w:eastAsiaTheme="minorEastAsia" w:hAnsi="Calibri" w:cs="GothamNarrow-Bold"/>
          <w:b/>
          <w:bCs/>
          <w:sz w:val="28"/>
          <w:szCs w:val="28"/>
        </w:rPr>
        <w:t xml:space="preserve"> </w:t>
      </w:r>
      <w:r w:rsidRPr="00BC743B">
        <w:rPr>
          <w:rFonts w:ascii="Calibri" w:eastAsiaTheme="minorEastAsia" w:hAnsi="Calibri" w:cs="GothamNarrow-Book"/>
          <w:sz w:val="28"/>
          <w:szCs w:val="28"/>
        </w:rPr>
        <w:t>trend line.</w:t>
      </w:r>
    </w:p>
    <w:p w:rsidR="00BC743B" w:rsidRPr="00BC743B" w:rsidRDefault="00BC743B" w:rsidP="00BC743B">
      <w:pPr>
        <w:autoSpaceDE w:val="0"/>
        <w:autoSpaceDN w:val="0"/>
        <w:adjustRightInd w:val="0"/>
        <w:spacing w:after="0" w:line="240" w:lineRule="auto"/>
        <w:jc w:val="both"/>
        <w:rPr>
          <w:rFonts w:ascii="Calibri" w:eastAsiaTheme="minorEastAsia" w:hAnsi="Calibri" w:cs="GothamNarrow-Book"/>
          <w:sz w:val="28"/>
          <w:szCs w:val="28"/>
        </w:rPr>
      </w:pPr>
      <w:r w:rsidRPr="00BC743B">
        <w:rPr>
          <w:rFonts w:ascii="Calibri" w:eastAsiaTheme="minorEastAsia" w:hAnsi="Calibri" w:cs="GothamNarrow-Book"/>
          <w:sz w:val="28"/>
          <w:szCs w:val="28"/>
        </w:rPr>
        <w:t>Excel also recognizes common series names such as months and days of the week. If you type</w:t>
      </w:r>
    </w:p>
    <w:p w:rsidR="00047C87" w:rsidRDefault="00BC743B" w:rsidP="00BC743B">
      <w:pPr>
        <w:autoSpaceDE w:val="0"/>
        <w:autoSpaceDN w:val="0"/>
        <w:adjustRightInd w:val="0"/>
        <w:spacing w:after="0" w:line="240" w:lineRule="auto"/>
        <w:jc w:val="both"/>
        <w:rPr>
          <w:rFonts w:ascii="Calibri" w:eastAsiaTheme="minorEastAsia" w:hAnsi="Calibri" w:cs="GothamNarrow-Book"/>
          <w:sz w:val="28"/>
          <w:szCs w:val="28"/>
        </w:rPr>
      </w:pPr>
      <w:r w:rsidRPr="00BC743B">
        <w:rPr>
          <w:rFonts w:ascii="Calibri" w:eastAsiaTheme="minorEastAsia" w:hAnsi="Calibri" w:cs="GothamNarrow-Bold"/>
          <w:b/>
          <w:bCs/>
          <w:sz w:val="28"/>
          <w:szCs w:val="28"/>
        </w:rPr>
        <w:t xml:space="preserve">Monday </w:t>
      </w:r>
      <w:r w:rsidRPr="00BC743B">
        <w:rPr>
          <w:rFonts w:ascii="Calibri" w:eastAsiaTheme="minorEastAsia" w:hAnsi="Calibri" w:cs="GothamNarrow-Book"/>
          <w:sz w:val="28"/>
          <w:szCs w:val="28"/>
        </w:rPr>
        <w:t>into a cell and then drag its fill handle, Excel fills in the successive days of the week. You</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also can create custom AutoFill lists using the Custom Lists panel in the Excel Options dialog</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box. Finally, if you drag the fill handle with the right mouse button, Excel displays a shortcut</w:t>
      </w:r>
      <w:r>
        <w:rPr>
          <w:rFonts w:ascii="Calibri" w:eastAsiaTheme="minorEastAsia" w:hAnsi="Calibri" w:cs="GothamNarrow-Book"/>
          <w:sz w:val="28"/>
          <w:szCs w:val="28"/>
        </w:rPr>
        <w:t xml:space="preserve"> </w:t>
      </w:r>
      <w:r w:rsidRPr="00BC743B">
        <w:rPr>
          <w:rFonts w:ascii="Calibri" w:eastAsiaTheme="minorEastAsia" w:hAnsi="Calibri" w:cs="GothamNarrow-Book"/>
          <w:sz w:val="28"/>
          <w:szCs w:val="28"/>
        </w:rPr>
        <w:t>menu to enable you to select an AutoFill option.</w:t>
      </w: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1F3C15" w:rsidRPr="001F3C15" w:rsidRDefault="001F3C15" w:rsidP="001F3C15">
      <w:pPr>
        <w:autoSpaceDE w:val="0"/>
        <w:autoSpaceDN w:val="0"/>
        <w:adjustRightInd w:val="0"/>
        <w:spacing w:after="0" w:line="240" w:lineRule="auto"/>
        <w:rPr>
          <w:rFonts w:ascii="Calibri" w:eastAsiaTheme="minorEastAsia" w:hAnsi="Calibri" w:cs="GothamCondensed-Medium"/>
          <w:b/>
          <w:sz w:val="32"/>
          <w:szCs w:val="28"/>
        </w:rPr>
      </w:pPr>
      <w:r w:rsidRPr="001F3C15">
        <w:rPr>
          <w:rFonts w:ascii="Calibri" w:eastAsiaTheme="minorEastAsia" w:hAnsi="Calibri" w:cs="GothamCondensed-Medium"/>
          <w:b/>
          <w:sz w:val="32"/>
          <w:szCs w:val="28"/>
        </w:rPr>
        <w:t>Hiding Formulas</w:t>
      </w:r>
    </w:p>
    <w:p w:rsidR="001F3C15" w:rsidRPr="001F3C15" w:rsidRDefault="003C73BE" w:rsidP="004F4DB9">
      <w:pPr>
        <w:autoSpaceDE w:val="0"/>
        <w:autoSpaceDN w:val="0"/>
        <w:adjustRightInd w:val="0"/>
        <w:spacing w:after="0" w:line="240" w:lineRule="auto"/>
        <w:jc w:val="both"/>
        <w:rPr>
          <w:rFonts w:ascii="Calibri" w:eastAsiaTheme="minorEastAsia" w:hAnsi="Calibri" w:cs="GothamNarrow-Book"/>
          <w:sz w:val="28"/>
          <w:szCs w:val="28"/>
        </w:rPr>
      </w:pPr>
      <w:r>
        <w:rPr>
          <w:rFonts w:ascii="Calibri" w:eastAsiaTheme="minorEastAsia" w:hAnsi="Calibri" w:cs="GothamNarrow-Book"/>
          <w:noProof/>
          <w:sz w:val="28"/>
          <w:szCs w:val="28"/>
        </w:rPr>
        <w:drawing>
          <wp:anchor distT="0" distB="0" distL="114300" distR="114300" simplePos="0" relativeHeight="251658240" behindDoc="1" locked="0" layoutInCell="1" allowOverlap="1">
            <wp:simplePos x="0" y="0"/>
            <wp:positionH relativeFrom="column">
              <wp:posOffset>3371850</wp:posOffset>
            </wp:positionH>
            <wp:positionV relativeFrom="paragraph">
              <wp:posOffset>281940</wp:posOffset>
            </wp:positionV>
            <wp:extent cx="3589655" cy="3193415"/>
            <wp:effectExtent l="19050" t="0" r="0" b="0"/>
            <wp:wrapTight wrapText="bothSides">
              <wp:wrapPolygon edited="0">
                <wp:start x="-115" y="0"/>
                <wp:lineTo x="-115" y="21518"/>
                <wp:lineTo x="21550" y="21518"/>
                <wp:lineTo x="21550" y="0"/>
                <wp:lineTo x="-115"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589655" cy="3193415"/>
                    </a:xfrm>
                    <a:prstGeom prst="rect">
                      <a:avLst/>
                    </a:prstGeom>
                    <a:noFill/>
                    <a:ln w="9525">
                      <a:noFill/>
                      <a:miter lim="800000"/>
                      <a:headEnd/>
                      <a:tailEnd/>
                    </a:ln>
                  </pic:spPr>
                </pic:pic>
              </a:graphicData>
            </a:graphic>
          </wp:anchor>
        </w:drawing>
      </w:r>
      <w:r w:rsidR="001F3C15" w:rsidRPr="001F3C15">
        <w:rPr>
          <w:rFonts w:ascii="Calibri" w:eastAsiaTheme="minorEastAsia" w:hAnsi="Calibri" w:cs="GothamNarrow-Book"/>
          <w:sz w:val="28"/>
          <w:szCs w:val="28"/>
        </w:rPr>
        <w:t>In some cases, you may not want others to see your formulas. For example, you may have a special</w:t>
      </w:r>
      <w:r w:rsidR="001F3C15">
        <w:rPr>
          <w:rFonts w:ascii="Calibri" w:eastAsiaTheme="minorEastAsia" w:hAnsi="Calibri" w:cs="GothamNarrow-Book"/>
          <w:sz w:val="28"/>
          <w:szCs w:val="28"/>
        </w:rPr>
        <w:t xml:space="preserve"> </w:t>
      </w:r>
      <w:r w:rsidR="001F3C15" w:rsidRPr="001F3C15">
        <w:rPr>
          <w:rFonts w:ascii="Calibri" w:eastAsiaTheme="minorEastAsia" w:hAnsi="Calibri" w:cs="GothamNarrow-Book"/>
          <w:sz w:val="28"/>
          <w:szCs w:val="28"/>
        </w:rPr>
        <w:t>formula you developed that performs a calculation proprietary to your company. You can use</w:t>
      </w:r>
      <w:r w:rsidR="004F4DB9">
        <w:rPr>
          <w:rFonts w:ascii="Calibri" w:eastAsiaTheme="minorEastAsia" w:hAnsi="Calibri" w:cs="GothamNarrow-Book"/>
          <w:sz w:val="28"/>
          <w:szCs w:val="28"/>
        </w:rPr>
        <w:t xml:space="preserve"> </w:t>
      </w:r>
      <w:r w:rsidR="001F3C15" w:rsidRPr="001F3C15">
        <w:rPr>
          <w:rFonts w:ascii="Calibri" w:eastAsiaTheme="minorEastAsia" w:hAnsi="Calibri" w:cs="GothamNarrow-Book"/>
          <w:sz w:val="28"/>
          <w:szCs w:val="28"/>
        </w:rPr>
        <w:t>the Format Cells dialog box to hide the formulas contained in these cells.</w:t>
      </w:r>
    </w:p>
    <w:p w:rsidR="001F3C15" w:rsidRPr="001F3C15" w:rsidRDefault="001F3C15" w:rsidP="001F3C15">
      <w:pPr>
        <w:autoSpaceDE w:val="0"/>
        <w:autoSpaceDN w:val="0"/>
        <w:adjustRightInd w:val="0"/>
        <w:spacing w:after="0" w:line="240" w:lineRule="auto"/>
        <w:rPr>
          <w:rFonts w:ascii="Calibri" w:eastAsiaTheme="minorEastAsia" w:hAnsi="Calibri" w:cs="GothamNarrow-Book"/>
          <w:sz w:val="28"/>
          <w:szCs w:val="28"/>
        </w:rPr>
      </w:pPr>
      <w:r w:rsidRPr="001F3C15">
        <w:rPr>
          <w:rFonts w:ascii="Calibri" w:eastAsiaTheme="minorEastAsia" w:hAnsi="Calibri" w:cs="GothamNarrow-Book"/>
          <w:sz w:val="28"/>
          <w:szCs w:val="28"/>
        </w:rPr>
        <w:t>To prevent one or more formulas from being viewed:</w:t>
      </w:r>
    </w:p>
    <w:p w:rsidR="001F3C15" w:rsidRPr="004F4DB9" w:rsidRDefault="001F3C15" w:rsidP="004F4DB9">
      <w:pPr>
        <w:pStyle w:val="ListParagraph"/>
        <w:numPr>
          <w:ilvl w:val="0"/>
          <w:numId w:val="12"/>
        </w:numPr>
        <w:autoSpaceDE w:val="0"/>
        <w:autoSpaceDN w:val="0"/>
        <w:adjustRightInd w:val="0"/>
        <w:spacing w:after="0" w:line="240" w:lineRule="auto"/>
        <w:rPr>
          <w:rFonts w:ascii="Calibri" w:eastAsiaTheme="minorEastAsia" w:hAnsi="Calibri" w:cs="GothamNarrow-Book"/>
          <w:sz w:val="28"/>
          <w:szCs w:val="28"/>
        </w:rPr>
      </w:pPr>
      <w:r w:rsidRPr="004F4DB9">
        <w:rPr>
          <w:rFonts w:ascii="Calibri" w:eastAsiaTheme="minorEastAsia" w:hAnsi="Calibri" w:cs="GothamNarrow-Book"/>
          <w:sz w:val="28"/>
          <w:szCs w:val="28"/>
        </w:rPr>
        <w:t>Select the formula or formulas.</w:t>
      </w:r>
    </w:p>
    <w:p w:rsidR="001F3C15" w:rsidRPr="004F4DB9" w:rsidRDefault="001F3C15" w:rsidP="004F4DB9">
      <w:pPr>
        <w:pStyle w:val="ListParagraph"/>
        <w:numPr>
          <w:ilvl w:val="0"/>
          <w:numId w:val="12"/>
        </w:numPr>
        <w:autoSpaceDE w:val="0"/>
        <w:autoSpaceDN w:val="0"/>
        <w:adjustRightInd w:val="0"/>
        <w:spacing w:after="0" w:line="240" w:lineRule="auto"/>
        <w:rPr>
          <w:rFonts w:ascii="Calibri" w:eastAsiaTheme="minorEastAsia" w:hAnsi="Calibri" w:cs="GothamNarrow-Book"/>
          <w:sz w:val="28"/>
          <w:szCs w:val="28"/>
        </w:rPr>
      </w:pPr>
      <w:r w:rsidRPr="004F4DB9">
        <w:rPr>
          <w:rFonts w:ascii="Calibri" w:eastAsiaTheme="minorEastAsia" w:hAnsi="Calibri" w:cs="GothamNarrow-Book"/>
          <w:sz w:val="28"/>
          <w:szCs w:val="28"/>
        </w:rPr>
        <w:t>Right-click and choose Format Cells to show the Format Cells dialog box (or Press</w:t>
      </w:r>
      <w:r w:rsidR="004F4DB9" w:rsidRPr="004F4DB9">
        <w:rPr>
          <w:rFonts w:ascii="Calibri" w:eastAsiaTheme="minorEastAsia" w:hAnsi="Calibri" w:cs="GothamNarrow-Book"/>
          <w:sz w:val="28"/>
          <w:szCs w:val="28"/>
        </w:rPr>
        <w:t xml:space="preserve"> </w:t>
      </w:r>
      <w:r w:rsidRPr="004F4DB9">
        <w:rPr>
          <w:rFonts w:ascii="Calibri" w:eastAsiaTheme="minorEastAsia" w:hAnsi="Calibri" w:cs="GothamNarrow-Book"/>
          <w:sz w:val="28"/>
          <w:szCs w:val="28"/>
        </w:rPr>
        <w:t>Ctrl+1).</w:t>
      </w:r>
    </w:p>
    <w:p w:rsidR="001F3C15" w:rsidRPr="004F4DB9" w:rsidRDefault="001F3C15" w:rsidP="004F4DB9">
      <w:pPr>
        <w:pStyle w:val="ListParagraph"/>
        <w:numPr>
          <w:ilvl w:val="0"/>
          <w:numId w:val="12"/>
        </w:numPr>
        <w:autoSpaceDE w:val="0"/>
        <w:autoSpaceDN w:val="0"/>
        <w:adjustRightInd w:val="0"/>
        <w:spacing w:after="0" w:line="240" w:lineRule="auto"/>
        <w:rPr>
          <w:rFonts w:ascii="Calibri" w:eastAsiaTheme="minorEastAsia" w:hAnsi="Calibri" w:cs="GothamNarrow-Book"/>
          <w:sz w:val="28"/>
          <w:szCs w:val="28"/>
        </w:rPr>
      </w:pPr>
      <w:r w:rsidRPr="004F4DB9">
        <w:rPr>
          <w:rFonts w:ascii="Calibri" w:eastAsiaTheme="minorEastAsia" w:hAnsi="Calibri" w:cs="GothamNarrow-Book"/>
          <w:sz w:val="28"/>
          <w:szCs w:val="28"/>
        </w:rPr>
        <w:t>In the Format Cells dialog box, click the Protection tab.</w:t>
      </w:r>
    </w:p>
    <w:p w:rsidR="001F3C15" w:rsidRPr="004F4DB9" w:rsidRDefault="001F3C15" w:rsidP="004F4DB9">
      <w:pPr>
        <w:pStyle w:val="ListParagraph"/>
        <w:numPr>
          <w:ilvl w:val="0"/>
          <w:numId w:val="12"/>
        </w:numPr>
        <w:autoSpaceDE w:val="0"/>
        <w:autoSpaceDN w:val="0"/>
        <w:adjustRightInd w:val="0"/>
        <w:spacing w:after="0" w:line="240" w:lineRule="auto"/>
        <w:rPr>
          <w:rFonts w:ascii="Calibri" w:eastAsiaTheme="minorEastAsia" w:hAnsi="Calibri" w:cs="GothamNarrow-Book"/>
          <w:sz w:val="28"/>
          <w:szCs w:val="28"/>
        </w:rPr>
      </w:pPr>
      <w:r w:rsidRPr="004F4DB9">
        <w:rPr>
          <w:rFonts w:ascii="Calibri" w:eastAsiaTheme="minorEastAsia" w:hAnsi="Calibri" w:cs="GothamNarrow-Book"/>
          <w:sz w:val="28"/>
          <w:szCs w:val="28"/>
        </w:rPr>
        <w:t>Place a check mark in the Hidden check box, as shown in Figure 2-6.</w:t>
      </w:r>
    </w:p>
    <w:p w:rsidR="001F3C15" w:rsidRPr="004F4DB9" w:rsidRDefault="001F3C15" w:rsidP="004F4DB9">
      <w:pPr>
        <w:pStyle w:val="ListParagraph"/>
        <w:numPr>
          <w:ilvl w:val="0"/>
          <w:numId w:val="12"/>
        </w:numPr>
        <w:autoSpaceDE w:val="0"/>
        <w:autoSpaceDN w:val="0"/>
        <w:adjustRightInd w:val="0"/>
        <w:spacing w:after="0" w:line="240" w:lineRule="auto"/>
        <w:rPr>
          <w:rFonts w:ascii="Calibri" w:eastAsiaTheme="minorEastAsia" w:hAnsi="Calibri" w:cs="GothamNarrow-Book"/>
          <w:sz w:val="28"/>
          <w:szCs w:val="28"/>
        </w:rPr>
      </w:pPr>
      <w:r w:rsidRPr="004F4DB9">
        <w:rPr>
          <w:rFonts w:ascii="Calibri" w:eastAsiaTheme="minorEastAsia" w:hAnsi="Calibri" w:cs="GothamNarrow-Book"/>
          <w:sz w:val="28"/>
          <w:szCs w:val="28"/>
        </w:rPr>
        <w:t>Use the Review</w:t>
      </w:r>
      <w:r w:rsidRPr="004F4DB9">
        <w:rPr>
          <w:rFonts w:ascii="MS Mincho" w:eastAsia="MS Mincho" w:hAnsi="MS Mincho" w:cs="MS Mincho" w:hint="eastAsia"/>
          <w:sz w:val="28"/>
          <w:szCs w:val="28"/>
        </w:rPr>
        <w:t>➜</w:t>
      </w:r>
      <w:r w:rsidRPr="004F4DB9">
        <w:rPr>
          <w:rFonts w:ascii="Calibri" w:eastAsiaTheme="minorEastAsia" w:hAnsi="Calibri" w:cs="GothamNarrow-Book"/>
          <w:sz w:val="28"/>
          <w:szCs w:val="28"/>
        </w:rPr>
        <w:t>Protect command to protect the worksheet.</w:t>
      </w:r>
    </w:p>
    <w:p w:rsidR="00047C87" w:rsidRPr="001F3C15" w:rsidRDefault="001F3C15" w:rsidP="004F4DB9">
      <w:pPr>
        <w:autoSpaceDE w:val="0"/>
        <w:autoSpaceDN w:val="0"/>
        <w:adjustRightInd w:val="0"/>
        <w:spacing w:after="0" w:line="240" w:lineRule="auto"/>
        <w:rPr>
          <w:rFonts w:ascii="Calibri" w:eastAsiaTheme="minorEastAsia" w:hAnsi="Calibri" w:cs="GothamNarrow-Book"/>
          <w:sz w:val="28"/>
          <w:szCs w:val="28"/>
        </w:rPr>
      </w:pPr>
      <w:r w:rsidRPr="001F3C15">
        <w:rPr>
          <w:rFonts w:ascii="Calibri" w:eastAsiaTheme="minorEastAsia" w:hAnsi="Calibri" w:cs="GothamNarrow-Book"/>
          <w:sz w:val="28"/>
          <w:szCs w:val="28"/>
        </w:rPr>
        <w:t>To prevent others from unprotecting the sheet, specify a password in the Protect Sheet</w:t>
      </w:r>
      <w:r w:rsidR="004F4DB9">
        <w:rPr>
          <w:rFonts w:ascii="Calibri" w:eastAsiaTheme="minorEastAsia" w:hAnsi="Calibri" w:cs="GothamNarrow-Book"/>
          <w:sz w:val="28"/>
          <w:szCs w:val="28"/>
        </w:rPr>
        <w:t xml:space="preserve"> </w:t>
      </w:r>
      <w:r w:rsidRPr="001F3C15">
        <w:rPr>
          <w:rFonts w:ascii="Calibri" w:eastAsiaTheme="minorEastAsia" w:hAnsi="Calibri" w:cs="GothamNarrow-Book"/>
          <w:sz w:val="28"/>
          <w:szCs w:val="28"/>
        </w:rPr>
        <w:t>dialog box.</w:t>
      </w: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3C73BE" w:rsidRDefault="003C73BE" w:rsidP="00934B78">
      <w:pPr>
        <w:autoSpaceDE w:val="0"/>
        <w:autoSpaceDN w:val="0"/>
        <w:adjustRightInd w:val="0"/>
        <w:spacing w:after="0" w:line="240" w:lineRule="auto"/>
        <w:jc w:val="both"/>
        <w:rPr>
          <w:rFonts w:ascii="Calibri" w:eastAsiaTheme="minorEastAsia" w:hAnsi="Calibri" w:cs="GothamNarrow-Book"/>
          <w:sz w:val="28"/>
          <w:szCs w:val="28"/>
        </w:rPr>
      </w:pPr>
    </w:p>
    <w:p w:rsidR="00B062D0" w:rsidRPr="00B062D0" w:rsidRDefault="00B062D0" w:rsidP="00B062D0">
      <w:pPr>
        <w:autoSpaceDE w:val="0"/>
        <w:autoSpaceDN w:val="0"/>
        <w:adjustRightInd w:val="0"/>
        <w:spacing w:after="0" w:line="240" w:lineRule="auto"/>
        <w:rPr>
          <w:rFonts w:ascii="Calibri" w:eastAsiaTheme="minorEastAsia" w:hAnsi="Calibri" w:cs="GothamCondensed-Medium"/>
          <w:b/>
          <w:sz w:val="32"/>
          <w:szCs w:val="28"/>
        </w:rPr>
      </w:pPr>
      <w:r w:rsidRPr="00B062D0">
        <w:rPr>
          <w:rFonts w:ascii="Calibri" w:eastAsiaTheme="minorEastAsia" w:hAnsi="Calibri" w:cs="GothamCondensed-Medium"/>
          <w:b/>
          <w:sz w:val="32"/>
          <w:szCs w:val="28"/>
        </w:rPr>
        <w:t>Errors in Formulas</w:t>
      </w:r>
    </w:p>
    <w:p w:rsidR="00B062D0" w:rsidRPr="00B062D0" w:rsidRDefault="00B062D0" w:rsidP="00B062D0">
      <w:pPr>
        <w:autoSpaceDE w:val="0"/>
        <w:autoSpaceDN w:val="0"/>
        <w:adjustRightInd w:val="0"/>
        <w:spacing w:after="0" w:line="240" w:lineRule="auto"/>
        <w:rPr>
          <w:rFonts w:ascii="Calibri" w:eastAsiaTheme="minorEastAsia" w:hAnsi="Calibri" w:cs="GothamNarrow-Book"/>
          <w:sz w:val="28"/>
          <w:szCs w:val="28"/>
        </w:rPr>
      </w:pPr>
      <w:r w:rsidRPr="00B062D0">
        <w:rPr>
          <w:rFonts w:ascii="Calibri" w:eastAsiaTheme="minorEastAsia" w:hAnsi="Calibri" w:cs="GothamNarrow-Book"/>
          <w:sz w:val="28"/>
          <w:szCs w:val="28"/>
        </w:rPr>
        <w:lastRenderedPageBreak/>
        <w:t xml:space="preserve">It’s not uncommon to enter a formula only to find that the formula returns an error. </w:t>
      </w:r>
      <w:r w:rsidR="00465852">
        <w:rPr>
          <w:rFonts w:ascii="Calibri" w:eastAsiaTheme="minorEastAsia" w:hAnsi="Calibri" w:cs="GothamNarrow-Book"/>
          <w:sz w:val="28"/>
          <w:szCs w:val="28"/>
        </w:rPr>
        <w:t xml:space="preserve">Following Table </w:t>
      </w:r>
      <w:r w:rsidRPr="00B062D0">
        <w:rPr>
          <w:rFonts w:ascii="Calibri" w:eastAsiaTheme="minorEastAsia" w:hAnsi="Calibri" w:cs="GothamNarrow-Book"/>
          <w:sz w:val="28"/>
          <w:szCs w:val="28"/>
        </w:rPr>
        <w:t>lists</w:t>
      </w:r>
      <w:r>
        <w:rPr>
          <w:rFonts w:ascii="Calibri" w:eastAsiaTheme="minorEastAsia" w:hAnsi="Calibri" w:cs="GothamNarrow-Book"/>
          <w:sz w:val="28"/>
          <w:szCs w:val="28"/>
        </w:rPr>
        <w:t xml:space="preserve"> </w:t>
      </w:r>
      <w:r w:rsidRPr="00B062D0">
        <w:rPr>
          <w:rFonts w:ascii="Calibri" w:eastAsiaTheme="minorEastAsia" w:hAnsi="Calibri" w:cs="GothamNarrow-Book"/>
          <w:sz w:val="28"/>
          <w:szCs w:val="28"/>
        </w:rPr>
        <w:t>the types of error values that may appear in a cell that has a formula.</w:t>
      </w:r>
    </w:p>
    <w:p w:rsidR="00B062D0" w:rsidRPr="00B062D0" w:rsidRDefault="00B062D0" w:rsidP="00B062D0">
      <w:pPr>
        <w:autoSpaceDE w:val="0"/>
        <w:autoSpaceDN w:val="0"/>
        <w:adjustRightInd w:val="0"/>
        <w:spacing w:after="0" w:line="240" w:lineRule="auto"/>
        <w:rPr>
          <w:rFonts w:ascii="Calibri" w:eastAsiaTheme="minorEastAsia" w:hAnsi="Calibri" w:cs="GothamNarrow-Book"/>
          <w:sz w:val="28"/>
          <w:szCs w:val="28"/>
        </w:rPr>
      </w:pPr>
      <w:r w:rsidRPr="00B062D0">
        <w:rPr>
          <w:rFonts w:ascii="Calibri" w:eastAsiaTheme="minorEastAsia" w:hAnsi="Calibri" w:cs="GothamNarrow-Book"/>
          <w:sz w:val="28"/>
          <w:szCs w:val="28"/>
        </w:rPr>
        <w:t>Formulas may return an error value if a cell that they refer to has an error value. This is known as</w:t>
      </w:r>
      <w:r>
        <w:rPr>
          <w:rFonts w:ascii="Calibri" w:eastAsiaTheme="minorEastAsia" w:hAnsi="Calibri" w:cs="GothamNarrow-Book"/>
          <w:sz w:val="28"/>
          <w:szCs w:val="28"/>
        </w:rPr>
        <w:t xml:space="preserve"> </w:t>
      </w:r>
      <w:r w:rsidRPr="00B062D0">
        <w:rPr>
          <w:rFonts w:ascii="Calibri" w:eastAsiaTheme="minorEastAsia" w:hAnsi="Calibri" w:cs="GothamNarrow-Book"/>
          <w:sz w:val="28"/>
          <w:szCs w:val="28"/>
        </w:rPr>
        <w:t>the ripple effect: A single error value can make its way to lots of other cells that contain formulas</w:t>
      </w:r>
      <w:r>
        <w:rPr>
          <w:rFonts w:ascii="Calibri" w:eastAsiaTheme="minorEastAsia" w:hAnsi="Calibri" w:cs="GothamNarrow-Book"/>
          <w:sz w:val="28"/>
          <w:szCs w:val="28"/>
        </w:rPr>
        <w:t xml:space="preserve"> </w:t>
      </w:r>
      <w:r w:rsidRPr="00B062D0">
        <w:rPr>
          <w:rFonts w:ascii="Calibri" w:eastAsiaTheme="minorEastAsia" w:hAnsi="Calibri" w:cs="GothamNarrow-Book"/>
          <w:sz w:val="28"/>
          <w:szCs w:val="28"/>
        </w:rPr>
        <w:t>that depend on that cell.</w:t>
      </w:r>
    </w:p>
    <w:p w:rsidR="00B062D0" w:rsidRDefault="00B062D0" w:rsidP="00B062D0">
      <w:pPr>
        <w:autoSpaceDE w:val="0"/>
        <w:autoSpaceDN w:val="0"/>
        <w:adjustRightInd w:val="0"/>
        <w:spacing w:after="0" w:line="240" w:lineRule="auto"/>
        <w:rPr>
          <w:rFonts w:ascii="Calibri" w:eastAsiaTheme="minorEastAsia" w:hAnsi="Calibri" w:cs="GothamXNarrow-Bold"/>
          <w:b/>
          <w:bCs/>
          <w:sz w:val="28"/>
          <w:szCs w:val="28"/>
        </w:rPr>
      </w:pPr>
    </w:p>
    <w:p w:rsidR="00B062D0" w:rsidRPr="00B062D0" w:rsidRDefault="00B062D0" w:rsidP="00B062D0">
      <w:pPr>
        <w:autoSpaceDE w:val="0"/>
        <w:autoSpaceDN w:val="0"/>
        <w:adjustRightInd w:val="0"/>
        <w:spacing w:after="0" w:line="240" w:lineRule="auto"/>
        <w:rPr>
          <w:rFonts w:ascii="Calibri" w:eastAsiaTheme="minorEastAsia" w:hAnsi="Calibri" w:cs="GothamCondensed-Book"/>
          <w:sz w:val="28"/>
          <w:szCs w:val="28"/>
        </w:rPr>
      </w:pPr>
      <w:r w:rsidRPr="00B062D0">
        <w:rPr>
          <w:rFonts w:ascii="Calibri" w:eastAsiaTheme="minorEastAsia" w:hAnsi="Calibri" w:cs="GothamCondensed-Book"/>
          <w:sz w:val="28"/>
          <w:szCs w:val="28"/>
          <w:highlight w:val="lightGray"/>
        </w:rPr>
        <w:t>Excel Error Values</w:t>
      </w:r>
      <w:r>
        <w:rPr>
          <w:rFonts w:ascii="Calibri" w:eastAsiaTheme="minorEastAsia" w:hAnsi="Calibri" w:cs="GothamNarrow-Bold"/>
          <w:b/>
          <w:bCs/>
          <w:sz w:val="28"/>
          <w:szCs w:val="28"/>
        </w:rPr>
        <w:tab/>
      </w:r>
    </w:p>
    <w:tbl>
      <w:tblPr>
        <w:tblStyle w:val="TableGrid"/>
        <w:tblW w:w="11348" w:type="dxa"/>
        <w:tblLook w:val="04A0"/>
      </w:tblPr>
      <w:tblGrid>
        <w:gridCol w:w="1548"/>
        <w:gridCol w:w="9800"/>
      </w:tblGrid>
      <w:tr w:rsidR="00465852" w:rsidRPr="00B062D0" w:rsidTr="00B062D0">
        <w:tc>
          <w:tcPr>
            <w:tcW w:w="1548" w:type="dxa"/>
          </w:tcPr>
          <w:p w:rsidR="00465852" w:rsidRPr="00B062D0" w:rsidRDefault="00465852"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ld"/>
                <w:b/>
                <w:bCs/>
                <w:sz w:val="28"/>
                <w:szCs w:val="28"/>
              </w:rPr>
              <w:t>Error Value</w:t>
            </w:r>
          </w:p>
        </w:tc>
        <w:tc>
          <w:tcPr>
            <w:tcW w:w="9800" w:type="dxa"/>
          </w:tcPr>
          <w:p w:rsidR="00465852" w:rsidRPr="00B062D0" w:rsidRDefault="00465852"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ld"/>
                <w:b/>
                <w:bCs/>
                <w:sz w:val="28"/>
                <w:szCs w:val="28"/>
              </w:rPr>
              <w:t>Explanation</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#DIV/0!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attempts to divide by zero (an operation not allowed on this planet). This also occurs when the formula attempts to divide by an empty cell.</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#NAME?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uses a name that Excel doesn’t recognize. This can happen if you delete a name used in the formula or if you misspell a function.</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#N/A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refers (directly or indirectly) to a cell that uses the NA function to signal unavailable data. This error also occurs if a lookup function does not find a match.</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#NULL!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uses an intersection of two ranges that don’t intersect.</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#NUM!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A problem occurs with a value; for example, you specify a negative number where a positive number is expected.</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 xml:space="preserve">#REF! </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refers to an invalid cell. This happens if the cell has been deleted from the worksheet.</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#VALUE!</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Book"/>
                <w:sz w:val="28"/>
                <w:szCs w:val="28"/>
              </w:rPr>
              <w:t>The formula includes an argument or operand of the wrong type. An operand refers to a value or cell reference that a formula uses to calculate a result.</w:t>
            </w:r>
          </w:p>
        </w:tc>
      </w:tr>
      <w:tr w:rsidR="00B062D0" w:rsidRPr="00B062D0" w:rsidTr="00B062D0">
        <w:tc>
          <w:tcPr>
            <w:tcW w:w="1548" w:type="dxa"/>
          </w:tcPr>
          <w:p w:rsidR="00B062D0" w:rsidRPr="00B062D0" w:rsidRDefault="00B062D0" w:rsidP="00504A5F">
            <w:pPr>
              <w:autoSpaceDE w:val="0"/>
              <w:autoSpaceDN w:val="0"/>
              <w:adjustRightInd w:val="0"/>
              <w:rPr>
                <w:rFonts w:ascii="Calibri" w:eastAsiaTheme="minorEastAsia" w:hAnsi="Calibri" w:cs="GothamNarrow-Medium"/>
                <w:sz w:val="28"/>
                <w:szCs w:val="28"/>
              </w:rPr>
            </w:pPr>
            <w:r>
              <w:rPr>
                <w:rFonts w:ascii="Calibri" w:eastAsiaTheme="minorEastAsia" w:hAnsi="Calibri" w:cs="GothamNarrow-Medium"/>
                <w:sz w:val="28"/>
                <w:szCs w:val="28"/>
              </w:rPr>
              <w:t>(###</w:t>
            </w:r>
            <w:r w:rsidRPr="00B062D0">
              <w:rPr>
                <w:rFonts w:ascii="Calibri" w:eastAsiaTheme="minorEastAsia" w:hAnsi="Calibri" w:cs="GothamNarrow-Medium"/>
                <w:sz w:val="28"/>
                <w:szCs w:val="28"/>
              </w:rPr>
              <w:t>#####)</w:t>
            </w:r>
          </w:p>
        </w:tc>
        <w:tc>
          <w:tcPr>
            <w:tcW w:w="9800" w:type="dxa"/>
          </w:tcPr>
          <w:p w:rsidR="00B062D0" w:rsidRPr="00B062D0" w:rsidRDefault="00B062D0" w:rsidP="00504A5F">
            <w:pPr>
              <w:autoSpaceDE w:val="0"/>
              <w:autoSpaceDN w:val="0"/>
              <w:adjustRightInd w:val="0"/>
              <w:rPr>
                <w:rFonts w:ascii="Calibri" w:eastAsiaTheme="minorEastAsia" w:hAnsi="Calibri" w:cs="GothamNarrow-Book"/>
                <w:sz w:val="28"/>
                <w:szCs w:val="28"/>
              </w:rPr>
            </w:pPr>
            <w:r w:rsidRPr="00B062D0">
              <w:rPr>
                <w:rFonts w:ascii="Calibri" w:eastAsiaTheme="minorEastAsia" w:hAnsi="Calibri" w:cs="GothamNarrow-Medium"/>
                <w:sz w:val="28"/>
                <w:szCs w:val="28"/>
              </w:rPr>
              <w:t xml:space="preserve"> Usually means that the column isn’t wide enough to display the value. You can either widen the column or change the number format of the cell. The cell also fills with hash marks if it contains a formula that returns an invalid date or time.</w:t>
            </w:r>
          </w:p>
        </w:tc>
      </w:tr>
    </w:tbl>
    <w:p w:rsidR="00047C87" w:rsidRPr="00B90BE9" w:rsidRDefault="00B90BE9" w:rsidP="00465852">
      <w:pPr>
        <w:autoSpaceDE w:val="0"/>
        <w:autoSpaceDN w:val="0"/>
        <w:adjustRightInd w:val="0"/>
        <w:spacing w:after="0" w:line="240" w:lineRule="auto"/>
        <w:jc w:val="both"/>
        <w:rPr>
          <w:rFonts w:ascii="Calibri" w:eastAsiaTheme="minorEastAsia" w:hAnsi="Calibri" w:cs="GothamNarrow-Book"/>
          <w:sz w:val="24"/>
          <w:szCs w:val="28"/>
        </w:rPr>
      </w:pPr>
      <w:r w:rsidRPr="00B90BE9">
        <w:rPr>
          <w:rFonts w:ascii="Calibri" w:eastAsiaTheme="minorEastAsia" w:hAnsi="Calibri" w:cs="GothamNarrow-Book"/>
          <w:b/>
          <w:sz w:val="24"/>
          <w:szCs w:val="28"/>
        </w:rPr>
        <w:t xml:space="preserve">Note: </w:t>
      </w:r>
      <w:r w:rsidR="00B062D0" w:rsidRPr="00B062D0">
        <w:rPr>
          <w:rFonts w:ascii="Calibri" w:eastAsiaTheme="minorEastAsia" w:hAnsi="Calibri" w:cs="GothamNarrow-Book"/>
          <w:sz w:val="24"/>
          <w:szCs w:val="28"/>
        </w:rPr>
        <w:t>Depending on your settings, formulas that return an error may display a Smart Tag. You can click</w:t>
      </w:r>
      <w:r w:rsidR="00465852" w:rsidRPr="00B90BE9">
        <w:rPr>
          <w:rFonts w:ascii="Calibri" w:eastAsiaTheme="minorEastAsia" w:hAnsi="Calibri" w:cs="GothamNarrow-Book"/>
          <w:sz w:val="24"/>
          <w:szCs w:val="28"/>
        </w:rPr>
        <w:t xml:space="preserve"> </w:t>
      </w:r>
      <w:r w:rsidR="00B062D0" w:rsidRPr="00B062D0">
        <w:rPr>
          <w:rFonts w:ascii="Calibri" w:eastAsiaTheme="minorEastAsia" w:hAnsi="Calibri" w:cs="GothamNarrow-Book"/>
          <w:sz w:val="24"/>
          <w:szCs w:val="28"/>
        </w:rPr>
        <w:t>this Smart Tag to get more information about the error or to trace the calculation steps that led</w:t>
      </w:r>
      <w:r w:rsidR="00465852" w:rsidRPr="00B90BE9">
        <w:rPr>
          <w:rFonts w:ascii="Calibri" w:eastAsiaTheme="minorEastAsia" w:hAnsi="Calibri" w:cs="GothamNarrow-Book"/>
          <w:sz w:val="24"/>
          <w:szCs w:val="28"/>
        </w:rPr>
        <w:t xml:space="preserve"> </w:t>
      </w:r>
      <w:r w:rsidR="00B062D0" w:rsidRPr="00B90BE9">
        <w:rPr>
          <w:rFonts w:ascii="Calibri" w:eastAsiaTheme="minorEastAsia" w:hAnsi="Calibri" w:cs="GothamNarrow-Book"/>
          <w:sz w:val="24"/>
          <w:szCs w:val="28"/>
        </w:rPr>
        <w:t>to the error. Refer to Chapter 21 for more information about this feature.</w:t>
      </w:r>
    </w:p>
    <w:p w:rsidR="00047C87"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455F1C" w:rsidRPr="00455F1C" w:rsidRDefault="00455F1C" w:rsidP="00455F1C">
      <w:pPr>
        <w:autoSpaceDE w:val="0"/>
        <w:autoSpaceDN w:val="0"/>
        <w:adjustRightInd w:val="0"/>
        <w:spacing w:after="0" w:line="240" w:lineRule="auto"/>
        <w:rPr>
          <w:rFonts w:ascii="Calibri" w:eastAsiaTheme="minorEastAsia" w:hAnsi="Calibri" w:cs="GothamCondensed-Medium"/>
          <w:b/>
          <w:sz w:val="32"/>
          <w:szCs w:val="28"/>
        </w:rPr>
      </w:pPr>
      <w:r w:rsidRPr="00455F1C">
        <w:rPr>
          <w:rFonts w:ascii="Calibri" w:eastAsiaTheme="minorEastAsia" w:hAnsi="Calibri" w:cs="GothamCondensed-Medium"/>
          <w:b/>
          <w:sz w:val="32"/>
          <w:szCs w:val="28"/>
        </w:rPr>
        <w:t>Goal Seeking</w:t>
      </w:r>
    </w:p>
    <w:p w:rsidR="00047C87" w:rsidRPr="00455F1C" w:rsidRDefault="00455F1C" w:rsidP="00455F1C">
      <w:pPr>
        <w:autoSpaceDE w:val="0"/>
        <w:autoSpaceDN w:val="0"/>
        <w:adjustRightInd w:val="0"/>
        <w:spacing w:after="0" w:line="240" w:lineRule="auto"/>
        <w:rPr>
          <w:rFonts w:ascii="Calibri" w:eastAsiaTheme="minorEastAsia" w:hAnsi="Calibri" w:cs="GothamNarrow-Book"/>
          <w:sz w:val="28"/>
          <w:szCs w:val="28"/>
        </w:rPr>
      </w:pPr>
      <w:r w:rsidRPr="00455F1C">
        <w:rPr>
          <w:rFonts w:ascii="Calibri" w:eastAsiaTheme="minorEastAsia" w:hAnsi="Calibri" w:cs="GothamNarrow-Book"/>
          <w:sz w:val="28"/>
          <w:szCs w:val="28"/>
        </w:rPr>
        <w:t>Many spreadsheets contain formulas that enable you to ask questions, such as, “What would be</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the total profit if sales increase by 20 percent?” If you set up your worksheet properly, you can</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change the value in one cell to see what happens to the profit cell.</w:t>
      </w:r>
    </w:p>
    <w:p w:rsidR="00455F1C" w:rsidRPr="00455F1C" w:rsidRDefault="00455F1C" w:rsidP="00455F1C">
      <w:pPr>
        <w:autoSpaceDE w:val="0"/>
        <w:autoSpaceDN w:val="0"/>
        <w:adjustRightInd w:val="0"/>
        <w:spacing w:after="0" w:line="240" w:lineRule="auto"/>
        <w:rPr>
          <w:rFonts w:ascii="Calibri" w:eastAsiaTheme="minorEastAsia" w:hAnsi="Calibri" w:cs="GothamNarrow-Book"/>
          <w:sz w:val="28"/>
          <w:szCs w:val="28"/>
        </w:rPr>
      </w:pPr>
      <w:r w:rsidRPr="00455F1C">
        <w:rPr>
          <w:rFonts w:ascii="Calibri" w:eastAsiaTheme="minorEastAsia" w:hAnsi="Calibri" w:cs="GothamNarrow-Book"/>
          <w:sz w:val="28"/>
          <w:szCs w:val="28"/>
        </w:rPr>
        <w:t>Goal seeking serves as a useful feature that works in conjunction with your formulas. If you know</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what a formula result should be, Excel can tell you which values of one or more input cells you</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need to produce that result. In other words, you can ask a question such as, “What sales increase</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 xml:space="preserve">is needed to produce a profit of </w:t>
      </w:r>
      <w:r w:rsidR="00AF5157">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 xml:space="preserve">1.2 </w:t>
      </w:r>
      <w:r w:rsidR="00AF5157">
        <w:rPr>
          <w:rFonts w:ascii="Calibri" w:eastAsiaTheme="minorEastAsia" w:hAnsi="Calibri" w:cs="GothamNarrow-Book"/>
          <w:sz w:val="28"/>
          <w:szCs w:val="28"/>
        </w:rPr>
        <w:t>Lakhs</w:t>
      </w:r>
      <w:r w:rsidRPr="00455F1C">
        <w:rPr>
          <w:rFonts w:ascii="Calibri" w:eastAsiaTheme="minorEastAsia" w:hAnsi="Calibri" w:cs="GothamNarrow-Book"/>
          <w:sz w:val="28"/>
          <w:szCs w:val="28"/>
        </w:rPr>
        <w:t>?”</w:t>
      </w:r>
    </w:p>
    <w:p w:rsidR="00455F1C" w:rsidRPr="00455F1C" w:rsidRDefault="00455F1C" w:rsidP="00455F1C">
      <w:pPr>
        <w:autoSpaceDE w:val="0"/>
        <w:autoSpaceDN w:val="0"/>
        <w:adjustRightInd w:val="0"/>
        <w:spacing w:after="0" w:line="240" w:lineRule="auto"/>
        <w:rPr>
          <w:rFonts w:ascii="Calibri" w:eastAsiaTheme="minorEastAsia" w:hAnsi="Calibri" w:cs="GothamNarrow-Book"/>
          <w:sz w:val="28"/>
          <w:szCs w:val="28"/>
        </w:rPr>
      </w:pPr>
      <w:r w:rsidRPr="00455F1C">
        <w:rPr>
          <w:rFonts w:ascii="Calibri" w:eastAsiaTheme="minorEastAsia" w:hAnsi="Calibri" w:cs="GothamNarrow-Book"/>
          <w:sz w:val="28"/>
          <w:szCs w:val="28"/>
        </w:rPr>
        <w:t xml:space="preserve">Single-cell goal seeking (also known as </w:t>
      </w:r>
      <w:r w:rsidRPr="00455F1C">
        <w:rPr>
          <w:rFonts w:ascii="Calibri" w:eastAsiaTheme="minorEastAsia" w:hAnsi="Calibri" w:cs="GothamNarrow-BookItalic"/>
          <w:i/>
          <w:iCs/>
          <w:sz w:val="28"/>
          <w:szCs w:val="28"/>
        </w:rPr>
        <w:t>backsolving</w:t>
      </w:r>
      <w:r w:rsidRPr="00455F1C">
        <w:rPr>
          <w:rFonts w:ascii="Calibri" w:eastAsiaTheme="minorEastAsia" w:hAnsi="Calibri" w:cs="GothamNarrow-Book"/>
          <w:sz w:val="28"/>
          <w:szCs w:val="28"/>
        </w:rPr>
        <w:t>) represents a rather simple concept. Excel</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determines what value in an input cell produces a desired result in a formula cell. You can best</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understand how this works by walking through an example.</w:t>
      </w:r>
    </w:p>
    <w:p w:rsidR="00455F1C" w:rsidRDefault="00455F1C" w:rsidP="00455F1C">
      <w:pPr>
        <w:autoSpaceDE w:val="0"/>
        <w:autoSpaceDN w:val="0"/>
        <w:adjustRightInd w:val="0"/>
        <w:spacing w:after="0" w:line="240" w:lineRule="auto"/>
        <w:rPr>
          <w:rFonts w:ascii="Calibri" w:eastAsiaTheme="minorEastAsia" w:hAnsi="Calibri" w:cs="GothamCondensed-Medium"/>
          <w:sz w:val="28"/>
          <w:szCs w:val="28"/>
        </w:rPr>
      </w:pPr>
    </w:p>
    <w:p w:rsidR="00455F1C" w:rsidRPr="00455F1C" w:rsidRDefault="00455F1C" w:rsidP="00455F1C">
      <w:pPr>
        <w:autoSpaceDE w:val="0"/>
        <w:autoSpaceDN w:val="0"/>
        <w:adjustRightInd w:val="0"/>
        <w:spacing w:after="0" w:line="240" w:lineRule="auto"/>
        <w:rPr>
          <w:rFonts w:ascii="Calibri" w:eastAsiaTheme="minorEastAsia" w:hAnsi="Calibri" w:cs="GothamCondensed-Medium"/>
          <w:sz w:val="28"/>
          <w:szCs w:val="28"/>
        </w:rPr>
      </w:pPr>
      <w:r w:rsidRPr="00455F1C">
        <w:rPr>
          <w:rFonts w:ascii="Calibri" w:eastAsiaTheme="minorEastAsia" w:hAnsi="Calibri" w:cs="GothamCondensed-Medium"/>
          <w:sz w:val="28"/>
          <w:szCs w:val="28"/>
          <w:highlight w:val="lightGray"/>
        </w:rPr>
        <w:t>A goal seeking example</w:t>
      </w:r>
    </w:p>
    <w:p w:rsidR="00455F1C" w:rsidRPr="00455F1C" w:rsidRDefault="00455F1C" w:rsidP="00455F1C">
      <w:pPr>
        <w:autoSpaceDE w:val="0"/>
        <w:autoSpaceDN w:val="0"/>
        <w:adjustRightInd w:val="0"/>
        <w:spacing w:after="0" w:line="240" w:lineRule="auto"/>
        <w:rPr>
          <w:rFonts w:ascii="Calibri" w:eastAsiaTheme="minorEastAsia" w:hAnsi="Calibri" w:cs="GothamNarrow-Book"/>
          <w:sz w:val="28"/>
          <w:szCs w:val="28"/>
        </w:rPr>
      </w:pPr>
      <w:r>
        <w:rPr>
          <w:rFonts w:ascii="Calibri" w:eastAsiaTheme="minorEastAsia" w:hAnsi="Calibri" w:cs="GothamNarrow-Book"/>
          <w:sz w:val="28"/>
          <w:szCs w:val="28"/>
        </w:rPr>
        <w:lastRenderedPageBreak/>
        <w:t>Following f</w:t>
      </w:r>
      <w:r w:rsidRPr="00455F1C">
        <w:rPr>
          <w:rFonts w:ascii="Calibri" w:eastAsiaTheme="minorEastAsia" w:hAnsi="Calibri" w:cs="GothamNarrow-Book"/>
          <w:sz w:val="28"/>
          <w:szCs w:val="28"/>
        </w:rPr>
        <w:t>igure shows a mortgage loan worksheet that has four input cells (C4:C7) and four formula</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cells (C10:C13). The formulas calculate various values using the input cell. The formulas are</w:t>
      </w:r>
    </w:p>
    <w:p w:rsidR="00455F1C" w:rsidRPr="00455F1C" w:rsidRDefault="00455F1C" w:rsidP="00455F1C">
      <w:pPr>
        <w:autoSpaceDE w:val="0"/>
        <w:autoSpaceDN w:val="0"/>
        <w:adjustRightInd w:val="0"/>
        <w:spacing w:after="0" w:line="240" w:lineRule="auto"/>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GothamNarrow-Book"/>
              <w:sz w:val="28"/>
              <w:szCs w:val="28"/>
            </w:rPr>
            <m:t>C10: =(1–C5)*C4</m:t>
          </m:r>
        </m:oMath>
      </m:oMathPara>
    </w:p>
    <w:p w:rsidR="00455F1C" w:rsidRPr="00455F1C" w:rsidRDefault="00455F1C" w:rsidP="00455F1C">
      <w:pPr>
        <w:autoSpaceDE w:val="0"/>
        <w:autoSpaceDN w:val="0"/>
        <w:adjustRightInd w:val="0"/>
        <w:spacing w:after="0" w:line="240" w:lineRule="auto"/>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GothamNarrow-Book"/>
              <w:sz w:val="28"/>
              <w:szCs w:val="28"/>
            </w:rPr>
            <m:t>C11: =PMT(C7/12,C6,–C10)</m:t>
          </m:r>
        </m:oMath>
      </m:oMathPara>
    </w:p>
    <w:p w:rsidR="00455F1C" w:rsidRPr="00455F1C" w:rsidRDefault="00455F1C" w:rsidP="00455F1C">
      <w:pPr>
        <w:autoSpaceDE w:val="0"/>
        <w:autoSpaceDN w:val="0"/>
        <w:adjustRightInd w:val="0"/>
        <w:spacing w:after="0" w:line="240" w:lineRule="auto"/>
        <w:rPr>
          <w:oMath/>
          <w:rFonts w:ascii="Cambria Math" w:eastAsiaTheme="minorEastAsia" w:hAnsi="Cambria Math" w:cs="GothamNarrow-Book"/>
          <w:sz w:val="28"/>
          <w:szCs w:val="28"/>
        </w:rPr>
      </w:pPr>
      <m:oMathPara>
        <m:oMathParaPr>
          <m:jc m:val="left"/>
        </m:oMathParaPr>
        <m:oMath>
          <m:r>
            <w:rPr>
              <w:rFonts w:ascii="Cambria Math" w:eastAsiaTheme="minorEastAsia" w:hAnsi="Cambria Math" w:cs="GothamNarrow-Book"/>
              <w:sz w:val="28"/>
              <w:szCs w:val="28"/>
            </w:rPr>
            <m:t>C12: =C11*C6</m:t>
          </m:r>
        </m:oMath>
      </m:oMathPara>
    </w:p>
    <w:p w:rsidR="00455F1C" w:rsidRDefault="00455F1C" w:rsidP="00455F1C">
      <w:pPr>
        <w:autoSpaceDE w:val="0"/>
        <w:autoSpaceDN w:val="0"/>
        <w:adjustRightInd w:val="0"/>
        <w:spacing w:after="0" w:line="240" w:lineRule="auto"/>
        <w:jc w:val="both"/>
        <w:rPr>
          <w:rFonts w:ascii="Calibri" w:eastAsiaTheme="minorEastAsia" w:hAnsi="Calibri" w:cs="GothamNarrow-Book"/>
          <w:sz w:val="28"/>
          <w:szCs w:val="28"/>
        </w:rPr>
      </w:pPr>
      <m:oMathPara>
        <m:oMathParaPr>
          <m:jc m:val="left"/>
        </m:oMathParaPr>
        <m:oMath>
          <m:r>
            <w:rPr>
              <w:rFonts w:ascii="Cambria Math" w:eastAsiaTheme="minorEastAsia" w:hAnsi="Cambria Math" w:cs="GothamNarrow-Book"/>
              <w:sz w:val="28"/>
              <w:szCs w:val="28"/>
            </w:rPr>
            <m:t>C13: =C12–C1</m:t>
          </m:r>
          <m:r>
            <w:rPr>
              <w:rFonts w:ascii="Cambria Math" w:eastAsiaTheme="minorEastAsia" w:hAnsi="Cambria Math" w:cs="GothamNarrow-Book"/>
              <w:sz w:val="28"/>
              <w:szCs w:val="28"/>
            </w:rPr>
            <m:t>0</m:t>
          </m:r>
        </m:oMath>
      </m:oMathPara>
    </w:p>
    <w:p w:rsidR="00047C87" w:rsidRPr="00455F1C" w:rsidRDefault="00EE359C" w:rsidP="00455F1C">
      <w:pPr>
        <w:autoSpaceDE w:val="0"/>
        <w:autoSpaceDN w:val="0"/>
        <w:adjustRightInd w:val="0"/>
        <w:spacing w:after="0" w:line="240" w:lineRule="auto"/>
        <w:jc w:val="both"/>
        <w:rPr>
          <w:rFonts w:ascii="Calibri" w:eastAsiaTheme="minorEastAsia" w:hAnsi="Calibri" w:cs="GothamNarrow-Book"/>
          <w:sz w:val="28"/>
          <w:szCs w:val="28"/>
        </w:rPr>
      </w:pPr>
      <w:r>
        <w:rPr>
          <w:rFonts w:ascii="Calibri" w:eastAsiaTheme="minorEastAsia" w:hAnsi="Calibri" w:cs="GothamNarrow-Book"/>
          <w:noProof/>
          <w:sz w:val="28"/>
          <w:szCs w:val="28"/>
        </w:rPr>
        <w:drawing>
          <wp:inline distT="0" distB="0" distL="0" distR="0">
            <wp:extent cx="4991100" cy="3019425"/>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4991100" cy="3019425"/>
                    </a:xfrm>
                    <a:prstGeom prst="rect">
                      <a:avLst/>
                    </a:prstGeom>
                    <a:noFill/>
                    <a:ln w="9525">
                      <a:noFill/>
                      <a:miter lim="800000"/>
                      <a:headEnd/>
                      <a:tailEnd/>
                    </a:ln>
                  </pic:spPr>
                </pic:pic>
              </a:graphicData>
            </a:graphic>
          </wp:inline>
        </w:drawing>
      </w:r>
      <w:r w:rsidR="00455F1C" w:rsidRPr="00455F1C">
        <w:rPr>
          <w:rFonts w:ascii="Calibri" w:eastAsiaTheme="minorEastAsia" w:hAnsi="Calibri" w:cs="GothamNarrow-Book"/>
          <w:sz w:val="28"/>
          <w:szCs w:val="28"/>
        </w:rPr>
        <w:t xml:space="preserve"> </w:t>
      </w:r>
    </w:p>
    <w:p w:rsidR="00455F1C" w:rsidRPr="00455F1C" w:rsidRDefault="00455F1C" w:rsidP="00ED1393">
      <w:pPr>
        <w:autoSpaceDE w:val="0"/>
        <w:autoSpaceDN w:val="0"/>
        <w:adjustRightInd w:val="0"/>
        <w:spacing w:after="0" w:line="240" w:lineRule="auto"/>
        <w:jc w:val="both"/>
        <w:rPr>
          <w:rFonts w:ascii="Calibri" w:eastAsiaTheme="minorEastAsia" w:hAnsi="Calibri" w:cs="GothamNarrow-Book"/>
          <w:sz w:val="28"/>
          <w:szCs w:val="28"/>
        </w:rPr>
      </w:pPr>
      <w:r w:rsidRPr="00455F1C">
        <w:rPr>
          <w:rFonts w:ascii="Calibri" w:eastAsiaTheme="minorEastAsia" w:hAnsi="Calibri" w:cs="GothamNarrow-Book"/>
          <w:sz w:val="28"/>
          <w:szCs w:val="28"/>
        </w:rPr>
        <w:t xml:space="preserve">Imagine that you’re in the market for a new home and you know that you can afford </w:t>
      </w:r>
      <w:r w:rsidR="00036771">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1,200 per</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month in mortgage payments. You also know that a lender can issue a fixed-rate mortgage loan</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for 6.00 percent, based on an 80 percent loan-to-value (a 20 percent down payment). The question</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is, “What is the maximum purchase price you can handle?” In other words, what value in cell</w:t>
      </w:r>
      <w:r>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 xml:space="preserve">C4 causes the formula in cell C11 to result in </w:t>
      </w:r>
      <w:r w:rsidR="00EE359C">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1,200? You can plug values into cell C4 until C11 displays</w:t>
      </w:r>
      <w:r w:rsidR="00B02FA0">
        <w:rPr>
          <w:rFonts w:ascii="Calibri" w:eastAsiaTheme="minorEastAsia" w:hAnsi="Calibri" w:cs="GothamNarrow-Book"/>
          <w:sz w:val="28"/>
          <w:szCs w:val="28"/>
        </w:rPr>
        <w:t xml:space="preserve"> </w:t>
      </w:r>
      <w:r w:rsidR="00EE359C">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1,200. A more efficient approach lets Excel determine the answer.</w:t>
      </w:r>
    </w:p>
    <w:p w:rsidR="00455F1C" w:rsidRPr="00455F1C" w:rsidRDefault="00455F1C" w:rsidP="00ED1393">
      <w:pPr>
        <w:autoSpaceDE w:val="0"/>
        <w:autoSpaceDN w:val="0"/>
        <w:adjustRightInd w:val="0"/>
        <w:spacing w:after="0" w:line="240" w:lineRule="auto"/>
        <w:jc w:val="both"/>
        <w:rPr>
          <w:rFonts w:ascii="Calibri" w:eastAsiaTheme="minorEastAsia" w:hAnsi="Calibri" w:cs="GothamNarrow-Book"/>
          <w:sz w:val="28"/>
          <w:szCs w:val="28"/>
        </w:rPr>
      </w:pPr>
      <w:r w:rsidRPr="00455F1C">
        <w:rPr>
          <w:rFonts w:ascii="Calibri" w:eastAsiaTheme="minorEastAsia" w:hAnsi="Calibri" w:cs="GothamNarrow-Book"/>
          <w:sz w:val="28"/>
          <w:szCs w:val="28"/>
        </w:rPr>
        <w:t>To answer this question, choose Data</w:t>
      </w:r>
      <w:r w:rsidR="00ED1393" w:rsidRPr="00ED1393">
        <w:rPr>
          <w:rFonts w:ascii="Calibri" w:eastAsiaTheme="minorEastAsia" w:hAnsi="Calibri" w:cs="GothamNarrow-Book"/>
          <w:sz w:val="28"/>
          <w:szCs w:val="28"/>
        </w:rPr>
        <w:sym w:font="Wingdings" w:char="F0E0"/>
      </w:r>
      <w:r w:rsidRPr="00455F1C">
        <w:rPr>
          <w:rFonts w:ascii="Calibri" w:eastAsiaTheme="minorEastAsia" w:hAnsi="Calibri" w:cs="GothamNarrow-Book"/>
          <w:sz w:val="28"/>
          <w:szCs w:val="28"/>
        </w:rPr>
        <w:t>Data Tools</w:t>
      </w:r>
      <w:r w:rsidR="00ED1393" w:rsidRPr="00ED1393">
        <w:rPr>
          <w:rFonts w:ascii="Calibri" w:eastAsia="ZapfDingbatsStd" w:hAnsi="Calibri" w:cs="ZapfDingbatsStd"/>
          <w:sz w:val="28"/>
          <w:szCs w:val="28"/>
        </w:rPr>
        <w:sym w:font="Wingdings" w:char="F0E0"/>
      </w:r>
      <w:r w:rsidRPr="00455F1C">
        <w:rPr>
          <w:rFonts w:ascii="Calibri" w:eastAsiaTheme="minorEastAsia" w:hAnsi="Calibri" w:cs="GothamNarrow-Book"/>
          <w:sz w:val="28"/>
          <w:szCs w:val="28"/>
        </w:rPr>
        <w:t>What-If Analysis</w:t>
      </w:r>
      <w:r w:rsidR="00ED1393" w:rsidRPr="00ED1393">
        <w:rPr>
          <w:rFonts w:ascii="Calibri" w:eastAsiaTheme="minorEastAsia" w:hAnsi="Calibri" w:cs="GothamNarrow-Book"/>
          <w:sz w:val="28"/>
          <w:szCs w:val="28"/>
        </w:rPr>
        <w:sym w:font="Wingdings" w:char="F0E0"/>
      </w:r>
      <w:r w:rsidRPr="00455F1C">
        <w:rPr>
          <w:rFonts w:ascii="Calibri" w:eastAsiaTheme="minorEastAsia" w:hAnsi="Calibri" w:cs="GothamNarrow-Book"/>
          <w:sz w:val="28"/>
          <w:szCs w:val="28"/>
        </w:rPr>
        <w:t>Goal Seek. Excel displays</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the Goal Seek dialog box, as shown in Figure 2-9. Completing this dialog box resembles forming</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the following sentence: Set cell C11 to 1200 by changing cell C4. Enter this information in the dialog</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box by either typing the cell references or by pointing with the mouse. Click OK to begin the</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goal seeking process.</w:t>
      </w:r>
    </w:p>
    <w:p w:rsidR="00047C87" w:rsidRPr="00455F1C" w:rsidRDefault="00047C87" w:rsidP="00934B78">
      <w:pPr>
        <w:autoSpaceDE w:val="0"/>
        <w:autoSpaceDN w:val="0"/>
        <w:adjustRightInd w:val="0"/>
        <w:spacing w:after="0" w:line="240" w:lineRule="auto"/>
        <w:jc w:val="both"/>
        <w:rPr>
          <w:rFonts w:ascii="Calibri" w:eastAsiaTheme="minorEastAsia" w:hAnsi="Calibri" w:cs="GothamNarrow-Book"/>
          <w:sz w:val="28"/>
          <w:szCs w:val="28"/>
        </w:rPr>
      </w:pPr>
    </w:p>
    <w:p w:rsidR="00455F1C" w:rsidRPr="00455F1C" w:rsidRDefault="00455F1C" w:rsidP="00455F1C">
      <w:pPr>
        <w:autoSpaceDE w:val="0"/>
        <w:autoSpaceDN w:val="0"/>
        <w:adjustRightInd w:val="0"/>
        <w:spacing w:after="0" w:line="240" w:lineRule="auto"/>
        <w:rPr>
          <w:rFonts w:ascii="Calibri" w:eastAsiaTheme="minorEastAsia" w:hAnsi="Calibri" w:cs="GothamNarrow-Book"/>
          <w:sz w:val="28"/>
          <w:szCs w:val="28"/>
        </w:rPr>
      </w:pPr>
      <w:r w:rsidRPr="00455F1C">
        <w:rPr>
          <w:rFonts w:ascii="Calibri" w:eastAsiaTheme="minorEastAsia" w:hAnsi="Calibri" w:cs="GothamNarrow-Book"/>
          <w:sz w:val="28"/>
          <w:szCs w:val="28"/>
        </w:rPr>
        <w:t>Almost immediately, Excel announces that it has found the solution and displays the Goal Seek</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status box. This box tells you the target value and what Excel came up with. In this case, Excel</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found an exact value. The worksheet now displays the found value in cell C4 (</w:t>
      </w:r>
      <w:r w:rsidR="00AF5157">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250,187). As a</w:t>
      </w:r>
      <w:r w:rsidR="00B02FA0">
        <w:rPr>
          <w:rFonts w:ascii="Calibri" w:eastAsiaTheme="minorEastAsia" w:hAnsi="Calibri" w:cs="GothamNarrow-Book"/>
          <w:sz w:val="28"/>
          <w:szCs w:val="28"/>
        </w:rPr>
        <w:t xml:space="preserve"> </w:t>
      </w:r>
      <w:r w:rsidRPr="00455F1C">
        <w:rPr>
          <w:rFonts w:ascii="Calibri" w:eastAsiaTheme="minorEastAsia" w:hAnsi="Calibri" w:cs="GothamNarrow-Book"/>
          <w:sz w:val="28"/>
          <w:szCs w:val="28"/>
        </w:rPr>
        <w:t xml:space="preserve">result of this value, the monthly payment amount is </w:t>
      </w:r>
      <w:r w:rsidR="00EE359C">
        <w:rPr>
          <w:rFonts w:ascii="Calibri" w:eastAsiaTheme="minorEastAsia" w:hAnsi="Calibri" w:cs="GothamNarrow-Book"/>
          <w:sz w:val="28"/>
          <w:szCs w:val="28"/>
        </w:rPr>
        <w:t xml:space="preserve">Rs. </w:t>
      </w:r>
      <w:r w:rsidRPr="00455F1C">
        <w:rPr>
          <w:rFonts w:ascii="Calibri" w:eastAsiaTheme="minorEastAsia" w:hAnsi="Calibri" w:cs="GothamNarrow-Book"/>
          <w:sz w:val="28"/>
          <w:szCs w:val="28"/>
        </w:rPr>
        <w:t>1,200. Now, you have two options:</w:t>
      </w:r>
    </w:p>
    <w:p w:rsidR="00455F1C" w:rsidRPr="00B02FA0" w:rsidRDefault="00455F1C" w:rsidP="00B02FA0">
      <w:pPr>
        <w:pStyle w:val="ListParagraph"/>
        <w:numPr>
          <w:ilvl w:val="0"/>
          <w:numId w:val="13"/>
        </w:numPr>
        <w:autoSpaceDE w:val="0"/>
        <w:autoSpaceDN w:val="0"/>
        <w:adjustRightInd w:val="0"/>
        <w:spacing w:after="0" w:line="240" w:lineRule="auto"/>
        <w:rPr>
          <w:rFonts w:ascii="Calibri" w:eastAsiaTheme="minorEastAsia" w:hAnsi="Calibri" w:cs="GothamNarrow-Book"/>
          <w:sz w:val="28"/>
          <w:szCs w:val="28"/>
        </w:rPr>
      </w:pPr>
      <w:r w:rsidRPr="00B02FA0">
        <w:rPr>
          <w:rFonts w:ascii="Calibri" w:eastAsiaTheme="minorEastAsia" w:hAnsi="Calibri" w:cs="GothamNarrow-Book"/>
          <w:sz w:val="28"/>
          <w:szCs w:val="28"/>
        </w:rPr>
        <w:t>Click OK to replace the original value with the found value.</w:t>
      </w:r>
    </w:p>
    <w:p w:rsidR="00047C87" w:rsidRPr="00B02FA0" w:rsidRDefault="00455F1C" w:rsidP="00B02FA0">
      <w:pPr>
        <w:pStyle w:val="ListParagraph"/>
        <w:numPr>
          <w:ilvl w:val="0"/>
          <w:numId w:val="13"/>
        </w:numPr>
        <w:autoSpaceDE w:val="0"/>
        <w:autoSpaceDN w:val="0"/>
        <w:adjustRightInd w:val="0"/>
        <w:spacing w:after="0" w:line="240" w:lineRule="auto"/>
        <w:jc w:val="both"/>
        <w:rPr>
          <w:rFonts w:ascii="Calibri" w:eastAsiaTheme="minorEastAsia" w:hAnsi="Calibri" w:cs="GothamNarrow-Book"/>
          <w:sz w:val="28"/>
          <w:szCs w:val="28"/>
        </w:rPr>
      </w:pPr>
      <w:r w:rsidRPr="00B02FA0">
        <w:rPr>
          <w:rFonts w:ascii="Calibri" w:eastAsiaTheme="minorEastAsia" w:hAnsi="Calibri" w:cs="GothamNarrow-Book"/>
          <w:sz w:val="28"/>
          <w:szCs w:val="28"/>
        </w:rPr>
        <w:t>Click Cancel to restore your worksheet to its original form before you chose Goal Seek.</w:t>
      </w:r>
    </w:p>
    <w:p w:rsidR="00047C87" w:rsidRPr="00036771" w:rsidRDefault="00036771" w:rsidP="00036771">
      <w:pPr>
        <w:autoSpaceDE w:val="0"/>
        <w:autoSpaceDN w:val="0"/>
        <w:adjustRightInd w:val="0"/>
        <w:spacing w:after="0" w:line="240" w:lineRule="auto"/>
        <w:rPr>
          <w:rFonts w:ascii="Calibri" w:eastAsiaTheme="minorEastAsia" w:hAnsi="Calibri" w:cs="GothamNarrow-Book"/>
          <w:sz w:val="28"/>
          <w:szCs w:val="28"/>
        </w:rPr>
      </w:pPr>
      <w:r w:rsidRPr="00036771">
        <w:rPr>
          <w:rFonts w:ascii="Calibri" w:eastAsiaTheme="minorEastAsia" w:hAnsi="Calibri" w:cs="GothamNarrow-Book"/>
          <w:sz w:val="24"/>
          <w:szCs w:val="24"/>
        </w:rPr>
        <w:t>Perhaps the main limitation of the Goal Seek command is that it can find the value for only one</w:t>
      </w:r>
      <w:r>
        <w:rPr>
          <w:rFonts w:ascii="Calibri" w:eastAsiaTheme="minorEastAsia" w:hAnsi="Calibri" w:cs="GothamNarrow-Book"/>
          <w:sz w:val="24"/>
          <w:szCs w:val="24"/>
        </w:rPr>
        <w:t xml:space="preserve"> </w:t>
      </w:r>
      <w:r w:rsidRPr="00036771">
        <w:rPr>
          <w:rFonts w:ascii="Calibri" w:eastAsiaTheme="minorEastAsia" w:hAnsi="Calibri" w:cs="GothamNarrow-Book"/>
          <w:sz w:val="24"/>
          <w:szCs w:val="24"/>
        </w:rPr>
        <w:t xml:space="preserve">input cell. For example, it can’t tell you what purchase price </w:t>
      </w:r>
      <w:r w:rsidRPr="00036771">
        <w:rPr>
          <w:rFonts w:ascii="Calibri" w:eastAsiaTheme="minorEastAsia" w:hAnsi="Calibri" w:cs="GothamNarrow-BookItalic"/>
          <w:i/>
          <w:iCs/>
          <w:sz w:val="24"/>
          <w:szCs w:val="24"/>
        </w:rPr>
        <w:t xml:space="preserve">and </w:t>
      </w:r>
      <w:r w:rsidRPr="00036771">
        <w:rPr>
          <w:rFonts w:ascii="Calibri" w:eastAsiaTheme="minorEastAsia" w:hAnsi="Calibri" w:cs="GothamNarrow-Book"/>
          <w:sz w:val="24"/>
          <w:szCs w:val="24"/>
        </w:rPr>
        <w:t>what down payment percent</w:t>
      </w:r>
      <w:r>
        <w:rPr>
          <w:rFonts w:ascii="Calibri" w:eastAsiaTheme="minorEastAsia" w:hAnsi="Calibri" w:cs="GothamNarrow-Book"/>
          <w:sz w:val="24"/>
          <w:szCs w:val="24"/>
        </w:rPr>
        <w:t xml:space="preserve"> </w:t>
      </w:r>
      <w:r w:rsidRPr="00036771">
        <w:rPr>
          <w:rFonts w:ascii="Calibri" w:eastAsiaTheme="minorEastAsia" w:hAnsi="Calibri" w:cs="GothamNarrow-Book"/>
          <w:sz w:val="24"/>
          <w:szCs w:val="24"/>
        </w:rPr>
        <w:t>result in a particular monthly payment. If you want to change more than one variable at a time,</w:t>
      </w:r>
      <w:r>
        <w:rPr>
          <w:rFonts w:ascii="Calibri" w:eastAsiaTheme="minorEastAsia" w:hAnsi="Calibri" w:cs="GothamNarrow-Book"/>
          <w:sz w:val="24"/>
          <w:szCs w:val="24"/>
        </w:rPr>
        <w:t xml:space="preserve"> </w:t>
      </w:r>
      <w:r w:rsidRPr="00036771">
        <w:rPr>
          <w:rFonts w:ascii="Calibri" w:eastAsiaTheme="minorEastAsia" w:hAnsi="Calibri" w:cs="GothamNarrow-Book"/>
          <w:sz w:val="24"/>
          <w:szCs w:val="24"/>
        </w:rPr>
        <w:t>use the Solver add-in.</w:t>
      </w:r>
    </w:p>
    <w:sectPr w:rsidR="00047C87" w:rsidRPr="00036771" w:rsidSect="00A36814">
      <w:footerReference w:type="default" r:id="rId11"/>
      <w:pgSz w:w="12240" w:h="15840"/>
      <w:pgMar w:top="720" w:right="720" w:bottom="720" w:left="72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6303" w:rsidRDefault="006B6303" w:rsidP="00A36814">
      <w:pPr>
        <w:spacing w:after="0" w:line="240" w:lineRule="auto"/>
      </w:pPr>
      <w:r>
        <w:separator/>
      </w:r>
    </w:p>
  </w:endnote>
  <w:endnote w:type="continuationSeparator" w:id="0">
    <w:p w:rsidR="006B6303" w:rsidRDefault="006B6303" w:rsidP="00A368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othamNarrow-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GothamCondensed-Medium">
    <w:panose1 w:val="00000000000000000000"/>
    <w:charset w:val="00"/>
    <w:family w:val="auto"/>
    <w:notTrueType/>
    <w:pitch w:val="default"/>
    <w:sig w:usb0="00000003" w:usb1="00000000" w:usb2="00000000" w:usb3="00000000" w:csb0="00000001" w:csb1="00000000"/>
  </w:font>
  <w:font w:name="GothamNarrow-Book">
    <w:panose1 w:val="00000000000000000000"/>
    <w:charset w:val="00"/>
    <w:family w:val="auto"/>
    <w:notTrueType/>
    <w:pitch w:val="default"/>
    <w:sig w:usb0="00000003" w:usb1="00000000" w:usb2="00000000" w:usb3="00000000" w:csb0="00000001" w:csb1="00000000"/>
  </w:font>
  <w:font w:name="GothamNarrow-BookItalic">
    <w:panose1 w:val="00000000000000000000"/>
    <w:charset w:val="00"/>
    <w:family w:val="auto"/>
    <w:notTrueType/>
    <w:pitch w:val="default"/>
    <w:sig w:usb0="00000003" w:usb1="00000000" w:usb2="00000000" w:usb3="00000000" w:csb0="00000001" w:csb1="00000000"/>
  </w:font>
  <w:font w:name="GothamCondensed-Book">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WileyCodeSTD-Regular">
    <w:panose1 w:val="00000000000000000000"/>
    <w:charset w:val="00"/>
    <w:family w:val="auto"/>
    <w:notTrueType/>
    <w:pitch w:val="default"/>
    <w:sig w:usb0="00000003" w:usb1="00000000" w:usb2="00000000" w:usb3="00000000" w:csb0="00000001" w:csb1="00000000"/>
  </w:font>
  <w:font w:name="GothamXNarrow-Bold">
    <w:panose1 w:val="00000000000000000000"/>
    <w:charset w:val="00"/>
    <w:family w:val="auto"/>
    <w:notTrueType/>
    <w:pitch w:val="default"/>
    <w:sig w:usb0="00000003" w:usb1="00000000" w:usb2="00000000" w:usb3="00000000" w:csb0="00000001" w:csb1="00000000"/>
  </w:font>
  <w:font w:name="GothamNarrow-Medium">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ZapfDingbatsStd">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59126"/>
      <w:docPartObj>
        <w:docPartGallery w:val="Page Numbers (Bottom of Page)"/>
        <w:docPartUnique/>
      </w:docPartObj>
    </w:sdtPr>
    <w:sdtContent>
      <w:sdt>
        <w:sdtPr>
          <w:id w:val="565050523"/>
          <w:docPartObj>
            <w:docPartGallery w:val="Page Numbers (Top of Page)"/>
            <w:docPartUnique/>
          </w:docPartObj>
        </w:sdtPr>
        <w:sdtContent>
          <w:p w:rsidR="00A36814" w:rsidRDefault="00A36814">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AF5157">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AF5157">
              <w:rPr>
                <w:b/>
                <w:noProof/>
              </w:rPr>
              <w:t>10</w:t>
            </w:r>
            <w:r>
              <w:rPr>
                <w:b/>
                <w:sz w:val="24"/>
                <w:szCs w:val="24"/>
              </w:rPr>
              <w:fldChar w:fldCharType="end"/>
            </w:r>
          </w:p>
        </w:sdtContent>
      </w:sdt>
    </w:sdtContent>
  </w:sdt>
  <w:p w:rsidR="00A36814" w:rsidRDefault="00A368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6303" w:rsidRDefault="006B6303" w:rsidP="00A36814">
      <w:pPr>
        <w:spacing w:after="0" w:line="240" w:lineRule="auto"/>
      </w:pPr>
      <w:r>
        <w:separator/>
      </w:r>
    </w:p>
  </w:footnote>
  <w:footnote w:type="continuationSeparator" w:id="0">
    <w:p w:rsidR="006B6303" w:rsidRDefault="006B6303" w:rsidP="00A368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1.25pt;height:11.25pt" o:bullet="t">
        <v:imagedata r:id="rId1" o:title="BD14578_"/>
      </v:shape>
    </w:pict>
  </w:numPicBullet>
  <w:abstractNum w:abstractNumId="0">
    <w:nsid w:val="00B12A8B"/>
    <w:multiLevelType w:val="hybridMultilevel"/>
    <w:tmpl w:val="94504302"/>
    <w:lvl w:ilvl="0" w:tplc="A79A5086">
      <w:start w:val="1"/>
      <w:numFmt w:val="decimal"/>
      <w:lvlText w:val="%1."/>
      <w:lvlJc w:val="left"/>
      <w:pPr>
        <w:ind w:left="720" w:hanging="360"/>
      </w:pPr>
      <w:rPr>
        <w:rFonts w:cs="GothamNarrow-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3F593D"/>
    <w:multiLevelType w:val="hybridMultilevel"/>
    <w:tmpl w:val="8CCAA260"/>
    <w:lvl w:ilvl="0" w:tplc="A79A5086">
      <w:start w:val="1"/>
      <w:numFmt w:val="decimal"/>
      <w:lvlText w:val="%1."/>
      <w:lvlJc w:val="left"/>
      <w:pPr>
        <w:ind w:left="360" w:hanging="360"/>
      </w:pPr>
      <w:rPr>
        <w:rFonts w:cs="GothamNarrow-Bold"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374B33"/>
    <w:multiLevelType w:val="hybridMultilevel"/>
    <w:tmpl w:val="43881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A44316"/>
    <w:multiLevelType w:val="hybridMultilevel"/>
    <w:tmpl w:val="D028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7F0F9E"/>
    <w:multiLevelType w:val="hybridMultilevel"/>
    <w:tmpl w:val="A9640632"/>
    <w:lvl w:ilvl="0" w:tplc="A79A5086">
      <w:start w:val="1"/>
      <w:numFmt w:val="decimal"/>
      <w:lvlText w:val="%1."/>
      <w:lvlJc w:val="left"/>
      <w:pPr>
        <w:ind w:left="360" w:hanging="360"/>
      </w:pPr>
      <w:rPr>
        <w:rFonts w:cs="GothamNarrow-Bold"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4D56679"/>
    <w:multiLevelType w:val="hybridMultilevel"/>
    <w:tmpl w:val="42286652"/>
    <w:lvl w:ilvl="0" w:tplc="1924BEF8">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5EC3D00"/>
    <w:multiLevelType w:val="hybridMultilevel"/>
    <w:tmpl w:val="D15661B2"/>
    <w:lvl w:ilvl="0" w:tplc="A79A5086">
      <w:start w:val="1"/>
      <w:numFmt w:val="decimal"/>
      <w:lvlText w:val="%1."/>
      <w:lvlJc w:val="left"/>
      <w:pPr>
        <w:ind w:left="720" w:hanging="360"/>
      </w:pPr>
      <w:rPr>
        <w:rFonts w:cs="GothamNarrow-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090414"/>
    <w:multiLevelType w:val="hybridMultilevel"/>
    <w:tmpl w:val="4FDABC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5DE6B6F"/>
    <w:multiLevelType w:val="hybridMultilevel"/>
    <w:tmpl w:val="281E51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D16BA1"/>
    <w:multiLevelType w:val="hybridMultilevel"/>
    <w:tmpl w:val="082607D0"/>
    <w:lvl w:ilvl="0" w:tplc="A79A5086">
      <w:start w:val="1"/>
      <w:numFmt w:val="decimal"/>
      <w:lvlText w:val="%1."/>
      <w:lvlJc w:val="left"/>
      <w:pPr>
        <w:ind w:left="360" w:hanging="360"/>
      </w:pPr>
      <w:rPr>
        <w:rFonts w:cs="GothamNarrow-Bold"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39B7FB9"/>
    <w:multiLevelType w:val="hybridMultilevel"/>
    <w:tmpl w:val="49409BF0"/>
    <w:lvl w:ilvl="0" w:tplc="1924BEF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B1315B"/>
    <w:multiLevelType w:val="hybridMultilevel"/>
    <w:tmpl w:val="44282B7A"/>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B791A86"/>
    <w:multiLevelType w:val="hybridMultilevel"/>
    <w:tmpl w:val="8814D08E"/>
    <w:lvl w:ilvl="0" w:tplc="A79A5086">
      <w:start w:val="1"/>
      <w:numFmt w:val="decimal"/>
      <w:lvlText w:val="%1."/>
      <w:lvlJc w:val="left"/>
      <w:pPr>
        <w:ind w:left="720" w:hanging="360"/>
      </w:pPr>
      <w:rPr>
        <w:rFonts w:cs="GothamNarrow-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5"/>
  </w:num>
  <w:num w:numId="5">
    <w:abstractNumId w:val="11"/>
  </w:num>
  <w:num w:numId="6">
    <w:abstractNumId w:val="2"/>
  </w:num>
  <w:num w:numId="7">
    <w:abstractNumId w:val="9"/>
  </w:num>
  <w:num w:numId="8">
    <w:abstractNumId w:val="6"/>
  </w:num>
  <w:num w:numId="9">
    <w:abstractNumId w:val="0"/>
  </w:num>
  <w:num w:numId="10">
    <w:abstractNumId w:val="1"/>
  </w:num>
  <w:num w:numId="11">
    <w:abstractNumId w:val="12"/>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A63ED"/>
    <w:rsid w:val="00036771"/>
    <w:rsid w:val="00047C87"/>
    <w:rsid w:val="00070509"/>
    <w:rsid w:val="001F3C15"/>
    <w:rsid w:val="00215421"/>
    <w:rsid w:val="002A63ED"/>
    <w:rsid w:val="002B76BF"/>
    <w:rsid w:val="002C11F7"/>
    <w:rsid w:val="002C1C39"/>
    <w:rsid w:val="0031406B"/>
    <w:rsid w:val="003A3889"/>
    <w:rsid w:val="003B062B"/>
    <w:rsid w:val="003B7A85"/>
    <w:rsid w:val="003C73BE"/>
    <w:rsid w:val="00424495"/>
    <w:rsid w:val="00455F1C"/>
    <w:rsid w:val="00465852"/>
    <w:rsid w:val="004F4DB9"/>
    <w:rsid w:val="004F68D0"/>
    <w:rsid w:val="0052490D"/>
    <w:rsid w:val="00524B5B"/>
    <w:rsid w:val="006400C1"/>
    <w:rsid w:val="006B6303"/>
    <w:rsid w:val="006C7574"/>
    <w:rsid w:val="0071368D"/>
    <w:rsid w:val="007871DD"/>
    <w:rsid w:val="007C19D5"/>
    <w:rsid w:val="007E364B"/>
    <w:rsid w:val="00800631"/>
    <w:rsid w:val="008E47DC"/>
    <w:rsid w:val="008F6155"/>
    <w:rsid w:val="00934B78"/>
    <w:rsid w:val="009908E6"/>
    <w:rsid w:val="009C3086"/>
    <w:rsid w:val="00A36814"/>
    <w:rsid w:val="00A66F8C"/>
    <w:rsid w:val="00AC1B89"/>
    <w:rsid w:val="00AC6551"/>
    <w:rsid w:val="00AE2151"/>
    <w:rsid w:val="00AF5157"/>
    <w:rsid w:val="00AF6924"/>
    <w:rsid w:val="00B02FA0"/>
    <w:rsid w:val="00B062D0"/>
    <w:rsid w:val="00B3028C"/>
    <w:rsid w:val="00B90BE9"/>
    <w:rsid w:val="00BB0CC0"/>
    <w:rsid w:val="00BC743B"/>
    <w:rsid w:val="00BD518E"/>
    <w:rsid w:val="00C274BD"/>
    <w:rsid w:val="00C329CB"/>
    <w:rsid w:val="00C40D40"/>
    <w:rsid w:val="00C74EAC"/>
    <w:rsid w:val="00D00D6D"/>
    <w:rsid w:val="00D448CC"/>
    <w:rsid w:val="00DC4619"/>
    <w:rsid w:val="00E63001"/>
    <w:rsid w:val="00EC0182"/>
    <w:rsid w:val="00ED1393"/>
    <w:rsid w:val="00EE359C"/>
    <w:rsid w:val="00F013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8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63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A63ED"/>
    <w:pPr>
      <w:ind w:left="720"/>
      <w:contextualSpacing/>
    </w:pPr>
  </w:style>
  <w:style w:type="paragraph" w:styleId="BalloonText">
    <w:name w:val="Balloon Text"/>
    <w:basedOn w:val="Normal"/>
    <w:link w:val="BalloonTextChar"/>
    <w:uiPriority w:val="99"/>
    <w:semiHidden/>
    <w:unhideWhenUsed/>
    <w:rsid w:val="009908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8E6"/>
    <w:rPr>
      <w:rFonts w:ascii="Tahoma" w:hAnsi="Tahoma" w:cs="Tahoma"/>
      <w:sz w:val="16"/>
      <w:szCs w:val="16"/>
    </w:rPr>
  </w:style>
  <w:style w:type="paragraph" w:styleId="Header">
    <w:name w:val="header"/>
    <w:basedOn w:val="Normal"/>
    <w:link w:val="HeaderChar"/>
    <w:uiPriority w:val="99"/>
    <w:semiHidden/>
    <w:unhideWhenUsed/>
    <w:rsid w:val="00A368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6814"/>
  </w:style>
  <w:style w:type="paragraph" w:styleId="Footer">
    <w:name w:val="footer"/>
    <w:basedOn w:val="Normal"/>
    <w:link w:val="FooterChar"/>
    <w:uiPriority w:val="99"/>
    <w:unhideWhenUsed/>
    <w:rsid w:val="00A368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81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10</Pages>
  <Words>3190</Words>
  <Characters>18186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SweetHome</Company>
  <LinksUpToDate>false</LinksUpToDate>
  <CharactersWithSpaces>21334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AnuSmita</dc:creator>
  <cp:keywords/>
  <dc:description/>
  <cp:lastModifiedBy>AnuSmita</cp:lastModifiedBy>
  <cp:revision>34</cp:revision>
  <dcterms:created xsi:type="dcterms:W3CDTF">2011-12-24T16:57:00Z</dcterms:created>
  <dcterms:modified xsi:type="dcterms:W3CDTF">2011-12-24T19:01:00Z</dcterms:modified>
</cp:coreProperties>
</file>