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AD" w:rsidRDefault="00B745AD">
      <w:pPr>
        <w:rPr>
          <w:rFonts w:ascii="Verdana" w:hAnsi="Verdana"/>
          <w:color w:val="303030"/>
          <w:sz w:val="18"/>
          <w:szCs w:val="18"/>
        </w:rPr>
      </w:pPr>
      <w:r>
        <w:rPr>
          <w:rFonts w:ascii="Verdana" w:hAnsi="Verdana"/>
          <w:color w:val="303030"/>
          <w:sz w:val="18"/>
          <w:szCs w:val="18"/>
        </w:rPr>
        <w:t>Inherent Controls in SAP</w:t>
      </w:r>
    </w:p>
    <w:p w:rsidR="00D37742" w:rsidRDefault="00F1772E">
      <w:pPr>
        <w:rPr>
          <w:rFonts w:ascii="Verdana" w:hAnsi="Verdana"/>
          <w:color w:val="303030"/>
          <w:sz w:val="18"/>
          <w:szCs w:val="18"/>
        </w:rPr>
      </w:pPr>
      <w:r>
        <w:rPr>
          <w:rFonts w:ascii="Verdana" w:hAnsi="Verdana"/>
          <w:color w:val="303030"/>
          <w:sz w:val="18"/>
          <w:szCs w:val="18"/>
        </w:rPr>
        <w:t>1. Duplicate checks through message con</w:t>
      </w:r>
      <w:r w:rsidR="0035646F">
        <w:rPr>
          <w:rFonts w:ascii="Verdana" w:hAnsi="Verdana"/>
          <w:color w:val="303030"/>
          <w:sz w:val="18"/>
          <w:szCs w:val="18"/>
        </w:rPr>
        <w:t>trol</w:t>
      </w:r>
      <w:r w:rsidR="0035646F">
        <w:rPr>
          <w:rFonts w:ascii="Verdana" w:hAnsi="Verdana"/>
          <w:color w:val="303030"/>
          <w:sz w:val="18"/>
          <w:szCs w:val="18"/>
        </w:rPr>
        <w:br/>
        <w:t xml:space="preserve">2. </w:t>
      </w:r>
      <w:proofErr w:type="gramStart"/>
      <w:r w:rsidR="0035646F">
        <w:rPr>
          <w:rFonts w:ascii="Verdana" w:hAnsi="Verdana"/>
          <w:color w:val="303030"/>
          <w:sz w:val="18"/>
          <w:szCs w:val="18"/>
        </w:rPr>
        <w:t>Sequential documents th</w:t>
      </w:r>
      <w:r>
        <w:rPr>
          <w:rFonts w:ascii="Verdana" w:hAnsi="Verdana"/>
          <w:color w:val="303030"/>
          <w:sz w:val="18"/>
          <w:szCs w:val="18"/>
        </w:rPr>
        <w:t>r</w:t>
      </w:r>
      <w:r w:rsidR="0035646F">
        <w:rPr>
          <w:rFonts w:ascii="Verdana" w:hAnsi="Verdana"/>
          <w:color w:val="303030"/>
          <w:sz w:val="18"/>
          <w:szCs w:val="18"/>
        </w:rPr>
        <w:t>o</w:t>
      </w:r>
      <w:r>
        <w:rPr>
          <w:rFonts w:ascii="Verdana" w:hAnsi="Verdana"/>
          <w:color w:val="303030"/>
          <w:sz w:val="18"/>
          <w:szCs w:val="18"/>
        </w:rPr>
        <w:t>ugh number ranges</w:t>
      </w:r>
      <w:proofErr w:type="gramEnd"/>
      <w:r>
        <w:rPr>
          <w:rFonts w:ascii="Verdana" w:hAnsi="Verdana"/>
          <w:color w:val="303030"/>
          <w:sz w:val="18"/>
          <w:szCs w:val="18"/>
        </w:rPr>
        <w:br/>
        <w:t xml:space="preserve">3. </w:t>
      </w:r>
      <w:proofErr w:type="gramStart"/>
      <w:r>
        <w:rPr>
          <w:rFonts w:ascii="Verdana" w:hAnsi="Verdana"/>
          <w:color w:val="303030"/>
          <w:sz w:val="18"/>
          <w:szCs w:val="18"/>
        </w:rPr>
        <w:t>Automatic integration and postings</w:t>
      </w:r>
      <w:r>
        <w:rPr>
          <w:rFonts w:ascii="Verdana" w:hAnsi="Verdana"/>
          <w:color w:val="303030"/>
          <w:sz w:val="18"/>
          <w:szCs w:val="18"/>
        </w:rPr>
        <w:br/>
        <w:t>4.</w:t>
      </w:r>
      <w:proofErr w:type="gramEnd"/>
      <w:r>
        <w:rPr>
          <w:rFonts w:ascii="Verdana" w:hAnsi="Verdana"/>
          <w:color w:val="303030"/>
          <w:sz w:val="18"/>
          <w:szCs w:val="18"/>
        </w:rPr>
        <w:t xml:space="preserve"> </w:t>
      </w:r>
      <w:proofErr w:type="gramStart"/>
      <w:r>
        <w:rPr>
          <w:rFonts w:ascii="Verdana" w:hAnsi="Verdana"/>
          <w:color w:val="303030"/>
          <w:sz w:val="18"/>
          <w:szCs w:val="18"/>
        </w:rPr>
        <w:t>Online data analysis</w:t>
      </w:r>
      <w:r>
        <w:rPr>
          <w:rFonts w:ascii="Verdana" w:hAnsi="Verdana"/>
          <w:color w:val="303030"/>
          <w:sz w:val="18"/>
          <w:szCs w:val="18"/>
        </w:rPr>
        <w:br/>
        <w:t>5.</w:t>
      </w:r>
      <w:proofErr w:type="gramEnd"/>
      <w:r>
        <w:rPr>
          <w:rFonts w:ascii="Verdana" w:hAnsi="Verdana"/>
          <w:color w:val="303030"/>
          <w:sz w:val="18"/>
          <w:szCs w:val="18"/>
        </w:rPr>
        <w:t xml:space="preserve"> </w:t>
      </w:r>
      <w:proofErr w:type="gramStart"/>
      <w:r>
        <w:rPr>
          <w:rFonts w:ascii="Verdana" w:hAnsi="Verdana"/>
          <w:color w:val="303030"/>
          <w:sz w:val="18"/>
          <w:szCs w:val="18"/>
        </w:rPr>
        <w:t>All transactions through unique documents</w:t>
      </w:r>
      <w:r>
        <w:rPr>
          <w:rFonts w:ascii="Verdana" w:hAnsi="Verdana"/>
          <w:color w:val="303030"/>
          <w:sz w:val="18"/>
          <w:szCs w:val="18"/>
        </w:rPr>
        <w:br/>
        <w:t>6.</w:t>
      </w:r>
      <w:proofErr w:type="gramEnd"/>
      <w:r>
        <w:rPr>
          <w:rFonts w:ascii="Verdana" w:hAnsi="Verdana"/>
          <w:color w:val="303030"/>
          <w:sz w:val="18"/>
          <w:szCs w:val="18"/>
        </w:rPr>
        <w:t xml:space="preserve"> History of transactions executed by users retained including date, time and user.</w:t>
      </w:r>
      <w:r>
        <w:rPr>
          <w:rFonts w:ascii="Verdana" w:hAnsi="Verdana"/>
          <w:color w:val="303030"/>
          <w:sz w:val="18"/>
          <w:szCs w:val="18"/>
        </w:rPr>
        <w:br/>
        <w:t>7. Logging and history of program changes</w:t>
      </w:r>
    </w:p>
    <w:p w:rsidR="00C040AC" w:rsidRPr="00C040AC" w:rsidRDefault="00F93F93" w:rsidP="00C040AC">
      <w:pPr>
        <w:shd w:val="clear" w:color="auto" w:fill="FFFFFF"/>
        <w:spacing w:after="136" w:line="384" w:lineRule="atLeast"/>
        <w:outlineLvl w:val="2"/>
        <w:rPr>
          <w:rFonts w:ascii="Verdana" w:eastAsia="Times New Roman" w:hAnsi="Verdana" w:cs="Times New Roman"/>
          <w:b/>
          <w:bCs/>
          <w:color w:val="303030"/>
          <w:sz w:val="23"/>
          <w:szCs w:val="23"/>
        </w:rPr>
      </w:pPr>
      <w:hyperlink r:id="rId5" w:history="1">
        <w:r w:rsidR="00836FA7">
          <w:rPr>
            <w:rFonts w:ascii="Verdana" w:eastAsia="Times New Roman" w:hAnsi="Verdana" w:cs="Times New Roman"/>
            <w:b/>
            <w:bCs/>
            <w:color w:val="286EA0"/>
            <w:sz w:val="23"/>
          </w:rPr>
          <w:t>SAP</w:t>
        </w:r>
        <w:r w:rsidR="00C040AC" w:rsidRPr="00C040AC">
          <w:rPr>
            <w:rFonts w:ascii="Verdana" w:eastAsia="Times New Roman" w:hAnsi="Verdana" w:cs="Times New Roman"/>
            <w:b/>
            <w:bCs/>
            <w:color w:val="286EA0"/>
            <w:sz w:val="23"/>
          </w:rPr>
          <w:t xml:space="preserve"> Configurable Controls</w:t>
        </w:r>
      </w:hyperlink>
    </w:p>
    <w:p w:rsidR="00C040AC" w:rsidRPr="00C040AC" w:rsidRDefault="00C040AC" w:rsidP="00C040AC">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C040AC">
        <w:rPr>
          <w:rFonts w:ascii="Verdana" w:eastAsia="Times New Roman" w:hAnsi="Verdana" w:cs="Times New Roman"/>
          <w:color w:val="303030"/>
          <w:sz w:val="18"/>
          <w:szCs w:val="18"/>
        </w:rPr>
        <w:t xml:space="preserve">SAP R/3 is one of the most popular ERPs today. SAP offers a lot of flexibility to </w:t>
      </w:r>
      <w:r w:rsidR="00A13F41" w:rsidRPr="00C040AC">
        <w:rPr>
          <w:rFonts w:ascii="Verdana" w:eastAsia="Times New Roman" w:hAnsi="Verdana" w:cs="Times New Roman"/>
          <w:color w:val="303030"/>
          <w:sz w:val="18"/>
          <w:szCs w:val="18"/>
        </w:rPr>
        <w:t>organizations</w:t>
      </w:r>
      <w:r w:rsidRPr="00C040AC">
        <w:rPr>
          <w:rFonts w:ascii="Verdana" w:eastAsia="Times New Roman" w:hAnsi="Verdana" w:cs="Times New Roman"/>
          <w:color w:val="303030"/>
          <w:sz w:val="18"/>
          <w:szCs w:val="18"/>
        </w:rPr>
        <w:t xml:space="preserve">. It can be implemented to suit business requirement with many customizations. My topic for discussion today is how Configurable Controls in </w:t>
      </w:r>
      <w:hyperlink r:id="rId6" w:history="1">
        <w:r w:rsidRPr="00C040AC">
          <w:rPr>
            <w:rFonts w:ascii="Verdana" w:eastAsia="Times New Roman" w:hAnsi="Verdana" w:cs="Times New Roman"/>
            <w:i/>
            <w:iCs/>
            <w:color w:val="286EA0"/>
            <w:sz w:val="18"/>
          </w:rPr>
          <w:t>SAP R/3</w:t>
        </w:r>
      </w:hyperlink>
      <w:r w:rsidRPr="00C040AC">
        <w:rPr>
          <w:rFonts w:ascii="Verdana" w:eastAsia="Times New Roman" w:hAnsi="Verdana" w:cs="Times New Roman"/>
          <w:color w:val="303030"/>
          <w:sz w:val="18"/>
          <w:szCs w:val="18"/>
        </w:rPr>
        <w:t xml:space="preserve"> can help achieve Sarbanes Oxley Compliance. Controls in SAP can be classified as Inherent Controls, Configurable Controls, Security Controls, Reporting Controls and finally Policies and Procedures. An organization which is on SAP can look into the </w:t>
      </w:r>
      <w:r w:rsidR="00A13F41" w:rsidRPr="00C040AC">
        <w:rPr>
          <w:rFonts w:ascii="Verdana" w:eastAsia="Times New Roman" w:hAnsi="Verdana" w:cs="Times New Roman"/>
          <w:color w:val="303030"/>
          <w:sz w:val="18"/>
          <w:szCs w:val="18"/>
        </w:rPr>
        <w:t>below</w:t>
      </w:r>
      <w:r w:rsidRPr="00C040AC">
        <w:rPr>
          <w:rFonts w:ascii="Verdana" w:eastAsia="Times New Roman" w:hAnsi="Verdana" w:cs="Times New Roman"/>
          <w:color w:val="303030"/>
          <w:sz w:val="18"/>
          <w:szCs w:val="18"/>
        </w:rPr>
        <w:t xml:space="preserve"> mentioned SAP configurable controls which will be helpful in Sarbanes Oxley Compliance in the long run. </w:t>
      </w:r>
      <w:hyperlink r:id="rId7" w:history="1">
        <w:r w:rsidRPr="00C040AC">
          <w:rPr>
            <w:rFonts w:ascii="Verdana" w:eastAsia="Times New Roman" w:hAnsi="Verdana" w:cs="Times New Roman"/>
            <w:i/>
            <w:iCs/>
            <w:color w:val="286EA0"/>
            <w:sz w:val="18"/>
          </w:rPr>
          <w:t xml:space="preserve">Configurable Controls in SAP </w:t>
        </w:r>
      </w:hyperlink>
      <w:r w:rsidRPr="00C040AC">
        <w:rPr>
          <w:rFonts w:ascii="Verdana" w:eastAsia="Times New Roman" w:hAnsi="Verdana" w:cs="Times New Roman"/>
          <w:color w:val="303030"/>
          <w:sz w:val="18"/>
          <w:szCs w:val="18"/>
        </w:rPr>
        <w:t xml:space="preserve">R/3 include - </w:t>
      </w:r>
    </w:p>
    <w:p w:rsidR="00C040AC" w:rsidRPr="00C040AC" w:rsidRDefault="00C040AC" w:rsidP="00C040AC">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C040AC">
        <w:rPr>
          <w:rFonts w:ascii="Verdana" w:eastAsia="Times New Roman" w:hAnsi="Verdana" w:cs="Times New Roman"/>
          <w:color w:val="303030"/>
          <w:sz w:val="18"/>
          <w:szCs w:val="18"/>
        </w:rPr>
        <w:t>1. Edit Checks</w:t>
      </w:r>
      <w:r w:rsidRPr="00C040AC">
        <w:rPr>
          <w:rFonts w:ascii="Verdana" w:eastAsia="Times New Roman" w:hAnsi="Verdana" w:cs="Times New Roman"/>
          <w:color w:val="303030"/>
          <w:sz w:val="18"/>
          <w:szCs w:val="18"/>
        </w:rPr>
        <w:br/>
        <w:t xml:space="preserve">2. </w:t>
      </w:r>
      <w:proofErr w:type="gramStart"/>
      <w:r w:rsidRPr="00C040AC">
        <w:rPr>
          <w:rFonts w:ascii="Verdana" w:eastAsia="Times New Roman" w:hAnsi="Verdana" w:cs="Times New Roman"/>
          <w:color w:val="303030"/>
          <w:sz w:val="18"/>
          <w:szCs w:val="18"/>
        </w:rPr>
        <w:t>Data Entry Validations</w:t>
      </w:r>
      <w:r w:rsidRPr="00C040AC">
        <w:rPr>
          <w:rFonts w:ascii="Verdana" w:eastAsia="Times New Roman" w:hAnsi="Verdana" w:cs="Times New Roman"/>
          <w:color w:val="303030"/>
          <w:sz w:val="18"/>
          <w:szCs w:val="18"/>
        </w:rPr>
        <w:br/>
        <w:t>3.</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Document Blocking</w:t>
      </w:r>
      <w:r w:rsidRPr="00C040AC">
        <w:rPr>
          <w:rFonts w:ascii="Verdana" w:eastAsia="Times New Roman" w:hAnsi="Verdana" w:cs="Times New Roman"/>
          <w:color w:val="303030"/>
          <w:sz w:val="18"/>
          <w:szCs w:val="18"/>
        </w:rPr>
        <w:br/>
        <w:t>4.</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Tolerance Levels</w:t>
      </w:r>
      <w:r w:rsidRPr="00C040AC">
        <w:rPr>
          <w:rFonts w:ascii="Verdana" w:eastAsia="Times New Roman" w:hAnsi="Verdana" w:cs="Times New Roman"/>
          <w:color w:val="303030"/>
          <w:sz w:val="18"/>
          <w:szCs w:val="18"/>
        </w:rPr>
        <w:br/>
        <w:t>5.</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Authorization Groups</w:t>
      </w:r>
      <w:r w:rsidRPr="00C040AC">
        <w:rPr>
          <w:rFonts w:ascii="Verdana" w:eastAsia="Times New Roman" w:hAnsi="Verdana" w:cs="Times New Roman"/>
          <w:color w:val="303030"/>
          <w:sz w:val="18"/>
          <w:szCs w:val="18"/>
        </w:rPr>
        <w:br/>
        <w:t>6.</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Payment Blocking</w:t>
      </w:r>
      <w:r w:rsidRPr="00C040AC">
        <w:rPr>
          <w:rFonts w:ascii="Verdana" w:eastAsia="Times New Roman" w:hAnsi="Verdana" w:cs="Times New Roman"/>
          <w:color w:val="303030"/>
          <w:sz w:val="18"/>
          <w:szCs w:val="18"/>
        </w:rPr>
        <w:br/>
        <w:t>7.</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Document Types</w:t>
      </w:r>
      <w:r w:rsidRPr="00C040AC">
        <w:rPr>
          <w:rFonts w:ascii="Verdana" w:eastAsia="Times New Roman" w:hAnsi="Verdana" w:cs="Times New Roman"/>
          <w:color w:val="303030"/>
          <w:sz w:val="18"/>
          <w:szCs w:val="18"/>
        </w:rPr>
        <w:br/>
        <w:t>8.</w:t>
      </w:r>
      <w:proofErr w:type="gramEnd"/>
      <w:r w:rsidRPr="00C040AC">
        <w:rPr>
          <w:rFonts w:ascii="Verdana" w:eastAsia="Times New Roman" w:hAnsi="Verdana" w:cs="Times New Roman"/>
          <w:color w:val="303030"/>
          <w:sz w:val="18"/>
          <w:szCs w:val="18"/>
        </w:rPr>
        <w:t xml:space="preserve"> User defined Error / Warning Messages</w:t>
      </w:r>
      <w:r w:rsidRPr="00C040AC">
        <w:rPr>
          <w:rFonts w:ascii="Verdana" w:eastAsia="Times New Roman" w:hAnsi="Verdana" w:cs="Times New Roman"/>
          <w:color w:val="303030"/>
          <w:sz w:val="18"/>
          <w:szCs w:val="18"/>
        </w:rPr>
        <w:br/>
        <w:t>9. Automatic Posting with predefined posting keys</w:t>
      </w:r>
      <w:r w:rsidRPr="00C040AC">
        <w:rPr>
          <w:rFonts w:ascii="Verdana" w:eastAsia="Times New Roman" w:hAnsi="Verdana" w:cs="Times New Roman"/>
          <w:color w:val="303030"/>
          <w:sz w:val="18"/>
          <w:szCs w:val="18"/>
        </w:rPr>
        <w:br/>
        <w:t xml:space="preserve">10. </w:t>
      </w:r>
      <w:proofErr w:type="gramStart"/>
      <w:r w:rsidRPr="00C040AC">
        <w:rPr>
          <w:rFonts w:ascii="Verdana" w:eastAsia="Times New Roman" w:hAnsi="Verdana" w:cs="Times New Roman"/>
          <w:color w:val="303030"/>
          <w:sz w:val="18"/>
          <w:szCs w:val="18"/>
        </w:rPr>
        <w:t>Reason Codes</w:t>
      </w:r>
      <w:r w:rsidRPr="00C040AC">
        <w:rPr>
          <w:rFonts w:ascii="Verdana" w:eastAsia="Times New Roman" w:hAnsi="Verdana" w:cs="Times New Roman"/>
          <w:color w:val="303030"/>
          <w:sz w:val="18"/>
          <w:szCs w:val="18"/>
        </w:rPr>
        <w:br/>
        <w:t>11.</w:t>
      </w:r>
      <w:proofErr w:type="gramEnd"/>
      <w:r w:rsidRPr="00C040AC">
        <w:rPr>
          <w:rFonts w:ascii="Verdana" w:eastAsia="Times New Roman" w:hAnsi="Verdana" w:cs="Times New Roman"/>
          <w:color w:val="303030"/>
          <w:sz w:val="18"/>
          <w:szCs w:val="18"/>
        </w:rPr>
        <w:t xml:space="preserve"> </w:t>
      </w:r>
      <w:proofErr w:type="gramStart"/>
      <w:r w:rsidRPr="00C040AC">
        <w:rPr>
          <w:rFonts w:ascii="Verdana" w:eastAsia="Times New Roman" w:hAnsi="Verdana" w:cs="Times New Roman"/>
          <w:color w:val="303030"/>
          <w:sz w:val="18"/>
          <w:szCs w:val="18"/>
        </w:rPr>
        <w:t>Predefined Master Data</w:t>
      </w:r>
      <w:r w:rsidRPr="00C040AC">
        <w:rPr>
          <w:rFonts w:ascii="Verdana" w:eastAsia="Times New Roman" w:hAnsi="Verdana" w:cs="Times New Roman"/>
          <w:color w:val="303030"/>
          <w:sz w:val="18"/>
          <w:szCs w:val="18"/>
        </w:rPr>
        <w:br/>
        <w:t>12.</w:t>
      </w:r>
      <w:proofErr w:type="gramEnd"/>
      <w:r w:rsidRPr="00C040AC">
        <w:rPr>
          <w:rFonts w:ascii="Verdana" w:eastAsia="Times New Roman" w:hAnsi="Verdana" w:cs="Times New Roman"/>
          <w:color w:val="303030"/>
          <w:sz w:val="18"/>
          <w:szCs w:val="18"/>
        </w:rPr>
        <w:t xml:space="preserve"> SAP Workflow</w:t>
      </w:r>
      <w:r w:rsidRPr="00C040AC">
        <w:rPr>
          <w:rFonts w:ascii="Verdana" w:eastAsia="Times New Roman" w:hAnsi="Verdana" w:cs="Times New Roman"/>
          <w:color w:val="303030"/>
          <w:sz w:val="18"/>
          <w:szCs w:val="18"/>
        </w:rPr>
        <w:br/>
        <w:t>13. Mandatory and/or System populated fields</w:t>
      </w:r>
    </w:p>
    <w:p w:rsidR="00C040AC" w:rsidRDefault="00C040AC" w:rsidP="00710344">
      <w:pPr>
        <w:shd w:val="clear" w:color="auto" w:fill="FFFFFF"/>
        <w:spacing w:after="120" w:line="384" w:lineRule="atLeast"/>
        <w:outlineLvl w:val="2"/>
        <w:rPr>
          <w:rFonts w:ascii="Verdana" w:eastAsia="Times New Roman" w:hAnsi="Verdana" w:cs="Times New Roman"/>
          <w:b/>
          <w:bCs/>
          <w:color w:val="303030"/>
          <w:sz w:val="27"/>
          <w:szCs w:val="27"/>
        </w:rPr>
      </w:pPr>
    </w:p>
    <w:p w:rsidR="00DB020D" w:rsidRDefault="00DB020D" w:rsidP="00DB020D">
      <w:pPr>
        <w:shd w:val="clear" w:color="auto" w:fill="FFFFFF"/>
        <w:spacing w:after="120" w:line="384" w:lineRule="atLeast"/>
        <w:outlineLvl w:val="2"/>
        <w:rPr>
          <w:rFonts w:ascii="Verdana" w:eastAsia="Times New Roman" w:hAnsi="Verdana" w:cs="Times New Roman"/>
          <w:b/>
          <w:bCs/>
          <w:color w:val="303030"/>
          <w:sz w:val="27"/>
          <w:szCs w:val="27"/>
        </w:rPr>
      </w:pPr>
    </w:p>
    <w:p w:rsidR="00DB020D" w:rsidRPr="00DB020D" w:rsidRDefault="00DB020D" w:rsidP="00DB020D">
      <w:pPr>
        <w:shd w:val="clear" w:color="auto" w:fill="FFFFFF"/>
        <w:spacing w:after="120" w:line="384" w:lineRule="atLeast"/>
        <w:outlineLvl w:val="2"/>
        <w:rPr>
          <w:rFonts w:ascii="Verdana" w:eastAsia="Times New Roman" w:hAnsi="Verdana" w:cs="Times New Roman"/>
          <w:b/>
          <w:bCs/>
          <w:color w:val="303030"/>
          <w:sz w:val="27"/>
          <w:szCs w:val="27"/>
        </w:rPr>
      </w:pPr>
    </w:p>
    <w:p w:rsidR="00DB020D" w:rsidRPr="00DB020D" w:rsidRDefault="00F93F93" w:rsidP="00DB020D">
      <w:pPr>
        <w:shd w:val="clear" w:color="auto" w:fill="FFFFFF"/>
        <w:spacing w:after="136" w:line="384" w:lineRule="atLeast"/>
        <w:outlineLvl w:val="2"/>
        <w:rPr>
          <w:rFonts w:ascii="Verdana" w:eastAsia="Times New Roman" w:hAnsi="Verdana" w:cs="Times New Roman"/>
          <w:b/>
          <w:bCs/>
          <w:color w:val="303030"/>
          <w:sz w:val="23"/>
          <w:szCs w:val="23"/>
        </w:rPr>
      </w:pPr>
      <w:hyperlink r:id="rId8" w:history="1">
        <w:r w:rsidR="00DB020D" w:rsidRPr="00DB020D">
          <w:rPr>
            <w:rFonts w:ascii="Verdana" w:eastAsia="Times New Roman" w:hAnsi="Verdana" w:cs="Times New Roman"/>
            <w:b/>
            <w:bCs/>
            <w:color w:val="286EA0"/>
            <w:sz w:val="23"/>
          </w:rPr>
          <w:t>5 Common SAP Master Data Control Mistakes</w:t>
        </w:r>
      </w:hyperlink>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color w:val="303030"/>
          <w:sz w:val="18"/>
          <w:szCs w:val="18"/>
        </w:rPr>
        <w:t xml:space="preserve">Master Data forms the basis of all transactions in SAP. There are many </w:t>
      </w:r>
      <w:hyperlink r:id="rId9" w:history="1">
        <w:r w:rsidRPr="00DB020D">
          <w:rPr>
            <w:rFonts w:ascii="Verdana" w:eastAsia="Times New Roman" w:hAnsi="Verdana" w:cs="Times New Roman"/>
            <w:i/>
            <w:iCs/>
            <w:color w:val="286EA0"/>
            <w:sz w:val="18"/>
          </w:rPr>
          <w:t xml:space="preserve">masters in SAP </w:t>
        </w:r>
      </w:hyperlink>
      <w:r w:rsidRPr="00DB020D">
        <w:rPr>
          <w:rFonts w:ascii="Verdana" w:eastAsia="Times New Roman" w:hAnsi="Verdana" w:cs="Times New Roman"/>
          <w:color w:val="303030"/>
          <w:sz w:val="18"/>
          <w:szCs w:val="18"/>
        </w:rPr>
        <w:t xml:space="preserve">such as the customer master, vendor master, material master etc. Let me put this straight, if your masters are wrong your transactions are bound to go haywire. That is why there is so much stress on master data controls in SAP. As far as master data in SAP is concerned, there can be </w:t>
      </w:r>
      <w:r w:rsidRPr="00DB020D">
        <w:rPr>
          <w:rFonts w:ascii="Verdana" w:eastAsia="Times New Roman" w:hAnsi="Verdana" w:cs="Times New Roman"/>
          <w:i/>
          <w:iCs/>
          <w:color w:val="303030"/>
          <w:sz w:val="18"/>
        </w:rPr>
        <w:t xml:space="preserve">configuration, manual, procedural, </w:t>
      </w:r>
      <w:r w:rsidRPr="00DB020D">
        <w:rPr>
          <w:rFonts w:ascii="Verdana" w:eastAsia="Times New Roman" w:hAnsi="Verdana" w:cs="Times New Roman"/>
          <w:color w:val="303030"/>
          <w:sz w:val="18"/>
          <w:szCs w:val="18"/>
        </w:rPr>
        <w:t xml:space="preserve">and </w:t>
      </w:r>
      <w:hyperlink r:id="rId10" w:history="1">
        <w:r w:rsidRPr="00DB020D">
          <w:rPr>
            <w:rFonts w:ascii="Verdana" w:eastAsia="Times New Roman" w:hAnsi="Verdana" w:cs="Times New Roman"/>
            <w:i/>
            <w:iCs/>
            <w:color w:val="286EA0"/>
            <w:sz w:val="18"/>
          </w:rPr>
          <w:t xml:space="preserve">monitoring controls </w:t>
        </w:r>
      </w:hyperlink>
      <w:r w:rsidRPr="00DB020D">
        <w:rPr>
          <w:rFonts w:ascii="Verdana" w:eastAsia="Times New Roman" w:hAnsi="Verdana" w:cs="Times New Roman"/>
          <w:color w:val="303030"/>
          <w:sz w:val="18"/>
          <w:szCs w:val="18"/>
        </w:rPr>
        <w:t>to check the master data. But our topic for discussion today is some of the common mistakes that occur in master data in SAP.</w:t>
      </w:r>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b/>
          <w:bCs/>
          <w:color w:val="303030"/>
          <w:sz w:val="18"/>
        </w:rPr>
        <w:t>Improper Access -</w:t>
      </w:r>
      <w:r w:rsidRPr="00DB020D">
        <w:rPr>
          <w:rFonts w:ascii="Verdana" w:eastAsia="Times New Roman" w:hAnsi="Verdana" w:cs="Times New Roman"/>
          <w:color w:val="303030"/>
          <w:sz w:val="18"/>
          <w:szCs w:val="18"/>
        </w:rPr>
        <w:t xml:space="preserve"> Inappropriate access to master data is one of the most </w:t>
      </w:r>
      <w:proofErr w:type="gramStart"/>
      <w:r w:rsidRPr="00DB020D">
        <w:rPr>
          <w:rFonts w:ascii="Verdana" w:eastAsia="Times New Roman" w:hAnsi="Verdana" w:cs="Times New Roman"/>
          <w:color w:val="303030"/>
          <w:sz w:val="18"/>
          <w:szCs w:val="18"/>
        </w:rPr>
        <w:t>costliest</w:t>
      </w:r>
      <w:proofErr w:type="gramEnd"/>
      <w:r w:rsidRPr="00DB020D">
        <w:rPr>
          <w:rFonts w:ascii="Verdana" w:eastAsia="Times New Roman" w:hAnsi="Verdana" w:cs="Times New Roman"/>
          <w:color w:val="303030"/>
          <w:sz w:val="18"/>
          <w:szCs w:val="18"/>
        </w:rPr>
        <w:t xml:space="preserve"> mistake that can occur. You might have the best manual, procedural controls for your master data, but if the same is not protected from unauthorized access, you are putting your master data to risk.</w:t>
      </w:r>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b/>
          <w:bCs/>
          <w:color w:val="303030"/>
          <w:sz w:val="18"/>
        </w:rPr>
        <w:t xml:space="preserve">Lack of Accountability - </w:t>
      </w:r>
      <w:r w:rsidRPr="00DB020D">
        <w:rPr>
          <w:rFonts w:ascii="Verdana" w:eastAsia="Times New Roman" w:hAnsi="Verdana" w:cs="Times New Roman"/>
          <w:color w:val="303030"/>
          <w:sz w:val="18"/>
          <w:szCs w:val="18"/>
        </w:rPr>
        <w:t>Mistake number two. Any master in SAP has to become the responsibility of a specific individual in the organization. Of course, there can be many people maintaining the masters, but an officer in the company should be made responsible for each master data table in SAP. Almost 60% of the companies do not have such responsibility specifically assigned to a person.</w:t>
      </w:r>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b/>
          <w:bCs/>
          <w:color w:val="303030"/>
          <w:sz w:val="18"/>
        </w:rPr>
        <w:t>Inadequate Standards of Master Data Elements -</w:t>
      </w:r>
      <w:r w:rsidRPr="00DB020D">
        <w:rPr>
          <w:rFonts w:ascii="Verdana" w:eastAsia="Times New Roman" w:hAnsi="Verdana" w:cs="Times New Roman"/>
          <w:color w:val="303030"/>
          <w:sz w:val="18"/>
          <w:szCs w:val="18"/>
        </w:rPr>
        <w:t xml:space="preserve"> As a best practice, master data elements in SAP should have standards defined. There should be standard naming conventions defined for all master data elements. Periodically, someone should download all master data tables and checked them against naming conventions set.</w:t>
      </w:r>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b/>
          <w:bCs/>
          <w:color w:val="303030"/>
          <w:sz w:val="18"/>
        </w:rPr>
        <w:t xml:space="preserve">Lack of Segregation of Duties - </w:t>
      </w:r>
      <w:r w:rsidRPr="00DB020D">
        <w:rPr>
          <w:rFonts w:ascii="Verdana" w:eastAsia="Times New Roman" w:hAnsi="Verdana" w:cs="Times New Roman"/>
          <w:color w:val="303030"/>
          <w:sz w:val="18"/>
          <w:szCs w:val="18"/>
        </w:rPr>
        <w:t>Segregation of Duties takes imp</w:t>
      </w:r>
      <w:r w:rsidR="000A6EEE">
        <w:rPr>
          <w:rFonts w:ascii="Verdana" w:eastAsia="Times New Roman" w:hAnsi="Verdana" w:cs="Times New Roman"/>
          <w:color w:val="303030"/>
          <w:sz w:val="18"/>
          <w:szCs w:val="18"/>
        </w:rPr>
        <w:t>o</w:t>
      </w:r>
      <w:r w:rsidRPr="00DB020D">
        <w:rPr>
          <w:rFonts w:ascii="Verdana" w:eastAsia="Times New Roman" w:hAnsi="Verdana" w:cs="Times New Roman"/>
          <w:color w:val="303030"/>
          <w:sz w:val="18"/>
          <w:szCs w:val="18"/>
        </w:rPr>
        <w:t>rtance with master data. There should be adequate SOD defined while handling master data. I have personally seen in many companies that the person responsible for handling transactions in SAP is also responsible for maintaining master data. Adequate segregation of duties can go a long way in controlling your master data.</w:t>
      </w:r>
    </w:p>
    <w:p w:rsidR="00DB020D" w:rsidRPr="00DB020D" w:rsidRDefault="00DB020D" w:rsidP="00DB020D">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DB020D">
        <w:rPr>
          <w:rFonts w:ascii="Verdana" w:eastAsia="Times New Roman" w:hAnsi="Verdana" w:cs="Times New Roman"/>
          <w:b/>
          <w:bCs/>
          <w:color w:val="303030"/>
          <w:sz w:val="18"/>
        </w:rPr>
        <w:t xml:space="preserve">Lack of Configurable Controls - </w:t>
      </w:r>
      <w:r w:rsidRPr="00DB020D">
        <w:rPr>
          <w:rFonts w:ascii="Verdana" w:eastAsia="Times New Roman" w:hAnsi="Verdana" w:cs="Times New Roman"/>
          <w:color w:val="303030"/>
          <w:sz w:val="18"/>
          <w:szCs w:val="18"/>
        </w:rPr>
        <w:t>Many companies do not make full use of configurable controls available in SAP for controlling their master data. Configurable controls are designed to maintain the integrity of master data. If your configurations are messed up, there is no way your master data can be correct. My advice is get your configurations correct, all else will follow.</w:t>
      </w:r>
    </w:p>
    <w:p w:rsidR="0078101C" w:rsidRDefault="0078101C" w:rsidP="00710344">
      <w:pPr>
        <w:shd w:val="clear" w:color="auto" w:fill="FFFFFF"/>
        <w:spacing w:after="120" w:line="384" w:lineRule="atLeast"/>
        <w:outlineLvl w:val="2"/>
        <w:rPr>
          <w:rFonts w:ascii="Verdana" w:eastAsia="Times New Roman" w:hAnsi="Verdana" w:cs="Times New Roman"/>
          <w:b/>
          <w:bCs/>
          <w:color w:val="303030"/>
          <w:sz w:val="27"/>
          <w:szCs w:val="27"/>
        </w:rPr>
      </w:pPr>
    </w:p>
    <w:p w:rsidR="00DB020D" w:rsidRDefault="00DB020D" w:rsidP="00710344">
      <w:pPr>
        <w:shd w:val="clear" w:color="auto" w:fill="FFFFFF"/>
        <w:spacing w:after="120" w:line="384" w:lineRule="atLeast"/>
        <w:outlineLvl w:val="2"/>
        <w:rPr>
          <w:rFonts w:ascii="Verdana" w:eastAsia="Times New Roman" w:hAnsi="Verdana" w:cs="Times New Roman"/>
          <w:b/>
          <w:bCs/>
          <w:color w:val="303030"/>
          <w:sz w:val="27"/>
          <w:szCs w:val="27"/>
        </w:rPr>
      </w:pPr>
    </w:p>
    <w:p w:rsidR="00710344" w:rsidRPr="00710344" w:rsidRDefault="00710344" w:rsidP="00710344">
      <w:pPr>
        <w:shd w:val="clear" w:color="auto" w:fill="FFFFFF"/>
        <w:spacing w:after="120" w:line="384" w:lineRule="atLeast"/>
        <w:outlineLvl w:val="2"/>
        <w:rPr>
          <w:rFonts w:ascii="Verdana" w:eastAsia="Times New Roman" w:hAnsi="Verdana" w:cs="Times New Roman"/>
          <w:b/>
          <w:bCs/>
          <w:color w:val="303030"/>
          <w:sz w:val="27"/>
          <w:szCs w:val="27"/>
        </w:rPr>
      </w:pPr>
      <w:r w:rsidRPr="00710344">
        <w:rPr>
          <w:rFonts w:ascii="Verdana" w:eastAsia="Times New Roman" w:hAnsi="Verdana" w:cs="Times New Roman"/>
          <w:b/>
          <w:bCs/>
          <w:color w:val="303030"/>
          <w:sz w:val="27"/>
          <w:szCs w:val="27"/>
        </w:rPr>
        <w:t xml:space="preserve">Sarbanes Oxley and SAP - Top 7 Control Deficiencies in SAP </w:t>
      </w:r>
    </w:p>
    <w:p w:rsidR="00710344" w:rsidRPr="00710344" w:rsidRDefault="00F93F93" w:rsidP="00710344">
      <w:pPr>
        <w:shd w:val="clear" w:color="auto" w:fill="FFFFFF"/>
        <w:spacing w:after="136" w:line="384" w:lineRule="atLeast"/>
        <w:outlineLvl w:val="2"/>
        <w:rPr>
          <w:rFonts w:ascii="Verdana" w:eastAsia="Times New Roman" w:hAnsi="Verdana" w:cs="Times New Roman"/>
          <w:b/>
          <w:bCs/>
          <w:color w:val="303030"/>
          <w:sz w:val="23"/>
          <w:szCs w:val="23"/>
        </w:rPr>
      </w:pPr>
      <w:hyperlink r:id="rId11" w:history="1">
        <w:r w:rsidR="00710344" w:rsidRPr="00710344">
          <w:rPr>
            <w:rFonts w:ascii="Verdana" w:eastAsia="Times New Roman" w:hAnsi="Verdana" w:cs="Times New Roman"/>
            <w:b/>
            <w:bCs/>
            <w:color w:val="286EA0"/>
            <w:sz w:val="23"/>
          </w:rPr>
          <w:t xml:space="preserve">Sarbanes Oxley and SAP - Top 7 Control Deficiencies in SAP </w:t>
        </w:r>
      </w:hyperlink>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color w:val="303030"/>
          <w:sz w:val="18"/>
          <w:szCs w:val="18"/>
        </w:rPr>
        <w:t xml:space="preserve">Any organization trying to </w:t>
      </w:r>
      <w:proofErr w:type="spellStart"/>
      <w:r w:rsidRPr="00710344">
        <w:rPr>
          <w:rFonts w:ascii="Verdana" w:eastAsia="Times New Roman" w:hAnsi="Verdana" w:cs="Times New Roman"/>
          <w:color w:val="303030"/>
          <w:sz w:val="18"/>
          <w:szCs w:val="18"/>
        </w:rPr>
        <w:t>achive</w:t>
      </w:r>
      <w:proofErr w:type="spellEnd"/>
      <w:r w:rsidRPr="00710344">
        <w:rPr>
          <w:rFonts w:ascii="Verdana" w:eastAsia="Times New Roman" w:hAnsi="Verdana" w:cs="Times New Roman"/>
          <w:color w:val="303030"/>
          <w:sz w:val="18"/>
          <w:szCs w:val="18"/>
        </w:rPr>
        <w:t xml:space="preserve"> its business goals is faced with many risks. Such risks can be from insiders, employees, outsiders, compliance issues, strategic, environmental etc. To cater to such risks organizations employ controls. Such controls may be </w:t>
      </w:r>
      <w:hyperlink r:id="rId12" w:history="1">
        <w:r w:rsidRPr="00710344">
          <w:rPr>
            <w:rFonts w:ascii="Verdana" w:eastAsia="Times New Roman" w:hAnsi="Verdana" w:cs="Times New Roman"/>
            <w:i/>
            <w:iCs/>
            <w:color w:val="286EA0"/>
            <w:sz w:val="18"/>
          </w:rPr>
          <w:t>Entity Level Controls</w:t>
        </w:r>
      </w:hyperlink>
      <w:r w:rsidRPr="00710344">
        <w:rPr>
          <w:rFonts w:ascii="Verdana" w:eastAsia="Times New Roman" w:hAnsi="Verdana" w:cs="Times New Roman"/>
          <w:color w:val="303030"/>
          <w:sz w:val="18"/>
          <w:szCs w:val="18"/>
        </w:rPr>
        <w:t xml:space="preserve">, IT General controls and Application Controls. The Sarbanes Oxley Act further complicates matters with its own set of compliance conditions. My topic of discussion today, is </w:t>
      </w:r>
      <w:hyperlink r:id="rId13" w:history="1">
        <w:r w:rsidRPr="00710344">
          <w:rPr>
            <w:rFonts w:ascii="Verdana" w:eastAsia="Times New Roman" w:hAnsi="Verdana" w:cs="Times New Roman"/>
            <w:i/>
            <w:iCs/>
            <w:color w:val="286EA0"/>
            <w:sz w:val="18"/>
          </w:rPr>
          <w:t>major control deficiencies</w:t>
        </w:r>
      </w:hyperlink>
      <w:r w:rsidRPr="00710344">
        <w:rPr>
          <w:rFonts w:ascii="Verdana" w:eastAsia="Times New Roman" w:hAnsi="Verdana" w:cs="Times New Roman"/>
          <w:color w:val="303030"/>
          <w:sz w:val="18"/>
          <w:szCs w:val="18"/>
        </w:rPr>
        <w:t xml:space="preserve"> in an SAP environment. An ERP like SAP comes with its own share of solutions as well as problems for a business process. A recent brainstorming session with my fellow consultants, distilled out some major control focus areas in SAP. Controlling SAP can be a mammoth task. Below, I have listed some of the key Control Deficiencies in SAP. </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1. Segregation of Duties -</w:t>
      </w:r>
      <w:r w:rsidRPr="00710344">
        <w:rPr>
          <w:rFonts w:ascii="Verdana" w:eastAsia="Times New Roman" w:hAnsi="Verdana" w:cs="Times New Roman"/>
          <w:color w:val="303030"/>
          <w:sz w:val="18"/>
          <w:szCs w:val="18"/>
        </w:rPr>
        <w:t xml:space="preserve"> Out of the 8 consultants in the meeting, 100% voted segregation of duties as the most important point of control focus or deficiency.</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 xml:space="preserve">2. Inconsistent Business Process Procedures - </w:t>
      </w:r>
      <w:r w:rsidRPr="00710344">
        <w:rPr>
          <w:rFonts w:ascii="Verdana" w:eastAsia="Times New Roman" w:hAnsi="Verdana" w:cs="Times New Roman"/>
          <w:color w:val="303030"/>
          <w:sz w:val="18"/>
          <w:szCs w:val="18"/>
        </w:rPr>
        <w:t>Business procedures not matching the actual process is another problem area in many SAP implementations.</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 xml:space="preserve">3. Unsecured Customized Programs - </w:t>
      </w:r>
      <w:r w:rsidRPr="00710344">
        <w:rPr>
          <w:rFonts w:ascii="Verdana" w:eastAsia="Times New Roman" w:hAnsi="Verdana" w:cs="Times New Roman"/>
          <w:color w:val="303030"/>
          <w:sz w:val="18"/>
          <w:szCs w:val="18"/>
        </w:rPr>
        <w:t xml:space="preserve">Almost SAP implementations I have seen have many customized 'Z' transactions or 'Y' transactions built in to suit the business process. </w:t>
      </w:r>
      <w:proofErr w:type="gramStart"/>
      <w:r w:rsidRPr="00710344">
        <w:rPr>
          <w:rFonts w:ascii="Verdana" w:eastAsia="Times New Roman" w:hAnsi="Verdana" w:cs="Times New Roman"/>
          <w:color w:val="303030"/>
          <w:sz w:val="18"/>
          <w:szCs w:val="18"/>
        </w:rPr>
        <w:t>Nothing wrong with that.</w:t>
      </w:r>
      <w:proofErr w:type="gramEnd"/>
      <w:r w:rsidRPr="00710344">
        <w:rPr>
          <w:rFonts w:ascii="Verdana" w:eastAsia="Times New Roman" w:hAnsi="Verdana" w:cs="Times New Roman"/>
          <w:color w:val="303030"/>
          <w:sz w:val="18"/>
          <w:szCs w:val="18"/>
        </w:rPr>
        <w:t xml:space="preserve"> But, the problem is these customized transactions are not secured, making them vulnerable.</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 xml:space="preserve">4. Unauthorized Access to SAP BASIS - </w:t>
      </w:r>
      <w:r w:rsidRPr="00710344">
        <w:rPr>
          <w:rFonts w:ascii="Verdana" w:eastAsia="Times New Roman" w:hAnsi="Verdana" w:cs="Times New Roman"/>
          <w:color w:val="303030"/>
          <w:sz w:val="18"/>
          <w:szCs w:val="18"/>
        </w:rPr>
        <w:t xml:space="preserve">Many companies make the mistake of giving access to sensitive BASIS transactions like SE13, SE38, SM49, SU10, SU12, </w:t>
      </w:r>
      <w:hyperlink r:id="rId14" w:history="1">
        <w:r w:rsidRPr="00710344">
          <w:rPr>
            <w:rFonts w:ascii="Verdana" w:eastAsia="Times New Roman" w:hAnsi="Verdana" w:cs="Times New Roman"/>
            <w:i/>
            <w:iCs/>
            <w:color w:val="286EA0"/>
            <w:sz w:val="18"/>
          </w:rPr>
          <w:t>SM13</w:t>
        </w:r>
      </w:hyperlink>
      <w:r w:rsidRPr="00710344">
        <w:rPr>
          <w:rFonts w:ascii="Verdana" w:eastAsia="Times New Roman" w:hAnsi="Verdana" w:cs="Times New Roman"/>
          <w:color w:val="303030"/>
          <w:sz w:val="18"/>
          <w:szCs w:val="18"/>
        </w:rPr>
        <w:t xml:space="preserve">, SC38, SM59, KE54 etc to users in production. On the other hand access is given to BASIS or development staff to run transactions in SAP production </w:t>
      </w:r>
      <w:proofErr w:type="spellStart"/>
      <w:r w:rsidRPr="00710344">
        <w:rPr>
          <w:rFonts w:ascii="Verdana" w:eastAsia="Times New Roman" w:hAnsi="Verdana" w:cs="Times New Roman"/>
          <w:color w:val="303030"/>
          <w:sz w:val="18"/>
          <w:szCs w:val="18"/>
        </w:rPr>
        <w:t>environemnt</w:t>
      </w:r>
      <w:proofErr w:type="spellEnd"/>
      <w:r w:rsidRPr="00710344">
        <w:rPr>
          <w:rFonts w:ascii="Verdana" w:eastAsia="Times New Roman" w:hAnsi="Verdana" w:cs="Times New Roman"/>
          <w:color w:val="303030"/>
          <w:sz w:val="18"/>
          <w:szCs w:val="18"/>
        </w:rPr>
        <w:t xml:space="preserve">. Such unrestricted access can lead to a potential control deficiency under Sarbanes Oxley. </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 xml:space="preserve">5. Unrestricted Posting Periods - </w:t>
      </w:r>
      <w:r w:rsidRPr="00710344">
        <w:rPr>
          <w:rFonts w:ascii="Verdana" w:eastAsia="Times New Roman" w:hAnsi="Verdana" w:cs="Times New Roman"/>
          <w:color w:val="303030"/>
          <w:sz w:val="18"/>
          <w:szCs w:val="18"/>
        </w:rPr>
        <w:t xml:space="preserve">Allowing unrestricted access to open Posting periods in SAP can result in unauthorized </w:t>
      </w:r>
      <w:proofErr w:type="spellStart"/>
      <w:r w:rsidRPr="00710344">
        <w:rPr>
          <w:rFonts w:ascii="Verdana" w:eastAsia="Times New Roman" w:hAnsi="Verdana" w:cs="Times New Roman"/>
          <w:color w:val="303030"/>
          <w:sz w:val="18"/>
          <w:szCs w:val="18"/>
        </w:rPr>
        <w:t>entires</w:t>
      </w:r>
      <w:proofErr w:type="spellEnd"/>
      <w:r w:rsidRPr="00710344">
        <w:rPr>
          <w:rFonts w:ascii="Verdana" w:eastAsia="Times New Roman" w:hAnsi="Verdana" w:cs="Times New Roman"/>
          <w:color w:val="303030"/>
          <w:sz w:val="18"/>
          <w:szCs w:val="18"/>
        </w:rPr>
        <w:t xml:space="preserve"> in previous open periods. This can become a severe </w:t>
      </w:r>
      <w:hyperlink r:id="rId15" w:history="1">
        <w:r w:rsidRPr="00710344">
          <w:rPr>
            <w:rFonts w:ascii="Verdana" w:eastAsia="Times New Roman" w:hAnsi="Verdana" w:cs="Times New Roman"/>
            <w:i/>
            <w:iCs/>
            <w:color w:val="286EA0"/>
            <w:sz w:val="18"/>
          </w:rPr>
          <w:t>control deficiency under SOX</w:t>
        </w:r>
      </w:hyperlink>
      <w:r w:rsidRPr="00710344">
        <w:rPr>
          <w:rFonts w:ascii="Verdana" w:eastAsia="Times New Roman" w:hAnsi="Verdana" w:cs="Times New Roman"/>
          <w:color w:val="303030"/>
          <w:sz w:val="18"/>
          <w:szCs w:val="18"/>
        </w:rPr>
        <w:t>.</w:t>
      </w:r>
      <w:r w:rsidRPr="00710344">
        <w:rPr>
          <w:rFonts w:ascii="Verdana" w:eastAsia="Times New Roman" w:hAnsi="Verdana" w:cs="Times New Roman"/>
          <w:color w:val="303030"/>
          <w:sz w:val="18"/>
          <w:szCs w:val="18"/>
        </w:rPr>
        <w:br/>
      </w:r>
      <w:r w:rsidRPr="00710344">
        <w:rPr>
          <w:rFonts w:ascii="Verdana" w:eastAsia="Times New Roman" w:hAnsi="Verdana" w:cs="Times New Roman"/>
          <w:color w:val="303030"/>
          <w:sz w:val="18"/>
          <w:szCs w:val="18"/>
        </w:rPr>
        <w:br/>
      </w:r>
      <w:r w:rsidRPr="00710344">
        <w:rPr>
          <w:rFonts w:ascii="Verdana" w:eastAsia="Times New Roman" w:hAnsi="Verdana" w:cs="Times New Roman"/>
          <w:b/>
          <w:bCs/>
          <w:color w:val="303030"/>
          <w:sz w:val="18"/>
        </w:rPr>
        <w:lastRenderedPageBreak/>
        <w:t xml:space="preserve">6. SAP Access to Terminated Employees - </w:t>
      </w:r>
      <w:r w:rsidRPr="00710344">
        <w:rPr>
          <w:rFonts w:ascii="Verdana" w:eastAsia="Times New Roman" w:hAnsi="Verdana" w:cs="Times New Roman"/>
          <w:color w:val="303030"/>
          <w:sz w:val="18"/>
          <w:szCs w:val="18"/>
        </w:rPr>
        <w:t xml:space="preserve">One of our top SAP consultants pointed out that in 80% of the companies he visited, </w:t>
      </w:r>
      <w:hyperlink r:id="rId16" w:history="1">
        <w:r w:rsidRPr="00710344">
          <w:rPr>
            <w:rFonts w:ascii="Verdana" w:eastAsia="Times New Roman" w:hAnsi="Verdana" w:cs="Times New Roman"/>
            <w:i/>
            <w:iCs/>
            <w:color w:val="286EA0"/>
            <w:sz w:val="18"/>
          </w:rPr>
          <w:t>SAP access</w:t>
        </w:r>
      </w:hyperlink>
      <w:r w:rsidRPr="00710344">
        <w:rPr>
          <w:rFonts w:ascii="Verdana" w:eastAsia="Times New Roman" w:hAnsi="Verdana" w:cs="Times New Roman"/>
          <w:color w:val="303030"/>
          <w:sz w:val="18"/>
          <w:szCs w:val="18"/>
        </w:rPr>
        <w:t xml:space="preserve"> had not been revoked for employees who had been terminated. This can potentially lead to control deficiency.</w:t>
      </w:r>
    </w:p>
    <w:p w:rsidR="00710344" w:rsidRPr="00710344" w:rsidRDefault="00710344" w:rsidP="00710344">
      <w:pPr>
        <w:shd w:val="clear" w:color="auto" w:fill="FFFFFF"/>
        <w:spacing w:before="100" w:beforeAutospacing="1" w:after="100" w:afterAutospacing="1" w:line="384" w:lineRule="atLeast"/>
        <w:rPr>
          <w:rFonts w:ascii="Verdana" w:eastAsia="Times New Roman" w:hAnsi="Verdana" w:cs="Times New Roman"/>
          <w:color w:val="303030"/>
          <w:sz w:val="18"/>
          <w:szCs w:val="18"/>
        </w:rPr>
      </w:pPr>
      <w:r w:rsidRPr="00710344">
        <w:rPr>
          <w:rFonts w:ascii="Verdana" w:eastAsia="Times New Roman" w:hAnsi="Verdana" w:cs="Times New Roman"/>
          <w:b/>
          <w:bCs/>
          <w:color w:val="303030"/>
          <w:sz w:val="18"/>
        </w:rPr>
        <w:t>7. Database and OS Hardening -</w:t>
      </w:r>
      <w:r w:rsidRPr="00710344">
        <w:rPr>
          <w:rFonts w:ascii="Verdana" w:eastAsia="Times New Roman" w:hAnsi="Verdana" w:cs="Times New Roman"/>
          <w:color w:val="303030"/>
          <w:sz w:val="18"/>
          <w:szCs w:val="18"/>
        </w:rPr>
        <w:t xml:space="preserve"> The data in SAP sits on databases like Oracle etc and SAP Portal as such runs on an operating system. If databases and </w:t>
      </w:r>
      <w:hyperlink r:id="rId17" w:history="1">
        <w:r w:rsidRPr="00710344">
          <w:rPr>
            <w:rFonts w:ascii="Verdana" w:eastAsia="Times New Roman" w:hAnsi="Verdana" w:cs="Times New Roman"/>
            <w:i/>
            <w:iCs/>
            <w:color w:val="286EA0"/>
            <w:sz w:val="18"/>
          </w:rPr>
          <w:t>operating systems are not hardened</w:t>
        </w:r>
      </w:hyperlink>
      <w:r w:rsidRPr="00710344">
        <w:rPr>
          <w:rFonts w:ascii="Verdana" w:eastAsia="Times New Roman" w:hAnsi="Verdana" w:cs="Times New Roman"/>
          <w:color w:val="303030"/>
          <w:sz w:val="18"/>
          <w:szCs w:val="18"/>
        </w:rPr>
        <w:t>, the whole SAP environment is put at risk.</w:t>
      </w:r>
    </w:p>
    <w:p w:rsidR="003E359D" w:rsidRDefault="003E359D" w:rsidP="003E359D">
      <w:pPr>
        <w:shd w:val="clear" w:color="auto" w:fill="FFFFFF"/>
        <w:spacing w:after="136" w:line="384" w:lineRule="auto"/>
        <w:rPr>
          <w:rFonts w:ascii="Verdana" w:eastAsia="Times New Roman" w:hAnsi="Verdana" w:cs="Times New Roman"/>
          <w:color w:val="333333"/>
          <w:sz w:val="17"/>
          <w:szCs w:val="17"/>
        </w:rPr>
      </w:pPr>
    </w:p>
    <w:p w:rsidR="003E359D" w:rsidRPr="003E359D" w:rsidRDefault="003E359D" w:rsidP="003E359D">
      <w:pPr>
        <w:shd w:val="clear" w:color="auto" w:fill="FFFFFF"/>
        <w:spacing w:after="136" w:line="384" w:lineRule="auto"/>
        <w:rPr>
          <w:rFonts w:ascii="Verdana" w:eastAsia="Times New Roman" w:hAnsi="Verdana" w:cs="Times New Roman"/>
          <w:b/>
          <w:color w:val="333333"/>
          <w:sz w:val="17"/>
          <w:szCs w:val="17"/>
        </w:rPr>
      </w:pPr>
      <w:r w:rsidRPr="003E359D">
        <w:rPr>
          <w:rFonts w:ascii="Verdana" w:eastAsia="Times New Roman" w:hAnsi="Verdana" w:cs="Times New Roman"/>
          <w:b/>
          <w:color w:val="333333"/>
          <w:sz w:val="17"/>
          <w:szCs w:val="17"/>
        </w:rPr>
        <w:t>The following are the type of controls available in an SAP system: </w:t>
      </w:r>
    </w:p>
    <w:p w:rsidR="003E359D" w:rsidRPr="003E359D" w:rsidRDefault="003E359D" w:rsidP="003E359D">
      <w:pPr>
        <w:numPr>
          <w:ilvl w:val="0"/>
          <w:numId w:val="1"/>
        </w:numPr>
        <w:shd w:val="clear" w:color="auto" w:fill="FFFFFF"/>
        <w:spacing w:after="0" w:line="336" w:lineRule="auto"/>
        <w:ind w:left="340"/>
        <w:rPr>
          <w:rFonts w:ascii="Verdana" w:eastAsia="Times New Roman" w:hAnsi="Verdana" w:cs="Times New Roman"/>
          <w:color w:val="333333"/>
          <w:sz w:val="17"/>
          <w:szCs w:val="17"/>
        </w:rPr>
      </w:pPr>
      <w:r w:rsidRPr="003E359D">
        <w:rPr>
          <w:rFonts w:ascii="Verdana" w:eastAsia="Times New Roman" w:hAnsi="Verdana" w:cs="Times New Roman"/>
          <w:color w:val="333333"/>
          <w:sz w:val="17"/>
          <w:szCs w:val="17"/>
        </w:rPr>
        <w:t xml:space="preserve">Inherent Controls – those which have been hard coded into the system and cannot be changed via configuration </w:t>
      </w:r>
    </w:p>
    <w:p w:rsidR="003E359D" w:rsidRPr="003E359D" w:rsidRDefault="003E359D" w:rsidP="003E359D">
      <w:pPr>
        <w:numPr>
          <w:ilvl w:val="0"/>
          <w:numId w:val="1"/>
        </w:numPr>
        <w:shd w:val="clear" w:color="auto" w:fill="FFFFFF"/>
        <w:spacing w:after="0" w:line="336" w:lineRule="auto"/>
        <w:ind w:left="340"/>
        <w:rPr>
          <w:rFonts w:ascii="Verdana" w:eastAsia="Times New Roman" w:hAnsi="Verdana" w:cs="Times New Roman"/>
          <w:color w:val="333333"/>
          <w:sz w:val="17"/>
          <w:szCs w:val="17"/>
        </w:rPr>
      </w:pPr>
      <w:r w:rsidRPr="003E359D">
        <w:rPr>
          <w:rFonts w:ascii="Verdana" w:eastAsia="Times New Roman" w:hAnsi="Verdana" w:cs="Times New Roman"/>
          <w:color w:val="333333"/>
          <w:sz w:val="17"/>
          <w:szCs w:val="17"/>
        </w:rPr>
        <w:t xml:space="preserve">Configuration Controls – those which can be changed to support control objectives (e.g. tolerance groups and validations) </w:t>
      </w:r>
    </w:p>
    <w:p w:rsidR="003E359D" w:rsidRPr="003E359D" w:rsidRDefault="003E359D" w:rsidP="003E359D">
      <w:pPr>
        <w:numPr>
          <w:ilvl w:val="0"/>
          <w:numId w:val="1"/>
        </w:numPr>
        <w:shd w:val="clear" w:color="auto" w:fill="FFFFFF"/>
        <w:spacing w:after="0" w:line="336" w:lineRule="auto"/>
        <w:ind w:left="340"/>
        <w:rPr>
          <w:rFonts w:ascii="Verdana" w:eastAsia="Times New Roman" w:hAnsi="Verdana" w:cs="Times New Roman"/>
          <w:color w:val="333333"/>
          <w:sz w:val="17"/>
          <w:szCs w:val="17"/>
        </w:rPr>
      </w:pPr>
      <w:r w:rsidRPr="003E359D">
        <w:rPr>
          <w:rFonts w:ascii="Verdana" w:eastAsia="Times New Roman" w:hAnsi="Verdana" w:cs="Times New Roman"/>
          <w:color w:val="333333"/>
          <w:sz w:val="17"/>
          <w:szCs w:val="17"/>
        </w:rPr>
        <w:t xml:space="preserve">Restricted Access Controls – those which can be designed during the creation and maintenance of security profiles to ensure access to sensitive processing functions and segregation of duties is appropriate </w:t>
      </w:r>
    </w:p>
    <w:p w:rsidR="003E359D" w:rsidRDefault="003E359D" w:rsidP="003E359D">
      <w:pPr>
        <w:numPr>
          <w:ilvl w:val="0"/>
          <w:numId w:val="1"/>
        </w:numPr>
        <w:shd w:val="clear" w:color="auto" w:fill="FFFFFF"/>
        <w:spacing w:line="336" w:lineRule="auto"/>
        <w:ind w:left="340"/>
        <w:rPr>
          <w:rFonts w:ascii="Verdana" w:eastAsia="Times New Roman" w:hAnsi="Verdana" w:cs="Times New Roman"/>
          <w:color w:val="333333"/>
          <w:sz w:val="17"/>
          <w:szCs w:val="17"/>
        </w:rPr>
      </w:pPr>
      <w:r w:rsidRPr="003E359D">
        <w:rPr>
          <w:rFonts w:ascii="Verdana" w:eastAsia="Times New Roman" w:hAnsi="Verdana" w:cs="Times New Roman"/>
          <w:color w:val="333333"/>
          <w:sz w:val="17"/>
          <w:szCs w:val="17"/>
        </w:rPr>
        <w:t xml:space="preserve">Manual Controls – those which operate outside of the system (but may relay on system outputs such as reports) and support the system controls above (e.g. reconciliations, sign-offs, and policies and procedures) </w:t>
      </w:r>
    </w:p>
    <w:p w:rsidR="00447810" w:rsidRPr="003E359D" w:rsidRDefault="00447810" w:rsidP="00447810">
      <w:pPr>
        <w:shd w:val="clear" w:color="auto" w:fill="FFFFFF"/>
        <w:spacing w:line="336" w:lineRule="auto"/>
        <w:ind w:left="340"/>
        <w:rPr>
          <w:rFonts w:ascii="Verdana" w:eastAsia="Times New Roman" w:hAnsi="Verdana" w:cs="Times New Roman"/>
          <w:color w:val="333333"/>
          <w:sz w:val="17"/>
          <w:szCs w:val="17"/>
        </w:rPr>
      </w:pPr>
    </w:p>
    <w:p w:rsidR="00221F75" w:rsidRDefault="00221F75"/>
    <w:sectPr w:rsidR="00221F75" w:rsidSect="00D377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364"/>
    <w:multiLevelType w:val="multilevel"/>
    <w:tmpl w:val="95F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1772E"/>
    <w:rsid w:val="000A6EEE"/>
    <w:rsid w:val="00132C52"/>
    <w:rsid w:val="00221F75"/>
    <w:rsid w:val="0035646F"/>
    <w:rsid w:val="003B0C6C"/>
    <w:rsid w:val="003E359D"/>
    <w:rsid w:val="00447810"/>
    <w:rsid w:val="00493FD4"/>
    <w:rsid w:val="004C6E3A"/>
    <w:rsid w:val="00710344"/>
    <w:rsid w:val="0078101C"/>
    <w:rsid w:val="00836FA7"/>
    <w:rsid w:val="00A13F41"/>
    <w:rsid w:val="00AC267B"/>
    <w:rsid w:val="00B745AD"/>
    <w:rsid w:val="00C040AC"/>
    <w:rsid w:val="00D37742"/>
    <w:rsid w:val="00D61110"/>
    <w:rsid w:val="00DB020D"/>
    <w:rsid w:val="00F1772E"/>
    <w:rsid w:val="00F93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42"/>
  </w:style>
  <w:style w:type="paragraph" w:styleId="Heading3">
    <w:name w:val="heading 3"/>
    <w:basedOn w:val="Normal"/>
    <w:link w:val="Heading3Char"/>
    <w:uiPriority w:val="9"/>
    <w:qFormat/>
    <w:rsid w:val="00710344"/>
    <w:pPr>
      <w:spacing w:after="136" w:line="240" w:lineRule="auto"/>
      <w:outlineLvl w:val="2"/>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2E"/>
    <w:pPr>
      <w:ind w:left="720"/>
      <w:contextualSpacing/>
    </w:pPr>
  </w:style>
  <w:style w:type="character" w:customStyle="1" w:styleId="Heading3Char">
    <w:name w:val="Heading 3 Char"/>
    <w:basedOn w:val="DefaultParagraphFont"/>
    <w:link w:val="Heading3"/>
    <w:uiPriority w:val="9"/>
    <w:rsid w:val="00710344"/>
    <w:rPr>
      <w:rFonts w:ascii="Times New Roman" w:eastAsia="Times New Roman" w:hAnsi="Times New Roman" w:cs="Times New Roman"/>
      <w:b/>
      <w:bCs/>
      <w:sz w:val="31"/>
      <w:szCs w:val="31"/>
    </w:rPr>
  </w:style>
  <w:style w:type="character" w:styleId="Hyperlink">
    <w:name w:val="Hyperlink"/>
    <w:basedOn w:val="DefaultParagraphFont"/>
    <w:uiPriority w:val="99"/>
    <w:semiHidden/>
    <w:unhideWhenUsed/>
    <w:rsid w:val="00710344"/>
    <w:rPr>
      <w:strike w:val="0"/>
      <w:dstrike w:val="0"/>
      <w:color w:val="286EA0"/>
      <w:u w:val="none"/>
      <w:effect w:val="none"/>
    </w:rPr>
  </w:style>
  <w:style w:type="paragraph" w:styleId="NormalWeb">
    <w:name w:val="Normal (Web)"/>
    <w:basedOn w:val="Normal"/>
    <w:uiPriority w:val="99"/>
    <w:semiHidden/>
    <w:unhideWhenUsed/>
    <w:rsid w:val="007103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0344"/>
    <w:rPr>
      <w:i/>
      <w:iCs/>
    </w:rPr>
  </w:style>
  <w:style w:type="character" w:styleId="Strong">
    <w:name w:val="Strong"/>
    <w:basedOn w:val="DefaultParagraphFont"/>
    <w:uiPriority w:val="22"/>
    <w:qFormat/>
    <w:rsid w:val="00710344"/>
    <w:rPr>
      <w:b/>
      <w:bCs/>
    </w:rPr>
  </w:style>
</w:styles>
</file>

<file path=word/webSettings.xml><?xml version="1.0" encoding="utf-8"?>
<w:webSettings xmlns:r="http://schemas.openxmlformats.org/officeDocument/2006/relationships" xmlns:w="http://schemas.openxmlformats.org/wordprocessingml/2006/main">
  <w:divs>
    <w:div w:id="1163274827">
      <w:bodyDiv w:val="1"/>
      <w:marLeft w:val="0"/>
      <w:marRight w:val="0"/>
      <w:marTop w:val="0"/>
      <w:marBottom w:val="0"/>
      <w:divBdr>
        <w:top w:val="none" w:sz="0" w:space="0" w:color="auto"/>
        <w:left w:val="none" w:sz="0" w:space="0" w:color="auto"/>
        <w:bottom w:val="none" w:sz="0" w:space="0" w:color="auto"/>
        <w:right w:val="none" w:sz="0" w:space="0" w:color="auto"/>
      </w:divBdr>
      <w:divsChild>
        <w:div w:id="195118547">
          <w:marLeft w:val="0"/>
          <w:marRight w:val="0"/>
          <w:marTop w:val="0"/>
          <w:marBottom w:val="0"/>
          <w:divBdr>
            <w:top w:val="none" w:sz="0" w:space="0" w:color="auto"/>
            <w:left w:val="none" w:sz="0" w:space="0" w:color="auto"/>
            <w:bottom w:val="none" w:sz="0" w:space="0" w:color="auto"/>
            <w:right w:val="none" w:sz="0" w:space="0" w:color="auto"/>
          </w:divBdr>
          <w:divsChild>
            <w:div w:id="1697147882">
              <w:marLeft w:val="0"/>
              <w:marRight w:val="0"/>
              <w:marTop w:val="0"/>
              <w:marBottom w:val="272"/>
              <w:divBdr>
                <w:top w:val="none" w:sz="0" w:space="0" w:color="auto"/>
                <w:left w:val="none" w:sz="0" w:space="0" w:color="auto"/>
                <w:bottom w:val="none" w:sz="0" w:space="0" w:color="auto"/>
                <w:right w:val="none" w:sz="0" w:space="0" w:color="auto"/>
              </w:divBdr>
              <w:divsChild>
                <w:div w:id="1999455713">
                  <w:marLeft w:val="136"/>
                  <w:marRight w:val="0"/>
                  <w:marTop w:val="136"/>
                  <w:marBottom w:val="0"/>
                  <w:divBdr>
                    <w:top w:val="none" w:sz="0" w:space="0" w:color="auto"/>
                    <w:left w:val="none" w:sz="0" w:space="0" w:color="auto"/>
                    <w:bottom w:val="none" w:sz="0" w:space="0" w:color="auto"/>
                    <w:right w:val="none" w:sz="0" w:space="0" w:color="auto"/>
                  </w:divBdr>
                  <w:divsChild>
                    <w:div w:id="486552836">
                      <w:marLeft w:val="0"/>
                      <w:marRight w:val="0"/>
                      <w:marTop w:val="0"/>
                      <w:marBottom w:val="0"/>
                      <w:divBdr>
                        <w:top w:val="none" w:sz="0" w:space="0" w:color="auto"/>
                        <w:left w:val="none" w:sz="0" w:space="0" w:color="auto"/>
                        <w:bottom w:val="none" w:sz="0" w:space="0" w:color="auto"/>
                        <w:right w:val="none" w:sz="0" w:space="0" w:color="auto"/>
                      </w:divBdr>
                      <w:divsChild>
                        <w:div w:id="459035137">
                          <w:marLeft w:val="0"/>
                          <w:marRight w:val="0"/>
                          <w:marTop w:val="0"/>
                          <w:marBottom w:val="0"/>
                          <w:divBdr>
                            <w:top w:val="none" w:sz="0" w:space="0" w:color="auto"/>
                            <w:left w:val="single" w:sz="12" w:space="0" w:color="DDDDDD"/>
                            <w:bottom w:val="none" w:sz="0" w:space="0" w:color="auto"/>
                            <w:right w:val="single" w:sz="12" w:space="0" w:color="DDDDDD"/>
                          </w:divBdr>
                          <w:divsChild>
                            <w:div w:id="882521035">
                              <w:marLeft w:val="0"/>
                              <w:marRight w:val="0"/>
                              <w:marTop w:val="0"/>
                              <w:marBottom w:val="0"/>
                              <w:divBdr>
                                <w:top w:val="none" w:sz="0" w:space="0" w:color="auto"/>
                                <w:left w:val="none" w:sz="0" w:space="0" w:color="auto"/>
                                <w:bottom w:val="none" w:sz="0" w:space="0" w:color="auto"/>
                                <w:right w:val="none" w:sz="0" w:space="0" w:color="auto"/>
                              </w:divBdr>
                              <w:divsChild>
                                <w:div w:id="17686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743629">
      <w:bodyDiv w:val="1"/>
      <w:marLeft w:val="0"/>
      <w:marRight w:val="0"/>
      <w:marTop w:val="0"/>
      <w:marBottom w:val="0"/>
      <w:divBdr>
        <w:top w:val="none" w:sz="0" w:space="0" w:color="auto"/>
        <w:left w:val="none" w:sz="0" w:space="0" w:color="auto"/>
        <w:bottom w:val="none" w:sz="0" w:space="0" w:color="auto"/>
        <w:right w:val="none" w:sz="0" w:space="0" w:color="auto"/>
      </w:divBdr>
      <w:divsChild>
        <w:div w:id="1845629461">
          <w:marLeft w:val="0"/>
          <w:marRight w:val="0"/>
          <w:marTop w:val="0"/>
          <w:marBottom w:val="0"/>
          <w:divBdr>
            <w:top w:val="none" w:sz="0" w:space="0" w:color="auto"/>
            <w:left w:val="none" w:sz="0" w:space="0" w:color="auto"/>
            <w:bottom w:val="none" w:sz="0" w:space="0" w:color="auto"/>
            <w:right w:val="none" w:sz="0" w:space="0" w:color="auto"/>
          </w:divBdr>
          <w:divsChild>
            <w:div w:id="39596982">
              <w:marLeft w:val="0"/>
              <w:marRight w:val="0"/>
              <w:marTop w:val="0"/>
              <w:marBottom w:val="0"/>
              <w:divBdr>
                <w:top w:val="none" w:sz="0" w:space="0" w:color="auto"/>
                <w:left w:val="none" w:sz="0" w:space="0" w:color="auto"/>
                <w:bottom w:val="none" w:sz="0" w:space="0" w:color="auto"/>
                <w:right w:val="none" w:sz="0" w:space="0" w:color="auto"/>
              </w:divBdr>
              <w:divsChild>
                <w:div w:id="511264499">
                  <w:marLeft w:val="2174"/>
                  <w:marRight w:val="1766"/>
                  <w:marTop w:val="0"/>
                  <w:marBottom w:val="272"/>
                  <w:divBdr>
                    <w:top w:val="none" w:sz="0" w:space="0" w:color="auto"/>
                    <w:left w:val="single" w:sz="6" w:space="7" w:color="F0F0F0"/>
                    <w:bottom w:val="none" w:sz="0" w:space="0" w:color="auto"/>
                    <w:right w:val="single" w:sz="6" w:space="7" w:color="F0F0F0"/>
                  </w:divBdr>
                  <w:divsChild>
                    <w:div w:id="22757555">
                      <w:marLeft w:val="0"/>
                      <w:marRight w:val="0"/>
                      <w:marTop w:val="0"/>
                      <w:marBottom w:val="0"/>
                      <w:divBdr>
                        <w:top w:val="none" w:sz="0" w:space="0" w:color="auto"/>
                        <w:left w:val="none" w:sz="0" w:space="0" w:color="auto"/>
                        <w:bottom w:val="none" w:sz="0" w:space="0" w:color="auto"/>
                        <w:right w:val="none" w:sz="0" w:space="0" w:color="auto"/>
                      </w:divBdr>
                      <w:divsChild>
                        <w:div w:id="705251273">
                          <w:marLeft w:val="0"/>
                          <w:marRight w:val="0"/>
                          <w:marTop w:val="0"/>
                          <w:marBottom w:val="0"/>
                          <w:divBdr>
                            <w:top w:val="none" w:sz="0" w:space="0" w:color="auto"/>
                            <w:left w:val="none" w:sz="0" w:space="0" w:color="auto"/>
                            <w:bottom w:val="none" w:sz="0" w:space="0" w:color="auto"/>
                            <w:right w:val="none" w:sz="0" w:space="0" w:color="auto"/>
                          </w:divBdr>
                          <w:divsChild>
                            <w:div w:id="16057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3197">
      <w:bodyDiv w:val="1"/>
      <w:marLeft w:val="0"/>
      <w:marRight w:val="0"/>
      <w:marTop w:val="0"/>
      <w:marBottom w:val="0"/>
      <w:divBdr>
        <w:top w:val="none" w:sz="0" w:space="0" w:color="auto"/>
        <w:left w:val="none" w:sz="0" w:space="0" w:color="auto"/>
        <w:bottom w:val="none" w:sz="0" w:space="0" w:color="auto"/>
        <w:right w:val="none" w:sz="0" w:space="0" w:color="auto"/>
      </w:divBdr>
      <w:divsChild>
        <w:div w:id="1107698562">
          <w:marLeft w:val="0"/>
          <w:marRight w:val="0"/>
          <w:marTop w:val="0"/>
          <w:marBottom w:val="0"/>
          <w:divBdr>
            <w:top w:val="none" w:sz="0" w:space="0" w:color="auto"/>
            <w:left w:val="none" w:sz="0" w:space="0" w:color="auto"/>
            <w:bottom w:val="none" w:sz="0" w:space="0" w:color="auto"/>
            <w:right w:val="none" w:sz="0" w:space="0" w:color="auto"/>
          </w:divBdr>
          <w:divsChild>
            <w:div w:id="1222253551">
              <w:marLeft w:val="0"/>
              <w:marRight w:val="0"/>
              <w:marTop w:val="0"/>
              <w:marBottom w:val="0"/>
              <w:divBdr>
                <w:top w:val="none" w:sz="0" w:space="0" w:color="auto"/>
                <w:left w:val="none" w:sz="0" w:space="0" w:color="auto"/>
                <w:bottom w:val="none" w:sz="0" w:space="0" w:color="auto"/>
                <w:right w:val="none" w:sz="0" w:space="0" w:color="auto"/>
              </w:divBdr>
              <w:divsChild>
                <w:div w:id="1614826286">
                  <w:marLeft w:val="2174"/>
                  <w:marRight w:val="1766"/>
                  <w:marTop w:val="0"/>
                  <w:marBottom w:val="272"/>
                  <w:divBdr>
                    <w:top w:val="none" w:sz="0" w:space="0" w:color="auto"/>
                    <w:left w:val="single" w:sz="6" w:space="7" w:color="F0F0F0"/>
                    <w:bottom w:val="none" w:sz="0" w:space="0" w:color="auto"/>
                    <w:right w:val="single" w:sz="6" w:space="7" w:color="F0F0F0"/>
                  </w:divBdr>
                  <w:divsChild>
                    <w:div w:id="43918514">
                      <w:marLeft w:val="0"/>
                      <w:marRight w:val="0"/>
                      <w:marTop w:val="0"/>
                      <w:marBottom w:val="0"/>
                      <w:divBdr>
                        <w:top w:val="none" w:sz="0" w:space="0" w:color="auto"/>
                        <w:left w:val="none" w:sz="0" w:space="0" w:color="auto"/>
                        <w:bottom w:val="none" w:sz="0" w:space="0" w:color="auto"/>
                        <w:right w:val="none" w:sz="0" w:space="0" w:color="auto"/>
                      </w:divBdr>
                      <w:divsChild>
                        <w:div w:id="502402906">
                          <w:marLeft w:val="0"/>
                          <w:marRight w:val="0"/>
                          <w:marTop w:val="0"/>
                          <w:marBottom w:val="0"/>
                          <w:divBdr>
                            <w:top w:val="none" w:sz="0" w:space="0" w:color="auto"/>
                            <w:left w:val="none" w:sz="0" w:space="0" w:color="auto"/>
                            <w:bottom w:val="none" w:sz="0" w:space="0" w:color="auto"/>
                            <w:right w:val="none" w:sz="0" w:space="0" w:color="auto"/>
                          </w:divBdr>
                          <w:divsChild>
                            <w:div w:id="4352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958627">
      <w:bodyDiv w:val="1"/>
      <w:marLeft w:val="0"/>
      <w:marRight w:val="0"/>
      <w:marTop w:val="0"/>
      <w:marBottom w:val="0"/>
      <w:divBdr>
        <w:top w:val="none" w:sz="0" w:space="0" w:color="auto"/>
        <w:left w:val="none" w:sz="0" w:space="0" w:color="auto"/>
        <w:bottom w:val="none" w:sz="0" w:space="0" w:color="auto"/>
        <w:right w:val="none" w:sz="0" w:space="0" w:color="auto"/>
      </w:divBdr>
      <w:divsChild>
        <w:div w:id="1832912288">
          <w:marLeft w:val="0"/>
          <w:marRight w:val="0"/>
          <w:marTop w:val="0"/>
          <w:marBottom w:val="0"/>
          <w:divBdr>
            <w:top w:val="none" w:sz="0" w:space="0" w:color="auto"/>
            <w:left w:val="none" w:sz="0" w:space="0" w:color="auto"/>
            <w:bottom w:val="none" w:sz="0" w:space="0" w:color="auto"/>
            <w:right w:val="none" w:sz="0" w:space="0" w:color="auto"/>
          </w:divBdr>
          <w:divsChild>
            <w:div w:id="549534807">
              <w:marLeft w:val="0"/>
              <w:marRight w:val="0"/>
              <w:marTop w:val="0"/>
              <w:marBottom w:val="0"/>
              <w:divBdr>
                <w:top w:val="none" w:sz="0" w:space="0" w:color="auto"/>
                <w:left w:val="none" w:sz="0" w:space="0" w:color="auto"/>
                <w:bottom w:val="none" w:sz="0" w:space="0" w:color="auto"/>
                <w:right w:val="none" w:sz="0" w:space="0" w:color="auto"/>
              </w:divBdr>
              <w:divsChild>
                <w:div w:id="902637748">
                  <w:marLeft w:val="2174"/>
                  <w:marRight w:val="1766"/>
                  <w:marTop w:val="0"/>
                  <w:marBottom w:val="272"/>
                  <w:divBdr>
                    <w:top w:val="none" w:sz="0" w:space="0" w:color="auto"/>
                    <w:left w:val="single" w:sz="6" w:space="7" w:color="F0F0F0"/>
                    <w:bottom w:val="none" w:sz="0" w:space="0" w:color="auto"/>
                    <w:right w:val="single" w:sz="6" w:space="7" w:color="F0F0F0"/>
                  </w:divBdr>
                  <w:divsChild>
                    <w:div w:id="2109543263">
                      <w:marLeft w:val="0"/>
                      <w:marRight w:val="0"/>
                      <w:marTop w:val="0"/>
                      <w:marBottom w:val="0"/>
                      <w:divBdr>
                        <w:top w:val="none" w:sz="0" w:space="0" w:color="auto"/>
                        <w:left w:val="none" w:sz="0" w:space="0" w:color="auto"/>
                        <w:bottom w:val="none" w:sz="0" w:space="0" w:color="auto"/>
                        <w:right w:val="none" w:sz="0" w:space="0" w:color="auto"/>
                      </w:divBdr>
                      <w:divsChild>
                        <w:div w:id="1116826591">
                          <w:marLeft w:val="0"/>
                          <w:marRight w:val="0"/>
                          <w:marTop w:val="0"/>
                          <w:marBottom w:val="0"/>
                          <w:divBdr>
                            <w:top w:val="none" w:sz="0" w:space="0" w:color="auto"/>
                            <w:left w:val="none" w:sz="0" w:space="0" w:color="auto"/>
                            <w:bottom w:val="none" w:sz="0" w:space="0" w:color="auto"/>
                            <w:right w:val="none" w:sz="0" w:space="0" w:color="auto"/>
                          </w:divBdr>
                          <w:divsChild>
                            <w:div w:id="2745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4guy.com/index.php/2006/01/13/5_common_sap_master_data_control_mistake" TargetMode="External"/><Relationship Id="rId13" Type="http://schemas.openxmlformats.org/officeDocument/2006/relationships/hyperlink" Target="http://big4guy.com/index.php/2005/12/23/p2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g4guy.com/index.php/2006/01/15/p305" TargetMode="External"/><Relationship Id="rId12" Type="http://schemas.openxmlformats.org/officeDocument/2006/relationships/hyperlink" Target="http://big4guy.com/index.php/2005/12/19/p239" TargetMode="External"/><Relationship Id="rId17" Type="http://schemas.openxmlformats.org/officeDocument/2006/relationships/hyperlink" Target="http://big4guy.com/index.php/2005/12/06/p213" TargetMode="External"/><Relationship Id="rId2" Type="http://schemas.openxmlformats.org/officeDocument/2006/relationships/styles" Target="styles.xml"/><Relationship Id="rId16" Type="http://schemas.openxmlformats.org/officeDocument/2006/relationships/hyperlink" Target="http://big4guy.com/index.php/2005/11/14/p179" TargetMode="External"/><Relationship Id="rId1" Type="http://schemas.openxmlformats.org/officeDocument/2006/relationships/numbering" Target="numbering.xml"/><Relationship Id="rId6" Type="http://schemas.openxmlformats.org/officeDocument/2006/relationships/hyperlink" Target="http://big4guy.com/index.php/2005/10/19/p102" TargetMode="External"/><Relationship Id="rId11" Type="http://schemas.openxmlformats.org/officeDocument/2006/relationships/hyperlink" Target="http://www.big4guy.com/index.php/2006/01/15/sarbanes_oxley_and_sap_top_7_control_def" TargetMode="External"/><Relationship Id="rId5" Type="http://schemas.openxmlformats.org/officeDocument/2006/relationships/hyperlink" Target="http://www.big4guy.com/index.php/2006/01/17/sap_r_3_configurable_controls_aamp_sarba" TargetMode="External"/><Relationship Id="rId15" Type="http://schemas.openxmlformats.org/officeDocument/2006/relationships/hyperlink" Target="http://big4guy.com/index.php/2006/01/08/p286" TargetMode="External"/><Relationship Id="rId10" Type="http://schemas.openxmlformats.org/officeDocument/2006/relationships/hyperlink" Target="http://big4guy.com/index.php/2006/01/02/p2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g4guy.com/index.php/2005/10/27/p130" TargetMode="External"/><Relationship Id="rId14" Type="http://schemas.openxmlformats.org/officeDocument/2006/relationships/hyperlink" Target="http://big4guy.com/index.php/2005/11/06/p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AISL</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2010-07-27T05:36:00Z</dcterms:created>
  <dcterms:modified xsi:type="dcterms:W3CDTF">2010-07-27T12:50:00Z</dcterms:modified>
</cp:coreProperties>
</file>