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9502D" w14:textId="72900787" w:rsidR="004C1D31" w:rsidRPr="00305ECC" w:rsidRDefault="007F7407" w:rsidP="00305ECC">
      <w:pPr>
        <w:jc w:val="center"/>
        <w:rPr>
          <w:b/>
          <w:u w:val="single"/>
        </w:rPr>
      </w:pPr>
      <w:r w:rsidRPr="00305ECC">
        <w:rPr>
          <w:b/>
          <w:u w:val="single"/>
        </w:rPr>
        <w:t>How to prepare secretarial audit, compliance management and due diligence</w:t>
      </w:r>
    </w:p>
    <w:p w14:paraId="669B4BAA" w14:textId="77777777" w:rsidR="00305ECC" w:rsidRDefault="00305ECC"/>
    <w:p w14:paraId="24D7CDE0" w14:textId="1A7DC92C" w:rsidR="007F7407" w:rsidRDefault="007F7407">
      <w:r>
        <w:t xml:space="preserve">This is the paper 2 of module I of CS professional examination </w:t>
      </w:r>
    </w:p>
    <w:p w14:paraId="4729543C" w14:textId="397D71A5" w:rsidR="00A97A0A" w:rsidRDefault="00A97A0A">
      <w:r>
        <w:t xml:space="preserve">Actually, this subject is combination of various topics, it includes </w:t>
      </w:r>
    </w:p>
    <w:p w14:paraId="1C7DA01C" w14:textId="3225DF44" w:rsidR="00A97A0A" w:rsidRDefault="00A97A0A" w:rsidP="00A97A0A">
      <w:pPr>
        <w:pStyle w:val="ListParagraph"/>
        <w:numPr>
          <w:ilvl w:val="0"/>
          <w:numId w:val="1"/>
        </w:numPr>
      </w:pPr>
      <w:r>
        <w:t>Company Law</w:t>
      </w:r>
    </w:p>
    <w:p w14:paraId="71F307FF" w14:textId="0B5E537F" w:rsidR="00A97A0A" w:rsidRDefault="00A97A0A" w:rsidP="00A97A0A">
      <w:pPr>
        <w:pStyle w:val="ListParagraph"/>
        <w:numPr>
          <w:ilvl w:val="0"/>
          <w:numId w:val="1"/>
        </w:numPr>
      </w:pPr>
      <w:r>
        <w:t xml:space="preserve">SEBI and SCRA </w:t>
      </w:r>
    </w:p>
    <w:p w14:paraId="3CB5E1F0" w14:textId="723CF6BE" w:rsidR="00A97A0A" w:rsidRDefault="00A97A0A" w:rsidP="00A97A0A">
      <w:pPr>
        <w:pStyle w:val="ListParagraph"/>
        <w:numPr>
          <w:ilvl w:val="0"/>
          <w:numId w:val="1"/>
        </w:numPr>
      </w:pPr>
      <w:r>
        <w:t xml:space="preserve">FEMA </w:t>
      </w:r>
    </w:p>
    <w:p w14:paraId="27D2BD27" w14:textId="3ED6356C" w:rsidR="00A97A0A" w:rsidRDefault="00A97A0A" w:rsidP="00A97A0A">
      <w:pPr>
        <w:pStyle w:val="ListParagraph"/>
        <w:numPr>
          <w:ilvl w:val="0"/>
          <w:numId w:val="1"/>
        </w:numPr>
      </w:pPr>
      <w:r>
        <w:t xml:space="preserve">Secretarial standards </w:t>
      </w:r>
    </w:p>
    <w:p w14:paraId="3ACC55FD" w14:textId="62FD741F" w:rsidR="00A97A0A" w:rsidRDefault="00A97A0A" w:rsidP="00A97A0A">
      <w:pPr>
        <w:pStyle w:val="ListParagraph"/>
        <w:numPr>
          <w:ilvl w:val="0"/>
          <w:numId w:val="1"/>
        </w:numPr>
      </w:pPr>
      <w:r>
        <w:t xml:space="preserve">Competition law </w:t>
      </w:r>
    </w:p>
    <w:p w14:paraId="305CC5A5" w14:textId="7B5AB19B" w:rsidR="00A97A0A" w:rsidRDefault="00A97A0A" w:rsidP="00A97A0A">
      <w:pPr>
        <w:pStyle w:val="ListParagraph"/>
        <w:numPr>
          <w:ilvl w:val="0"/>
          <w:numId w:val="1"/>
        </w:numPr>
      </w:pPr>
      <w:r>
        <w:t xml:space="preserve">Due diligence check lists </w:t>
      </w:r>
    </w:p>
    <w:p w14:paraId="615C8FE7" w14:textId="71594557" w:rsidR="00A97A0A" w:rsidRDefault="00A97A0A" w:rsidP="00A97A0A">
      <w:pPr>
        <w:pStyle w:val="ListParagraph"/>
        <w:numPr>
          <w:ilvl w:val="0"/>
          <w:numId w:val="1"/>
        </w:numPr>
      </w:pPr>
      <w:r>
        <w:t xml:space="preserve">Environmental laws </w:t>
      </w:r>
    </w:p>
    <w:p w14:paraId="08C60887" w14:textId="3A01A7E0" w:rsidR="00A97A0A" w:rsidRDefault="00A97A0A" w:rsidP="00A97A0A">
      <w:pPr>
        <w:pStyle w:val="ListParagraph"/>
        <w:numPr>
          <w:ilvl w:val="0"/>
          <w:numId w:val="1"/>
        </w:numPr>
      </w:pPr>
      <w:r>
        <w:t xml:space="preserve">Banking provisions </w:t>
      </w:r>
    </w:p>
    <w:p w14:paraId="6C9215C3" w14:textId="5B4778DE" w:rsidR="00A97A0A" w:rsidRDefault="00A97A0A" w:rsidP="00A97A0A">
      <w:pPr>
        <w:pStyle w:val="ListParagraph"/>
        <w:numPr>
          <w:ilvl w:val="0"/>
          <w:numId w:val="1"/>
        </w:numPr>
      </w:pPr>
      <w:r>
        <w:t xml:space="preserve">Compliance management </w:t>
      </w:r>
    </w:p>
    <w:p w14:paraId="77096762" w14:textId="3004478C" w:rsidR="007F7407" w:rsidRDefault="007F7407">
      <w:r>
        <w:t xml:space="preserve">The paper is divided in two parts </w:t>
      </w:r>
    </w:p>
    <w:p w14:paraId="2F399463" w14:textId="2BE76F26" w:rsidR="007F7407" w:rsidRDefault="007F7407">
      <w:r>
        <w:t xml:space="preserve">Part A secretarial audit 25 Marks </w:t>
      </w:r>
    </w:p>
    <w:p w14:paraId="12538B92" w14:textId="4E024C26" w:rsidR="007F7407" w:rsidRDefault="007F7407">
      <w:r>
        <w:t xml:space="preserve">Part B Due diligence and compliance management 75 Marks </w:t>
      </w:r>
    </w:p>
    <w:p w14:paraId="44670988" w14:textId="0163E0C0" w:rsidR="00A97A0A" w:rsidRDefault="00E8786F">
      <w:r>
        <w:t xml:space="preserve">Part A </w:t>
      </w:r>
      <w:r w:rsidR="00365471">
        <w:t xml:space="preserve">is quite vast and it involves multiple topics </w:t>
      </w:r>
    </w:p>
    <w:p w14:paraId="06DFDB0B" w14:textId="1DBE557F" w:rsidR="00365471" w:rsidRDefault="00365471">
      <w:r>
        <w:rPr>
          <w:noProof/>
        </w:rPr>
        <w:drawing>
          <wp:inline distT="0" distB="0" distL="0" distR="0" wp14:anchorId="29E2AEBF" wp14:editId="2AFE041A">
            <wp:extent cx="5486400" cy="357187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300684A" w14:textId="77777777" w:rsidR="00305ECC" w:rsidRDefault="00305ECC"/>
    <w:p w14:paraId="7D3757D6" w14:textId="11B2B605" w:rsidR="007F7407" w:rsidRDefault="00365471">
      <w:r>
        <w:t xml:space="preserve">As you can see that the part A is quite vast and </w:t>
      </w:r>
      <w:r w:rsidR="00A97A0A">
        <w:t>carry only 25 marks so better to start preparations from part B.</w:t>
      </w:r>
    </w:p>
    <w:p w14:paraId="7351AEBF" w14:textId="36F322AB" w:rsidR="00A97A0A" w:rsidRPr="00305ECC" w:rsidRDefault="00A97A0A">
      <w:pPr>
        <w:rPr>
          <w:b/>
          <w:u w:val="single"/>
        </w:rPr>
      </w:pPr>
      <w:r w:rsidRPr="00305ECC">
        <w:rPr>
          <w:b/>
          <w:u w:val="single"/>
        </w:rPr>
        <w:t>Start your preparations with small and high weightage topics rather than lengthy and time-consuming topics.</w:t>
      </w:r>
    </w:p>
    <w:p w14:paraId="299168A0" w14:textId="5633D7AF" w:rsidR="00A97A0A" w:rsidRDefault="00A97A0A">
      <w:r>
        <w:lastRenderedPageBreak/>
        <w:t>Following schedule, you can follow for the preparations of this subject, this guidance is as per my experience and analysis of past papers.</w:t>
      </w:r>
    </w:p>
    <w:p w14:paraId="1DE62B87" w14:textId="3E53DBA7" w:rsidR="00A97A0A" w:rsidRDefault="00A97A0A">
      <w:r>
        <w:t>Hope it will be helpful for you all.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25"/>
        <w:gridCol w:w="3569"/>
        <w:gridCol w:w="1328"/>
        <w:gridCol w:w="956"/>
        <w:gridCol w:w="2715"/>
      </w:tblGrid>
      <w:tr w:rsidR="00A97A0A" w14:paraId="707D3C71" w14:textId="7CABC92D" w:rsidTr="00A97A0A">
        <w:tc>
          <w:tcPr>
            <w:tcW w:w="925" w:type="dxa"/>
          </w:tcPr>
          <w:p w14:paraId="6AD40033" w14:textId="08ADE68A" w:rsidR="00A97A0A" w:rsidRDefault="00A97A0A">
            <w:r>
              <w:t xml:space="preserve">Serial number </w:t>
            </w:r>
          </w:p>
        </w:tc>
        <w:tc>
          <w:tcPr>
            <w:tcW w:w="3569" w:type="dxa"/>
          </w:tcPr>
          <w:p w14:paraId="6218A76D" w14:textId="609C6B62" w:rsidR="00A97A0A" w:rsidRDefault="00A97A0A">
            <w:r>
              <w:t>Topic as per module</w:t>
            </w:r>
          </w:p>
        </w:tc>
        <w:tc>
          <w:tcPr>
            <w:tcW w:w="1328" w:type="dxa"/>
          </w:tcPr>
          <w:p w14:paraId="66DBE706" w14:textId="5B1C7D54" w:rsidR="00A97A0A" w:rsidRDefault="00A97A0A">
            <w:r>
              <w:t xml:space="preserve">Examination weightage </w:t>
            </w:r>
          </w:p>
        </w:tc>
        <w:tc>
          <w:tcPr>
            <w:tcW w:w="956" w:type="dxa"/>
          </w:tcPr>
          <w:p w14:paraId="1D3AB6A3" w14:textId="7B24E615" w:rsidR="00A97A0A" w:rsidRDefault="00A97A0A">
            <w:r>
              <w:t xml:space="preserve">Days to be devoted </w:t>
            </w:r>
          </w:p>
        </w:tc>
        <w:tc>
          <w:tcPr>
            <w:tcW w:w="2715" w:type="dxa"/>
          </w:tcPr>
          <w:p w14:paraId="6551CD97" w14:textId="0D389A24" w:rsidR="00A97A0A" w:rsidRDefault="00A97A0A">
            <w:r>
              <w:t xml:space="preserve">Source of study </w:t>
            </w:r>
          </w:p>
        </w:tc>
      </w:tr>
      <w:tr w:rsidR="00A97A0A" w14:paraId="0CB0E37F" w14:textId="0E48F8A5" w:rsidTr="00A97A0A">
        <w:tc>
          <w:tcPr>
            <w:tcW w:w="925" w:type="dxa"/>
          </w:tcPr>
          <w:p w14:paraId="0F84A1DB" w14:textId="309BA471" w:rsidR="00A97A0A" w:rsidRDefault="00A97A0A">
            <w:r>
              <w:t>1.</w:t>
            </w:r>
          </w:p>
        </w:tc>
        <w:tc>
          <w:tcPr>
            <w:tcW w:w="3569" w:type="dxa"/>
          </w:tcPr>
          <w:p w14:paraId="782FE783" w14:textId="77777777" w:rsidR="00A97A0A" w:rsidRDefault="00A97A0A">
            <w:r w:rsidRPr="00A97A0A">
              <w:t>3.  Due Diligence – An Overview</w:t>
            </w:r>
          </w:p>
          <w:p w14:paraId="3BD25225" w14:textId="77777777" w:rsidR="00A97A0A" w:rsidRDefault="00A97A0A">
            <w:r w:rsidRPr="00A97A0A">
              <w:t>8.  Legal Due Diligence</w:t>
            </w:r>
          </w:p>
          <w:p w14:paraId="6E6CC40F" w14:textId="77777777" w:rsidR="00A97A0A" w:rsidRDefault="00A97A0A">
            <w:r w:rsidRPr="00A97A0A">
              <w:t>10.  Environmental Due Diligence</w:t>
            </w:r>
          </w:p>
          <w:p w14:paraId="6E420A20" w14:textId="63CA996D" w:rsidR="00A97A0A" w:rsidRDefault="00A97A0A"/>
        </w:tc>
        <w:tc>
          <w:tcPr>
            <w:tcW w:w="1328" w:type="dxa"/>
          </w:tcPr>
          <w:p w14:paraId="768B56F9" w14:textId="24D38312" w:rsidR="00A97A0A" w:rsidRDefault="00A97A0A">
            <w:r>
              <w:t xml:space="preserve">10-15 Marks </w:t>
            </w:r>
          </w:p>
        </w:tc>
        <w:tc>
          <w:tcPr>
            <w:tcW w:w="956" w:type="dxa"/>
          </w:tcPr>
          <w:p w14:paraId="5A947748" w14:textId="30D5BB90" w:rsidR="00A97A0A" w:rsidRDefault="00A97A0A">
            <w:r>
              <w:t>1 Day</w:t>
            </w:r>
          </w:p>
        </w:tc>
        <w:tc>
          <w:tcPr>
            <w:tcW w:w="2715" w:type="dxa"/>
          </w:tcPr>
          <w:p w14:paraId="20777CCD" w14:textId="287344F6" w:rsidR="00A97A0A" w:rsidRDefault="00A97A0A">
            <w:r>
              <w:t xml:space="preserve">Thoroughly read from module and review it from scanner for understanding the way of asking questions by institute </w:t>
            </w:r>
          </w:p>
        </w:tc>
      </w:tr>
      <w:tr w:rsidR="00A97A0A" w14:paraId="376DC35B" w14:textId="22FB9A6B" w:rsidTr="00A97A0A">
        <w:tc>
          <w:tcPr>
            <w:tcW w:w="925" w:type="dxa"/>
          </w:tcPr>
          <w:p w14:paraId="7914268C" w14:textId="73703407" w:rsidR="00A97A0A" w:rsidRDefault="00A97A0A">
            <w:r>
              <w:t>2.</w:t>
            </w:r>
          </w:p>
        </w:tc>
        <w:tc>
          <w:tcPr>
            <w:tcW w:w="3569" w:type="dxa"/>
          </w:tcPr>
          <w:p w14:paraId="3A75CB13" w14:textId="77777777" w:rsidR="00A97A0A" w:rsidRDefault="00A97A0A">
            <w:r w:rsidRPr="00A97A0A">
              <w:t>9.  Due Diligence for Banks</w:t>
            </w:r>
          </w:p>
          <w:p w14:paraId="6F2AA14C" w14:textId="77777777" w:rsidR="00A97A0A" w:rsidRDefault="00A97A0A">
            <w:r w:rsidRPr="00A97A0A">
              <w:t>11.  Search &amp; Status Report</w:t>
            </w:r>
          </w:p>
          <w:p w14:paraId="13BF7586" w14:textId="77777777" w:rsidR="00A97A0A" w:rsidRDefault="00A97A0A">
            <w:r w:rsidRPr="00A97A0A">
              <w:t>12.  Compliance Management</w:t>
            </w:r>
          </w:p>
          <w:p w14:paraId="1517B788" w14:textId="69EF132C" w:rsidR="00A97A0A" w:rsidRDefault="00A97A0A"/>
        </w:tc>
        <w:tc>
          <w:tcPr>
            <w:tcW w:w="1328" w:type="dxa"/>
          </w:tcPr>
          <w:p w14:paraId="49E89AD2" w14:textId="5A33A116" w:rsidR="00A97A0A" w:rsidRDefault="006D239B">
            <w:r>
              <w:t xml:space="preserve">10 -15 Marks </w:t>
            </w:r>
          </w:p>
        </w:tc>
        <w:tc>
          <w:tcPr>
            <w:tcW w:w="956" w:type="dxa"/>
          </w:tcPr>
          <w:p w14:paraId="7B884FE3" w14:textId="78D47356" w:rsidR="00A97A0A" w:rsidRDefault="006D239B">
            <w:r>
              <w:t xml:space="preserve">1 Day </w:t>
            </w:r>
          </w:p>
        </w:tc>
        <w:tc>
          <w:tcPr>
            <w:tcW w:w="2715" w:type="dxa"/>
          </w:tcPr>
          <w:p w14:paraId="0C370DA4" w14:textId="77777777" w:rsidR="00A97A0A" w:rsidRDefault="006D239B">
            <w:r>
              <w:t xml:space="preserve">Do chapter 9 and 12 thoroughly from module and for chapter 11 first do the chapter from ACLP module “charges” then review the paper from scanners both ACLP and DD </w:t>
            </w:r>
          </w:p>
          <w:p w14:paraId="295FBB76" w14:textId="57BA90CC" w:rsidR="006D239B" w:rsidRDefault="006D239B"/>
        </w:tc>
      </w:tr>
      <w:tr w:rsidR="00A97A0A" w14:paraId="26FF0F09" w14:textId="58A7675F" w:rsidTr="00A97A0A">
        <w:tc>
          <w:tcPr>
            <w:tcW w:w="925" w:type="dxa"/>
          </w:tcPr>
          <w:p w14:paraId="08EC58B2" w14:textId="3507AB7C" w:rsidR="00A97A0A" w:rsidRDefault="006D239B">
            <w:r>
              <w:t>3.</w:t>
            </w:r>
          </w:p>
        </w:tc>
        <w:tc>
          <w:tcPr>
            <w:tcW w:w="3569" w:type="dxa"/>
          </w:tcPr>
          <w:p w14:paraId="5384EB59" w14:textId="77777777" w:rsidR="00A97A0A" w:rsidRDefault="006D239B">
            <w:r w:rsidRPr="006D239B">
              <w:t>5.  Depository Receipts Due Diligence</w:t>
            </w:r>
          </w:p>
          <w:p w14:paraId="6BF4D508" w14:textId="77777777" w:rsidR="006D239B" w:rsidRDefault="006D239B">
            <w:r>
              <w:t xml:space="preserve">With ECB, FCCB and FCEB from </w:t>
            </w:r>
          </w:p>
          <w:p w14:paraId="3421B65E" w14:textId="77777777" w:rsidR="006D239B" w:rsidRDefault="006D239B">
            <w:r>
              <w:t xml:space="preserve">part A </w:t>
            </w:r>
          </w:p>
          <w:p w14:paraId="0EC45AAA" w14:textId="77777777" w:rsidR="006D239B" w:rsidRDefault="006D239B"/>
          <w:p w14:paraId="6E1367F2" w14:textId="1401AEB2" w:rsidR="006D239B" w:rsidRDefault="006D239B">
            <w:r>
              <w:t xml:space="preserve">FEMA </w:t>
            </w:r>
          </w:p>
        </w:tc>
        <w:tc>
          <w:tcPr>
            <w:tcW w:w="1328" w:type="dxa"/>
          </w:tcPr>
          <w:p w14:paraId="7987B376" w14:textId="679A2535" w:rsidR="00A97A0A" w:rsidRDefault="006D239B">
            <w:r>
              <w:t xml:space="preserve">10-15Marks </w:t>
            </w:r>
          </w:p>
        </w:tc>
        <w:tc>
          <w:tcPr>
            <w:tcW w:w="956" w:type="dxa"/>
          </w:tcPr>
          <w:p w14:paraId="65FC9C24" w14:textId="13DCD14C" w:rsidR="00A97A0A" w:rsidRDefault="006D239B">
            <w:r>
              <w:t xml:space="preserve">1 Day </w:t>
            </w:r>
          </w:p>
        </w:tc>
        <w:tc>
          <w:tcPr>
            <w:tcW w:w="2715" w:type="dxa"/>
          </w:tcPr>
          <w:p w14:paraId="2935889F" w14:textId="0E9CE8BB" w:rsidR="00A97A0A" w:rsidRDefault="006D239B">
            <w:r>
              <w:t xml:space="preserve">Thoroughly from module and review scanner  </w:t>
            </w:r>
          </w:p>
        </w:tc>
      </w:tr>
      <w:tr w:rsidR="00A97A0A" w14:paraId="5323FD78" w14:textId="05C6FED4" w:rsidTr="00A97A0A">
        <w:tc>
          <w:tcPr>
            <w:tcW w:w="925" w:type="dxa"/>
          </w:tcPr>
          <w:p w14:paraId="21F08CB6" w14:textId="77428AC7" w:rsidR="00A97A0A" w:rsidRDefault="006D239B">
            <w:r>
              <w:t>4.</w:t>
            </w:r>
          </w:p>
        </w:tc>
        <w:tc>
          <w:tcPr>
            <w:tcW w:w="3569" w:type="dxa"/>
          </w:tcPr>
          <w:p w14:paraId="2D48D752" w14:textId="36ED52CE" w:rsidR="006D239B" w:rsidRDefault="006D239B" w:rsidP="006D239B">
            <w:r>
              <w:t xml:space="preserve">6.  Due Diligence – Mergers &amp; Amalgamations </w:t>
            </w:r>
            <w:r>
              <w:t xml:space="preserve">and takeovers </w:t>
            </w:r>
          </w:p>
          <w:p w14:paraId="2452DDB0" w14:textId="5E792201" w:rsidR="00A97A0A" w:rsidRDefault="006D239B" w:rsidP="006D239B">
            <w:r>
              <w:t>7.  Competition Law Due Diligence</w:t>
            </w:r>
          </w:p>
        </w:tc>
        <w:tc>
          <w:tcPr>
            <w:tcW w:w="1328" w:type="dxa"/>
          </w:tcPr>
          <w:p w14:paraId="1A0F6BED" w14:textId="578B39F8" w:rsidR="00A97A0A" w:rsidRDefault="006D239B">
            <w:r>
              <w:t xml:space="preserve">10-15 Marks </w:t>
            </w:r>
          </w:p>
        </w:tc>
        <w:tc>
          <w:tcPr>
            <w:tcW w:w="956" w:type="dxa"/>
          </w:tcPr>
          <w:p w14:paraId="5CAC2568" w14:textId="46D2718E" w:rsidR="00A97A0A" w:rsidRDefault="006D239B">
            <w:r>
              <w:t xml:space="preserve">4 Days </w:t>
            </w:r>
          </w:p>
        </w:tc>
        <w:tc>
          <w:tcPr>
            <w:tcW w:w="2715" w:type="dxa"/>
          </w:tcPr>
          <w:p w14:paraId="4F58BA09" w14:textId="70BFF28D" w:rsidR="00A97A0A" w:rsidRDefault="006D239B">
            <w:r>
              <w:t xml:space="preserve">This topic is carrying 10 marks in DD but they are extremely important in CRIV as well approximately carrying 20-30 marks weightage in that paper </w:t>
            </w:r>
          </w:p>
          <w:p w14:paraId="0EC8EE82" w14:textId="4D729844" w:rsidR="00E66BCA" w:rsidRDefault="00E66BCA"/>
          <w:p w14:paraId="40483488" w14:textId="384E0B37" w:rsidR="00E66BCA" w:rsidRDefault="00E66BCA">
            <w:r>
              <w:t xml:space="preserve">For competition law refer original act “applicable sections only” Do as many as case studies you can </w:t>
            </w:r>
          </w:p>
          <w:p w14:paraId="4384B777" w14:textId="77777777" w:rsidR="00E66BCA" w:rsidRDefault="00E66BCA"/>
          <w:p w14:paraId="208520CD" w14:textId="77777777" w:rsidR="006D239B" w:rsidRDefault="006D239B"/>
          <w:p w14:paraId="3E2AADEF" w14:textId="279342A6" w:rsidR="006D239B" w:rsidRDefault="006D239B">
            <w:r>
              <w:t xml:space="preserve">Do it thoroughly from DD and CRIV module and then review scanner of both the subjects </w:t>
            </w:r>
          </w:p>
        </w:tc>
      </w:tr>
      <w:tr w:rsidR="00A97A0A" w14:paraId="1B644B30" w14:textId="065F7608" w:rsidTr="00A97A0A">
        <w:tc>
          <w:tcPr>
            <w:tcW w:w="925" w:type="dxa"/>
          </w:tcPr>
          <w:p w14:paraId="26BFB3A5" w14:textId="18BECC7F" w:rsidR="00A97A0A" w:rsidRDefault="006D239B">
            <w:r>
              <w:t>5.</w:t>
            </w:r>
          </w:p>
        </w:tc>
        <w:tc>
          <w:tcPr>
            <w:tcW w:w="3569" w:type="dxa"/>
          </w:tcPr>
          <w:p w14:paraId="235B8C9F" w14:textId="0C49A245" w:rsidR="00A97A0A" w:rsidRDefault="006D239B">
            <w:r>
              <w:t xml:space="preserve">ICDR </w:t>
            </w:r>
          </w:p>
        </w:tc>
        <w:tc>
          <w:tcPr>
            <w:tcW w:w="1328" w:type="dxa"/>
          </w:tcPr>
          <w:p w14:paraId="0A2E74C6" w14:textId="7316446F" w:rsidR="00A97A0A" w:rsidRDefault="006D239B">
            <w:r>
              <w:t xml:space="preserve">15-20 Marks </w:t>
            </w:r>
          </w:p>
        </w:tc>
        <w:tc>
          <w:tcPr>
            <w:tcW w:w="956" w:type="dxa"/>
          </w:tcPr>
          <w:p w14:paraId="33428E92" w14:textId="3045EAF0" w:rsidR="00A97A0A" w:rsidRDefault="006D239B">
            <w:r>
              <w:t xml:space="preserve">2 Days </w:t>
            </w:r>
          </w:p>
        </w:tc>
        <w:tc>
          <w:tcPr>
            <w:tcW w:w="2715" w:type="dxa"/>
          </w:tcPr>
          <w:p w14:paraId="56B0065F" w14:textId="77777777" w:rsidR="00A97A0A" w:rsidRDefault="006D239B">
            <w:r>
              <w:t xml:space="preserve">Do it from original ICDR regulations issued by SEBI and after that review it from scanner </w:t>
            </w:r>
          </w:p>
          <w:p w14:paraId="7B95374C" w14:textId="77777777" w:rsidR="006D239B" w:rsidRDefault="006D239B"/>
          <w:p w14:paraId="173FB9F8" w14:textId="7DB9BFA6" w:rsidR="006D239B" w:rsidRDefault="006D239B">
            <w:r>
              <w:t xml:space="preserve">Do as many as case studies you can do </w:t>
            </w:r>
          </w:p>
        </w:tc>
      </w:tr>
      <w:tr w:rsidR="006D239B" w14:paraId="6E789E4E" w14:textId="02CE2741" w:rsidTr="00D80708">
        <w:tc>
          <w:tcPr>
            <w:tcW w:w="9493" w:type="dxa"/>
            <w:gridSpan w:val="5"/>
          </w:tcPr>
          <w:p w14:paraId="39C49905" w14:textId="4CDE3F7D" w:rsidR="006D239B" w:rsidRPr="006D239B" w:rsidRDefault="006D239B" w:rsidP="006D239B">
            <w:pPr>
              <w:jc w:val="center"/>
              <w:rPr>
                <w:b/>
              </w:rPr>
            </w:pPr>
            <w:r w:rsidRPr="006D239B">
              <w:rPr>
                <w:b/>
              </w:rPr>
              <w:t>Part B over with almost 25-30 percent preparations of CRI</w:t>
            </w:r>
          </w:p>
        </w:tc>
      </w:tr>
      <w:tr w:rsidR="006D239B" w14:paraId="3C06EE12" w14:textId="77777777" w:rsidTr="00A97A0A">
        <w:tc>
          <w:tcPr>
            <w:tcW w:w="925" w:type="dxa"/>
          </w:tcPr>
          <w:p w14:paraId="37E86EFC" w14:textId="4286B5F5" w:rsidR="006D239B" w:rsidRDefault="006D239B" w:rsidP="006D239B">
            <w:r>
              <w:lastRenderedPageBreak/>
              <w:t>6.</w:t>
            </w:r>
          </w:p>
        </w:tc>
        <w:tc>
          <w:tcPr>
            <w:tcW w:w="3569" w:type="dxa"/>
          </w:tcPr>
          <w:p w14:paraId="6AF69E06" w14:textId="44FF500B" w:rsidR="006D239B" w:rsidRDefault="006D239B" w:rsidP="006D239B">
            <w:r>
              <w:t>SS 1</w:t>
            </w:r>
          </w:p>
        </w:tc>
        <w:tc>
          <w:tcPr>
            <w:tcW w:w="1328" w:type="dxa"/>
          </w:tcPr>
          <w:p w14:paraId="12193C47" w14:textId="1B9A867D" w:rsidR="006D239B" w:rsidRDefault="00E66BCA" w:rsidP="006D239B">
            <w:r>
              <w:t xml:space="preserve">5 Marks </w:t>
            </w:r>
          </w:p>
        </w:tc>
        <w:tc>
          <w:tcPr>
            <w:tcW w:w="956" w:type="dxa"/>
          </w:tcPr>
          <w:p w14:paraId="6D2A1913" w14:textId="03E1FB37" w:rsidR="006D239B" w:rsidRDefault="00E66BCA" w:rsidP="006D239B">
            <w:r>
              <w:t xml:space="preserve">1 Day </w:t>
            </w:r>
          </w:p>
        </w:tc>
        <w:tc>
          <w:tcPr>
            <w:tcW w:w="2715" w:type="dxa"/>
          </w:tcPr>
          <w:p w14:paraId="60C58840" w14:textId="5C2FE276" w:rsidR="006D239B" w:rsidRDefault="00E66BCA" w:rsidP="006D239B">
            <w:r>
              <w:t xml:space="preserve">Do it with CL provisions, Model AOA provisions and LODR as well will cover important topics of ACLP as well </w:t>
            </w:r>
          </w:p>
          <w:p w14:paraId="5AFAFC38" w14:textId="77777777" w:rsidR="00E66BCA" w:rsidRDefault="00E66BCA" w:rsidP="006D239B"/>
          <w:p w14:paraId="65E83753" w14:textId="77777777" w:rsidR="00E66BCA" w:rsidRDefault="00E66BCA" w:rsidP="006D239B">
            <w:r>
              <w:t xml:space="preserve">Refer ACLP module </w:t>
            </w:r>
          </w:p>
          <w:p w14:paraId="0310F155" w14:textId="7A90C321" w:rsidR="00E66BCA" w:rsidRDefault="00E66BCA" w:rsidP="006D239B">
            <w:r>
              <w:t xml:space="preserve">Review both scanners </w:t>
            </w:r>
          </w:p>
        </w:tc>
      </w:tr>
      <w:tr w:rsidR="006D239B" w14:paraId="5C8FEAFB" w14:textId="462F1555" w:rsidTr="00A97A0A">
        <w:tc>
          <w:tcPr>
            <w:tcW w:w="925" w:type="dxa"/>
          </w:tcPr>
          <w:p w14:paraId="245E02AF" w14:textId="327F9BB0" w:rsidR="006D239B" w:rsidRDefault="00E66BCA" w:rsidP="006D239B">
            <w:r>
              <w:t>7.</w:t>
            </w:r>
          </w:p>
        </w:tc>
        <w:tc>
          <w:tcPr>
            <w:tcW w:w="3569" w:type="dxa"/>
          </w:tcPr>
          <w:p w14:paraId="4599C03A" w14:textId="3D4AF410" w:rsidR="006D239B" w:rsidRDefault="00E66BCA" w:rsidP="006D239B">
            <w:r>
              <w:t>SS 2</w:t>
            </w:r>
          </w:p>
        </w:tc>
        <w:tc>
          <w:tcPr>
            <w:tcW w:w="1328" w:type="dxa"/>
          </w:tcPr>
          <w:p w14:paraId="367043F1" w14:textId="6DCB9A91" w:rsidR="006D239B" w:rsidRDefault="00E66BCA" w:rsidP="006D239B">
            <w:r>
              <w:t xml:space="preserve">5 Marks </w:t>
            </w:r>
          </w:p>
        </w:tc>
        <w:tc>
          <w:tcPr>
            <w:tcW w:w="956" w:type="dxa"/>
          </w:tcPr>
          <w:p w14:paraId="0BEB4A59" w14:textId="1065C30A" w:rsidR="006D239B" w:rsidRDefault="00E66BCA" w:rsidP="006D239B">
            <w:r>
              <w:t xml:space="preserve">1 Day </w:t>
            </w:r>
          </w:p>
        </w:tc>
        <w:tc>
          <w:tcPr>
            <w:tcW w:w="2715" w:type="dxa"/>
          </w:tcPr>
          <w:p w14:paraId="1752376C" w14:textId="0D33E87C" w:rsidR="006D239B" w:rsidRDefault="00E66BCA" w:rsidP="006D239B">
            <w:r>
              <w:t xml:space="preserve"> Same </w:t>
            </w:r>
          </w:p>
        </w:tc>
      </w:tr>
      <w:tr w:rsidR="006D239B" w14:paraId="72C0FF86" w14:textId="77777777" w:rsidTr="00A97A0A">
        <w:tc>
          <w:tcPr>
            <w:tcW w:w="925" w:type="dxa"/>
          </w:tcPr>
          <w:p w14:paraId="3B8B5F77" w14:textId="6062AB6E" w:rsidR="006D239B" w:rsidRDefault="00E66BCA" w:rsidP="006D239B">
            <w:r>
              <w:t>8.</w:t>
            </w:r>
          </w:p>
        </w:tc>
        <w:tc>
          <w:tcPr>
            <w:tcW w:w="3569" w:type="dxa"/>
          </w:tcPr>
          <w:p w14:paraId="6CDA2315" w14:textId="2CDE131D" w:rsidR="006D239B" w:rsidRDefault="00E66BCA" w:rsidP="006D239B">
            <w:r>
              <w:t xml:space="preserve">Secretarial Audit  </w:t>
            </w:r>
          </w:p>
        </w:tc>
        <w:tc>
          <w:tcPr>
            <w:tcW w:w="1328" w:type="dxa"/>
          </w:tcPr>
          <w:p w14:paraId="0780C814" w14:textId="45EF8B3C" w:rsidR="006D239B" w:rsidRDefault="00E66BCA" w:rsidP="006D239B">
            <w:r>
              <w:t xml:space="preserve">5-10 Marks </w:t>
            </w:r>
          </w:p>
        </w:tc>
        <w:tc>
          <w:tcPr>
            <w:tcW w:w="956" w:type="dxa"/>
          </w:tcPr>
          <w:p w14:paraId="72886D05" w14:textId="4BD04C3C" w:rsidR="006D239B" w:rsidRDefault="00E66BCA" w:rsidP="006D239B">
            <w:r>
              <w:t xml:space="preserve">1 Day </w:t>
            </w:r>
          </w:p>
        </w:tc>
        <w:tc>
          <w:tcPr>
            <w:tcW w:w="2715" w:type="dxa"/>
          </w:tcPr>
          <w:p w14:paraId="76CB5D23" w14:textId="763023F2" w:rsidR="006D239B" w:rsidRDefault="00E66BCA" w:rsidP="006D239B">
            <w:r>
              <w:t xml:space="preserve">Do it From DD module review ACLP and DD scanner </w:t>
            </w:r>
          </w:p>
        </w:tc>
      </w:tr>
    </w:tbl>
    <w:p w14:paraId="321E71D5" w14:textId="7A7DAC66" w:rsidR="00A97A0A" w:rsidRDefault="00E66BCA">
      <w:r>
        <w:t xml:space="preserve"> </w:t>
      </w:r>
    </w:p>
    <w:p w14:paraId="2885C4E7" w14:textId="48AD27A7" w:rsidR="00A97A0A" w:rsidRDefault="00E66BCA">
      <w:bookmarkStart w:id="0" w:name="_GoBack"/>
      <w:bookmarkEnd w:id="0"/>
      <w:r>
        <w:t>Best source of preparation are module and scanners.</w:t>
      </w:r>
    </w:p>
    <w:p w14:paraId="02C8D4C0" w14:textId="7D3D6E1C" w:rsidR="00305ECC" w:rsidRDefault="00305ECC">
      <w:r>
        <w:t xml:space="preserve">For More details please ask queries @lawforcacs@gmail.com </w:t>
      </w:r>
    </w:p>
    <w:sectPr w:rsidR="00305E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521E5" w14:textId="77777777" w:rsidR="002A662F" w:rsidRDefault="002A662F" w:rsidP="007F7407">
      <w:pPr>
        <w:spacing w:after="0" w:line="240" w:lineRule="auto"/>
      </w:pPr>
      <w:r>
        <w:separator/>
      </w:r>
    </w:p>
  </w:endnote>
  <w:endnote w:type="continuationSeparator" w:id="0">
    <w:p w14:paraId="03F0F85A" w14:textId="77777777" w:rsidR="002A662F" w:rsidRDefault="002A662F" w:rsidP="007F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0DA79" w14:textId="77777777" w:rsidR="002A662F" w:rsidRDefault="002A662F" w:rsidP="007F7407">
      <w:pPr>
        <w:spacing w:after="0" w:line="240" w:lineRule="auto"/>
      </w:pPr>
      <w:r>
        <w:separator/>
      </w:r>
    </w:p>
  </w:footnote>
  <w:footnote w:type="continuationSeparator" w:id="0">
    <w:p w14:paraId="65BC68EB" w14:textId="77777777" w:rsidR="002A662F" w:rsidRDefault="002A662F" w:rsidP="007F7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D416E"/>
    <w:multiLevelType w:val="hybridMultilevel"/>
    <w:tmpl w:val="D99A65E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07"/>
    <w:rsid w:val="002A662F"/>
    <w:rsid w:val="00305ECC"/>
    <w:rsid w:val="00365471"/>
    <w:rsid w:val="003755EA"/>
    <w:rsid w:val="004C1D31"/>
    <w:rsid w:val="006D239B"/>
    <w:rsid w:val="007F7407"/>
    <w:rsid w:val="009D3EF6"/>
    <w:rsid w:val="00A97A0A"/>
    <w:rsid w:val="00E66BCA"/>
    <w:rsid w:val="00E8786F"/>
    <w:rsid w:val="00FC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1DC21"/>
  <w15:chartTrackingRefBased/>
  <w15:docId w15:val="{5369DD25-7ECB-4274-A267-0194A49A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407"/>
  </w:style>
  <w:style w:type="paragraph" w:styleId="Footer">
    <w:name w:val="footer"/>
    <w:basedOn w:val="Normal"/>
    <w:link w:val="FooterChar"/>
    <w:uiPriority w:val="99"/>
    <w:unhideWhenUsed/>
    <w:rsid w:val="007F7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407"/>
  </w:style>
  <w:style w:type="paragraph" w:styleId="ListParagraph">
    <w:name w:val="List Paragraph"/>
    <w:basedOn w:val="Normal"/>
    <w:uiPriority w:val="34"/>
    <w:qFormat/>
    <w:rsid w:val="00A97A0A"/>
    <w:pPr>
      <w:ind w:left="720"/>
      <w:contextualSpacing/>
    </w:pPr>
  </w:style>
  <w:style w:type="table" w:styleId="TableGrid">
    <w:name w:val="Table Grid"/>
    <w:basedOn w:val="TableNormal"/>
    <w:uiPriority w:val="39"/>
    <w:rsid w:val="00A97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8DF99A-9C1F-4B66-A520-EFE287D5ED2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832218B4-9F2B-4015-86F0-83A7471EFDFB}">
      <dgm:prSet phldrT="[Text]" custT="1"/>
      <dgm:spPr/>
      <dgm:t>
        <a:bodyPr/>
        <a:lstStyle/>
        <a:p>
          <a:r>
            <a:rPr lang="en-IN" sz="800"/>
            <a:t>Part A </a:t>
          </a:r>
        </a:p>
        <a:p>
          <a:r>
            <a:rPr lang="en-IN" sz="800"/>
            <a:t>Secreterial Audit </a:t>
          </a:r>
        </a:p>
      </dgm:t>
    </dgm:pt>
    <dgm:pt modelId="{463781F0-53F5-47B5-9ACC-106B8C7BD418}" type="parTrans" cxnId="{80B7F245-EC1C-4679-BFAF-5EACDBA8BA94}">
      <dgm:prSet/>
      <dgm:spPr/>
      <dgm:t>
        <a:bodyPr/>
        <a:lstStyle/>
        <a:p>
          <a:endParaRPr lang="en-IN"/>
        </a:p>
      </dgm:t>
    </dgm:pt>
    <dgm:pt modelId="{3CB03A79-55C1-433A-AB75-E8AC0341293E}" type="sibTrans" cxnId="{80B7F245-EC1C-4679-BFAF-5EACDBA8BA94}">
      <dgm:prSet/>
      <dgm:spPr/>
      <dgm:t>
        <a:bodyPr/>
        <a:lstStyle/>
        <a:p>
          <a:endParaRPr lang="en-IN"/>
        </a:p>
      </dgm:t>
    </dgm:pt>
    <dgm:pt modelId="{524CF5B3-9835-4E5C-ABE2-5A9C3F678B9B}">
      <dgm:prSet phldrT="[Text]" custT="1"/>
      <dgm:spPr/>
      <dgm:t>
        <a:bodyPr/>
        <a:lstStyle/>
        <a:p>
          <a:r>
            <a:rPr lang="en-IN" sz="800"/>
            <a:t>Secreterial Audit </a:t>
          </a:r>
        </a:p>
      </dgm:t>
    </dgm:pt>
    <dgm:pt modelId="{A2E5248F-5371-484B-94F0-84E69B4E38BA}" type="parTrans" cxnId="{E9DE97B7-ED30-48E4-87A4-746FA3879595}">
      <dgm:prSet/>
      <dgm:spPr/>
      <dgm:t>
        <a:bodyPr/>
        <a:lstStyle/>
        <a:p>
          <a:endParaRPr lang="en-IN" sz="2000"/>
        </a:p>
      </dgm:t>
    </dgm:pt>
    <dgm:pt modelId="{BD17FF17-3193-4F6C-9DC7-67691F49F590}" type="sibTrans" cxnId="{E9DE97B7-ED30-48E4-87A4-746FA3879595}">
      <dgm:prSet/>
      <dgm:spPr/>
      <dgm:t>
        <a:bodyPr/>
        <a:lstStyle/>
        <a:p>
          <a:endParaRPr lang="en-IN"/>
        </a:p>
      </dgm:t>
    </dgm:pt>
    <dgm:pt modelId="{0C2AC7B1-A281-4ADC-B912-F98983929D3E}">
      <dgm:prSet phldrT="[Text]" custT="1"/>
      <dgm:spPr/>
      <dgm:t>
        <a:bodyPr/>
        <a:lstStyle/>
        <a:p>
          <a:r>
            <a:rPr lang="en-IN" sz="800"/>
            <a:t>Secreterial Standards </a:t>
          </a:r>
        </a:p>
        <a:p>
          <a:r>
            <a:rPr lang="en-IN" sz="800"/>
            <a:t>including SS-1 </a:t>
          </a:r>
        </a:p>
        <a:p>
          <a:r>
            <a:rPr lang="en-IN" sz="800"/>
            <a:t>and SS-2</a:t>
          </a:r>
        </a:p>
      </dgm:t>
    </dgm:pt>
    <dgm:pt modelId="{CB88A56D-90E4-4AFB-894F-17B906D20AB6}" type="parTrans" cxnId="{C9BD49A7-BBA3-4A94-890C-D33B0D79582B}">
      <dgm:prSet/>
      <dgm:spPr/>
      <dgm:t>
        <a:bodyPr/>
        <a:lstStyle/>
        <a:p>
          <a:endParaRPr lang="en-IN" sz="2000"/>
        </a:p>
      </dgm:t>
    </dgm:pt>
    <dgm:pt modelId="{2988262E-0614-4A0B-AE16-6CFDA323ACE8}" type="sibTrans" cxnId="{C9BD49A7-BBA3-4A94-890C-D33B0D79582B}">
      <dgm:prSet/>
      <dgm:spPr/>
      <dgm:t>
        <a:bodyPr/>
        <a:lstStyle/>
        <a:p>
          <a:endParaRPr lang="en-IN"/>
        </a:p>
      </dgm:t>
    </dgm:pt>
    <dgm:pt modelId="{78B81943-D4B0-4746-B87D-27C3B48B2531}">
      <dgm:prSet phldrT="[Text]" custT="1"/>
      <dgm:spPr/>
      <dgm:t>
        <a:bodyPr/>
        <a:lstStyle/>
        <a:p>
          <a:r>
            <a:rPr lang="en-IN" sz="800"/>
            <a:t>Checklists </a:t>
          </a:r>
        </a:p>
      </dgm:t>
    </dgm:pt>
    <dgm:pt modelId="{D6E0CC68-0ADA-478B-A252-5AFFEE87DF79}" type="parTrans" cxnId="{C62C48DE-E0C2-4BCA-8CEC-88F9B25E86CB}">
      <dgm:prSet/>
      <dgm:spPr/>
      <dgm:t>
        <a:bodyPr/>
        <a:lstStyle/>
        <a:p>
          <a:endParaRPr lang="en-IN" sz="2000"/>
        </a:p>
      </dgm:t>
    </dgm:pt>
    <dgm:pt modelId="{26FF04C7-48C3-4DA9-BE7E-3146CDBE2A90}" type="sibTrans" cxnId="{C62C48DE-E0C2-4BCA-8CEC-88F9B25E86CB}">
      <dgm:prSet/>
      <dgm:spPr/>
      <dgm:t>
        <a:bodyPr/>
        <a:lstStyle/>
        <a:p>
          <a:endParaRPr lang="en-IN"/>
        </a:p>
      </dgm:t>
    </dgm:pt>
    <dgm:pt modelId="{903C918D-5AA6-4F7D-A6C5-5756AEC6440D}">
      <dgm:prSet custT="1"/>
      <dgm:spPr/>
      <dgm:t>
        <a:bodyPr/>
        <a:lstStyle/>
        <a:p>
          <a:r>
            <a:rPr lang="en-IN" sz="800"/>
            <a:t>Under companies Act </a:t>
          </a:r>
        </a:p>
        <a:p>
          <a:r>
            <a:rPr lang="en-IN" sz="800"/>
            <a:t>multiple sections </a:t>
          </a:r>
        </a:p>
      </dgm:t>
    </dgm:pt>
    <dgm:pt modelId="{EC3B0B22-E5B2-4B14-8254-C0307FCBB1F2}" type="parTrans" cxnId="{337CC617-8DC6-41EA-A8A9-5876BDBC9EA9}">
      <dgm:prSet/>
      <dgm:spPr/>
      <dgm:t>
        <a:bodyPr/>
        <a:lstStyle/>
        <a:p>
          <a:endParaRPr lang="en-IN" sz="2000"/>
        </a:p>
      </dgm:t>
    </dgm:pt>
    <dgm:pt modelId="{C185F46A-2647-4B7E-B534-C64A58BAD655}" type="sibTrans" cxnId="{337CC617-8DC6-41EA-A8A9-5876BDBC9EA9}">
      <dgm:prSet/>
      <dgm:spPr/>
      <dgm:t>
        <a:bodyPr/>
        <a:lstStyle/>
        <a:p>
          <a:endParaRPr lang="en-IN"/>
        </a:p>
      </dgm:t>
    </dgm:pt>
    <dgm:pt modelId="{783053C3-7C93-464D-A993-CA02F41509A4}">
      <dgm:prSet custT="1"/>
      <dgm:spPr/>
      <dgm:t>
        <a:bodyPr/>
        <a:lstStyle/>
        <a:p>
          <a:r>
            <a:rPr lang="en-IN" sz="800"/>
            <a:t>FEMA </a:t>
          </a:r>
        </a:p>
        <a:p>
          <a:r>
            <a:rPr lang="en-IN" sz="800"/>
            <a:t>FDI </a:t>
          </a:r>
        </a:p>
        <a:p>
          <a:r>
            <a:rPr lang="en-IN" sz="800"/>
            <a:t>ODI </a:t>
          </a:r>
        </a:p>
      </dgm:t>
    </dgm:pt>
    <dgm:pt modelId="{652CE0D3-85B7-44AE-BE8C-D0149280AA36}" type="parTrans" cxnId="{A0BC8C87-E615-436D-80DC-6774FFB96263}">
      <dgm:prSet/>
      <dgm:spPr/>
      <dgm:t>
        <a:bodyPr/>
        <a:lstStyle/>
        <a:p>
          <a:endParaRPr lang="en-IN" sz="2000"/>
        </a:p>
      </dgm:t>
    </dgm:pt>
    <dgm:pt modelId="{471F790B-CD21-4696-86AB-255B6AC6BBD0}" type="sibTrans" cxnId="{A0BC8C87-E615-436D-80DC-6774FFB96263}">
      <dgm:prSet/>
      <dgm:spPr/>
      <dgm:t>
        <a:bodyPr/>
        <a:lstStyle/>
        <a:p>
          <a:endParaRPr lang="en-IN"/>
        </a:p>
      </dgm:t>
    </dgm:pt>
    <dgm:pt modelId="{29DC66BF-C255-4957-B354-1750955FEFB0}">
      <dgm:prSet custT="1"/>
      <dgm:spPr/>
      <dgm:t>
        <a:bodyPr/>
        <a:lstStyle/>
        <a:p>
          <a:r>
            <a:rPr lang="en-IN" sz="800"/>
            <a:t>ECB ,FCCB,FCEB</a:t>
          </a:r>
        </a:p>
      </dgm:t>
    </dgm:pt>
    <dgm:pt modelId="{1841112E-0852-4BE9-B506-1BEFAFC17938}" type="parTrans" cxnId="{1F230B91-C49B-4514-A71F-75720EB03A21}">
      <dgm:prSet/>
      <dgm:spPr/>
      <dgm:t>
        <a:bodyPr/>
        <a:lstStyle/>
        <a:p>
          <a:endParaRPr lang="en-IN" sz="2000"/>
        </a:p>
      </dgm:t>
    </dgm:pt>
    <dgm:pt modelId="{5AF1A2A9-0D7D-46E2-8257-C7575D774957}" type="sibTrans" cxnId="{1F230B91-C49B-4514-A71F-75720EB03A21}">
      <dgm:prSet/>
      <dgm:spPr/>
      <dgm:t>
        <a:bodyPr/>
        <a:lstStyle/>
        <a:p>
          <a:endParaRPr lang="en-IN"/>
        </a:p>
      </dgm:t>
    </dgm:pt>
    <dgm:pt modelId="{D06ECFDD-2E98-4867-9B99-D6ED18B75521}">
      <dgm:prSet custT="1"/>
      <dgm:spPr/>
      <dgm:t>
        <a:bodyPr/>
        <a:lstStyle/>
        <a:p>
          <a:r>
            <a:rPr lang="en-IN" sz="800"/>
            <a:t>Some times institute has asked questions of </a:t>
          </a:r>
        </a:p>
        <a:p>
          <a:r>
            <a:rPr lang="en-IN" sz="800"/>
            <a:t>SCRA 1956</a:t>
          </a:r>
        </a:p>
        <a:p>
          <a:r>
            <a:rPr lang="en-IN" sz="800"/>
            <a:t>GDR and ADR as WELL</a:t>
          </a:r>
        </a:p>
      </dgm:t>
    </dgm:pt>
    <dgm:pt modelId="{D2C0A269-B0AA-432E-8FB3-A4E0B83EE6DC}" type="parTrans" cxnId="{BBD29AC6-EC2D-4A0B-A85A-9A48B24A6D38}">
      <dgm:prSet/>
      <dgm:spPr/>
      <dgm:t>
        <a:bodyPr/>
        <a:lstStyle/>
        <a:p>
          <a:endParaRPr lang="en-IN" sz="2000"/>
        </a:p>
      </dgm:t>
    </dgm:pt>
    <dgm:pt modelId="{07C84247-49C6-4046-ABA9-56F5405AFC92}" type="sibTrans" cxnId="{BBD29AC6-EC2D-4A0B-A85A-9A48B24A6D38}">
      <dgm:prSet/>
      <dgm:spPr/>
      <dgm:t>
        <a:bodyPr/>
        <a:lstStyle/>
        <a:p>
          <a:endParaRPr lang="en-IN"/>
        </a:p>
      </dgm:t>
    </dgm:pt>
    <dgm:pt modelId="{D0C5DBB3-854B-40A4-90EB-A43ACA809118}" type="pres">
      <dgm:prSet presAssocID="{2B8DF99A-9C1F-4B66-A520-EFE287D5ED2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B81C3A2-08A5-4E8E-9775-911A26533CA2}" type="pres">
      <dgm:prSet presAssocID="{832218B4-9F2B-4015-86F0-83A7471EFDFB}" presName="hierRoot1" presStyleCnt="0">
        <dgm:presLayoutVars>
          <dgm:hierBranch val="init"/>
        </dgm:presLayoutVars>
      </dgm:prSet>
      <dgm:spPr/>
    </dgm:pt>
    <dgm:pt modelId="{945F3098-621B-4A40-A4F2-3F509257D2DC}" type="pres">
      <dgm:prSet presAssocID="{832218B4-9F2B-4015-86F0-83A7471EFDFB}" presName="rootComposite1" presStyleCnt="0"/>
      <dgm:spPr/>
    </dgm:pt>
    <dgm:pt modelId="{5E8ACB90-4AAD-45DA-BA65-FA7835910B44}" type="pres">
      <dgm:prSet presAssocID="{832218B4-9F2B-4015-86F0-83A7471EFDFB}" presName="rootText1" presStyleLbl="node0" presStyleIdx="0" presStyleCnt="1" custScaleX="121000" custScaleY="121000">
        <dgm:presLayoutVars>
          <dgm:chPref val="3"/>
        </dgm:presLayoutVars>
      </dgm:prSet>
      <dgm:spPr/>
    </dgm:pt>
    <dgm:pt modelId="{91D581FC-FB9A-4519-8773-01167462ACC9}" type="pres">
      <dgm:prSet presAssocID="{832218B4-9F2B-4015-86F0-83A7471EFDFB}" presName="rootConnector1" presStyleLbl="node1" presStyleIdx="0" presStyleCnt="0"/>
      <dgm:spPr/>
    </dgm:pt>
    <dgm:pt modelId="{2EE2F597-137D-4DC1-A39B-B937876E40D1}" type="pres">
      <dgm:prSet presAssocID="{832218B4-9F2B-4015-86F0-83A7471EFDFB}" presName="hierChild2" presStyleCnt="0"/>
      <dgm:spPr/>
    </dgm:pt>
    <dgm:pt modelId="{7C0D7C9F-0C52-4C8D-B245-C7065E5B1688}" type="pres">
      <dgm:prSet presAssocID="{A2E5248F-5371-484B-94F0-84E69B4E38BA}" presName="Name37" presStyleLbl="parChTrans1D2" presStyleIdx="0" presStyleCnt="4"/>
      <dgm:spPr/>
    </dgm:pt>
    <dgm:pt modelId="{AA3323DE-370B-419F-9929-6391B42A18EA}" type="pres">
      <dgm:prSet presAssocID="{524CF5B3-9835-4E5C-ABE2-5A9C3F678B9B}" presName="hierRoot2" presStyleCnt="0">
        <dgm:presLayoutVars>
          <dgm:hierBranch val="init"/>
        </dgm:presLayoutVars>
      </dgm:prSet>
      <dgm:spPr/>
    </dgm:pt>
    <dgm:pt modelId="{567C2054-1AE9-48D1-9718-5161E24EDE9B}" type="pres">
      <dgm:prSet presAssocID="{524CF5B3-9835-4E5C-ABE2-5A9C3F678B9B}" presName="rootComposite" presStyleCnt="0"/>
      <dgm:spPr/>
    </dgm:pt>
    <dgm:pt modelId="{64FFEA6A-5CC9-4A03-A7CB-18D564677FCB}" type="pres">
      <dgm:prSet presAssocID="{524CF5B3-9835-4E5C-ABE2-5A9C3F678B9B}" presName="rootText" presStyleLbl="node2" presStyleIdx="0" presStyleCnt="4" custScaleX="121000" custScaleY="121000">
        <dgm:presLayoutVars>
          <dgm:chPref val="3"/>
        </dgm:presLayoutVars>
      </dgm:prSet>
      <dgm:spPr/>
    </dgm:pt>
    <dgm:pt modelId="{35BCDA08-BE17-46BB-AC6D-8999243AE6EC}" type="pres">
      <dgm:prSet presAssocID="{524CF5B3-9835-4E5C-ABE2-5A9C3F678B9B}" presName="rootConnector" presStyleLbl="node2" presStyleIdx="0" presStyleCnt="4"/>
      <dgm:spPr/>
    </dgm:pt>
    <dgm:pt modelId="{E5FD23FD-663E-49AD-B1FB-35EDEF360C75}" type="pres">
      <dgm:prSet presAssocID="{524CF5B3-9835-4E5C-ABE2-5A9C3F678B9B}" presName="hierChild4" presStyleCnt="0"/>
      <dgm:spPr/>
    </dgm:pt>
    <dgm:pt modelId="{42385B7E-5CFE-4DF0-8F91-C0A8556C2CA1}" type="pres">
      <dgm:prSet presAssocID="{524CF5B3-9835-4E5C-ABE2-5A9C3F678B9B}" presName="hierChild5" presStyleCnt="0"/>
      <dgm:spPr/>
    </dgm:pt>
    <dgm:pt modelId="{CB843B2A-DCF7-42C8-BC7E-D478563E3BEB}" type="pres">
      <dgm:prSet presAssocID="{CB88A56D-90E4-4AFB-894F-17B906D20AB6}" presName="Name37" presStyleLbl="parChTrans1D2" presStyleIdx="1" presStyleCnt="4"/>
      <dgm:spPr/>
    </dgm:pt>
    <dgm:pt modelId="{DE10EF10-0E4D-4D98-A3D9-810497F2A666}" type="pres">
      <dgm:prSet presAssocID="{0C2AC7B1-A281-4ADC-B912-F98983929D3E}" presName="hierRoot2" presStyleCnt="0">
        <dgm:presLayoutVars>
          <dgm:hierBranch val="init"/>
        </dgm:presLayoutVars>
      </dgm:prSet>
      <dgm:spPr/>
    </dgm:pt>
    <dgm:pt modelId="{FEC1A384-9E22-4E75-B850-579166B21ECA}" type="pres">
      <dgm:prSet presAssocID="{0C2AC7B1-A281-4ADC-B912-F98983929D3E}" presName="rootComposite" presStyleCnt="0"/>
      <dgm:spPr/>
    </dgm:pt>
    <dgm:pt modelId="{F9818525-511B-4343-AEA6-843D33AA32F0}" type="pres">
      <dgm:prSet presAssocID="{0C2AC7B1-A281-4ADC-B912-F98983929D3E}" presName="rootText" presStyleLbl="node2" presStyleIdx="1" presStyleCnt="4" custScaleX="121000" custScaleY="121000">
        <dgm:presLayoutVars>
          <dgm:chPref val="3"/>
        </dgm:presLayoutVars>
      </dgm:prSet>
      <dgm:spPr/>
    </dgm:pt>
    <dgm:pt modelId="{91916C1C-9827-4045-AB25-75833F8D4D50}" type="pres">
      <dgm:prSet presAssocID="{0C2AC7B1-A281-4ADC-B912-F98983929D3E}" presName="rootConnector" presStyleLbl="node2" presStyleIdx="1" presStyleCnt="4"/>
      <dgm:spPr/>
    </dgm:pt>
    <dgm:pt modelId="{4EB03F60-8A03-426D-AB26-07C0AF39203A}" type="pres">
      <dgm:prSet presAssocID="{0C2AC7B1-A281-4ADC-B912-F98983929D3E}" presName="hierChild4" presStyleCnt="0"/>
      <dgm:spPr/>
    </dgm:pt>
    <dgm:pt modelId="{7FEEA5D6-71CD-4356-BC62-63F4530C1223}" type="pres">
      <dgm:prSet presAssocID="{0C2AC7B1-A281-4ADC-B912-F98983929D3E}" presName="hierChild5" presStyleCnt="0"/>
      <dgm:spPr/>
    </dgm:pt>
    <dgm:pt modelId="{12CF04DB-4C5F-43EE-8C70-F4DCF6A05E06}" type="pres">
      <dgm:prSet presAssocID="{D6E0CC68-0ADA-478B-A252-5AFFEE87DF79}" presName="Name37" presStyleLbl="parChTrans1D2" presStyleIdx="2" presStyleCnt="4"/>
      <dgm:spPr/>
    </dgm:pt>
    <dgm:pt modelId="{BFBE31F5-9FEF-49B2-ADE5-DF63568DA64B}" type="pres">
      <dgm:prSet presAssocID="{78B81943-D4B0-4746-B87D-27C3B48B2531}" presName="hierRoot2" presStyleCnt="0">
        <dgm:presLayoutVars>
          <dgm:hierBranch val="init"/>
        </dgm:presLayoutVars>
      </dgm:prSet>
      <dgm:spPr/>
    </dgm:pt>
    <dgm:pt modelId="{153681DE-451F-4A9E-A77E-781505D78F56}" type="pres">
      <dgm:prSet presAssocID="{78B81943-D4B0-4746-B87D-27C3B48B2531}" presName="rootComposite" presStyleCnt="0"/>
      <dgm:spPr/>
    </dgm:pt>
    <dgm:pt modelId="{BA9B922C-E428-464A-AC3E-26BA9865C254}" type="pres">
      <dgm:prSet presAssocID="{78B81943-D4B0-4746-B87D-27C3B48B2531}" presName="rootText" presStyleLbl="node2" presStyleIdx="2" presStyleCnt="4" custScaleX="121000" custScaleY="121000">
        <dgm:presLayoutVars>
          <dgm:chPref val="3"/>
        </dgm:presLayoutVars>
      </dgm:prSet>
      <dgm:spPr/>
    </dgm:pt>
    <dgm:pt modelId="{03A611A1-EA49-401B-9FBB-E77EFABE56FA}" type="pres">
      <dgm:prSet presAssocID="{78B81943-D4B0-4746-B87D-27C3B48B2531}" presName="rootConnector" presStyleLbl="node2" presStyleIdx="2" presStyleCnt="4"/>
      <dgm:spPr/>
    </dgm:pt>
    <dgm:pt modelId="{D9A30A1C-0FAE-4418-854C-CF2DD18975DC}" type="pres">
      <dgm:prSet presAssocID="{78B81943-D4B0-4746-B87D-27C3B48B2531}" presName="hierChild4" presStyleCnt="0"/>
      <dgm:spPr/>
    </dgm:pt>
    <dgm:pt modelId="{859CAE80-10D6-4266-ACE3-A16D9A3A54AE}" type="pres">
      <dgm:prSet presAssocID="{EC3B0B22-E5B2-4B14-8254-C0307FCBB1F2}" presName="Name37" presStyleLbl="parChTrans1D3" presStyleIdx="0" presStyleCnt="3"/>
      <dgm:spPr/>
    </dgm:pt>
    <dgm:pt modelId="{7BE99C91-D798-4D88-B14D-F22659C1DDA1}" type="pres">
      <dgm:prSet presAssocID="{903C918D-5AA6-4F7D-A6C5-5756AEC6440D}" presName="hierRoot2" presStyleCnt="0">
        <dgm:presLayoutVars>
          <dgm:hierBranch val="init"/>
        </dgm:presLayoutVars>
      </dgm:prSet>
      <dgm:spPr/>
    </dgm:pt>
    <dgm:pt modelId="{222A14CA-1865-4E26-B5E6-044CCD958A9D}" type="pres">
      <dgm:prSet presAssocID="{903C918D-5AA6-4F7D-A6C5-5756AEC6440D}" presName="rootComposite" presStyleCnt="0"/>
      <dgm:spPr/>
    </dgm:pt>
    <dgm:pt modelId="{3174F540-455D-46AE-864D-D311D6AF7D3C}" type="pres">
      <dgm:prSet presAssocID="{903C918D-5AA6-4F7D-A6C5-5756AEC6440D}" presName="rootText" presStyleLbl="node3" presStyleIdx="0" presStyleCnt="3" custScaleX="121000" custScaleY="121000">
        <dgm:presLayoutVars>
          <dgm:chPref val="3"/>
        </dgm:presLayoutVars>
      </dgm:prSet>
      <dgm:spPr/>
    </dgm:pt>
    <dgm:pt modelId="{17E08122-DD24-4903-B7C9-233DAA78CA91}" type="pres">
      <dgm:prSet presAssocID="{903C918D-5AA6-4F7D-A6C5-5756AEC6440D}" presName="rootConnector" presStyleLbl="node3" presStyleIdx="0" presStyleCnt="3"/>
      <dgm:spPr/>
    </dgm:pt>
    <dgm:pt modelId="{23174899-B2F4-4577-9746-C570383285B8}" type="pres">
      <dgm:prSet presAssocID="{903C918D-5AA6-4F7D-A6C5-5756AEC6440D}" presName="hierChild4" presStyleCnt="0"/>
      <dgm:spPr/>
    </dgm:pt>
    <dgm:pt modelId="{6BEAF1FB-CCAE-4AEA-8574-2B4F0AA6904A}" type="pres">
      <dgm:prSet presAssocID="{903C918D-5AA6-4F7D-A6C5-5756AEC6440D}" presName="hierChild5" presStyleCnt="0"/>
      <dgm:spPr/>
    </dgm:pt>
    <dgm:pt modelId="{FBD5AFC4-75C7-45C4-BF66-A4632768BBBD}" type="pres">
      <dgm:prSet presAssocID="{652CE0D3-85B7-44AE-BE8C-D0149280AA36}" presName="Name37" presStyleLbl="parChTrans1D3" presStyleIdx="1" presStyleCnt="3"/>
      <dgm:spPr/>
    </dgm:pt>
    <dgm:pt modelId="{27B9899E-4B27-4B2B-B912-18BA2B12B455}" type="pres">
      <dgm:prSet presAssocID="{783053C3-7C93-464D-A993-CA02F41509A4}" presName="hierRoot2" presStyleCnt="0">
        <dgm:presLayoutVars>
          <dgm:hierBranch val="init"/>
        </dgm:presLayoutVars>
      </dgm:prSet>
      <dgm:spPr/>
    </dgm:pt>
    <dgm:pt modelId="{B17731E1-45C3-4FAF-B912-238E5D0C2FED}" type="pres">
      <dgm:prSet presAssocID="{783053C3-7C93-464D-A993-CA02F41509A4}" presName="rootComposite" presStyleCnt="0"/>
      <dgm:spPr/>
    </dgm:pt>
    <dgm:pt modelId="{333F27DF-C3C3-40AE-A796-48CC20E3AE30}" type="pres">
      <dgm:prSet presAssocID="{783053C3-7C93-464D-A993-CA02F41509A4}" presName="rootText" presStyleLbl="node3" presStyleIdx="1" presStyleCnt="3" custScaleX="121000" custScaleY="121000">
        <dgm:presLayoutVars>
          <dgm:chPref val="3"/>
        </dgm:presLayoutVars>
      </dgm:prSet>
      <dgm:spPr/>
    </dgm:pt>
    <dgm:pt modelId="{993BD5E6-1565-4AE7-BEE3-BD59619ACE3E}" type="pres">
      <dgm:prSet presAssocID="{783053C3-7C93-464D-A993-CA02F41509A4}" presName="rootConnector" presStyleLbl="node3" presStyleIdx="1" presStyleCnt="3"/>
      <dgm:spPr/>
    </dgm:pt>
    <dgm:pt modelId="{8A90F409-42C6-4F4D-A911-484CF482546C}" type="pres">
      <dgm:prSet presAssocID="{783053C3-7C93-464D-A993-CA02F41509A4}" presName="hierChild4" presStyleCnt="0"/>
      <dgm:spPr/>
    </dgm:pt>
    <dgm:pt modelId="{3E78DAC4-894F-4BC7-ABC6-BA07C3ACE6FC}" type="pres">
      <dgm:prSet presAssocID="{783053C3-7C93-464D-A993-CA02F41509A4}" presName="hierChild5" presStyleCnt="0"/>
      <dgm:spPr/>
    </dgm:pt>
    <dgm:pt modelId="{6CDEA6F3-E58B-4B79-B0B4-43E75F6DEB20}" type="pres">
      <dgm:prSet presAssocID="{1841112E-0852-4BE9-B506-1BEFAFC17938}" presName="Name37" presStyleLbl="parChTrans1D3" presStyleIdx="2" presStyleCnt="3"/>
      <dgm:spPr/>
    </dgm:pt>
    <dgm:pt modelId="{E3ED65C4-F6A8-48CD-B017-45ADF85B5359}" type="pres">
      <dgm:prSet presAssocID="{29DC66BF-C255-4957-B354-1750955FEFB0}" presName="hierRoot2" presStyleCnt="0">
        <dgm:presLayoutVars>
          <dgm:hierBranch val="init"/>
        </dgm:presLayoutVars>
      </dgm:prSet>
      <dgm:spPr/>
    </dgm:pt>
    <dgm:pt modelId="{28D11C9C-68AB-4A94-8099-49775909FB64}" type="pres">
      <dgm:prSet presAssocID="{29DC66BF-C255-4957-B354-1750955FEFB0}" presName="rootComposite" presStyleCnt="0"/>
      <dgm:spPr/>
    </dgm:pt>
    <dgm:pt modelId="{E2624FA6-75A4-4F6F-8BEA-AC3BCD092D4F}" type="pres">
      <dgm:prSet presAssocID="{29DC66BF-C255-4957-B354-1750955FEFB0}" presName="rootText" presStyleLbl="node3" presStyleIdx="2" presStyleCnt="3" custScaleX="121000" custScaleY="121000">
        <dgm:presLayoutVars>
          <dgm:chPref val="3"/>
        </dgm:presLayoutVars>
      </dgm:prSet>
      <dgm:spPr/>
    </dgm:pt>
    <dgm:pt modelId="{61EAAB35-55ED-498B-98AC-7B05E929C6C0}" type="pres">
      <dgm:prSet presAssocID="{29DC66BF-C255-4957-B354-1750955FEFB0}" presName="rootConnector" presStyleLbl="node3" presStyleIdx="2" presStyleCnt="3"/>
      <dgm:spPr/>
    </dgm:pt>
    <dgm:pt modelId="{D86BFC52-D05B-4838-923B-ED0D56FB1650}" type="pres">
      <dgm:prSet presAssocID="{29DC66BF-C255-4957-B354-1750955FEFB0}" presName="hierChild4" presStyleCnt="0"/>
      <dgm:spPr/>
    </dgm:pt>
    <dgm:pt modelId="{F171CA05-D783-4755-869A-C62EA0A19CC2}" type="pres">
      <dgm:prSet presAssocID="{29DC66BF-C255-4957-B354-1750955FEFB0}" presName="hierChild5" presStyleCnt="0"/>
      <dgm:spPr/>
    </dgm:pt>
    <dgm:pt modelId="{7812168D-A678-4471-B6A3-0C52A1B80210}" type="pres">
      <dgm:prSet presAssocID="{78B81943-D4B0-4746-B87D-27C3B48B2531}" presName="hierChild5" presStyleCnt="0"/>
      <dgm:spPr/>
    </dgm:pt>
    <dgm:pt modelId="{D88A4175-E950-4250-8CF4-DFBA3DB9C909}" type="pres">
      <dgm:prSet presAssocID="{D2C0A269-B0AA-432E-8FB3-A4E0B83EE6DC}" presName="Name37" presStyleLbl="parChTrans1D2" presStyleIdx="3" presStyleCnt="4"/>
      <dgm:spPr/>
    </dgm:pt>
    <dgm:pt modelId="{EBE27C23-7673-4603-B11A-13AD22F7BB20}" type="pres">
      <dgm:prSet presAssocID="{D06ECFDD-2E98-4867-9B99-D6ED18B75521}" presName="hierRoot2" presStyleCnt="0">
        <dgm:presLayoutVars>
          <dgm:hierBranch val="init"/>
        </dgm:presLayoutVars>
      </dgm:prSet>
      <dgm:spPr/>
    </dgm:pt>
    <dgm:pt modelId="{6F69DD53-49AF-4FAC-95CC-BD54C7D16AEC}" type="pres">
      <dgm:prSet presAssocID="{D06ECFDD-2E98-4867-9B99-D6ED18B75521}" presName="rootComposite" presStyleCnt="0"/>
      <dgm:spPr/>
    </dgm:pt>
    <dgm:pt modelId="{5A7B552C-302C-4DA6-B6D1-E763501EFF25}" type="pres">
      <dgm:prSet presAssocID="{D06ECFDD-2E98-4867-9B99-D6ED18B75521}" presName="rootText" presStyleLbl="node2" presStyleIdx="3" presStyleCnt="4" custScaleX="160721" custScaleY="155737">
        <dgm:presLayoutVars>
          <dgm:chPref val="3"/>
        </dgm:presLayoutVars>
      </dgm:prSet>
      <dgm:spPr/>
    </dgm:pt>
    <dgm:pt modelId="{406CC8CF-9E2E-43B0-849B-CEE2DABE4868}" type="pres">
      <dgm:prSet presAssocID="{D06ECFDD-2E98-4867-9B99-D6ED18B75521}" presName="rootConnector" presStyleLbl="node2" presStyleIdx="3" presStyleCnt="4"/>
      <dgm:spPr/>
    </dgm:pt>
    <dgm:pt modelId="{089EDFBF-12EE-4FA0-B13C-A5BF13C502E3}" type="pres">
      <dgm:prSet presAssocID="{D06ECFDD-2E98-4867-9B99-D6ED18B75521}" presName="hierChild4" presStyleCnt="0"/>
      <dgm:spPr/>
    </dgm:pt>
    <dgm:pt modelId="{F07E54A6-8E93-476B-8665-7CAFCE4543EB}" type="pres">
      <dgm:prSet presAssocID="{D06ECFDD-2E98-4867-9B99-D6ED18B75521}" presName="hierChild5" presStyleCnt="0"/>
      <dgm:spPr/>
    </dgm:pt>
    <dgm:pt modelId="{374C85F9-6D45-4942-9569-D65BFB914E9A}" type="pres">
      <dgm:prSet presAssocID="{832218B4-9F2B-4015-86F0-83A7471EFDFB}" presName="hierChild3" presStyleCnt="0"/>
      <dgm:spPr/>
    </dgm:pt>
  </dgm:ptLst>
  <dgm:cxnLst>
    <dgm:cxn modelId="{CBEA600F-1C6E-4EF6-9411-61DD383A3916}" type="presOf" srcId="{2B8DF99A-9C1F-4B66-A520-EFE287D5ED2B}" destId="{D0C5DBB3-854B-40A4-90EB-A43ACA809118}" srcOrd="0" destOrd="0" presId="urn:microsoft.com/office/officeart/2005/8/layout/orgChart1"/>
    <dgm:cxn modelId="{4801E413-98A2-4373-9F50-C5DB4666A57A}" type="presOf" srcId="{D06ECFDD-2E98-4867-9B99-D6ED18B75521}" destId="{5A7B552C-302C-4DA6-B6D1-E763501EFF25}" srcOrd="0" destOrd="0" presId="urn:microsoft.com/office/officeart/2005/8/layout/orgChart1"/>
    <dgm:cxn modelId="{337CC617-8DC6-41EA-A8A9-5876BDBC9EA9}" srcId="{78B81943-D4B0-4746-B87D-27C3B48B2531}" destId="{903C918D-5AA6-4F7D-A6C5-5756AEC6440D}" srcOrd="0" destOrd="0" parTransId="{EC3B0B22-E5B2-4B14-8254-C0307FCBB1F2}" sibTransId="{C185F46A-2647-4B7E-B534-C64A58BAD655}"/>
    <dgm:cxn modelId="{0D5E8B1B-7AB6-4508-B374-E2A5DC2A6A0F}" type="presOf" srcId="{29DC66BF-C255-4957-B354-1750955FEFB0}" destId="{E2624FA6-75A4-4F6F-8BEA-AC3BCD092D4F}" srcOrd="0" destOrd="0" presId="urn:microsoft.com/office/officeart/2005/8/layout/orgChart1"/>
    <dgm:cxn modelId="{488BA924-3ABE-4310-BE04-47602B4BB6EA}" type="presOf" srcId="{D6E0CC68-0ADA-478B-A252-5AFFEE87DF79}" destId="{12CF04DB-4C5F-43EE-8C70-F4DCF6A05E06}" srcOrd="0" destOrd="0" presId="urn:microsoft.com/office/officeart/2005/8/layout/orgChart1"/>
    <dgm:cxn modelId="{80B7F245-EC1C-4679-BFAF-5EACDBA8BA94}" srcId="{2B8DF99A-9C1F-4B66-A520-EFE287D5ED2B}" destId="{832218B4-9F2B-4015-86F0-83A7471EFDFB}" srcOrd="0" destOrd="0" parTransId="{463781F0-53F5-47B5-9ACC-106B8C7BD418}" sibTransId="{3CB03A79-55C1-433A-AB75-E8AC0341293E}"/>
    <dgm:cxn modelId="{C0F02866-71B4-4D1E-8D74-9AA0011474A9}" type="presOf" srcId="{A2E5248F-5371-484B-94F0-84E69B4E38BA}" destId="{7C0D7C9F-0C52-4C8D-B245-C7065E5B1688}" srcOrd="0" destOrd="0" presId="urn:microsoft.com/office/officeart/2005/8/layout/orgChart1"/>
    <dgm:cxn modelId="{47603168-4052-404A-A284-7D4037C5F411}" type="presOf" srcId="{652CE0D3-85B7-44AE-BE8C-D0149280AA36}" destId="{FBD5AFC4-75C7-45C4-BF66-A4632768BBBD}" srcOrd="0" destOrd="0" presId="urn:microsoft.com/office/officeart/2005/8/layout/orgChart1"/>
    <dgm:cxn modelId="{E042276C-6170-40B1-AF64-26DDAC55B7C9}" type="presOf" srcId="{832218B4-9F2B-4015-86F0-83A7471EFDFB}" destId="{5E8ACB90-4AAD-45DA-BA65-FA7835910B44}" srcOrd="0" destOrd="0" presId="urn:microsoft.com/office/officeart/2005/8/layout/orgChart1"/>
    <dgm:cxn modelId="{AAF86B58-9520-492F-9EE9-EE6AD333F965}" type="presOf" srcId="{903C918D-5AA6-4F7D-A6C5-5756AEC6440D}" destId="{3174F540-455D-46AE-864D-D311D6AF7D3C}" srcOrd="0" destOrd="0" presId="urn:microsoft.com/office/officeart/2005/8/layout/orgChart1"/>
    <dgm:cxn modelId="{E0D7E358-7ACC-4955-B5D5-260509391A35}" type="presOf" srcId="{524CF5B3-9835-4E5C-ABE2-5A9C3F678B9B}" destId="{35BCDA08-BE17-46BB-AC6D-8999243AE6EC}" srcOrd="1" destOrd="0" presId="urn:microsoft.com/office/officeart/2005/8/layout/orgChart1"/>
    <dgm:cxn modelId="{A0BC8C87-E615-436D-80DC-6774FFB96263}" srcId="{78B81943-D4B0-4746-B87D-27C3B48B2531}" destId="{783053C3-7C93-464D-A993-CA02F41509A4}" srcOrd="1" destOrd="0" parTransId="{652CE0D3-85B7-44AE-BE8C-D0149280AA36}" sibTransId="{471F790B-CD21-4696-86AB-255B6AC6BBD0}"/>
    <dgm:cxn modelId="{BEE03E8A-4B9E-4D7B-A432-3CED4B434241}" type="presOf" srcId="{CB88A56D-90E4-4AFB-894F-17B906D20AB6}" destId="{CB843B2A-DCF7-42C8-BC7E-D478563E3BEB}" srcOrd="0" destOrd="0" presId="urn:microsoft.com/office/officeart/2005/8/layout/orgChart1"/>
    <dgm:cxn modelId="{1F230B91-C49B-4514-A71F-75720EB03A21}" srcId="{78B81943-D4B0-4746-B87D-27C3B48B2531}" destId="{29DC66BF-C255-4957-B354-1750955FEFB0}" srcOrd="2" destOrd="0" parTransId="{1841112E-0852-4BE9-B506-1BEFAFC17938}" sibTransId="{5AF1A2A9-0D7D-46E2-8257-C7575D774957}"/>
    <dgm:cxn modelId="{B9FFEF99-9513-40DB-B770-CED5964AE753}" type="presOf" srcId="{903C918D-5AA6-4F7D-A6C5-5756AEC6440D}" destId="{17E08122-DD24-4903-B7C9-233DAA78CA91}" srcOrd="1" destOrd="0" presId="urn:microsoft.com/office/officeart/2005/8/layout/orgChart1"/>
    <dgm:cxn modelId="{73FA15A1-0C15-4866-8939-A0B1BECB2223}" type="presOf" srcId="{783053C3-7C93-464D-A993-CA02F41509A4}" destId="{333F27DF-C3C3-40AE-A796-48CC20E3AE30}" srcOrd="0" destOrd="0" presId="urn:microsoft.com/office/officeart/2005/8/layout/orgChart1"/>
    <dgm:cxn modelId="{628340A6-B866-4009-B43B-47042DB63317}" type="presOf" srcId="{832218B4-9F2B-4015-86F0-83A7471EFDFB}" destId="{91D581FC-FB9A-4519-8773-01167462ACC9}" srcOrd="1" destOrd="0" presId="urn:microsoft.com/office/officeart/2005/8/layout/orgChart1"/>
    <dgm:cxn modelId="{C9BD49A7-BBA3-4A94-890C-D33B0D79582B}" srcId="{832218B4-9F2B-4015-86F0-83A7471EFDFB}" destId="{0C2AC7B1-A281-4ADC-B912-F98983929D3E}" srcOrd="1" destOrd="0" parTransId="{CB88A56D-90E4-4AFB-894F-17B906D20AB6}" sibTransId="{2988262E-0614-4A0B-AE16-6CFDA323ACE8}"/>
    <dgm:cxn modelId="{4B43A6AD-755E-4B47-A5ED-E36AD52FEBF6}" type="presOf" srcId="{EC3B0B22-E5B2-4B14-8254-C0307FCBB1F2}" destId="{859CAE80-10D6-4266-ACE3-A16D9A3A54AE}" srcOrd="0" destOrd="0" presId="urn:microsoft.com/office/officeart/2005/8/layout/orgChart1"/>
    <dgm:cxn modelId="{946C65B0-D9BD-4235-9C06-EA4CC8B32FD8}" type="presOf" srcId="{783053C3-7C93-464D-A993-CA02F41509A4}" destId="{993BD5E6-1565-4AE7-BEE3-BD59619ACE3E}" srcOrd="1" destOrd="0" presId="urn:microsoft.com/office/officeart/2005/8/layout/orgChart1"/>
    <dgm:cxn modelId="{3FF8F2B4-59E4-4CDC-B1CD-B6A636C665AE}" type="presOf" srcId="{524CF5B3-9835-4E5C-ABE2-5A9C3F678B9B}" destId="{64FFEA6A-5CC9-4A03-A7CB-18D564677FCB}" srcOrd="0" destOrd="0" presId="urn:microsoft.com/office/officeart/2005/8/layout/orgChart1"/>
    <dgm:cxn modelId="{E9DE97B7-ED30-48E4-87A4-746FA3879595}" srcId="{832218B4-9F2B-4015-86F0-83A7471EFDFB}" destId="{524CF5B3-9835-4E5C-ABE2-5A9C3F678B9B}" srcOrd="0" destOrd="0" parTransId="{A2E5248F-5371-484B-94F0-84E69B4E38BA}" sibTransId="{BD17FF17-3193-4F6C-9DC7-67691F49F590}"/>
    <dgm:cxn modelId="{BBD29AC6-EC2D-4A0B-A85A-9A48B24A6D38}" srcId="{832218B4-9F2B-4015-86F0-83A7471EFDFB}" destId="{D06ECFDD-2E98-4867-9B99-D6ED18B75521}" srcOrd="3" destOrd="0" parTransId="{D2C0A269-B0AA-432E-8FB3-A4E0B83EE6DC}" sibTransId="{07C84247-49C6-4046-ABA9-56F5405AFC92}"/>
    <dgm:cxn modelId="{A6AEEFD1-73F7-48AA-ABBD-F8ABB05C3418}" type="presOf" srcId="{D2C0A269-B0AA-432E-8FB3-A4E0B83EE6DC}" destId="{D88A4175-E950-4250-8CF4-DFBA3DB9C909}" srcOrd="0" destOrd="0" presId="urn:microsoft.com/office/officeart/2005/8/layout/orgChart1"/>
    <dgm:cxn modelId="{9548DFDD-B020-4572-A222-F641BA2B3B64}" type="presOf" srcId="{78B81943-D4B0-4746-B87D-27C3B48B2531}" destId="{03A611A1-EA49-401B-9FBB-E77EFABE56FA}" srcOrd="1" destOrd="0" presId="urn:microsoft.com/office/officeart/2005/8/layout/orgChart1"/>
    <dgm:cxn modelId="{C62C48DE-E0C2-4BCA-8CEC-88F9B25E86CB}" srcId="{832218B4-9F2B-4015-86F0-83A7471EFDFB}" destId="{78B81943-D4B0-4746-B87D-27C3B48B2531}" srcOrd="2" destOrd="0" parTransId="{D6E0CC68-0ADA-478B-A252-5AFFEE87DF79}" sibTransId="{26FF04C7-48C3-4DA9-BE7E-3146CDBE2A90}"/>
    <dgm:cxn modelId="{FD7C1BDF-4C13-49AF-95B9-F9BA31862774}" type="presOf" srcId="{0C2AC7B1-A281-4ADC-B912-F98983929D3E}" destId="{91916C1C-9827-4045-AB25-75833F8D4D50}" srcOrd="1" destOrd="0" presId="urn:microsoft.com/office/officeart/2005/8/layout/orgChart1"/>
    <dgm:cxn modelId="{682039E1-E4A4-4C91-9784-5D05FDBC09AF}" type="presOf" srcId="{29DC66BF-C255-4957-B354-1750955FEFB0}" destId="{61EAAB35-55ED-498B-98AC-7B05E929C6C0}" srcOrd="1" destOrd="0" presId="urn:microsoft.com/office/officeart/2005/8/layout/orgChart1"/>
    <dgm:cxn modelId="{C658A4E1-DF77-47C0-B9EA-38B71BF7572D}" type="presOf" srcId="{0C2AC7B1-A281-4ADC-B912-F98983929D3E}" destId="{F9818525-511B-4343-AEA6-843D33AA32F0}" srcOrd="0" destOrd="0" presId="urn:microsoft.com/office/officeart/2005/8/layout/orgChart1"/>
    <dgm:cxn modelId="{CF0D2CF3-B79C-46EE-9A65-D60A0CC27B39}" type="presOf" srcId="{D06ECFDD-2E98-4867-9B99-D6ED18B75521}" destId="{406CC8CF-9E2E-43B0-849B-CEE2DABE4868}" srcOrd="1" destOrd="0" presId="urn:microsoft.com/office/officeart/2005/8/layout/orgChart1"/>
    <dgm:cxn modelId="{57C5D3F7-6AA0-44BB-868B-7FB36D656DB9}" type="presOf" srcId="{78B81943-D4B0-4746-B87D-27C3B48B2531}" destId="{BA9B922C-E428-464A-AC3E-26BA9865C254}" srcOrd="0" destOrd="0" presId="urn:microsoft.com/office/officeart/2005/8/layout/orgChart1"/>
    <dgm:cxn modelId="{97018DFA-C95B-4085-B391-03DBE5645B10}" type="presOf" srcId="{1841112E-0852-4BE9-B506-1BEFAFC17938}" destId="{6CDEA6F3-E58B-4B79-B0B4-43E75F6DEB20}" srcOrd="0" destOrd="0" presId="urn:microsoft.com/office/officeart/2005/8/layout/orgChart1"/>
    <dgm:cxn modelId="{097098B6-ADF1-4066-9D2A-B08EB39FDA02}" type="presParOf" srcId="{D0C5DBB3-854B-40A4-90EB-A43ACA809118}" destId="{FB81C3A2-08A5-4E8E-9775-911A26533CA2}" srcOrd="0" destOrd="0" presId="urn:microsoft.com/office/officeart/2005/8/layout/orgChart1"/>
    <dgm:cxn modelId="{6205B50F-6808-4240-9FAC-A98A9DBC1880}" type="presParOf" srcId="{FB81C3A2-08A5-4E8E-9775-911A26533CA2}" destId="{945F3098-621B-4A40-A4F2-3F509257D2DC}" srcOrd="0" destOrd="0" presId="urn:microsoft.com/office/officeart/2005/8/layout/orgChart1"/>
    <dgm:cxn modelId="{084A03CA-0930-4FBC-9DE7-3B645CB0DF33}" type="presParOf" srcId="{945F3098-621B-4A40-A4F2-3F509257D2DC}" destId="{5E8ACB90-4AAD-45DA-BA65-FA7835910B44}" srcOrd="0" destOrd="0" presId="urn:microsoft.com/office/officeart/2005/8/layout/orgChart1"/>
    <dgm:cxn modelId="{3EEE1736-C92F-498D-9C18-35F504958F19}" type="presParOf" srcId="{945F3098-621B-4A40-A4F2-3F509257D2DC}" destId="{91D581FC-FB9A-4519-8773-01167462ACC9}" srcOrd="1" destOrd="0" presId="urn:microsoft.com/office/officeart/2005/8/layout/orgChart1"/>
    <dgm:cxn modelId="{4453C27F-76E7-4936-AA4E-FE66FC196014}" type="presParOf" srcId="{FB81C3A2-08A5-4E8E-9775-911A26533CA2}" destId="{2EE2F597-137D-4DC1-A39B-B937876E40D1}" srcOrd="1" destOrd="0" presId="urn:microsoft.com/office/officeart/2005/8/layout/orgChart1"/>
    <dgm:cxn modelId="{785D1DEE-1743-4EF1-816B-54AF3E5477C0}" type="presParOf" srcId="{2EE2F597-137D-4DC1-A39B-B937876E40D1}" destId="{7C0D7C9F-0C52-4C8D-B245-C7065E5B1688}" srcOrd="0" destOrd="0" presId="urn:microsoft.com/office/officeart/2005/8/layout/orgChart1"/>
    <dgm:cxn modelId="{009D4FBC-BAF6-40D0-B554-64E4276ED9AF}" type="presParOf" srcId="{2EE2F597-137D-4DC1-A39B-B937876E40D1}" destId="{AA3323DE-370B-419F-9929-6391B42A18EA}" srcOrd="1" destOrd="0" presId="urn:microsoft.com/office/officeart/2005/8/layout/orgChart1"/>
    <dgm:cxn modelId="{AC8FFEF0-0889-42EA-B5AE-E816855F2556}" type="presParOf" srcId="{AA3323DE-370B-419F-9929-6391B42A18EA}" destId="{567C2054-1AE9-48D1-9718-5161E24EDE9B}" srcOrd="0" destOrd="0" presId="urn:microsoft.com/office/officeart/2005/8/layout/orgChart1"/>
    <dgm:cxn modelId="{7D0C4FEE-D493-4DC7-8A8B-44BD9FDABEC3}" type="presParOf" srcId="{567C2054-1AE9-48D1-9718-5161E24EDE9B}" destId="{64FFEA6A-5CC9-4A03-A7CB-18D564677FCB}" srcOrd="0" destOrd="0" presId="urn:microsoft.com/office/officeart/2005/8/layout/orgChart1"/>
    <dgm:cxn modelId="{B319239F-4D4A-485A-8E0A-492CD4221C39}" type="presParOf" srcId="{567C2054-1AE9-48D1-9718-5161E24EDE9B}" destId="{35BCDA08-BE17-46BB-AC6D-8999243AE6EC}" srcOrd="1" destOrd="0" presId="urn:microsoft.com/office/officeart/2005/8/layout/orgChart1"/>
    <dgm:cxn modelId="{7ED2F414-0831-4105-8E75-097A8BE79C81}" type="presParOf" srcId="{AA3323DE-370B-419F-9929-6391B42A18EA}" destId="{E5FD23FD-663E-49AD-B1FB-35EDEF360C75}" srcOrd="1" destOrd="0" presId="urn:microsoft.com/office/officeart/2005/8/layout/orgChart1"/>
    <dgm:cxn modelId="{B5FF17CE-1C5A-482D-83A1-FD44A2964088}" type="presParOf" srcId="{AA3323DE-370B-419F-9929-6391B42A18EA}" destId="{42385B7E-5CFE-4DF0-8F91-C0A8556C2CA1}" srcOrd="2" destOrd="0" presId="urn:microsoft.com/office/officeart/2005/8/layout/orgChart1"/>
    <dgm:cxn modelId="{694D7ABA-763E-43C0-AC72-EECDF7776866}" type="presParOf" srcId="{2EE2F597-137D-4DC1-A39B-B937876E40D1}" destId="{CB843B2A-DCF7-42C8-BC7E-D478563E3BEB}" srcOrd="2" destOrd="0" presId="urn:microsoft.com/office/officeart/2005/8/layout/orgChart1"/>
    <dgm:cxn modelId="{39EF1EB5-18BD-4835-9AA6-EC2FE672FFCD}" type="presParOf" srcId="{2EE2F597-137D-4DC1-A39B-B937876E40D1}" destId="{DE10EF10-0E4D-4D98-A3D9-810497F2A666}" srcOrd="3" destOrd="0" presId="urn:microsoft.com/office/officeart/2005/8/layout/orgChart1"/>
    <dgm:cxn modelId="{5808212C-52F3-4AC4-988F-0B34ADFFBEA8}" type="presParOf" srcId="{DE10EF10-0E4D-4D98-A3D9-810497F2A666}" destId="{FEC1A384-9E22-4E75-B850-579166B21ECA}" srcOrd="0" destOrd="0" presId="urn:microsoft.com/office/officeart/2005/8/layout/orgChart1"/>
    <dgm:cxn modelId="{C4253DE8-5BBB-4550-9FD1-A757905EFFEA}" type="presParOf" srcId="{FEC1A384-9E22-4E75-B850-579166B21ECA}" destId="{F9818525-511B-4343-AEA6-843D33AA32F0}" srcOrd="0" destOrd="0" presId="urn:microsoft.com/office/officeart/2005/8/layout/orgChart1"/>
    <dgm:cxn modelId="{4CFB7B74-1A25-4C1C-AAF1-85449B72D3CE}" type="presParOf" srcId="{FEC1A384-9E22-4E75-B850-579166B21ECA}" destId="{91916C1C-9827-4045-AB25-75833F8D4D50}" srcOrd="1" destOrd="0" presId="urn:microsoft.com/office/officeart/2005/8/layout/orgChart1"/>
    <dgm:cxn modelId="{C70A82FE-A5C7-4ADE-8D5C-30D7B2841341}" type="presParOf" srcId="{DE10EF10-0E4D-4D98-A3D9-810497F2A666}" destId="{4EB03F60-8A03-426D-AB26-07C0AF39203A}" srcOrd="1" destOrd="0" presId="urn:microsoft.com/office/officeart/2005/8/layout/orgChart1"/>
    <dgm:cxn modelId="{A91E83E8-9AA9-4B1F-9E42-1F68A204E72A}" type="presParOf" srcId="{DE10EF10-0E4D-4D98-A3D9-810497F2A666}" destId="{7FEEA5D6-71CD-4356-BC62-63F4530C1223}" srcOrd="2" destOrd="0" presId="urn:microsoft.com/office/officeart/2005/8/layout/orgChart1"/>
    <dgm:cxn modelId="{475354CD-B88D-488F-BE83-1718B13CD79E}" type="presParOf" srcId="{2EE2F597-137D-4DC1-A39B-B937876E40D1}" destId="{12CF04DB-4C5F-43EE-8C70-F4DCF6A05E06}" srcOrd="4" destOrd="0" presId="urn:microsoft.com/office/officeart/2005/8/layout/orgChart1"/>
    <dgm:cxn modelId="{13D2C64A-4347-4679-8F7D-973132825707}" type="presParOf" srcId="{2EE2F597-137D-4DC1-A39B-B937876E40D1}" destId="{BFBE31F5-9FEF-49B2-ADE5-DF63568DA64B}" srcOrd="5" destOrd="0" presId="urn:microsoft.com/office/officeart/2005/8/layout/orgChart1"/>
    <dgm:cxn modelId="{9C35AEFF-98B0-4A58-A03A-9D8473BBA874}" type="presParOf" srcId="{BFBE31F5-9FEF-49B2-ADE5-DF63568DA64B}" destId="{153681DE-451F-4A9E-A77E-781505D78F56}" srcOrd="0" destOrd="0" presId="urn:microsoft.com/office/officeart/2005/8/layout/orgChart1"/>
    <dgm:cxn modelId="{0C21E1BD-30B5-45AC-BDBC-203578E5AD7C}" type="presParOf" srcId="{153681DE-451F-4A9E-A77E-781505D78F56}" destId="{BA9B922C-E428-464A-AC3E-26BA9865C254}" srcOrd="0" destOrd="0" presId="urn:microsoft.com/office/officeart/2005/8/layout/orgChart1"/>
    <dgm:cxn modelId="{F13F72A3-9DCB-4139-BCF5-176E00CB9B85}" type="presParOf" srcId="{153681DE-451F-4A9E-A77E-781505D78F56}" destId="{03A611A1-EA49-401B-9FBB-E77EFABE56FA}" srcOrd="1" destOrd="0" presId="urn:microsoft.com/office/officeart/2005/8/layout/orgChart1"/>
    <dgm:cxn modelId="{E0EFAC95-20F6-4698-9F64-CCA2A0478B22}" type="presParOf" srcId="{BFBE31F5-9FEF-49B2-ADE5-DF63568DA64B}" destId="{D9A30A1C-0FAE-4418-854C-CF2DD18975DC}" srcOrd="1" destOrd="0" presId="urn:microsoft.com/office/officeart/2005/8/layout/orgChart1"/>
    <dgm:cxn modelId="{B5D1E136-4394-4164-82C7-30DBA0FAED98}" type="presParOf" srcId="{D9A30A1C-0FAE-4418-854C-CF2DD18975DC}" destId="{859CAE80-10D6-4266-ACE3-A16D9A3A54AE}" srcOrd="0" destOrd="0" presId="urn:microsoft.com/office/officeart/2005/8/layout/orgChart1"/>
    <dgm:cxn modelId="{2921DDEE-93A6-48B4-B772-593DC6A341B1}" type="presParOf" srcId="{D9A30A1C-0FAE-4418-854C-CF2DD18975DC}" destId="{7BE99C91-D798-4D88-B14D-F22659C1DDA1}" srcOrd="1" destOrd="0" presId="urn:microsoft.com/office/officeart/2005/8/layout/orgChart1"/>
    <dgm:cxn modelId="{CC8F5D5E-8FAA-474D-A6D0-55FA5B71CA77}" type="presParOf" srcId="{7BE99C91-D798-4D88-B14D-F22659C1DDA1}" destId="{222A14CA-1865-4E26-B5E6-044CCD958A9D}" srcOrd="0" destOrd="0" presId="urn:microsoft.com/office/officeart/2005/8/layout/orgChart1"/>
    <dgm:cxn modelId="{9C9CC30C-3FE6-4865-954E-D9AA7767F975}" type="presParOf" srcId="{222A14CA-1865-4E26-B5E6-044CCD958A9D}" destId="{3174F540-455D-46AE-864D-D311D6AF7D3C}" srcOrd="0" destOrd="0" presId="urn:microsoft.com/office/officeart/2005/8/layout/orgChart1"/>
    <dgm:cxn modelId="{B3171C60-0E07-4AD6-ADA4-C6B75D35F5DF}" type="presParOf" srcId="{222A14CA-1865-4E26-B5E6-044CCD958A9D}" destId="{17E08122-DD24-4903-B7C9-233DAA78CA91}" srcOrd="1" destOrd="0" presId="urn:microsoft.com/office/officeart/2005/8/layout/orgChart1"/>
    <dgm:cxn modelId="{FF798636-3E4B-4A16-AC41-55DD4249C4C7}" type="presParOf" srcId="{7BE99C91-D798-4D88-B14D-F22659C1DDA1}" destId="{23174899-B2F4-4577-9746-C570383285B8}" srcOrd="1" destOrd="0" presId="urn:microsoft.com/office/officeart/2005/8/layout/orgChart1"/>
    <dgm:cxn modelId="{FCF77356-1144-4A53-A11C-31F0BC0CAD64}" type="presParOf" srcId="{7BE99C91-D798-4D88-B14D-F22659C1DDA1}" destId="{6BEAF1FB-CCAE-4AEA-8574-2B4F0AA6904A}" srcOrd="2" destOrd="0" presId="urn:microsoft.com/office/officeart/2005/8/layout/orgChart1"/>
    <dgm:cxn modelId="{EB94D84C-010F-48C2-B8D8-B2D649247C4A}" type="presParOf" srcId="{D9A30A1C-0FAE-4418-854C-CF2DD18975DC}" destId="{FBD5AFC4-75C7-45C4-BF66-A4632768BBBD}" srcOrd="2" destOrd="0" presId="urn:microsoft.com/office/officeart/2005/8/layout/orgChart1"/>
    <dgm:cxn modelId="{5B772C78-8D89-4B72-AEAB-876D2E68303E}" type="presParOf" srcId="{D9A30A1C-0FAE-4418-854C-CF2DD18975DC}" destId="{27B9899E-4B27-4B2B-B912-18BA2B12B455}" srcOrd="3" destOrd="0" presId="urn:microsoft.com/office/officeart/2005/8/layout/orgChart1"/>
    <dgm:cxn modelId="{B393025F-29EE-41AD-A969-8AD6DBC4EE04}" type="presParOf" srcId="{27B9899E-4B27-4B2B-B912-18BA2B12B455}" destId="{B17731E1-45C3-4FAF-B912-238E5D0C2FED}" srcOrd="0" destOrd="0" presId="urn:microsoft.com/office/officeart/2005/8/layout/orgChart1"/>
    <dgm:cxn modelId="{9B4AFCCD-D8D6-47E4-9F41-1CCE141E15B2}" type="presParOf" srcId="{B17731E1-45C3-4FAF-B912-238E5D0C2FED}" destId="{333F27DF-C3C3-40AE-A796-48CC20E3AE30}" srcOrd="0" destOrd="0" presId="urn:microsoft.com/office/officeart/2005/8/layout/orgChart1"/>
    <dgm:cxn modelId="{509EBD76-79D1-4EBF-8690-C10B65DC74F1}" type="presParOf" srcId="{B17731E1-45C3-4FAF-B912-238E5D0C2FED}" destId="{993BD5E6-1565-4AE7-BEE3-BD59619ACE3E}" srcOrd="1" destOrd="0" presId="urn:microsoft.com/office/officeart/2005/8/layout/orgChart1"/>
    <dgm:cxn modelId="{2DA104F8-0BFD-49C7-AE23-3327979075AC}" type="presParOf" srcId="{27B9899E-4B27-4B2B-B912-18BA2B12B455}" destId="{8A90F409-42C6-4F4D-A911-484CF482546C}" srcOrd="1" destOrd="0" presId="urn:microsoft.com/office/officeart/2005/8/layout/orgChart1"/>
    <dgm:cxn modelId="{B698AC7F-D887-40C6-AAE5-AF82FFCD5B5E}" type="presParOf" srcId="{27B9899E-4B27-4B2B-B912-18BA2B12B455}" destId="{3E78DAC4-894F-4BC7-ABC6-BA07C3ACE6FC}" srcOrd="2" destOrd="0" presId="urn:microsoft.com/office/officeart/2005/8/layout/orgChart1"/>
    <dgm:cxn modelId="{772EFF89-D7AD-462C-8A1E-79C130978E8F}" type="presParOf" srcId="{D9A30A1C-0FAE-4418-854C-CF2DD18975DC}" destId="{6CDEA6F3-E58B-4B79-B0B4-43E75F6DEB20}" srcOrd="4" destOrd="0" presId="urn:microsoft.com/office/officeart/2005/8/layout/orgChart1"/>
    <dgm:cxn modelId="{D43BED3D-7AFA-45BB-8BC2-7276071BE6F8}" type="presParOf" srcId="{D9A30A1C-0FAE-4418-854C-CF2DD18975DC}" destId="{E3ED65C4-F6A8-48CD-B017-45ADF85B5359}" srcOrd="5" destOrd="0" presId="urn:microsoft.com/office/officeart/2005/8/layout/orgChart1"/>
    <dgm:cxn modelId="{59E96D47-02E4-48E7-BAA7-D2309654C096}" type="presParOf" srcId="{E3ED65C4-F6A8-48CD-B017-45ADF85B5359}" destId="{28D11C9C-68AB-4A94-8099-49775909FB64}" srcOrd="0" destOrd="0" presId="urn:microsoft.com/office/officeart/2005/8/layout/orgChart1"/>
    <dgm:cxn modelId="{CEEA8432-AE6F-4C88-B07A-DE77201F6418}" type="presParOf" srcId="{28D11C9C-68AB-4A94-8099-49775909FB64}" destId="{E2624FA6-75A4-4F6F-8BEA-AC3BCD092D4F}" srcOrd="0" destOrd="0" presId="urn:microsoft.com/office/officeart/2005/8/layout/orgChart1"/>
    <dgm:cxn modelId="{E7889229-D8B3-4C36-865D-E0054234D34C}" type="presParOf" srcId="{28D11C9C-68AB-4A94-8099-49775909FB64}" destId="{61EAAB35-55ED-498B-98AC-7B05E929C6C0}" srcOrd="1" destOrd="0" presId="urn:microsoft.com/office/officeart/2005/8/layout/orgChart1"/>
    <dgm:cxn modelId="{398883AF-FF5C-43C8-9FA9-6774CEC3EC53}" type="presParOf" srcId="{E3ED65C4-F6A8-48CD-B017-45ADF85B5359}" destId="{D86BFC52-D05B-4838-923B-ED0D56FB1650}" srcOrd="1" destOrd="0" presId="urn:microsoft.com/office/officeart/2005/8/layout/orgChart1"/>
    <dgm:cxn modelId="{33AAB3DF-E627-4B02-B5CC-C75448FA36FF}" type="presParOf" srcId="{E3ED65C4-F6A8-48CD-B017-45ADF85B5359}" destId="{F171CA05-D783-4755-869A-C62EA0A19CC2}" srcOrd="2" destOrd="0" presId="urn:microsoft.com/office/officeart/2005/8/layout/orgChart1"/>
    <dgm:cxn modelId="{00DBF4DF-F676-4F05-BF5D-F426B5323555}" type="presParOf" srcId="{BFBE31F5-9FEF-49B2-ADE5-DF63568DA64B}" destId="{7812168D-A678-4471-B6A3-0C52A1B80210}" srcOrd="2" destOrd="0" presId="urn:microsoft.com/office/officeart/2005/8/layout/orgChart1"/>
    <dgm:cxn modelId="{D802795B-0DBE-497E-A971-9C88690A56C7}" type="presParOf" srcId="{2EE2F597-137D-4DC1-A39B-B937876E40D1}" destId="{D88A4175-E950-4250-8CF4-DFBA3DB9C909}" srcOrd="6" destOrd="0" presId="urn:microsoft.com/office/officeart/2005/8/layout/orgChart1"/>
    <dgm:cxn modelId="{041CEB68-E6A2-4C3D-8A45-91A0FD95784E}" type="presParOf" srcId="{2EE2F597-137D-4DC1-A39B-B937876E40D1}" destId="{EBE27C23-7673-4603-B11A-13AD22F7BB20}" srcOrd="7" destOrd="0" presId="urn:microsoft.com/office/officeart/2005/8/layout/orgChart1"/>
    <dgm:cxn modelId="{82F15675-2680-4931-96D9-E771A1ACA45B}" type="presParOf" srcId="{EBE27C23-7673-4603-B11A-13AD22F7BB20}" destId="{6F69DD53-49AF-4FAC-95CC-BD54C7D16AEC}" srcOrd="0" destOrd="0" presId="urn:microsoft.com/office/officeart/2005/8/layout/orgChart1"/>
    <dgm:cxn modelId="{65AB9D16-727E-490C-8748-944B79C71347}" type="presParOf" srcId="{6F69DD53-49AF-4FAC-95CC-BD54C7D16AEC}" destId="{5A7B552C-302C-4DA6-B6D1-E763501EFF25}" srcOrd="0" destOrd="0" presId="urn:microsoft.com/office/officeart/2005/8/layout/orgChart1"/>
    <dgm:cxn modelId="{9501B916-4457-4CBC-9C27-5F7829084D70}" type="presParOf" srcId="{6F69DD53-49AF-4FAC-95CC-BD54C7D16AEC}" destId="{406CC8CF-9E2E-43B0-849B-CEE2DABE4868}" srcOrd="1" destOrd="0" presId="urn:microsoft.com/office/officeart/2005/8/layout/orgChart1"/>
    <dgm:cxn modelId="{C0D3536D-8FD6-40D8-9552-07838E101969}" type="presParOf" srcId="{EBE27C23-7673-4603-B11A-13AD22F7BB20}" destId="{089EDFBF-12EE-4FA0-B13C-A5BF13C502E3}" srcOrd="1" destOrd="0" presId="urn:microsoft.com/office/officeart/2005/8/layout/orgChart1"/>
    <dgm:cxn modelId="{F98B8BF9-21EE-48CF-A010-E465EE910A05}" type="presParOf" srcId="{EBE27C23-7673-4603-B11A-13AD22F7BB20}" destId="{F07E54A6-8E93-476B-8665-7CAFCE4543EB}" srcOrd="2" destOrd="0" presId="urn:microsoft.com/office/officeart/2005/8/layout/orgChart1"/>
    <dgm:cxn modelId="{0C9EF88D-B584-4BDB-B5CC-1E989B65E3BF}" type="presParOf" srcId="{FB81C3A2-08A5-4E8E-9775-911A26533CA2}" destId="{374C85F9-6D45-4942-9569-D65BFB914E9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8A4175-E950-4250-8CF4-DFBA3DB9C909}">
      <dsp:nvSpPr>
        <dsp:cNvPr id="0" name=""/>
        <dsp:cNvSpPr/>
      </dsp:nvSpPr>
      <dsp:spPr>
        <a:xfrm>
          <a:off x="2743200" y="561254"/>
          <a:ext cx="1965027" cy="193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867"/>
              </a:lnTo>
              <a:lnTo>
                <a:pt x="1965027" y="96867"/>
              </a:lnTo>
              <a:lnTo>
                <a:pt x="1965027" y="1937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DEA6F3-E58B-4B79-B0B4-43E75F6DEB20}">
      <dsp:nvSpPr>
        <dsp:cNvPr id="0" name=""/>
        <dsp:cNvSpPr/>
      </dsp:nvSpPr>
      <dsp:spPr>
        <a:xfrm>
          <a:off x="2768473" y="1313131"/>
          <a:ext cx="167442" cy="19765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6559"/>
              </a:lnTo>
              <a:lnTo>
                <a:pt x="167442" y="197655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D5AFC4-75C7-45C4-BF66-A4632768BBBD}">
      <dsp:nvSpPr>
        <dsp:cNvPr id="0" name=""/>
        <dsp:cNvSpPr/>
      </dsp:nvSpPr>
      <dsp:spPr>
        <a:xfrm>
          <a:off x="2768473" y="1313131"/>
          <a:ext cx="167442" cy="1224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4682"/>
              </a:lnTo>
              <a:lnTo>
                <a:pt x="167442" y="12246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9CAE80-10D6-4266-ACE3-A16D9A3A54AE}">
      <dsp:nvSpPr>
        <dsp:cNvPr id="0" name=""/>
        <dsp:cNvSpPr/>
      </dsp:nvSpPr>
      <dsp:spPr>
        <a:xfrm>
          <a:off x="2768473" y="1313131"/>
          <a:ext cx="167442" cy="4728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2806"/>
              </a:lnTo>
              <a:lnTo>
                <a:pt x="167442" y="4728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CF04DB-4C5F-43EE-8C70-F4DCF6A05E06}">
      <dsp:nvSpPr>
        <dsp:cNvPr id="0" name=""/>
        <dsp:cNvSpPr/>
      </dsp:nvSpPr>
      <dsp:spPr>
        <a:xfrm>
          <a:off x="2743200" y="561254"/>
          <a:ext cx="471786" cy="193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867"/>
              </a:lnTo>
              <a:lnTo>
                <a:pt x="471786" y="96867"/>
              </a:lnTo>
              <a:lnTo>
                <a:pt x="471786" y="1937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843B2A-DCF7-42C8-BC7E-D478563E3BEB}">
      <dsp:nvSpPr>
        <dsp:cNvPr id="0" name=""/>
        <dsp:cNvSpPr/>
      </dsp:nvSpPr>
      <dsp:spPr>
        <a:xfrm>
          <a:off x="1904967" y="561254"/>
          <a:ext cx="838232" cy="193735"/>
        </a:xfrm>
        <a:custGeom>
          <a:avLst/>
          <a:gdLst/>
          <a:ahLst/>
          <a:cxnLst/>
          <a:rect l="0" t="0" r="0" b="0"/>
          <a:pathLst>
            <a:path>
              <a:moveTo>
                <a:pt x="838232" y="0"/>
              </a:moveTo>
              <a:lnTo>
                <a:pt x="838232" y="96867"/>
              </a:lnTo>
              <a:lnTo>
                <a:pt x="0" y="96867"/>
              </a:lnTo>
              <a:lnTo>
                <a:pt x="0" y="1937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0D7C9F-0C52-4C8D-B245-C7065E5B1688}">
      <dsp:nvSpPr>
        <dsp:cNvPr id="0" name=""/>
        <dsp:cNvSpPr/>
      </dsp:nvSpPr>
      <dsp:spPr>
        <a:xfrm>
          <a:off x="594949" y="561254"/>
          <a:ext cx="2148250" cy="193735"/>
        </a:xfrm>
        <a:custGeom>
          <a:avLst/>
          <a:gdLst/>
          <a:ahLst/>
          <a:cxnLst/>
          <a:rect l="0" t="0" r="0" b="0"/>
          <a:pathLst>
            <a:path>
              <a:moveTo>
                <a:pt x="2148250" y="0"/>
              </a:moveTo>
              <a:lnTo>
                <a:pt x="2148250" y="96867"/>
              </a:lnTo>
              <a:lnTo>
                <a:pt x="0" y="96867"/>
              </a:lnTo>
              <a:lnTo>
                <a:pt x="0" y="1937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8ACB90-4AAD-45DA-BA65-FA7835910B44}">
      <dsp:nvSpPr>
        <dsp:cNvPr id="0" name=""/>
        <dsp:cNvSpPr/>
      </dsp:nvSpPr>
      <dsp:spPr>
        <a:xfrm>
          <a:off x="2185058" y="3112"/>
          <a:ext cx="1116283" cy="5581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Part A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Secreterial Audit </a:t>
          </a:r>
        </a:p>
      </dsp:txBody>
      <dsp:txXfrm>
        <a:off x="2185058" y="3112"/>
        <a:ext cx="1116283" cy="558141"/>
      </dsp:txXfrm>
    </dsp:sp>
    <dsp:sp modelId="{64FFEA6A-5CC9-4A03-A7CB-18D564677FCB}">
      <dsp:nvSpPr>
        <dsp:cNvPr id="0" name=""/>
        <dsp:cNvSpPr/>
      </dsp:nvSpPr>
      <dsp:spPr>
        <a:xfrm>
          <a:off x="36807" y="754989"/>
          <a:ext cx="1116283" cy="5581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Secreterial Audit </a:t>
          </a:r>
        </a:p>
      </dsp:txBody>
      <dsp:txXfrm>
        <a:off x="36807" y="754989"/>
        <a:ext cx="1116283" cy="558141"/>
      </dsp:txXfrm>
    </dsp:sp>
    <dsp:sp modelId="{F9818525-511B-4343-AEA6-843D33AA32F0}">
      <dsp:nvSpPr>
        <dsp:cNvPr id="0" name=""/>
        <dsp:cNvSpPr/>
      </dsp:nvSpPr>
      <dsp:spPr>
        <a:xfrm>
          <a:off x="1346826" y="754989"/>
          <a:ext cx="1116283" cy="5581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Secreterial Standards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including SS-1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and SS-2</a:t>
          </a:r>
        </a:p>
      </dsp:txBody>
      <dsp:txXfrm>
        <a:off x="1346826" y="754989"/>
        <a:ext cx="1116283" cy="558141"/>
      </dsp:txXfrm>
    </dsp:sp>
    <dsp:sp modelId="{BA9B922C-E428-464A-AC3E-26BA9865C254}">
      <dsp:nvSpPr>
        <dsp:cNvPr id="0" name=""/>
        <dsp:cNvSpPr/>
      </dsp:nvSpPr>
      <dsp:spPr>
        <a:xfrm>
          <a:off x="2656844" y="754989"/>
          <a:ext cx="1116283" cy="5581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Checklists </a:t>
          </a:r>
        </a:p>
      </dsp:txBody>
      <dsp:txXfrm>
        <a:off x="2656844" y="754989"/>
        <a:ext cx="1116283" cy="558141"/>
      </dsp:txXfrm>
    </dsp:sp>
    <dsp:sp modelId="{3174F540-455D-46AE-864D-D311D6AF7D3C}">
      <dsp:nvSpPr>
        <dsp:cNvPr id="0" name=""/>
        <dsp:cNvSpPr/>
      </dsp:nvSpPr>
      <dsp:spPr>
        <a:xfrm>
          <a:off x="2935915" y="1506866"/>
          <a:ext cx="1116283" cy="5581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Under companies Act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multiple sections </a:t>
          </a:r>
        </a:p>
      </dsp:txBody>
      <dsp:txXfrm>
        <a:off x="2935915" y="1506866"/>
        <a:ext cx="1116283" cy="558141"/>
      </dsp:txXfrm>
    </dsp:sp>
    <dsp:sp modelId="{333F27DF-C3C3-40AE-A796-48CC20E3AE30}">
      <dsp:nvSpPr>
        <dsp:cNvPr id="0" name=""/>
        <dsp:cNvSpPr/>
      </dsp:nvSpPr>
      <dsp:spPr>
        <a:xfrm>
          <a:off x="2935915" y="2258743"/>
          <a:ext cx="1116283" cy="5581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FEMA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FDI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ODI </a:t>
          </a:r>
        </a:p>
      </dsp:txBody>
      <dsp:txXfrm>
        <a:off x="2935915" y="2258743"/>
        <a:ext cx="1116283" cy="558141"/>
      </dsp:txXfrm>
    </dsp:sp>
    <dsp:sp modelId="{E2624FA6-75A4-4F6F-8BEA-AC3BCD092D4F}">
      <dsp:nvSpPr>
        <dsp:cNvPr id="0" name=""/>
        <dsp:cNvSpPr/>
      </dsp:nvSpPr>
      <dsp:spPr>
        <a:xfrm>
          <a:off x="2935915" y="3010620"/>
          <a:ext cx="1116283" cy="5581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ECB ,FCCB,FCEB</a:t>
          </a:r>
        </a:p>
      </dsp:txBody>
      <dsp:txXfrm>
        <a:off x="2935915" y="3010620"/>
        <a:ext cx="1116283" cy="558141"/>
      </dsp:txXfrm>
    </dsp:sp>
    <dsp:sp modelId="{5A7B552C-302C-4DA6-B6D1-E763501EFF25}">
      <dsp:nvSpPr>
        <dsp:cNvPr id="0" name=""/>
        <dsp:cNvSpPr/>
      </dsp:nvSpPr>
      <dsp:spPr>
        <a:xfrm>
          <a:off x="3966863" y="754989"/>
          <a:ext cx="1482728" cy="7183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Some times institute has asked questions of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SCRA 1956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800" kern="1200"/>
            <a:t>GDR and ADR as WELL</a:t>
          </a:r>
        </a:p>
      </dsp:txBody>
      <dsp:txXfrm>
        <a:off x="3966863" y="754989"/>
        <a:ext cx="1482728" cy="7183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2017-11-20T10:01:00Z</dcterms:created>
  <dcterms:modified xsi:type="dcterms:W3CDTF">2017-11-20T10:52:00Z</dcterms:modified>
</cp:coreProperties>
</file>