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F51" w:rsidRPr="006F369E" w:rsidRDefault="00034397">
      <w:pPr>
        <w:rPr>
          <w:i/>
          <w:iCs/>
          <w:lang w:val="en-US"/>
        </w:rPr>
      </w:pPr>
      <w:r w:rsidRPr="006F369E">
        <w:rPr>
          <w:i/>
          <w:iCs/>
          <w:lang w:val="en-US"/>
        </w:rPr>
        <w:t>How I revised a major chunk of Directors in just 30 minutes with the help of mnemonics?</w:t>
      </w:r>
    </w:p>
    <w:p w:rsidR="00034397" w:rsidRDefault="00034397">
      <w:pPr>
        <w:rPr>
          <w:lang w:val="en-US"/>
        </w:rPr>
      </w:pPr>
      <w:r>
        <w:rPr>
          <w:lang w:val="en-US"/>
        </w:rPr>
        <w:t xml:space="preserve">All those who have covered </w:t>
      </w:r>
      <w:r w:rsidR="00BC4E02">
        <w:rPr>
          <w:lang w:val="en-US"/>
        </w:rPr>
        <w:t>‘Directors’</w:t>
      </w:r>
      <w:r w:rsidR="006F369E">
        <w:rPr>
          <w:lang w:val="en-US"/>
        </w:rPr>
        <w:t xml:space="preserve"> in CA-FINAL</w:t>
      </w:r>
      <w:r w:rsidR="00BC4E02">
        <w:rPr>
          <w:lang w:val="en-US"/>
        </w:rPr>
        <w:t xml:space="preserve"> Law</w:t>
      </w:r>
      <w:r w:rsidR="00D509D4">
        <w:rPr>
          <w:lang w:val="en-US"/>
        </w:rPr>
        <w:t xml:space="preserve"> know how important the topic</w:t>
      </w:r>
      <w:r>
        <w:rPr>
          <w:lang w:val="en-US"/>
        </w:rPr>
        <w:t xml:space="preserve"> is in terms of its coverage in exams, how in depth you need to go to understand some transactions</w:t>
      </w:r>
      <w:r w:rsidR="001D4ED8">
        <w:rPr>
          <w:lang w:val="en-US"/>
        </w:rPr>
        <w:t xml:space="preserve"> and</w:t>
      </w:r>
      <w:r>
        <w:rPr>
          <w:lang w:val="en-US"/>
        </w:rPr>
        <w:t xml:space="preserve"> its related approvals and process a company needs to follow, and how it can take a lot of time to revise to get a grip on the topic. </w:t>
      </w:r>
    </w:p>
    <w:p w:rsidR="005B7C83" w:rsidRDefault="0083223F">
      <w:pPr>
        <w:rPr>
          <w:lang w:val="en-US"/>
        </w:rPr>
      </w:pPr>
      <w:r>
        <w:rPr>
          <w:lang w:val="en-US"/>
        </w:rPr>
        <w:t xml:space="preserve">This article will be helpful for revision </w:t>
      </w:r>
      <w:r w:rsidR="005B7C83">
        <w:rPr>
          <w:lang w:val="en-US"/>
        </w:rPr>
        <w:t>with</w:t>
      </w:r>
      <w:r>
        <w:rPr>
          <w:lang w:val="en-US"/>
        </w:rPr>
        <w:t>in 30 minutes of</w:t>
      </w:r>
      <w:r w:rsidR="005B7C83">
        <w:rPr>
          <w:lang w:val="en-US"/>
        </w:rPr>
        <w:t xml:space="preserve"> the chapter </w:t>
      </w:r>
      <w:r w:rsidR="005B7C83" w:rsidRPr="00034397">
        <w:t>Meetings of Board and its Powers</w:t>
      </w:r>
      <w:r>
        <w:rPr>
          <w:lang w:val="en-US"/>
        </w:rPr>
        <w:t xml:space="preserve"> </w:t>
      </w:r>
      <w:r w:rsidR="005B7C83">
        <w:rPr>
          <w:lang w:val="en-US"/>
        </w:rPr>
        <w:t>but</w:t>
      </w:r>
      <w:r w:rsidR="001D4ED8">
        <w:rPr>
          <w:lang w:val="en-US"/>
        </w:rPr>
        <w:t xml:space="preserve"> first</w:t>
      </w:r>
      <w:r w:rsidR="005B7C83">
        <w:rPr>
          <w:lang w:val="en-US"/>
        </w:rPr>
        <w:t xml:space="preserve"> you need to go through the chapter from Study material or any main textbook you use at least once</w:t>
      </w:r>
      <w:r>
        <w:rPr>
          <w:lang w:val="en-US"/>
        </w:rPr>
        <w:t xml:space="preserve"> </w:t>
      </w:r>
      <w:r w:rsidR="005B7C83">
        <w:rPr>
          <w:lang w:val="en-US"/>
        </w:rPr>
        <w:t xml:space="preserve">for maximum </w:t>
      </w:r>
      <w:r w:rsidR="00BC4E02">
        <w:rPr>
          <w:lang w:val="en-US"/>
        </w:rPr>
        <w:t>benefit;</w:t>
      </w:r>
      <w:r w:rsidR="005B7C83">
        <w:rPr>
          <w:lang w:val="en-US"/>
        </w:rPr>
        <w:t xml:space="preserve"> Still I have covered all the important a</w:t>
      </w:r>
      <w:r w:rsidR="001D4ED8">
        <w:rPr>
          <w:lang w:val="en-US"/>
        </w:rPr>
        <w:t>spects as well the tricky ones.</w:t>
      </w:r>
    </w:p>
    <w:p w:rsidR="00034397" w:rsidRDefault="00034397">
      <w:pPr>
        <w:rPr>
          <w:lang w:val="en-US"/>
        </w:rPr>
      </w:pPr>
      <w:r>
        <w:rPr>
          <w:lang w:val="en-US"/>
        </w:rPr>
        <w:t xml:space="preserve">First let’s get the headings of rules covered, one needs to just learn the heading and apply as </w:t>
      </w:r>
      <w:r w:rsidRPr="00034397">
        <w:rPr>
          <w:b/>
          <w:bCs/>
          <w:i/>
          <w:iCs/>
          <w:lang w:val="en-US"/>
        </w:rPr>
        <w:t>Companies (Relevant Heading) Rules,2014</w:t>
      </w:r>
      <w:r>
        <w:rPr>
          <w:lang w:val="en-US"/>
        </w:rPr>
        <w:t xml:space="preserve"> in </w:t>
      </w:r>
      <w:r w:rsidR="00D509D4">
        <w:rPr>
          <w:lang w:val="en-US"/>
        </w:rPr>
        <w:t>examination, for</w:t>
      </w:r>
      <w:r w:rsidR="006F369E">
        <w:rPr>
          <w:lang w:val="en-US"/>
        </w:rPr>
        <w:t xml:space="preserve"> example for C</w:t>
      </w:r>
      <w:r>
        <w:rPr>
          <w:lang w:val="en-US"/>
        </w:rPr>
        <w:t>hapter 1</w:t>
      </w:r>
      <w:r w:rsidR="006F369E">
        <w:rPr>
          <w:lang w:val="en-US"/>
        </w:rPr>
        <w:t>-</w:t>
      </w:r>
      <w:r w:rsidR="006F369E" w:rsidRPr="00034397">
        <w:t>Appointment of qualification of Directors</w:t>
      </w:r>
      <w:r w:rsidR="006F369E">
        <w:t>,</w:t>
      </w:r>
      <w:r>
        <w:rPr>
          <w:lang w:val="en-US"/>
        </w:rPr>
        <w:t xml:space="preserve"> it shall be Companies(AQD) Rules, 2014 and always remember in exams you need to quote rules with sections using ‘</w:t>
      </w:r>
      <w:r w:rsidR="00D509D4">
        <w:rPr>
          <w:lang w:val="en-US"/>
        </w:rPr>
        <w:t>As per Section 188 of the C</w:t>
      </w:r>
      <w:r>
        <w:rPr>
          <w:lang w:val="en-US"/>
        </w:rPr>
        <w:t xml:space="preserve">ompanies act,2013 read with Rule 15 of </w:t>
      </w:r>
      <w:r w:rsidR="00D509D4">
        <w:rPr>
          <w:lang w:val="en-US"/>
        </w:rPr>
        <w:t>Companies (</w:t>
      </w:r>
      <w:r w:rsidRPr="00034397">
        <w:t>Meetings of Board and its Powers</w:t>
      </w:r>
      <w:r>
        <w:t>) Rules, 2014</w:t>
      </w:r>
      <w:r w:rsidR="006F369E">
        <w:t>’ to score good marks.</w:t>
      </w:r>
    </w:p>
    <w:tbl>
      <w:tblPr>
        <w:tblStyle w:val="TableGrid"/>
        <w:tblpPr w:leftFromText="180" w:rightFromText="180" w:vertAnchor="text" w:horzAnchor="page" w:tblpX="2116" w:tblpY="153"/>
        <w:tblW w:w="0" w:type="auto"/>
        <w:tblLook w:val="04A0" w:firstRow="1" w:lastRow="0" w:firstColumn="1" w:lastColumn="0" w:noHBand="0" w:noVBand="1"/>
      </w:tblPr>
      <w:tblGrid>
        <w:gridCol w:w="1091"/>
        <w:gridCol w:w="5360"/>
        <w:gridCol w:w="997"/>
      </w:tblGrid>
      <w:tr w:rsidR="00A3090E" w:rsidRPr="00034397" w:rsidTr="009C3A20">
        <w:trPr>
          <w:trHeight w:val="300"/>
        </w:trPr>
        <w:tc>
          <w:tcPr>
            <w:tcW w:w="0" w:type="auto"/>
            <w:gridSpan w:val="2"/>
          </w:tcPr>
          <w:p w:rsidR="00A3090E" w:rsidRPr="00034397" w:rsidRDefault="00A3090E" w:rsidP="00034397"/>
        </w:tc>
        <w:tc>
          <w:tcPr>
            <w:tcW w:w="0" w:type="auto"/>
          </w:tcPr>
          <w:p w:rsidR="00A3090E" w:rsidRPr="00034397" w:rsidRDefault="00A3090E" w:rsidP="00034397">
            <w:pPr>
              <w:rPr>
                <w:b/>
                <w:bCs/>
              </w:rPr>
            </w:pPr>
            <w:r>
              <w:rPr>
                <w:b/>
                <w:bCs/>
              </w:rPr>
              <w:t>Learn by</w:t>
            </w:r>
          </w:p>
        </w:tc>
      </w:tr>
      <w:tr w:rsidR="00034397" w:rsidRPr="00034397" w:rsidTr="00034397">
        <w:trPr>
          <w:trHeight w:val="300"/>
        </w:trPr>
        <w:tc>
          <w:tcPr>
            <w:tcW w:w="0" w:type="auto"/>
          </w:tcPr>
          <w:p w:rsidR="00034397" w:rsidRPr="00034397" w:rsidRDefault="00034397" w:rsidP="00034397">
            <w:r>
              <w:t>Chapter 1</w:t>
            </w:r>
          </w:p>
        </w:tc>
        <w:tc>
          <w:tcPr>
            <w:tcW w:w="0" w:type="auto"/>
            <w:noWrap/>
            <w:hideMark/>
          </w:tcPr>
          <w:p w:rsidR="00034397" w:rsidRPr="00034397" w:rsidRDefault="00034397" w:rsidP="00034397">
            <w:r w:rsidRPr="00034397">
              <w:t>Appointment of qualification of Directors</w:t>
            </w:r>
          </w:p>
        </w:tc>
        <w:tc>
          <w:tcPr>
            <w:tcW w:w="0" w:type="auto"/>
          </w:tcPr>
          <w:p w:rsidR="00034397" w:rsidRPr="006F369E" w:rsidRDefault="00034397" w:rsidP="00034397">
            <w:pPr>
              <w:rPr>
                <w:b/>
                <w:bCs/>
                <w:i/>
                <w:iCs/>
              </w:rPr>
            </w:pPr>
            <w:r w:rsidRPr="006F369E">
              <w:rPr>
                <w:b/>
                <w:bCs/>
                <w:i/>
                <w:iCs/>
              </w:rPr>
              <w:t>AQD</w:t>
            </w:r>
          </w:p>
        </w:tc>
      </w:tr>
      <w:tr w:rsidR="00034397" w:rsidRPr="00034397" w:rsidTr="00034397">
        <w:trPr>
          <w:trHeight w:val="300"/>
        </w:trPr>
        <w:tc>
          <w:tcPr>
            <w:tcW w:w="0" w:type="auto"/>
          </w:tcPr>
          <w:p w:rsidR="00034397" w:rsidRPr="00034397" w:rsidRDefault="00034397" w:rsidP="00034397">
            <w:r>
              <w:t>Chapter 2</w:t>
            </w:r>
          </w:p>
        </w:tc>
        <w:tc>
          <w:tcPr>
            <w:tcW w:w="0" w:type="auto"/>
            <w:noWrap/>
            <w:hideMark/>
          </w:tcPr>
          <w:p w:rsidR="00034397" w:rsidRPr="00034397" w:rsidRDefault="00034397" w:rsidP="00034397">
            <w:r w:rsidRPr="00034397">
              <w:t>Meetings of Board and its Powers</w:t>
            </w:r>
          </w:p>
        </w:tc>
        <w:tc>
          <w:tcPr>
            <w:tcW w:w="0" w:type="auto"/>
          </w:tcPr>
          <w:p w:rsidR="00034397" w:rsidRPr="006F369E" w:rsidRDefault="00034397" w:rsidP="00034397">
            <w:pPr>
              <w:rPr>
                <w:b/>
                <w:bCs/>
                <w:i/>
                <w:iCs/>
              </w:rPr>
            </w:pPr>
            <w:r w:rsidRPr="006F369E">
              <w:rPr>
                <w:b/>
                <w:bCs/>
                <w:i/>
                <w:iCs/>
              </w:rPr>
              <w:t>MBP</w:t>
            </w:r>
          </w:p>
        </w:tc>
      </w:tr>
      <w:tr w:rsidR="00034397" w:rsidRPr="00034397" w:rsidTr="00034397">
        <w:trPr>
          <w:trHeight w:val="300"/>
        </w:trPr>
        <w:tc>
          <w:tcPr>
            <w:tcW w:w="0" w:type="auto"/>
          </w:tcPr>
          <w:p w:rsidR="00034397" w:rsidRPr="00034397" w:rsidRDefault="00034397" w:rsidP="00034397">
            <w:r>
              <w:t>Chapter 3</w:t>
            </w:r>
          </w:p>
        </w:tc>
        <w:tc>
          <w:tcPr>
            <w:tcW w:w="0" w:type="auto"/>
            <w:noWrap/>
            <w:hideMark/>
          </w:tcPr>
          <w:p w:rsidR="00034397" w:rsidRPr="00034397" w:rsidRDefault="00034397" w:rsidP="00034397">
            <w:r w:rsidRPr="00034397">
              <w:t>Appointment and Remuneration of Managerial Personnel</w:t>
            </w:r>
          </w:p>
        </w:tc>
        <w:tc>
          <w:tcPr>
            <w:tcW w:w="0" w:type="auto"/>
          </w:tcPr>
          <w:p w:rsidR="00034397" w:rsidRPr="006F369E" w:rsidRDefault="00034397" w:rsidP="00034397">
            <w:pPr>
              <w:rPr>
                <w:b/>
                <w:bCs/>
                <w:i/>
                <w:iCs/>
              </w:rPr>
            </w:pPr>
            <w:r w:rsidRPr="006F369E">
              <w:rPr>
                <w:b/>
                <w:bCs/>
                <w:i/>
                <w:iCs/>
              </w:rPr>
              <w:t>ARM</w:t>
            </w:r>
          </w:p>
        </w:tc>
      </w:tr>
    </w:tbl>
    <w:p w:rsidR="00BD2420" w:rsidRDefault="00034397">
      <w:r>
        <w:rPr>
          <w:lang w:val="en-US"/>
        </w:rPr>
        <w:fldChar w:fldCharType="begin"/>
      </w:r>
      <w:r>
        <w:rPr>
          <w:lang w:val="en-US"/>
        </w:rPr>
        <w:instrText xml:space="preserve"> LINK Excel.Sheet.12 "Book1" "Sheet2!R1C2:R3C3" \a \f 5 \h  \* MERGEFORMAT </w:instrText>
      </w:r>
      <w:r>
        <w:rPr>
          <w:lang w:val="en-US"/>
        </w:rPr>
        <w:fldChar w:fldCharType="separate"/>
      </w:r>
    </w:p>
    <w:p w:rsidR="00034397" w:rsidRDefault="00034397">
      <w:pPr>
        <w:rPr>
          <w:lang w:val="en-US"/>
        </w:rPr>
      </w:pPr>
      <w:r>
        <w:rPr>
          <w:lang w:val="en-US"/>
        </w:rPr>
        <w:fldChar w:fldCharType="end"/>
      </w:r>
    </w:p>
    <w:p w:rsidR="00D509D4" w:rsidRDefault="00D509D4">
      <w:pPr>
        <w:rPr>
          <w:lang w:val="en-US"/>
        </w:rPr>
      </w:pPr>
    </w:p>
    <w:p w:rsidR="00D509D4" w:rsidRDefault="00D509D4">
      <w:pPr>
        <w:rPr>
          <w:lang w:val="en-US"/>
        </w:rPr>
      </w:pPr>
    </w:p>
    <w:p w:rsidR="009C0728" w:rsidRDefault="009C0728">
      <w:pPr>
        <w:rPr>
          <w:b/>
          <w:bCs/>
          <w:u w:val="single"/>
        </w:rPr>
      </w:pPr>
      <w:r w:rsidRPr="009C0728">
        <w:rPr>
          <w:b/>
          <w:bCs/>
          <w:u w:val="single"/>
          <w:lang w:val="en-US"/>
        </w:rPr>
        <w:t xml:space="preserve">Chapter 2: </w:t>
      </w:r>
      <w:r w:rsidRPr="009C0728">
        <w:rPr>
          <w:b/>
          <w:bCs/>
          <w:u w:val="single"/>
        </w:rPr>
        <w:t>Meetings of Board and its Powers</w:t>
      </w:r>
      <w:r w:rsidR="00BC4E02">
        <w:rPr>
          <w:b/>
          <w:bCs/>
          <w:u w:val="single"/>
        </w:rPr>
        <w:t xml:space="preserve"> (Section 176 to 195</w:t>
      </w:r>
      <w:r w:rsidR="005F56C1">
        <w:rPr>
          <w:b/>
          <w:bCs/>
          <w:u w:val="single"/>
        </w:rPr>
        <w:t>)</w:t>
      </w:r>
    </w:p>
    <w:p w:rsidR="005F56C1" w:rsidRPr="009C0728" w:rsidRDefault="005F56C1">
      <w:pPr>
        <w:rPr>
          <w:b/>
          <w:bCs/>
          <w:u w:val="single"/>
          <w:lang w:val="en-US"/>
        </w:rPr>
      </w:pPr>
      <w:r>
        <w:rPr>
          <w:b/>
          <w:bCs/>
          <w:u w:val="single"/>
        </w:rPr>
        <w:t xml:space="preserve">Section </w:t>
      </w:r>
      <w:r w:rsidR="007D5B89">
        <w:rPr>
          <w:b/>
          <w:bCs/>
          <w:u w:val="single"/>
        </w:rPr>
        <w:t>179-</w:t>
      </w:r>
      <w:r>
        <w:rPr>
          <w:b/>
          <w:bCs/>
          <w:u w:val="single"/>
        </w:rPr>
        <w:t>Decisions to be taken only in a Board meeting</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622"/>
        <w:gridCol w:w="305"/>
        <w:gridCol w:w="1102"/>
        <w:gridCol w:w="1948"/>
        <w:gridCol w:w="3876"/>
      </w:tblGrid>
      <w:tr w:rsidR="005F56C1" w:rsidRPr="002454AD" w:rsidTr="006F369E">
        <w:trPr>
          <w:trHeight w:val="300"/>
        </w:trPr>
        <w:tc>
          <w:tcPr>
            <w:tcW w:w="1129" w:type="dxa"/>
            <w:shd w:val="clear" w:color="auto" w:fill="auto"/>
            <w:noWrap/>
            <w:hideMark/>
          </w:tcPr>
          <w:p w:rsidR="005F56C1" w:rsidRPr="002454AD" w:rsidRDefault="005F56C1" w:rsidP="006F369E">
            <w:pPr>
              <w:spacing w:after="0" w:line="240" w:lineRule="auto"/>
              <w:jc w:val="center"/>
              <w:rPr>
                <w:rFonts w:ascii="Calibri" w:eastAsia="Times New Roman" w:hAnsi="Calibri" w:cs="Times New Roman"/>
                <w:color w:val="000000"/>
                <w:lang w:eastAsia="en-IN" w:bidi="hi-IN"/>
              </w:rPr>
            </w:pPr>
            <w:r>
              <w:rPr>
                <w:rFonts w:ascii="Calibri" w:eastAsia="Times New Roman" w:hAnsi="Calibri" w:cs="Times New Roman"/>
                <w:color w:val="000000"/>
                <w:lang w:eastAsia="en-IN" w:bidi="hi-IN"/>
              </w:rPr>
              <w:t>Objective</w:t>
            </w:r>
          </w:p>
        </w:tc>
        <w:tc>
          <w:tcPr>
            <w:tcW w:w="2201" w:type="dxa"/>
            <w:gridSpan w:val="3"/>
            <w:shd w:val="clear" w:color="auto" w:fill="auto"/>
            <w:noWrap/>
            <w:hideMark/>
          </w:tcPr>
          <w:p w:rsidR="005F56C1" w:rsidRPr="002454AD" w:rsidRDefault="005F56C1" w:rsidP="006F369E">
            <w:pPr>
              <w:spacing w:after="0" w:line="240" w:lineRule="auto"/>
              <w:jc w:val="center"/>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Mnemonics</w:t>
            </w:r>
          </w:p>
          <w:p w:rsidR="005F56C1" w:rsidRPr="002454AD" w:rsidRDefault="005F56C1" w:rsidP="006F369E">
            <w:pPr>
              <w:spacing w:after="0" w:line="240" w:lineRule="auto"/>
              <w:jc w:val="center"/>
              <w:rPr>
                <w:rFonts w:ascii="Calibri" w:eastAsia="Times New Roman" w:hAnsi="Calibri" w:cs="Times New Roman"/>
                <w:color w:val="000000"/>
                <w:lang w:eastAsia="en-IN" w:bidi="hi-IN"/>
              </w:rPr>
            </w:pPr>
          </w:p>
        </w:tc>
        <w:tc>
          <w:tcPr>
            <w:tcW w:w="1887" w:type="dxa"/>
          </w:tcPr>
          <w:p w:rsidR="005F56C1" w:rsidRPr="002454AD" w:rsidRDefault="005F56C1" w:rsidP="006F369E">
            <w:pPr>
              <w:spacing w:after="0" w:line="240" w:lineRule="auto"/>
              <w:jc w:val="center"/>
              <w:rPr>
                <w:rFonts w:ascii="Calibri" w:eastAsia="Times New Roman" w:hAnsi="Calibri" w:cs="Times New Roman"/>
                <w:color w:val="000000"/>
                <w:lang w:eastAsia="en-IN" w:bidi="hi-IN"/>
              </w:rPr>
            </w:pPr>
            <w:r>
              <w:rPr>
                <w:rFonts w:ascii="Calibri" w:eastAsia="Times New Roman" w:hAnsi="Calibri" w:cs="Times New Roman"/>
                <w:color w:val="000000"/>
                <w:lang w:eastAsia="en-IN" w:bidi="hi-IN"/>
              </w:rPr>
              <w:t>Key</w:t>
            </w:r>
            <w:r w:rsidR="006F369E">
              <w:rPr>
                <w:rFonts w:ascii="Calibri" w:eastAsia="Times New Roman" w:hAnsi="Calibri" w:cs="Times New Roman"/>
                <w:color w:val="000000"/>
                <w:lang w:eastAsia="en-IN" w:bidi="hi-IN"/>
              </w:rPr>
              <w:t xml:space="preserve"> </w:t>
            </w:r>
            <w:r>
              <w:rPr>
                <w:rFonts w:ascii="Calibri" w:eastAsia="Times New Roman" w:hAnsi="Calibri" w:cs="Times New Roman"/>
                <w:color w:val="000000"/>
                <w:lang w:eastAsia="en-IN" w:bidi="hi-IN"/>
              </w:rPr>
              <w:t>points</w:t>
            </w:r>
          </w:p>
        </w:tc>
        <w:tc>
          <w:tcPr>
            <w:tcW w:w="3799" w:type="dxa"/>
          </w:tcPr>
          <w:p w:rsidR="005F56C1" w:rsidRDefault="005F56C1" w:rsidP="006F369E">
            <w:pPr>
              <w:spacing w:after="0" w:line="240" w:lineRule="auto"/>
              <w:jc w:val="center"/>
              <w:rPr>
                <w:rFonts w:ascii="Calibri" w:eastAsia="Times New Roman" w:hAnsi="Calibri" w:cs="Times New Roman"/>
                <w:color w:val="000000"/>
                <w:lang w:eastAsia="en-IN" w:bidi="hi-IN"/>
              </w:rPr>
            </w:pPr>
            <w:r>
              <w:rPr>
                <w:lang w:val="en-US"/>
              </w:rPr>
              <w:t>Caution pointers</w:t>
            </w:r>
          </w:p>
        </w:tc>
      </w:tr>
      <w:tr w:rsidR="005F56C1" w:rsidRPr="002454AD" w:rsidTr="005F56C1">
        <w:trPr>
          <w:trHeight w:val="300"/>
        </w:trPr>
        <w:tc>
          <w:tcPr>
            <w:tcW w:w="1129" w:type="dxa"/>
            <w:vMerge w:val="restart"/>
            <w:shd w:val="clear" w:color="auto" w:fill="auto"/>
            <w:noWrap/>
            <w:vAlign w:val="bottom"/>
            <w:hideMark/>
          </w:tcPr>
          <w:p w:rsidR="005F56C1" w:rsidRDefault="005F56C1" w:rsidP="00902933">
            <w:pPr>
              <w:rPr>
                <w:rFonts w:ascii="Calibri" w:hAnsi="Calibri"/>
                <w:color w:val="000000"/>
              </w:rPr>
            </w:pPr>
            <w:r>
              <w:rPr>
                <w:rFonts w:ascii="Calibri" w:hAnsi="Calibri"/>
                <w:color w:val="000000"/>
              </w:rPr>
              <w:t xml:space="preserve">Board has all the powers of the company except those which are given to shareholders (from AOA/MOA/Law) to be availed at a GM, so all the decisions will be taken by the board </w:t>
            </w:r>
            <w:r>
              <w:rPr>
                <w:rFonts w:ascii="Calibri" w:hAnsi="Calibri"/>
                <w:color w:val="000000"/>
              </w:rPr>
              <w:lastRenderedPageBreak/>
              <w:t>however some decisions needs to be taken in a BM and some powers to take decisions can be delegated further.</w:t>
            </w:r>
          </w:p>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val="restart"/>
            <w:shd w:val="clear" w:color="auto" w:fill="auto"/>
            <w:noWrap/>
            <w:vAlign w:val="bottom"/>
            <w:hideMark/>
          </w:tcPr>
          <w:p w:rsidR="006F369E" w:rsidRDefault="005F56C1" w:rsidP="002454AD">
            <w:pPr>
              <w:spacing w:after="0" w:line="240" w:lineRule="auto"/>
              <w:rPr>
                <w:rFonts w:ascii="Calibri" w:eastAsia="Times New Roman" w:hAnsi="Calibri" w:cs="Times New Roman"/>
                <w:b/>
                <w:bCs/>
                <w:color w:val="000000"/>
                <w:lang w:eastAsia="en-IN" w:bidi="hi-IN"/>
              </w:rPr>
            </w:pPr>
            <w:r w:rsidRPr="002454AD">
              <w:rPr>
                <w:rFonts w:ascii="Calibri" w:eastAsia="Times New Roman" w:hAnsi="Calibri" w:cs="Times New Roman"/>
                <w:b/>
                <w:bCs/>
                <w:color w:val="000000"/>
                <w:lang w:eastAsia="en-IN" w:bidi="hi-IN"/>
              </w:rPr>
              <w:lastRenderedPageBreak/>
              <w:t>ABCD</w:t>
            </w:r>
            <w:r w:rsidR="006F369E">
              <w:rPr>
                <w:rFonts w:ascii="Calibri" w:eastAsia="Times New Roman" w:hAnsi="Calibri" w:cs="Times New Roman"/>
                <w:b/>
                <w:bCs/>
                <w:color w:val="000000"/>
                <w:lang w:eastAsia="en-IN" w:bidi="hi-IN"/>
              </w:rPr>
              <w:t>2</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b/>
                <w:bCs/>
                <w:color w:val="000000"/>
                <w:lang w:eastAsia="en-IN" w:bidi="hi-IN"/>
              </w:rPr>
              <w:t>FILS</w:t>
            </w:r>
          </w:p>
          <w:p w:rsidR="005F56C1"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r w:rsidR="006F369E">
              <w:rPr>
                <w:rFonts w:ascii="Calibri" w:eastAsia="Times New Roman" w:hAnsi="Calibri" w:cs="Times New Roman"/>
                <w:color w:val="000000"/>
                <w:lang w:eastAsia="en-IN" w:bidi="hi-IN"/>
              </w:rPr>
              <w:t xml:space="preserve">(As in movie ABCD2 </w:t>
            </w:r>
          </w:p>
          <w:p w:rsidR="006F369E" w:rsidRPr="002454AD" w:rsidRDefault="006F369E" w:rsidP="002454AD">
            <w:pPr>
              <w:spacing w:after="0" w:line="240" w:lineRule="auto"/>
              <w:rPr>
                <w:rFonts w:ascii="Calibri" w:eastAsia="Times New Roman" w:hAnsi="Calibri" w:cs="Times New Roman"/>
                <w:color w:val="000000"/>
                <w:lang w:eastAsia="en-IN" w:bidi="hi-IN"/>
              </w:rPr>
            </w:pPr>
            <w:r>
              <w:rPr>
                <w:rFonts w:ascii="Calibri" w:eastAsia="Times New Roman" w:hAnsi="Calibri" w:cs="Times New Roman"/>
                <w:color w:val="000000"/>
                <w:lang w:eastAsia="en-IN" w:bidi="hi-IN"/>
              </w:rPr>
              <w:t>&amp; FILS)</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w:t>
            </w: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A</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Amalgamation, Reconstruction &amp; Takeover</w:t>
            </w:r>
          </w:p>
        </w:tc>
        <w:tc>
          <w:tcPr>
            <w:tcW w:w="1887" w:type="dxa"/>
            <w:vMerge w:val="restart"/>
          </w:tcPr>
          <w:p w:rsidR="005F56C1" w:rsidRPr="005F56C1" w:rsidRDefault="005F56C1" w:rsidP="005F56C1">
            <w:pPr>
              <w:pStyle w:val="ListParagraph"/>
              <w:numPr>
                <w:ilvl w:val="0"/>
                <w:numId w:val="15"/>
              </w:numPr>
              <w:spacing w:after="0" w:line="240" w:lineRule="auto"/>
              <w:rPr>
                <w:rFonts w:ascii="Calibri" w:eastAsia="Times New Roman" w:hAnsi="Calibri" w:cs="Times New Roman"/>
                <w:color w:val="000000"/>
                <w:lang w:eastAsia="en-IN" w:bidi="hi-IN"/>
              </w:rPr>
            </w:pPr>
            <w:r w:rsidRPr="005F56C1">
              <w:rPr>
                <w:rFonts w:ascii="Calibri" w:eastAsia="Times New Roman" w:hAnsi="Calibri" w:cs="Times New Roman"/>
                <w:color w:val="000000"/>
                <w:lang w:eastAsia="en-IN" w:bidi="hi-IN"/>
              </w:rPr>
              <w:t>Board=</w:t>
            </w:r>
            <w:r>
              <w:rPr>
                <w:rFonts w:ascii="Calibri" w:eastAsia="Times New Roman" w:hAnsi="Calibri" w:cs="Times New Roman"/>
                <w:color w:val="000000"/>
                <w:lang w:eastAsia="en-IN" w:bidi="hi-IN"/>
              </w:rPr>
              <w:t xml:space="preserve"> </w:t>
            </w:r>
            <w:r w:rsidRPr="005F56C1">
              <w:rPr>
                <w:rFonts w:ascii="Calibri" w:eastAsia="Times New Roman" w:hAnsi="Calibri" w:cs="Times New Roman"/>
                <w:color w:val="000000"/>
                <w:lang w:eastAsia="en-IN" w:bidi="hi-IN"/>
              </w:rPr>
              <w:t>Supreme governing authority/</w:t>
            </w:r>
            <w:r>
              <w:rPr>
                <w:rFonts w:ascii="Calibri" w:eastAsia="Times New Roman" w:hAnsi="Calibri" w:cs="Times New Roman"/>
                <w:color w:val="000000"/>
                <w:lang w:eastAsia="en-IN" w:bidi="hi-IN"/>
              </w:rPr>
              <w:t xml:space="preserve"> </w:t>
            </w:r>
            <w:r w:rsidRPr="005F56C1">
              <w:rPr>
                <w:rFonts w:ascii="Calibri" w:eastAsia="Times New Roman" w:hAnsi="Calibri" w:cs="Times New Roman"/>
                <w:color w:val="000000"/>
                <w:lang w:eastAsia="en-IN" w:bidi="hi-IN"/>
              </w:rPr>
              <w:t>Absolute power of management</w:t>
            </w:r>
          </w:p>
          <w:p w:rsidR="005F56C1" w:rsidRDefault="005F56C1" w:rsidP="006D6E51">
            <w:pPr>
              <w:pStyle w:val="ListParagraph"/>
              <w:numPr>
                <w:ilvl w:val="0"/>
                <w:numId w:val="2"/>
              </w:numPr>
              <w:rPr>
                <w:lang w:val="en-US"/>
              </w:rPr>
            </w:pPr>
            <w:r w:rsidRPr="001026FB">
              <w:rPr>
                <w:lang w:val="en-US"/>
              </w:rPr>
              <w:t>Shareholders can limit/restrict powers of Board and also file an injunction but in no case it can invalidate prior acts of Board</w:t>
            </w:r>
            <w:r>
              <w:rPr>
                <w:lang w:val="en-US"/>
              </w:rPr>
              <w:t>.</w:t>
            </w:r>
          </w:p>
          <w:p w:rsidR="005F56C1" w:rsidRPr="001026FB" w:rsidRDefault="005F56C1" w:rsidP="006D6E51">
            <w:pPr>
              <w:pStyle w:val="ListParagraph"/>
              <w:numPr>
                <w:ilvl w:val="0"/>
                <w:numId w:val="2"/>
              </w:numPr>
              <w:rPr>
                <w:lang w:val="en-US"/>
              </w:rPr>
            </w:pPr>
            <w:r>
              <w:rPr>
                <w:lang w:val="en-US"/>
              </w:rPr>
              <w:t xml:space="preserve">Doctrine of Indoor </w:t>
            </w:r>
            <w:r>
              <w:rPr>
                <w:lang w:val="en-US"/>
              </w:rPr>
              <w:lastRenderedPageBreak/>
              <w:t>management: Applicable*</w:t>
            </w:r>
          </w:p>
          <w:p w:rsidR="005F56C1" w:rsidRDefault="005F56C1" w:rsidP="006D6E51">
            <w:pPr>
              <w:pStyle w:val="ListParagraph"/>
              <w:numPr>
                <w:ilvl w:val="0"/>
                <w:numId w:val="2"/>
              </w:numPr>
              <w:rPr>
                <w:lang w:val="en-US"/>
              </w:rPr>
            </w:pPr>
            <w:r>
              <w:rPr>
                <w:lang w:val="en-US"/>
              </w:rPr>
              <w:t xml:space="preserve">BOD can delegate powers related to cash inflow/outflow </w:t>
            </w:r>
            <w:r w:rsidRPr="009C0728">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t>(B I L)</w:t>
            </w:r>
            <w:r>
              <w:rPr>
                <w:lang w:val="en-US"/>
              </w:rPr>
              <w:t xml:space="preserve"> to MD/Manager/Committee of Directors/Principal Officer of Company/Principal Officer of Branch</w:t>
            </w:r>
            <w:r w:rsidR="005D3D60">
              <w:rPr>
                <w:lang w:val="en-US"/>
              </w:rPr>
              <w:t>.</w:t>
            </w:r>
          </w:p>
          <w:p w:rsidR="005D3D60" w:rsidRPr="006D6E51" w:rsidRDefault="005D3D60" w:rsidP="006D6E51">
            <w:pPr>
              <w:pStyle w:val="ListParagraph"/>
              <w:numPr>
                <w:ilvl w:val="0"/>
                <w:numId w:val="2"/>
              </w:numPr>
              <w:rPr>
                <w:lang w:val="en-US"/>
              </w:rPr>
            </w:pPr>
            <w:r>
              <w:rPr>
                <w:lang w:val="en-US"/>
              </w:rPr>
              <w:t>Borrowings don’t include Temporary Loans. **</w:t>
            </w:r>
          </w:p>
        </w:tc>
        <w:tc>
          <w:tcPr>
            <w:tcW w:w="3799" w:type="dxa"/>
            <w:vMerge w:val="restart"/>
          </w:tcPr>
          <w:p w:rsidR="005F56C1" w:rsidRPr="009C0728" w:rsidRDefault="005F56C1" w:rsidP="009C0728">
            <w:pPr>
              <w:pStyle w:val="ListParagraph"/>
              <w:numPr>
                <w:ilvl w:val="0"/>
                <w:numId w:val="2"/>
              </w:numPr>
              <w:rPr>
                <w:u w:val="single"/>
                <w:lang w:val="en-US"/>
              </w:rPr>
            </w:pPr>
            <w:r w:rsidRPr="009C0728">
              <w:rPr>
                <w:lang w:val="en-US"/>
              </w:rPr>
              <w:lastRenderedPageBreak/>
              <w:t>Board may put restrictions for:</w:t>
            </w:r>
          </w:p>
          <w:tbl>
            <w:tblPr>
              <w:tblStyle w:val="TableGrid"/>
              <w:tblW w:w="0" w:type="auto"/>
              <w:tblLook w:val="04A0" w:firstRow="1" w:lastRow="0" w:firstColumn="1" w:lastColumn="0" w:noHBand="0" w:noVBand="1"/>
            </w:tblPr>
            <w:tblGrid>
              <w:gridCol w:w="1345"/>
              <w:gridCol w:w="876"/>
              <w:gridCol w:w="877"/>
              <w:gridCol w:w="552"/>
            </w:tblGrid>
            <w:tr w:rsidR="005F56C1" w:rsidTr="009C3A20">
              <w:tc>
                <w:tcPr>
                  <w:tcW w:w="2043" w:type="dxa"/>
                </w:tcPr>
                <w:p w:rsidR="005F56C1" w:rsidRPr="009C0728" w:rsidRDefault="005F56C1" w:rsidP="009C0728">
                  <w:pPr>
                    <w:rPr>
                      <w:b/>
                      <w:bCs/>
                      <w:lang w:val="en-US"/>
                    </w:rPr>
                  </w:pPr>
                </w:p>
              </w:tc>
              <w:tc>
                <w:tcPr>
                  <w:tcW w:w="2363" w:type="dxa"/>
                </w:tcPr>
                <w:p w:rsidR="005F56C1" w:rsidRPr="00B837A7" w:rsidRDefault="005F56C1" w:rsidP="009C0728">
                  <w:pPr>
                    <w:rPr>
                      <w:lang w:val="en-US"/>
                    </w:rPr>
                  </w:pPr>
                  <w:r w:rsidRPr="00B837A7">
                    <w:rPr>
                      <w:lang w:val="en-US"/>
                    </w:rPr>
                    <w:t>Borrowing</w:t>
                  </w:r>
                </w:p>
              </w:tc>
              <w:tc>
                <w:tcPr>
                  <w:tcW w:w="2391" w:type="dxa"/>
                </w:tcPr>
                <w:p w:rsidR="005F56C1" w:rsidRPr="00B837A7" w:rsidRDefault="005F56C1" w:rsidP="009C0728">
                  <w:pPr>
                    <w:rPr>
                      <w:lang w:val="en-US"/>
                    </w:rPr>
                  </w:pPr>
                  <w:r w:rsidRPr="00B837A7">
                    <w:rPr>
                      <w:lang w:val="en-US"/>
                    </w:rPr>
                    <w:t>Investment</w:t>
                  </w:r>
                </w:p>
              </w:tc>
              <w:tc>
                <w:tcPr>
                  <w:tcW w:w="2219" w:type="dxa"/>
                </w:tcPr>
                <w:p w:rsidR="005F56C1" w:rsidRPr="00B837A7" w:rsidRDefault="005F56C1" w:rsidP="009C0728">
                  <w:pPr>
                    <w:rPr>
                      <w:lang w:val="en-US"/>
                    </w:rPr>
                  </w:pPr>
                  <w:r w:rsidRPr="00B837A7">
                    <w:rPr>
                      <w:lang w:val="en-US"/>
                    </w:rPr>
                    <w:t>Loans</w:t>
                  </w:r>
                </w:p>
              </w:tc>
            </w:tr>
            <w:tr w:rsidR="005F56C1" w:rsidTr="009C3A20">
              <w:tc>
                <w:tcPr>
                  <w:tcW w:w="2043" w:type="dxa"/>
                </w:tcPr>
                <w:p w:rsidR="005F56C1" w:rsidRDefault="005F56C1" w:rsidP="009C0728">
                  <w:pPr>
                    <w:jc w:val="center"/>
                    <w:rPr>
                      <w:lang w:val="en-US"/>
                    </w:rPr>
                  </w:pPr>
                  <w:r>
                    <w:rPr>
                      <w:lang w:val="en-US"/>
                    </w:rPr>
                    <w:t>How much amount can be borrowed/Invested or given as Loan</w:t>
                  </w:r>
                </w:p>
              </w:tc>
              <w:tc>
                <w:tcPr>
                  <w:tcW w:w="2363" w:type="dxa"/>
                </w:tcPr>
                <w:p w:rsidR="005F56C1" w:rsidRDefault="005F56C1" w:rsidP="009C0728">
                  <w:pPr>
                    <w:jc w:val="center"/>
                    <w:rPr>
                      <w:lang w:val="en-US"/>
                    </w:rPr>
                  </w:pPr>
                  <w:r>
                    <w:rPr>
                      <w:lang w:val="en-US"/>
                    </w:rPr>
                    <w:sym w:font="Wingdings" w:char="F0FC"/>
                  </w:r>
                </w:p>
              </w:tc>
              <w:tc>
                <w:tcPr>
                  <w:tcW w:w="2391" w:type="dxa"/>
                </w:tcPr>
                <w:p w:rsidR="005F56C1" w:rsidRDefault="005F56C1" w:rsidP="009C0728">
                  <w:pPr>
                    <w:jc w:val="center"/>
                    <w:rPr>
                      <w:lang w:val="en-US"/>
                    </w:rPr>
                  </w:pPr>
                  <w:r>
                    <w:rPr>
                      <w:lang w:val="en-US"/>
                    </w:rPr>
                    <w:sym w:font="Wingdings" w:char="F0FC"/>
                  </w:r>
                </w:p>
              </w:tc>
              <w:tc>
                <w:tcPr>
                  <w:tcW w:w="2219" w:type="dxa"/>
                </w:tcPr>
                <w:p w:rsidR="005F56C1" w:rsidRDefault="005F56C1" w:rsidP="009C0728">
                  <w:pPr>
                    <w:jc w:val="center"/>
                    <w:rPr>
                      <w:lang w:val="en-US"/>
                    </w:rPr>
                  </w:pPr>
                  <w:r>
                    <w:rPr>
                      <w:lang w:val="en-US"/>
                    </w:rPr>
                    <w:sym w:font="Wingdings" w:char="F0FC"/>
                  </w:r>
                </w:p>
              </w:tc>
            </w:tr>
            <w:tr w:rsidR="005F56C1" w:rsidTr="009C3A20">
              <w:tc>
                <w:tcPr>
                  <w:tcW w:w="2043" w:type="dxa"/>
                </w:tcPr>
                <w:p w:rsidR="005F56C1" w:rsidRDefault="005F56C1" w:rsidP="009C0728">
                  <w:pPr>
                    <w:jc w:val="center"/>
                    <w:rPr>
                      <w:lang w:val="en-US"/>
                    </w:rPr>
                  </w:pPr>
                  <w:r>
                    <w:rPr>
                      <w:lang w:val="en-US"/>
                    </w:rPr>
                    <w:t>Of which nature</w:t>
                  </w:r>
                </w:p>
              </w:tc>
              <w:tc>
                <w:tcPr>
                  <w:tcW w:w="2363" w:type="dxa"/>
                </w:tcPr>
                <w:p w:rsidR="005F56C1" w:rsidRDefault="005F56C1" w:rsidP="009C0728">
                  <w:pPr>
                    <w:jc w:val="center"/>
                    <w:rPr>
                      <w:lang w:val="en-US"/>
                    </w:rPr>
                  </w:pPr>
                  <w:r>
                    <w:rPr>
                      <w:lang w:val="en-US"/>
                    </w:rPr>
                    <w:t>-</w:t>
                  </w:r>
                </w:p>
                <w:p w:rsidR="005F56C1" w:rsidRPr="009C0728" w:rsidRDefault="005F56C1" w:rsidP="009C0728">
                  <w:pPr>
                    <w:jc w:val="center"/>
                    <w:rPr>
                      <w:b/>
                      <w:bCs/>
                      <w:lang w:val="en-US"/>
                    </w:rPr>
                  </w:pPr>
                  <w:r>
                    <w:rPr>
                      <w:lang w:val="en-US"/>
                    </w:rPr>
                    <w:t>(As no restriction is there on nature of borrowings</w:t>
                  </w:r>
                  <w:r w:rsidRPr="009C0728">
                    <w:rPr>
                      <w:lang w:val="en-US"/>
                    </w:rPr>
                    <w:t xml:space="preserve"> thus </w:t>
                  </w:r>
                  <w:r w:rsidRPr="009C0728">
                    <w:rPr>
                      <w:i/>
                      <w:iCs/>
                      <w:lang w:val="en-US"/>
                    </w:rPr>
                    <w:lastRenderedPageBreak/>
                    <w:t>Principal officer of Branch can borrow for Company.)</w:t>
                  </w:r>
                </w:p>
              </w:tc>
              <w:tc>
                <w:tcPr>
                  <w:tcW w:w="2391" w:type="dxa"/>
                </w:tcPr>
                <w:p w:rsidR="005F56C1" w:rsidRDefault="005F56C1" w:rsidP="009C0728">
                  <w:pPr>
                    <w:jc w:val="center"/>
                    <w:rPr>
                      <w:lang w:val="en-US"/>
                    </w:rPr>
                  </w:pPr>
                  <w:r>
                    <w:rPr>
                      <w:lang w:val="en-US"/>
                    </w:rPr>
                    <w:lastRenderedPageBreak/>
                    <w:sym w:font="Wingdings" w:char="F0FC"/>
                  </w:r>
                </w:p>
              </w:tc>
              <w:tc>
                <w:tcPr>
                  <w:tcW w:w="2219" w:type="dxa"/>
                </w:tcPr>
                <w:p w:rsidR="005F56C1" w:rsidRDefault="005F56C1" w:rsidP="009C0728">
                  <w:pPr>
                    <w:jc w:val="center"/>
                    <w:rPr>
                      <w:lang w:val="en-US"/>
                    </w:rPr>
                  </w:pPr>
                  <w:r>
                    <w:rPr>
                      <w:lang w:val="en-US"/>
                    </w:rPr>
                    <w:sym w:font="Wingdings" w:char="F0FC"/>
                  </w:r>
                </w:p>
              </w:tc>
            </w:tr>
          </w:tbl>
          <w:p w:rsidR="005F56C1" w:rsidRDefault="005F56C1" w:rsidP="009C0728">
            <w:pPr>
              <w:pStyle w:val="ListParagraph"/>
              <w:numPr>
                <w:ilvl w:val="0"/>
                <w:numId w:val="2"/>
              </w:numPr>
              <w:rPr>
                <w:lang w:val="en-US"/>
              </w:rPr>
            </w:pPr>
            <w:r>
              <w:rPr>
                <w:lang w:val="en-US"/>
              </w:rPr>
              <w:t xml:space="preserve">In section 186 no delegation can be done as unanimous Board approval is required. </w:t>
            </w:r>
          </w:p>
          <w:p w:rsidR="005F56C1" w:rsidRPr="009C0728" w:rsidRDefault="005F56C1" w:rsidP="009C0728">
            <w:pPr>
              <w:pStyle w:val="ListParagraph"/>
              <w:numPr>
                <w:ilvl w:val="0"/>
                <w:numId w:val="2"/>
              </w:numPr>
              <w:rPr>
                <w:lang w:val="en-US"/>
              </w:rPr>
            </w:pPr>
            <w:r>
              <w:rPr>
                <w:lang w:val="en-US"/>
              </w:rPr>
              <w:t>Borrowing don’t include Temporary loans.</w:t>
            </w:r>
          </w:p>
          <w:p w:rsidR="005F56C1" w:rsidRPr="001026FB" w:rsidRDefault="005F56C1" w:rsidP="009C0728">
            <w:pPr>
              <w:pStyle w:val="ListParagraph"/>
              <w:ind w:left="360"/>
              <w:rPr>
                <w:lang w:val="en-US"/>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pPr>
            <w:r w:rsidRPr="002454AD">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t>B</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Borrowing Money</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B</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Buyback u/s 68</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C</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Pr>
                <w:rFonts w:ascii="Calibri" w:eastAsia="Times New Roman" w:hAnsi="Calibri" w:cs="Times New Roman"/>
                <w:color w:val="000000"/>
                <w:lang w:eastAsia="en-IN" w:bidi="hi-IN"/>
              </w:rPr>
              <w:t>Calls require</w:t>
            </w:r>
          </w:p>
        </w:tc>
        <w:tc>
          <w:tcPr>
            <w:tcW w:w="1887" w:type="dxa"/>
            <w:vMerge/>
          </w:tcPr>
          <w:p w:rsidR="005F56C1"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D</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Diversification</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F</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Financial statements approve including Board report</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pPr>
            <w:r w:rsidRPr="002454AD">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t>I</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Invest the Funds</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pPr>
            <w:r w:rsidRPr="002454AD">
              <w:rPr>
                <w:rFonts w:ascii="Calibri" w:eastAsia="Times New Roman" w:hAnsi="Calibri" w:cs="Times New Roman"/>
                <w:color w:val="000000"/>
                <w:lang w:eastAsia="en-IN" w:bidi="hi-IN"/>
                <w14:textOutline w14:w="9525" w14:cap="rnd" w14:cmpd="sng" w14:algn="ctr">
                  <w14:solidFill>
                    <w14:srgbClr w14:val="FF0000"/>
                  </w14:solidFill>
                  <w14:prstDash w14:val="solid"/>
                  <w14:bevel/>
                </w14:textOutline>
              </w:rPr>
              <w:t>L</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xml:space="preserve">Loans </w:t>
            </w:r>
            <w:r>
              <w:rPr>
                <w:rFonts w:ascii="Calibri" w:eastAsia="Times New Roman" w:hAnsi="Calibri" w:cs="Times New Roman"/>
                <w:color w:val="000000"/>
                <w:lang w:eastAsia="en-IN" w:bidi="hi-IN"/>
              </w:rPr>
              <w:t>require</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r w:rsidR="005F56C1" w:rsidRPr="002454AD" w:rsidTr="005F56C1">
        <w:trPr>
          <w:trHeight w:val="300"/>
        </w:trPr>
        <w:tc>
          <w:tcPr>
            <w:tcW w:w="1129"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830" w:type="dxa"/>
            <w:vMerge/>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01"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S</w:t>
            </w:r>
          </w:p>
        </w:tc>
        <w:tc>
          <w:tcPr>
            <w:tcW w:w="1070" w:type="dxa"/>
            <w:shd w:val="clear" w:color="auto" w:fill="auto"/>
            <w:noWrap/>
            <w:vAlign w:val="bottom"/>
            <w:hideMark/>
          </w:tcPr>
          <w:p w:rsidR="005F56C1" w:rsidRPr="002454AD" w:rsidRDefault="005F56C1" w:rsidP="002454AD">
            <w:pPr>
              <w:spacing w:after="0" w:line="240" w:lineRule="auto"/>
              <w:rPr>
                <w:rFonts w:ascii="Calibri" w:eastAsia="Times New Roman" w:hAnsi="Calibri" w:cs="Times New Roman"/>
                <w:color w:val="000000"/>
                <w:lang w:eastAsia="en-IN" w:bidi="hi-IN"/>
              </w:rPr>
            </w:pPr>
            <w:r w:rsidRPr="002454AD">
              <w:rPr>
                <w:rFonts w:ascii="Calibri" w:eastAsia="Times New Roman" w:hAnsi="Calibri" w:cs="Times New Roman"/>
                <w:color w:val="000000"/>
                <w:lang w:eastAsia="en-IN" w:bidi="hi-IN"/>
              </w:rPr>
              <w:t xml:space="preserve">Securities including Debentures issue </w:t>
            </w:r>
          </w:p>
        </w:tc>
        <w:tc>
          <w:tcPr>
            <w:tcW w:w="1887"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c>
          <w:tcPr>
            <w:tcW w:w="3799" w:type="dxa"/>
            <w:vMerge/>
          </w:tcPr>
          <w:p w:rsidR="005F56C1" w:rsidRPr="002454AD" w:rsidRDefault="005F56C1" w:rsidP="002454AD">
            <w:pPr>
              <w:spacing w:after="0" w:line="240" w:lineRule="auto"/>
              <w:rPr>
                <w:rFonts w:ascii="Calibri" w:eastAsia="Times New Roman" w:hAnsi="Calibri" w:cs="Times New Roman"/>
                <w:color w:val="000000"/>
                <w:lang w:eastAsia="en-IN" w:bidi="hi-IN"/>
              </w:rPr>
            </w:pPr>
          </w:p>
        </w:tc>
      </w:tr>
    </w:tbl>
    <w:p w:rsidR="005F56C1" w:rsidRDefault="005F56C1" w:rsidP="005F56C1">
      <w:pPr>
        <w:rPr>
          <w:b/>
          <w:bCs/>
          <w:u w:val="single"/>
          <w:lang w:val="en-US"/>
        </w:rPr>
      </w:pPr>
    </w:p>
    <w:p w:rsidR="00737826" w:rsidRPr="005F56C1" w:rsidRDefault="00737826" w:rsidP="005F56C1">
      <w:pPr>
        <w:rPr>
          <w:b/>
          <w:bCs/>
          <w:u w:val="single"/>
          <w:lang w:val="en-US"/>
        </w:rPr>
      </w:pPr>
      <w:r w:rsidRPr="005F56C1">
        <w:rPr>
          <w:b/>
          <w:bCs/>
          <w:u w:val="single"/>
          <w:lang w:val="en-US"/>
        </w:rPr>
        <w:t>Contributions by a Company</w:t>
      </w:r>
      <w:r w:rsidR="005F56C1">
        <w:rPr>
          <w:b/>
          <w:bCs/>
          <w:u w:val="single"/>
          <w:lang w:val="en-US"/>
        </w:rPr>
        <w:t>: Section 181-183</w:t>
      </w:r>
    </w:p>
    <w:tbl>
      <w:tblPr>
        <w:tblStyle w:val="TableGrid"/>
        <w:tblW w:w="0" w:type="auto"/>
        <w:tblLook w:val="04A0" w:firstRow="1" w:lastRow="0" w:firstColumn="1" w:lastColumn="0" w:noHBand="0" w:noVBand="1"/>
      </w:tblPr>
      <w:tblGrid>
        <w:gridCol w:w="2263"/>
        <w:gridCol w:w="2344"/>
        <w:gridCol w:w="2165"/>
        <w:gridCol w:w="2244"/>
      </w:tblGrid>
      <w:tr w:rsidR="00737826" w:rsidTr="00737826">
        <w:tc>
          <w:tcPr>
            <w:tcW w:w="3361" w:type="dxa"/>
          </w:tcPr>
          <w:p w:rsidR="00737826" w:rsidRDefault="005F56C1" w:rsidP="00836E4E">
            <w:pPr>
              <w:rPr>
                <w:lang w:val="en-US"/>
              </w:rPr>
            </w:pPr>
            <w:r>
              <w:rPr>
                <w:lang w:val="en-US"/>
              </w:rPr>
              <w:t>Section</w:t>
            </w:r>
          </w:p>
        </w:tc>
        <w:tc>
          <w:tcPr>
            <w:tcW w:w="3549" w:type="dxa"/>
          </w:tcPr>
          <w:p w:rsidR="00737826" w:rsidRDefault="00737826" w:rsidP="00836E4E">
            <w:pPr>
              <w:rPr>
                <w:lang w:val="en-US"/>
              </w:rPr>
            </w:pPr>
            <w:r>
              <w:rPr>
                <w:lang w:val="en-US"/>
              </w:rPr>
              <w:t>181</w:t>
            </w:r>
          </w:p>
        </w:tc>
        <w:tc>
          <w:tcPr>
            <w:tcW w:w="3457" w:type="dxa"/>
          </w:tcPr>
          <w:p w:rsidR="00737826" w:rsidRDefault="00737826" w:rsidP="00836E4E">
            <w:pPr>
              <w:rPr>
                <w:lang w:val="en-US"/>
              </w:rPr>
            </w:pPr>
            <w:r>
              <w:rPr>
                <w:lang w:val="en-US"/>
              </w:rPr>
              <w:t>182</w:t>
            </w:r>
          </w:p>
        </w:tc>
        <w:tc>
          <w:tcPr>
            <w:tcW w:w="3581" w:type="dxa"/>
          </w:tcPr>
          <w:p w:rsidR="00737826" w:rsidRDefault="00737826" w:rsidP="00836E4E">
            <w:pPr>
              <w:rPr>
                <w:lang w:val="en-US"/>
              </w:rPr>
            </w:pPr>
            <w:r>
              <w:rPr>
                <w:lang w:val="en-US"/>
              </w:rPr>
              <w:t>183</w:t>
            </w:r>
          </w:p>
        </w:tc>
      </w:tr>
      <w:tr w:rsidR="00737826" w:rsidTr="00737826">
        <w:tc>
          <w:tcPr>
            <w:tcW w:w="3361" w:type="dxa"/>
          </w:tcPr>
          <w:p w:rsidR="00737826" w:rsidRDefault="00737826" w:rsidP="00836E4E">
            <w:pPr>
              <w:rPr>
                <w:lang w:val="en-US"/>
              </w:rPr>
            </w:pPr>
            <w:r>
              <w:rPr>
                <w:lang w:val="en-US"/>
              </w:rPr>
              <w:t>Example:</w:t>
            </w:r>
          </w:p>
        </w:tc>
        <w:tc>
          <w:tcPr>
            <w:tcW w:w="3549" w:type="dxa"/>
          </w:tcPr>
          <w:p w:rsidR="00737826" w:rsidRDefault="00737826" w:rsidP="00836E4E">
            <w:pPr>
              <w:rPr>
                <w:lang w:val="en-US"/>
              </w:rPr>
            </w:pPr>
            <w:r>
              <w:rPr>
                <w:lang w:val="en-US"/>
              </w:rPr>
              <w:t>Being Human</w:t>
            </w:r>
          </w:p>
        </w:tc>
        <w:tc>
          <w:tcPr>
            <w:tcW w:w="3457" w:type="dxa"/>
          </w:tcPr>
          <w:p w:rsidR="00737826" w:rsidRDefault="00737826" w:rsidP="00836E4E">
            <w:pPr>
              <w:rPr>
                <w:lang w:val="en-US"/>
              </w:rPr>
            </w:pPr>
            <w:r>
              <w:rPr>
                <w:lang w:val="en-US"/>
              </w:rPr>
              <w:t>BJP</w:t>
            </w:r>
          </w:p>
        </w:tc>
        <w:tc>
          <w:tcPr>
            <w:tcW w:w="3581" w:type="dxa"/>
          </w:tcPr>
          <w:p w:rsidR="00737826" w:rsidRDefault="00737826" w:rsidP="00836E4E">
            <w:pPr>
              <w:rPr>
                <w:lang w:val="en-US"/>
              </w:rPr>
            </w:pPr>
            <w:r>
              <w:rPr>
                <w:lang w:val="en-US"/>
              </w:rPr>
              <w:t xml:space="preserve">National Defense Fund </w:t>
            </w:r>
          </w:p>
        </w:tc>
      </w:tr>
      <w:tr w:rsidR="00737826" w:rsidTr="00737826">
        <w:tc>
          <w:tcPr>
            <w:tcW w:w="3361" w:type="dxa"/>
          </w:tcPr>
          <w:p w:rsidR="00737826" w:rsidRDefault="00737826" w:rsidP="00836E4E">
            <w:pPr>
              <w:rPr>
                <w:lang w:val="en-US"/>
              </w:rPr>
            </w:pPr>
            <w:r>
              <w:rPr>
                <w:lang w:val="en-US"/>
              </w:rPr>
              <w:t>Amount cap</w:t>
            </w:r>
          </w:p>
        </w:tc>
        <w:tc>
          <w:tcPr>
            <w:tcW w:w="3549" w:type="dxa"/>
          </w:tcPr>
          <w:p w:rsidR="00737826" w:rsidRDefault="00737826" w:rsidP="00836E4E">
            <w:pPr>
              <w:rPr>
                <w:lang w:val="en-US"/>
              </w:rPr>
            </w:pPr>
            <w:r>
              <w:rPr>
                <w:lang w:val="en-US"/>
              </w:rPr>
              <w:t>5%</w:t>
            </w:r>
            <w:r w:rsidR="00845B3A">
              <w:rPr>
                <w:lang w:val="en-US"/>
              </w:rPr>
              <w:t>*</w:t>
            </w:r>
          </w:p>
        </w:tc>
        <w:tc>
          <w:tcPr>
            <w:tcW w:w="3457" w:type="dxa"/>
          </w:tcPr>
          <w:p w:rsidR="00737826" w:rsidRDefault="00737826" w:rsidP="00836E4E">
            <w:pPr>
              <w:rPr>
                <w:lang w:val="en-US"/>
              </w:rPr>
            </w:pPr>
            <w:r>
              <w:rPr>
                <w:lang w:val="en-US"/>
              </w:rPr>
              <w:t>7.5%</w:t>
            </w:r>
            <w:r w:rsidR="00845B3A">
              <w:rPr>
                <w:lang w:val="en-US"/>
              </w:rPr>
              <w:t>*</w:t>
            </w:r>
            <w:r>
              <w:rPr>
                <w:lang w:val="en-US"/>
              </w:rPr>
              <w:t xml:space="preserve"> with BR in BM (Rule 8)</w:t>
            </w:r>
          </w:p>
        </w:tc>
        <w:tc>
          <w:tcPr>
            <w:tcW w:w="3581" w:type="dxa"/>
          </w:tcPr>
          <w:p w:rsidR="00737826" w:rsidRDefault="00737826" w:rsidP="00836E4E">
            <w:pPr>
              <w:rPr>
                <w:lang w:val="en-US"/>
              </w:rPr>
            </w:pPr>
            <w:r>
              <w:rPr>
                <w:lang w:val="en-US"/>
              </w:rPr>
              <w:t>No Limit with BR in BM/RBC</w:t>
            </w:r>
          </w:p>
        </w:tc>
      </w:tr>
      <w:tr w:rsidR="00737826" w:rsidTr="00737826">
        <w:tc>
          <w:tcPr>
            <w:tcW w:w="3361" w:type="dxa"/>
          </w:tcPr>
          <w:p w:rsidR="00737826" w:rsidRDefault="00737826" w:rsidP="00836E4E">
            <w:pPr>
              <w:rPr>
                <w:lang w:val="en-US"/>
              </w:rPr>
            </w:pPr>
            <w:r>
              <w:rPr>
                <w:lang w:val="en-US"/>
              </w:rPr>
              <w:t>Authority if Cap is breached</w:t>
            </w:r>
          </w:p>
        </w:tc>
        <w:tc>
          <w:tcPr>
            <w:tcW w:w="3549" w:type="dxa"/>
          </w:tcPr>
          <w:p w:rsidR="00737826" w:rsidRDefault="00737826" w:rsidP="00737826">
            <w:pPr>
              <w:rPr>
                <w:lang w:val="en-US"/>
              </w:rPr>
            </w:pPr>
            <w:r>
              <w:rPr>
                <w:lang w:val="en-US"/>
              </w:rPr>
              <w:t>1</w:t>
            </w:r>
            <w:r w:rsidRPr="00737826">
              <w:rPr>
                <w:vertAlign w:val="superscript"/>
                <w:lang w:val="en-US"/>
              </w:rPr>
              <w:t>st</w:t>
            </w:r>
            <w:r>
              <w:rPr>
                <w:lang w:val="en-US"/>
              </w:rPr>
              <w:t xml:space="preserve"> OR Then BR in BM </w:t>
            </w:r>
          </w:p>
        </w:tc>
        <w:tc>
          <w:tcPr>
            <w:tcW w:w="3457" w:type="dxa"/>
          </w:tcPr>
          <w:p w:rsidR="00737826" w:rsidRDefault="00737826" w:rsidP="00836E4E">
            <w:pPr>
              <w:rPr>
                <w:lang w:val="en-US"/>
              </w:rPr>
            </w:pPr>
            <w:r>
              <w:rPr>
                <w:lang w:val="en-US"/>
              </w:rPr>
              <w:t>Not allowed</w:t>
            </w:r>
          </w:p>
        </w:tc>
        <w:tc>
          <w:tcPr>
            <w:tcW w:w="3581" w:type="dxa"/>
          </w:tcPr>
          <w:p w:rsidR="00737826" w:rsidRDefault="00737826" w:rsidP="00836E4E">
            <w:pPr>
              <w:rPr>
                <w:lang w:val="en-US"/>
              </w:rPr>
            </w:pPr>
            <w:r>
              <w:rPr>
                <w:lang w:val="en-US"/>
              </w:rPr>
              <w:t>-</w:t>
            </w:r>
          </w:p>
        </w:tc>
      </w:tr>
      <w:tr w:rsidR="00737826" w:rsidTr="00737826">
        <w:tc>
          <w:tcPr>
            <w:tcW w:w="3361" w:type="dxa"/>
          </w:tcPr>
          <w:p w:rsidR="00737826" w:rsidRDefault="00737826" w:rsidP="00836E4E">
            <w:pPr>
              <w:rPr>
                <w:lang w:val="en-US"/>
              </w:rPr>
            </w:pPr>
            <w:r>
              <w:rPr>
                <w:lang w:val="en-US"/>
              </w:rPr>
              <w:t xml:space="preserve">Disclosures </w:t>
            </w:r>
          </w:p>
        </w:tc>
        <w:tc>
          <w:tcPr>
            <w:tcW w:w="3549" w:type="dxa"/>
          </w:tcPr>
          <w:p w:rsidR="00737826" w:rsidRDefault="00737826" w:rsidP="00836E4E">
            <w:pPr>
              <w:rPr>
                <w:lang w:val="en-US"/>
              </w:rPr>
            </w:pPr>
            <w:r>
              <w:rPr>
                <w:lang w:val="en-US"/>
              </w:rPr>
              <w:t>No disclosures</w:t>
            </w:r>
          </w:p>
        </w:tc>
        <w:tc>
          <w:tcPr>
            <w:tcW w:w="3457" w:type="dxa"/>
          </w:tcPr>
          <w:p w:rsidR="00737826" w:rsidRPr="00737826" w:rsidRDefault="00737826" w:rsidP="00836E4E">
            <w:pPr>
              <w:rPr>
                <w:u w:val="single"/>
                <w:lang w:val="en-US"/>
              </w:rPr>
            </w:pPr>
            <w:r w:rsidRPr="00737826">
              <w:rPr>
                <w:u w:val="single"/>
                <w:lang w:val="en-US"/>
              </w:rPr>
              <w:t>SPL</w:t>
            </w:r>
            <w:r>
              <w:rPr>
                <w:u w:val="single"/>
                <w:lang w:val="en-US"/>
              </w:rPr>
              <w:t xml:space="preserve">: </w:t>
            </w:r>
            <w:r w:rsidRPr="00737826">
              <w:rPr>
                <w:lang w:val="en-US"/>
              </w:rPr>
              <w:t>Amount and Name of Party</w:t>
            </w:r>
          </w:p>
        </w:tc>
        <w:tc>
          <w:tcPr>
            <w:tcW w:w="3581" w:type="dxa"/>
          </w:tcPr>
          <w:p w:rsidR="00737826" w:rsidRDefault="00737826" w:rsidP="00836E4E">
            <w:pPr>
              <w:rPr>
                <w:lang w:val="en-US"/>
              </w:rPr>
            </w:pPr>
            <w:r w:rsidRPr="00737826">
              <w:rPr>
                <w:u w:val="single"/>
                <w:lang w:val="en-US"/>
              </w:rPr>
              <w:t>SPL</w:t>
            </w:r>
            <w:r>
              <w:rPr>
                <w:u w:val="single"/>
                <w:lang w:val="en-US"/>
              </w:rPr>
              <w:t xml:space="preserve">: </w:t>
            </w:r>
            <w:r w:rsidRPr="00737826">
              <w:rPr>
                <w:lang w:val="en-US"/>
              </w:rPr>
              <w:t xml:space="preserve">Amount </w:t>
            </w:r>
          </w:p>
        </w:tc>
      </w:tr>
      <w:tr w:rsidR="00845B3A" w:rsidTr="009C3A20">
        <w:tc>
          <w:tcPr>
            <w:tcW w:w="13948" w:type="dxa"/>
            <w:gridSpan w:val="4"/>
          </w:tcPr>
          <w:p w:rsidR="00845B3A" w:rsidRDefault="00845B3A" w:rsidP="00845B3A">
            <w:pPr>
              <w:pStyle w:val="ListParagraph"/>
              <w:numPr>
                <w:ilvl w:val="0"/>
                <w:numId w:val="7"/>
              </w:numPr>
              <w:rPr>
                <w:lang w:val="en-US"/>
              </w:rPr>
            </w:pPr>
            <w:r>
              <w:rPr>
                <w:lang w:val="en-US"/>
              </w:rPr>
              <w:t>* % is calculated on Average net profits of past three years’ data if available. It is immaterial if Company has incurred losses in Previous year as average is considered here.</w:t>
            </w:r>
          </w:p>
          <w:p w:rsidR="00845B3A" w:rsidRDefault="00845B3A" w:rsidP="00845B3A">
            <w:pPr>
              <w:pStyle w:val="ListParagraph"/>
              <w:numPr>
                <w:ilvl w:val="0"/>
                <w:numId w:val="7"/>
              </w:numPr>
              <w:rPr>
                <w:lang w:val="en-US"/>
              </w:rPr>
            </w:pPr>
            <w:r>
              <w:rPr>
                <w:lang w:val="en-US"/>
              </w:rPr>
              <w:t>If Donations is made only towards employees, then they are staff welfare expenses and not donations to charitable institutions thus not included in limit.</w:t>
            </w:r>
          </w:p>
          <w:p w:rsidR="00845B3A" w:rsidRDefault="00845B3A" w:rsidP="00845B3A">
            <w:pPr>
              <w:pStyle w:val="ListParagraph"/>
              <w:numPr>
                <w:ilvl w:val="0"/>
                <w:numId w:val="7"/>
              </w:numPr>
              <w:rPr>
                <w:lang w:val="en-US"/>
              </w:rPr>
            </w:pPr>
            <w:r>
              <w:rPr>
                <w:lang w:val="en-US"/>
              </w:rPr>
              <w:t>Political Contribution includes directly or indirectly towards benefit of Parties and includes</w:t>
            </w:r>
          </w:p>
          <w:p w:rsidR="00845B3A" w:rsidRDefault="00845B3A" w:rsidP="00845B3A">
            <w:pPr>
              <w:pStyle w:val="ListParagraph"/>
              <w:numPr>
                <w:ilvl w:val="0"/>
                <w:numId w:val="8"/>
              </w:numPr>
              <w:rPr>
                <w:lang w:val="en-US"/>
              </w:rPr>
            </w:pPr>
            <w:r>
              <w:rPr>
                <w:lang w:val="en-US"/>
              </w:rPr>
              <w:t>Directly/indirectly paid to an agency</w:t>
            </w:r>
          </w:p>
          <w:p w:rsidR="00845B3A" w:rsidRDefault="00845B3A" w:rsidP="00845B3A">
            <w:pPr>
              <w:pStyle w:val="ListParagraph"/>
              <w:numPr>
                <w:ilvl w:val="0"/>
                <w:numId w:val="8"/>
              </w:numPr>
              <w:rPr>
                <w:lang w:val="en-US"/>
              </w:rPr>
            </w:pPr>
            <w:r>
              <w:rPr>
                <w:lang w:val="en-US"/>
              </w:rPr>
              <w:t>Advertisement of Party</w:t>
            </w:r>
          </w:p>
          <w:p w:rsidR="00845B3A" w:rsidRDefault="00845B3A" w:rsidP="00845B3A">
            <w:pPr>
              <w:pStyle w:val="ListParagraph"/>
              <w:numPr>
                <w:ilvl w:val="0"/>
                <w:numId w:val="8"/>
              </w:numPr>
              <w:rPr>
                <w:lang w:val="en-US"/>
              </w:rPr>
            </w:pPr>
            <w:r>
              <w:rPr>
                <w:lang w:val="en-US"/>
              </w:rPr>
              <w:t>Advertisement through Party</w:t>
            </w:r>
          </w:p>
          <w:p w:rsidR="002D25D0" w:rsidRDefault="002D25D0" w:rsidP="002D25D0">
            <w:pPr>
              <w:pStyle w:val="ListParagraph"/>
              <w:numPr>
                <w:ilvl w:val="0"/>
                <w:numId w:val="9"/>
              </w:numPr>
              <w:rPr>
                <w:lang w:val="en-US"/>
              </w:rPr>
            </w:pPr>
            <w:r>
              <w:rPr>
                <w:lang w:val="en-US"/>
              </w:rPr>
              <w:t>Political contributions not allowed to Government companies and other companies incorporated for less than 3 years.</w:t>
            </w:r>
          </w:p>
          <w:p w:rsidR="002D25D0" w:rsidRDefault="002D25D0" w:rsidP="002D25D0">
            <w:pPr>
              <w:pStyle w:val="ListParagraph"/>
              <w:numPr>
                <w:ilvl w:val="0"/>
                <w:numId w:val="9"/>
              </w:numPr>
              <w:rPr>
                <w:lang w:val="en-US"/>
              </w:rPr>
            </w:pPr>
            <w:r w:rsidRPr="00C3217B">
              <w:rPr>
                <w:u w:val="single"/>
                <w:lang w:val="en-US"/>
              </w:rPr>
              <w:t>Exemption</w:t>
            </w:r>
            <w:r>
              <w:rPr>
                <w:u w:val="single"/>
                <w:lang w:val="en-US"/>
              </w:rPr>
              <w:t xml:space="preserve">: </w:t>
            </w:r>
            <w:r w:rsidRPr="002D25D0">
              <w:rPr>
                <w:lang w:val="en-US"/>
              </w:rPr>
              <w:t>Disclosure of name of Political party not required in case of donation to Electoral Trust company</w:t>
            </w:r>
            <w:r>
              <w:rPr>
                <w:lang w:val="en-US"/>
              </w:rPr>
              <w:t>.</w:t>
            </w:r>
          </w:p>
          <w:p w:rsidR="002D25D0" w:rsidRPr="002D25D0" w:rsidRDefault="009C3A20" w:rsidP="002D25D0">
            <w:pPr>
              <w:pStyle w:val="ListParagraph"/>
              <w:numPr>
                <w:ilvl w:val="0"/>
                <w:numId w:val="9"/>
              </w:numPr>
              <w:rPr>
                <w:lang w:val="en-US"/>
              </w:rPr>
            </w:pPr>
            <w:r>
              <w:rPr>
                <w:lang w:val="en-US"/>
              </w:rPr>
              <w:t>If</w:t>
            </w:r>
            <w:r w:rsidR="002D25D0">
              <w:rPr>
                <w:lang w:val="en-US"/>
              </w:rPr>
              <w:t xml:space="preserve"> </w:t>
            </w:r>
            <w:r w:rsidR="002D25D0" w:rsidRPr="002D25D0">
              <w:rPr>
                <w:lang w:val="en-US"/>
              </w:rPr>
              <w:t>AOA/MOA</w:t>
            </w:r>
            <w:r>
              <w:rPr>
                <w:lang w:val="en-US"/>
              </w:rPr>
              <w:t xml:space="preserve"> restricts/prohibits company to donate u/s 183 then it is </w:t>
            </w:r>
            <w:proofErr w:type="spellStart"/>
            <w:r>
              <w:rPr>
                <w:lang w:val="en-US"/>
              </w:rPr>
              <w:t>ultravirus</w:t>
            </w:r>
            <w:proofErr w:type="spellEnd"/>
            <w:r>
              <w:rPr>
                <w:lang w:val="en-US"/>
              </w:rPr>
              <w:t xml:space="preserve"> the act and not valid</w:t>
            </w:r>
            <w:r w:rsidR="002D25D0" w:rsidRPr="002D25D0">
              <w:rPr>
                <w:lang w:val="en-US"/>
              </w:rPr>
              <w:t xml:space="preserve"> </w:t>
            </w:r>
          </w:p>
        </w:tc>
      </w:tr>
    </w:tbl>
    <w:p w:rsidR="00737826" w:rsidRDefault="00737826" w:rsidP="00836E4E">
      <w:pPr>
        <w:rPr>
          <w:lang w:val="en-US"/>
        </w:rPr>
      </w:pPr>
    </w:p>
    <w:p w:rsidR="00276694" w:rsidRDefault="00276694" w:rsidP="00836E4E">
      <w:pPr>
        <w:rPr>
          <w:lang w:val="en-US"/>
        </w:rPr>
      </w:pPr>
      <w:r>
        <w:rPr>
          <w:lang w:val="en-US"/>
        </w:rPr>
        <w:t>Now the major ones</w:t>
      </w:r>
      <w:r w:rsidR="004F6020">
        <w:rPr>
          <w:lang w:val="en-US"/>
        </w:rPr>
        <w:t>:</w:t>
      </w:r>
    </w:p>
    <w:p w:rsidR="00A67EFF" w:rsidRDefault="004F6020" w:rsidP="00836E4E">
      <w:pPr>
        <w:rPr>
          <w:lang w:val="en-US"/>
        </w:rPr>
      </w:pPr>
      <w:r w:rsidRPr="004F6020">
        <w:rPr>
          <w:b/>
          <w:bCs/>
          <w:u w:val="single"/>
          <w:lang w:val="en-US"/>
        </w:rPr>
        <w:lastRenderedPageBreak/>
        <w:t xml:space="preserve">Section </w:t>
      </w:r>
      <w:r w:rsidR="007D5B89">
        <w:rPr>
          <w:b/>
          <w:bCs/>
          <w:u w:val="single"/>
          <w:lang w:val="en-US"/>
        </w:rPr>
        <w:t>185-</w:t>
      </w:r>
      <w:r w:rsidR="00A67EFF" w:rsidRPr="004F6020">
        <w:rPr>
          <w:b/>
          <w:bCs/>
          <w:u w:val="single"/>
          <w:lang w:val="en-US"/>
        </w:rPr>
        <w:t>Loan to directors and specified persons</w:t>
      </w:r>
      <w:r w:rsidR="00A009CE">
        <w:rPr>
          <w:noProof/>
          <w:lang w:eastAsia="en-IN" w:bidi="hi-IN"/>
        </w:rPr>
        <w:drawing>
          <wp:inline distT="0" distB="0" distL="0" distR="0" wp14:anchorId="0D378896" wp14:editId="267FA2DC">
            <wp:extent cx="6435543" cy="3002915"/>
            <wp:effectExtent l="0" t="0" r="381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2.jpg"/>
                    <pic:cNvPicPr/>
                  </pic:nvPicPr>
                  <pic:blipFill>
                    <a:blip r:embed="rId6">
                      <a:extLst>
                        <a:ext uri="{28A0092B-C50C-407E-A947-70E740481C1C}">
                          <a14:useLocalDpi xmlns:a14="http://schemas.microsoft.com/office/drawing/2010/main" val="0"/>
                        </a:ext>
                      </a:extLst>
                    </a:blip>
                    <a:stretch>
                      <a:fillRect/>
                    </a:stretch>
                  </pic:blipFill>
                  <pic:spPr>
                    <a:xfrm>
                      <a:off x="0" y="0"/>
                      <a:ext cx="6444854" cy="3007259"/>
                    </a:xfrm>
                    <a:prstGeom prst="rect">
                      <a:avLst/>
                    </a:prstGeom>
                  </pic:spPr>
                </pic:pic>
              </a:graphicData>
            </a:graphic>
          </wp:inline>
        </w:drawing>
      </w:r>
    </w:p>
    <w:p w:rsidR="00A009CE" w:rsidRPr="005F56C1" w:rsidRDefault="00560247" w:rsidP="00836E4E">
      <w:pPr>
        <w:rPr>
          <w:u w:val="single"/>
          <w:lang w:val="en-US"/>
        </w:rPr>
      </w:pPr>
      <w:r w:rsidRPr="005F56C1">
        <w:rPr>
          <w:u w:val="single"/>
          <w:lang w:val="en-US"/>
        </w:rPr>
        <w:t>Caution pointers</w:t>
      </w:r>
    </w:p>
    <w:p w:rsidR="00560247" w:rsidRDefault="00560247" w:rsidP="00560247">
      <w:pPr>
        <w:rPr>
          <w:lang w:val="en-US"/>
        </w:rPr>
      </w:pPr>
      <w:r>
        <w:rPr>
          <w:lang w:val="en-US"/>
        </w:rPr>
        <w:t>Following do not amount to loan to directors:</w:t>
      </w:r>
    </w:p>
    <w:p w:rsidR="00560247" w:rsidRDefault="00560247" w:rsidP="00560247">
      <w:pPr>
        <w:pStyle w:val="ListParagraph"/>
        <w:numPr>
          <w:ilvl w:val="0"/>
          <w:numId w:val="11"/>
        </w:numPr>
        <w:rPr>
          <w:lang w:val="en-US"/>
        </w:rPr>
      </w:pPr>
      <w:r w:rsidRPr="008A5C8C">
        <w:rPr>
          <w:lang w:val="en-US"/>
        </w:rPr>
        <w:t>Loan means advance of money with a condition that amount will be given back bearing or not interest. Thus flat purchased and then sold by company to MD/WTD for 50% of it cost price upfront and rest on installments is not covered.</w:t>
      </w:r>
    </w:p>
    <w:p w:rsidR="00560247" w:rsidRDefault="00560247" w:rsidP="00560247">
      <w:pPr>
        <w:pStyle w:val="ListParagraph"/>
        <w:numPr>
          <w:ilvl w:val="0"/>
          <w:numId w:val="11"/>
        </w:numPr>
        <w:rPr>
          <w:lang w:val="en-US"/>
        </w:rPr>
      </w:pPr>
      <w:r w:rsidRPr="008A5C8C">
        <w:rPr>
          <w:lang w:val="en-US"/>
        </w:rPr>
        <w:t>Security deposit given by company to landlord for flat allotted to MD/WTD is also not covered as it is MD/WTD was not a party between the transaction and such transaction is bonfire b/s transaction</w:t>
      </w:r>
      <w:r>
        <w:rPr>
          <w:lang w:val="en-US"/>
        </w:rPr>
        <w:t>.</w:t>
      </w:r>
    </w:p>
    <w:p w:rsidR="00560247" w:rsidRDefault="00560247" w:rsidP="00560247">
      <w:pPr>
        <w:pStyle w:val="ListParagraph"/>
        <w:numPr>
          <w:ilvl w:val="0"/>
          <w:numId w:val="11"/>
        </w:numPr>
        <w:rPr>
          <w:lang w:val="en-US"/>
        </w:rPr>
      </w:pPr>
      <w:r>
        <w:rPr>
          <w:lang w:val="en-US"/>
        </w:rPr>
        <w:t>Salary advance to wife of MD/WTD who is also an employee of the company cannot be termed as Loan to director right away. It needs to be checked that</w:t>
      </w:r>
    </w:p>
    <w:p w:rsidR="00560247" w:rsidRDefault="00560247" w:rsidP="00560247">
      <w:pPr>
        <w:pStyle w:val="ListParagraph"/>
        <w:numPr>
          <w:ilvl w:val="1"/>
          <w:numId w:val="12"/>
        </w:numPr>
        <w:rPr>
          <w:lang w:val="en-US"/>
        </w:rPr>
      </w:pPr>
      <w:r>
        <w:rPr>
          <w:lang w:val="en-US"/>
        </w:rPr>
        <w:t>Amt. of advance and repayment capacity (Salary of wife)</w:t>
      </w:r>
    </w:p>
    <w:p w:rsidR="00560247" w:rsidRDefault="00560247" w:rsidP="00560247">
      <w:pPr>
        <w:pStyle w:val="ListParagraph"/>
        <w:numPr>
          <w:ilvl w:val="1"/>
          <w:numId w:val="12"/>
        </w:numPr>
        <w:rPr>
          <w:lang w:val="en-US"/>
        </w:rPr>
      </w:pPr>
      <w:r>
        <w:rPr>
          <w:lang w:val="en-US"/>
        </w:rPr>
        <w:t>Interest rate and repayment schedule</w:t>
      </w:r>
    </w:p>
    <w:p w:rsidR="00560247" w:rsidRDefault="00560247" w:rsidP="00560247">
      <w:pPr>
        <w:pStyle w:val="ListParagraph"/>
        <w:numPr>
          <w:ilvl w:val="1"/>
          <w:numId w:val="12"/>
        </w:numPr>
        <w:rPr>
          <w:lang w:val="en-US"/>
        </w:rPr>
      </w:pPr>
      <w:r>
        <w:rPr>
          <w:lang w:val="en-US"/>
        </w:rPr>
        <w:t xml:space="preserve">Beneficiary is a </w:t>
      </w:r>
      <w:proofErr w:type="spellStart"/>
      <w:r>
        <w:rPr>
          <w:lang w:val="en-US"/>
        </w:rPr>
        <w:t>bonafide</w:t>
      </w:r>
      <w:proofErr w:type="spellEnd"/>
      <w:r>
        <w:rPr>
          <w:lang w:val="en-US"/>
        </w:rPr>
        <w:t xml:space="preserve"> employee</w:t>
      </w:r>
    </w:p>
    <w:p w:rsidR="00560247" w:rsidRDefault="00560247" w:rsidP="00560247">
      <w:pPr>
        <w:pStyle w:val="ListParagraph"/>
        <w:numPr>
          <w:ilvl w:val="1"/>
          <w:numId w:val="12"/>
        </w:numPr>
        <w:rPr>
          <w:lang w:val="en-US"/>
        </w:rPr>
      </w:pPr>
      <w:r>
        <w:rPr>
          <w:lang w:val="en-US"/>
        </w:rPr>
        <w:t>Advance are according to policy</w:t>
      </w:r>
    </w:p>
    <w:p w:rsidR="00560247" w:rsidRPr="005F56C1" w:rsidRDefault="00560247" w:rsidP="005F56C1">
      <w:pPr>
        <w:pStyle w:val="ListParagraph"/>
        <w:numPr>
          <w:ilvl w:val="0"/>
          <w:numId w:val="13"/>
        </w:numPr>
        <w:rPr>
          <w:lang w:val="en-US"/>
        </w:rPr>
      </w:pPr>
      <w:r w:rsidRPr="00560247">
        <w:rPr>
          <w:lang w:val="en-US"/>
        </w:rPr>
        <w:t>Normal cash balance given to director is as an agent of a company.</w:t>
      </w:r>
    </w:p>
    <w:p w:rsidR="005F56C1" w:rsidRDefault="00560247" w:rsidP="00560247">
      <w:pPr>
        <w:rPr>
          <w:u w:val="single"/>
          <w:lang w:val="en-US"/>
        </w:rPr>
      </w:pPr>
      <w:r w:rsidRPr="005F56C1">
        <w:rPr>
          <w:u w:val="single"/>
          <w:lang w:val="en-US"/>
        </w:rPr>
        <w:t>Exemptions</w:t>
      </w:r>
    </w:p>
    <w:p w:rsidR="00560247" w:rsidRPr="005F56C1" w:rsidRDefault="00560247" w:rsidP="00D33A6D">
      <w:pPr>
        <w:jc w:val="center"/>
        <w:rPr>
          <w:u w:val="single"/>
          <w:lang w:val="en-US"/>
        </w:rPr>
      </w:pPr>
      <w:r>
        <w:rPr>
          <w:b/>
          <w:bCs/>
          <w:noProof/>
          <w:u w:val="single"/>
          <w:lang w:eastAsia="en-IN" w:bidi="hi-IN"/>
        </w:rPr>
        <w:lastRenderedPageBreak/>
        <w:drawing>
          <wp:inline distT="0" distB="0" distL="0" distR="0">
            <wp:extent cx="4535824" cy="25298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3.jpg"/>
                    <pic:cNvPicPr/>
                  </pic:nvPicPr>
                  <pic:blipFill>
                    <a:blip r:embed="rId7">
                      <a:extLst>
                        <a:ext uri="{28A0092B-C50C-407E-A947-70E740481C1C}">
                          <a14:useLocalDpi xmlns:a14="http://schemas.microsoft.com/office/drawing/2010/main" val="0"/>
                        </a:ext>
                      </a:extLst>
                    </a:blip>
                    <a:stretch>
                      <a:fillRect/>
                    </a:stretch>
                  </pic:blipFill>
                  <pic:spPr>
                    <a:xfrm>
                      <a:off x="0" y="0"/>
                      <a:ext cx="4570599" cy="2549236"/>
                    </a:xfrm>
                    <a:prstGeom prst="rect">
                      <a:avLst/>
                    </a:prstGeom>
                  </pic:spPr>
                </pic:pic>
              </a:graphicData>
            </a:graphic>
          </wp:inline>
        </w:drawing>
      </w:r>
    </w:p>
    <w:p w:rsidR="00560247" w:rsidRPr="005F56C1" w:rsidRDefault="00560247" w:rsidP="00560247">
      <w:pPr>
        <w:rPr>
          <w:u w:val="single"/>
          <w:lang w:val="en-US"/>
        </w:rPr>
      </w:pPr>
      <w:r w:rsidRPr="005F56C1">
        <w:rPr>
          <w:u w:val="single"/>
          <w:lang w:val="en-US"/>
        </w:rPr>
        <w:t>Non Applicability</w:t>
      </w:r>
    </w:p>
    <w:p w:rsidR="00046ABD" w:rsidRDefault="00046ABD" w:rsidP="00D33A6D">
      <w:pPr>
        <w:jc w:val="center"/>
        <w:rPr>
          <w:b/>
          <w:bCs/>
          <w:u w:val="single"/>
          <w:lang w:val="en-US"/>
        </w:rPr>
      </w:pPr>
      <w:r>
        <w:rPr>
          <w:b/>
          <w:bCs/>
          <w:noProof/>
          <w:u w:val="single"/>
          <w:lang w:eastAsia="en-IN" w:bidi="hi-IN"/>
        </w:rPr>
        <w:drawing>
          <wp:inline distT="0" distB="0" distL="0" distR="0">
            <wp:extent cx="4439433" cy="27717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rawing6.jpg"/>
                    <pic:cNvPicPr/>
                  </pic:nvPicPr>
                  <pic:blipFill>
                    <a:blip r:embed="rId8">
                      <a:extLst>
                        <a:ext uri="{28A0092B-C50C-407E-A947-70E740481C1C}">
                          <a14:useLocalDpi xmlns:a14="http://schemas.microsoft.com/office/drawing/2010/main" val="0"/>
                        </a:ext>
                      </a:extLst>
                    </a:blip>
                    <a:stretch>
                      <a:fillRect/>
                    </a:stretch>
                  </pic:blipFill>
                  <pic:spPr>
                    <a:xfrm>
                      <a:off x="0" y="0"/>
                      <a:ext cx="4474109" cy="2793420"/>
                    </a:xfrm>
                    <a:prstGeom prst="rect">
                      <a:avLst/>
                    </a:prstGeom>
                  </pic:spPr>
                </pic:pic>
              </a:graphicData>
            </a:graphic>
          </wp:inline>
        </w:drawing>
      </w:r>
    </w:p>
    <w:p w:rsidR="00DB1DC2" w:rsidRPr="00DB1DC2" w:rsidRDefault="00DB1DC2" w:rsidP="00560247">
      <w:pPr>
        <w:rPr>
          <w:lang w:val="en-US"/>
        </w:rPr>
      </w:pPr>
      <w:r>
        <w:rPr>
          <w:lang w:val="en-US"/>
        </w:rPr>
        <w:t>Please note that now Rule 10 has been merged with section 185.</w:t>
      </w: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DB1DC2" w:rsidRDefault="00DB1DC2" w:rsidP="00560247">
      <w:pPr>
        <w:rPr>
          <w:b/>
          <w:bCs/>
          <w:u w:val="single"/>
          <w:lang w:val="en-US"/>
        </w:rPr>
      </w:pPr>
    </w:p>
    <w:p w:rsidR="00ED0D57" w:rsidRDefault="007D5B89" w:rsidP="00560247">
      <w:pPr>
        <w:rPr>
          <w:b/>
          <w:bCs/>
          <w:u w:val="single"/>
          <w:lang w:val="en-US"/>
        </w:rPr>
      </w:pPr>
      <w:r>
        <w:rPr>
          <w:b/>
          <w:bCs/>
          <w:u w:val="single"/>
          <w:lang w:val="en-US"/>
        </w:rPr>
        <w:lastRenderedPageBreak/>
        <w:t xml:space="preserve">Section </w:t>
      </w:r>
      <w:r w:rsidR="00ED0D57" w:rsidRPr="00ED0D57">
        <w:rPr>
          <w:b/>
          <w:bCs/>
          <w:u w:val="single"/>
          <w:lang w:val="en-US"/>
        </w:rPr>
        <w:t>184</w:t>
      </w:r>
      <w:r>
        <w:rPr>
          <w:b/>
          <w:bCs/>
          <w:u w:val="single"/>
          <w:lang w:val="en-US"/>
        </w:rPr>
        <w:t>-</w:t>
      </w:r>
      <w:r w:rsidR="00ED0D57">
        <w:rPr>
          <w:b/>
          <w:bCs/>
          <w:u w:val="single"/>
          <w:lang w:val="en-US"/>
        </w:rPr>
        <w:t>Dis</w:t>
      </w:r>
      <w:r w:rsidR="00D33A6D">
        <w:rPr>
          <w:b/>
          <w:bCs/>
          <w:u w:val="single"/>
          <w:lang w:val="en-US"/>
        </w:rPr>
        <w:t>closure of Interest</w:t>
      </w:r>
    </w:p>
    <w:p w:rsidR="007811FE" w:rsidRDefault="007811FE" w:rsidP="00560247">
      <w:pPr>
        <w:rPr>
          <w:b/>
          <w:bCs/>
          <w:u w:val="single"/>
          <w:lang w:val="en-US"/>
        </w:rPr>
      </w:pPr>
      <w:r>
        <w:rPr>
          <w:b/>
          <w:bCs/>
          <w:noProof/>
          <w:u w:val="single"/>
          <w:lang w:eastAsia="en-IN" w:bidi="hi-IN"/>
        </w:rPr>
        <w:drawing>
          <wp:inline distT="0" distB="0" distL="0" distR="0">
            <wp:extent cx="5731510" cy="628904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84.jpg"/>
                    <pic:cNvPicPr/>
                  </pic:nvPicPr>
                  <pic:blipFill>
                    <a:blip r:embed="rId9">
                      <a:extLst>
                        <a:ext uri="{28A0092B-C50C-407E-A947-70E740481C1C}">
                          <a14:useLocalDpi xmlns:a14="http://schemas.microsoft.com/office/drawing/2010/main" val="0"/>
                        </a:ext>
                      </a:extLst>
                    </a:blip>
                    <a:stretch>
                      <a:fillRect/>
                    </a:stretch>
                  </pic:blipFill>
                  <pic:spPr>
                    <a:xfrm>
                      <a:off x="0" y="0"/>
                      <a:ext cx="5731510" cy="6289040"/>
                    </a:xfrm>
                    <a:prstGeom prst="rect">
                      <a:avLst/>
                    </a:prstGeom>
                  </pic:spPr>
                </pic:pic>
              </a:graphicData>
            </a:graphic>
          </wp:inline>
        </w:drawing>
      </w:r>
    </w:p>
    <w:p w:rsidR="00D33A6D" w:rsidRDefault="00D33A6D" w:rsidP="00560247">
      <w:pPr>
        <w:rPr>
          <w:b/>
          <w:bCs/>
          <w:u w:val="single"/>
          <w:lang w:val="en-US"/>
        </w:rPr>
      </w:pPr>
      <w:r>
        <w:rPr>
          <w:b/>
          <w:bCs/>
          <w:u w:val="single"/>
          <w:lang w:val="en-US"/>
        </w:rPr>
        <w:t xml:space="preserve">Section 186- Loan, Investment </w:t>
      </w:r>
      <w:proofErr w:type="spellStart"/>
      <w:r>
        <w:rPr>
          <w:b/>
          <w:bCs/>
          <w:u w:val="single"/>
          <w:lang w:val="en-US"/>
        </w:rPr>
        <w:t>etc</w:t>
      </w:r>
      <w:proofErr w:type="spellEnd"/>
    </w:p>
    <w:p w:rsidR="003A0F60" w:rsidRDefault="003A0F60" w:rsidP="00560247">
      <w:pPr>
        <w:rPr>
          <w:b/>
          <w:bCs/>
          <w:u w:val="single"/>
          <w:lang w:val="en-US"/>
        </w:rPr>
      </w:pPr>
    </w:p>
    <w:p w:rsidR="003A0F60" w:rsidRDefault="003A0F60" w:rsidP="00560247">
      <w:pPr>
        <w:rPr>
          <w:b/>
          <w:bCs/>
          <w:u w:val="single"/>
          <w:lang w:val="en-US"/>
        </w:rPr>
      </w:pPr>
    </w:p>
    <w:p w:rsidR="002932DC" w:rsidRDefault="002932DC" w:rsidP="00560247">
      <w:pPr>
        <w:rPr>
          <w:b/>
          <w:bCs/>
          <w:u w:val="single"/>
          <w:lang w:val="en-US"/>
        </w:rPr>
      </w:pPr>
      <w:r>
        <w:rPr>
          <w:b/>
          <w:bCs/>
          <w:noProof/>
          <w:u w:val="single"/>
          <w:lang w:eastAsia="en-IN" w:bidi="hi-IN"/>
        </w:rPr>
        <w:lastRenderedPageBreak/>
        <w:drawing>
          <wp:inline distT="0" distB="0" distL="0" distR="0">
            <wp:extent cx="5731510" cy="329946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6(1).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3299460"/>
                    </a:xfrm>
                    <a:prstGeom prst="rect">
                      <a:avLst/>
                    </a:prstGeom>
                  </pic:spPr>
                </pic:pic>
              </a:graphicData>
            </a:graphic>
          </wp:inline>
        </w:drawing>
      </w:r>
    </w:p>
    <w:p w:rsidR="007811FE" w:rsidRDefault="007811FE" w:rsidP="00560247">
      <w:pPr>
        <w:rPr>
          <w:b/>
          <w:bCs/>
          <w:u w:val="single"/>
          <w:lang w:val="en-US"/>
        </w:rPr>
      </w:pPr>
    </w:p>
    <w:p w:rsidR="003A0F60" w:rsidRDefault="00F724D8" w:rsidP="00560247">
      <w:pPr>
        <w:rPr>
          <w:b/>
          <w:bCs/>
          <w:u w:val="single"/>
          <w:lang w:val="en-US"/>
        </w:rPr>
      </w:pPr>
      <w:r>
        <w:rPr>
          <w:b/>
          <w:bCs/>
          <w:noProof/>
          <w:u w:val="single"/>
          <w:lang w:eastAsia="en-IN" w:bidi="hi-IN"/>
        </w:rPr>
        <w:lastRenderedPageBreak/>
        <w:drawing>
          <wp:inline distT="0" distB="0" distL="0" distR="0">
            <wp:extent cx="5311937" cy="5841755"/>
            <wp:effectExtent l="0" t="0" r="3175"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86(2).jpg"/>
                    <pic:cNvPicPr/>
                  </pic:nvPicPr>
                  <pic:blipFill>
                    <a:blip r:embed="rId11">
                      <a:extLst>
                        <a:ext uri="{28A0092B-C50C-407E-A947-70E740481C1C}">
                          <a14:useLocalDpi xmlns:a14="http://schemas.microsoft.com/office/drawing/2010/main" val="0"/>
                        </a:ext>
                      </a:extLst>
                    </a:blip>
                    <a:stretch>
                      <a:fillRect/>
                    </a:stretch>
                  </pic:blipFill>
                  <pic:spPr>
                    <a:xfrm>
                      <a:off x="0" y="0"/>
                      <a:ext cx="5311937" cy="5841755"/>
                    </a:xfrm>
                    <a:prstGeom prst="rect">
                      <a:avLst/>
                    </a:prstGeom>
                  </pic:spPr>
                </pic:pic>
              </a:graphicData>
            </a:graphic>
          </wp:inline>
        </w:drawing>
      </w:r>
    </w:p>
    <w:p w:rsidR="00F724D8" w:rsidRPr="00F871C0" w:rsidRDefault="00F724D8" w:rsidP="00F724D8">
      <w:pPr>
        <w:rPr>
          <w:u w:val="single"/>
          <w:lang w:val="en-US"/>
        </w:rPr>
      </w:pPr>
      <w:r w:rsidRPr="00F871C0">
        <w:rPr>
          <w:u w:val="single"/>
          <w:lang w:val="en-US"/>
        </w:rPr>
        <w:t>Exemption from</w:t>
      </w:r>
      <w:r w:rsidR="00F871C0">
        <w:rPr>
          <w:u w:val="single"/>
          <w:lang w:val="en-US"/>
        </w:rPr>
        <w:t xml:space="preserve"> section</w:t>
      </w:r>
      <w:r w:rsidRPr="00F871C0">
        <w:rPr>
          <w:u w:val="single"/>
          <w:lang w:val="en-US"/>
        </w:rPr>
        <w:t xml:space="preserve"> 186</w:t>
      </w:r>
    </w:p>
    <w:p w:rsidR="00452217" w:rsidRPr="00452217" w:rsidRDefault="00452217" w:rsidP="00F724D8">
      <w:pPr>
        <w:rPr>
          <w:lang w:val="en-US"/>
        </w:rPr>
      </w:pPr>
      <w:r>
        <w:rPr>
          <w:noProof/>
          <w:lang w:eastAsia="en-IN" w:bidi="hi-IN"/>
        </w:rPr>
        <w:lastRenderedPageBreak/>
        <w:drawing>
          <wp:inline distT="0" distB="0" distL="0" distR="0">
            <wp:extent cx="5192625" cy="3241795"/>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86 exemption.jpg"/>
                    <pic:cNvPicPr/>
                  </pic:nvPicPr>
                  <pic:blipFill>
                    <a:blip r:embed="rId12">
                      <a:extLst>
                        <a:ext uri="{28A0092B-C50C-407E-A947-70E740481C1C}">
                          <a14:useLocalDpi xmlns:a14="http://schemas.microsoft.com/office/drawing/2010/main" val="0"/>
                        </a:ext>
                      </a:extLst>
                    </a:blip>
                    <a:stretch>
                      <a:fillRect/>
                    </a:stretch>
                  </pic:blipFill>
                  <pic:spPr>
                    <a:xfrm>
                      <a:off x="0" y="0"/>
                      <a:ext cx="5198769" cy="3245631"/>
                    </a:xfrm>
                    <a:prstGeom prst="rect">
                      <a:avLst/>
                    </a:prstGeom>
                  </pic:spPr>
                </pic:pic>
              </a:graphicData>
            </a:graphic>
          </wp:inline>
        </w:drawing>
      </w:r>
    </w:p>
    <w:p w:rsidR="00F724D8" w:rsidRPr="00F871C0" w:rsidRDefault="00F724D8" w:rsidP="00F724D8">
      <w:pPr>
        <w:rPr>
          <w:u w:val="single"/>
          <w:lang w:val="en-US"/>
        </w:rPr>
      </w:pPr>
      <w:r w:rsidRPr="00F871C0">
        <w:rPr>
          <w:u w:val="single"/>
          <w:lang w:val="en-US"/>
        </w:rPr>
        <w:t>Non applicability of section 186(2) to 186(11)</w:t>
      </w:r>
    </w:p>
    <w:p w:rsidR="00F724D8" w:rsidRDefault="00F724D8" w:rsidP="00F724D8">
      <w:pPr>
        <w:rPr>
          <w:lang w:val="en-US"/>
        </w:rPr>
      </w:pPr>
      <w:r>
        <w:rPr>
          <w:lang w:val="en-US"/>
        </w:rPr>
        <w:t>Mnemonic:</w:t>
      </w:r>
      <w:r w:rsidR="00452217">
        <w:rPr>
          <w:lang w:val="en-US"/>
        </w:rPr>
        <w:t xml:space="preserve"> </w:t>
      </w:r>
      <w:r w:rsidRPr="00F724D8">
        <w:rPr>
          <w:b/>
          <w:bCs/>
          <w:i/>
          <w:iCs/>
          <w:lang w:val="en-US"/>
        </w:rPr>
        <w:t>BHIN</w:t>
      </w:r>
      <w:r w:rsidR="00452217">
        <w:rPr>
          <w:b/>
          <w:bCs/>
          <w:i/>
          <w:iCs/>
          <w:lang w:val="en-US"/>
        </w:rPr>
        <w:t xml:space="preserve"> </w:t>
      </w:r>
      <w:r>
        <w:rPr>
          <w:lang w:val="en-US"/>
        </w:rPr>
        <w:t xml:space="preserve">(as in </w:t>
      </w:r>
      <w:proofErr w:type="spellStart"/>
      <w:r>
        <w:rPr>
          <w:lang w:val="en-US"/>
        </w:rPr>
        <w:t>Bhin-bhin</w:t>
      </w:r>
      <w:proofErr w:type="spellEnd"/>
      <w:r>
        <w:rPr>
          <w:lang w:val="en-US"/>
        </w:rPr>
        <w:t xml:space="preserve"> </w:t>
      </w:r>
      <w:proofErr w:type="spellStart"/>
      <w:r>
        <w:rPr>
          <w:lang w:val="en-US"/>
        </w:rPr>
        <w:t>tarah</w:t>
      </w:r>
      <w:proofErr w:type="spellEnd"/>
      <w:r>
        <w:rPr>
          <w:lang w:val="en-US"/>
        </w:rPr>
        <w:t xml:space="preserve"> </w:t>
      </w:r>
      <w:proofErr w:type="spellStart"/>
      <w:r>
        <w:rPr>
          <w:lang w:val="en-US"/>
        </w:rPr>
        <w:t>ke</w:t>
      </w:r>
      <w:proofErr w:type="spellEnd"/>
      <w:r>
        <w:rPr>
          <w:lang w:val="en-US"/>
        </w:rPr>
        <w:t xml:space="preserve"> log </w:t>
      </w:r>
      <w:proofErr w:type="spellStart"/>
      <w:r>
        <w:rPr>
          <w:lang w:val="en-US"/>
        </w:rPr>
        <w:t>hote</w:t>
      </w:r>
      <w:proofErr w:type="spellEnd"/>
      <w:r>
        <w:rPr>
          <w:lang w:val="en-US"/>
        </w:rPr>
        <w:t xml:space="preserve"> </w:t>
      </w:r>
      <w:proofErr w:type="spellStart"/>
      <w:r>
        <w:rPr>
          <w:lang w:val="en-US"/>
        </w:rPr>
        <w:t>hain</w:t>
      </w:r>
      <w:proofErr w:type="spellEnd"/>
      <w:r>
        <w:rPr>
          <w:lang w:val="en-US"/>
        </w:rPr>
        <w:t>)</w:t>
      </w:r>
    </w:p>
    <w:p w:rsidR="00F724D8" w:rsidRDefault="00F724D8" w:rsidP="00F724D8">
      <w:pPr>
        <w:pStyle w:val="ListParagraph"/>
        <w:numPr>
          <w:ilvl w:val="0"/>
          <w:numId w:val="13"/>
        </w:numPr>
        <w:rPr>
          <w:lang w:val="en-US"/>
        </w:rPr>
      </w:pPr>
      <w:r>
        <w:rPr>
          <w:b/>
          <w:bCs/>
          <w:i/>
          <w:iCs/>
          <w:lang w:val="en-US"/>
        </w:rPr>
        <w:t>B</w:t>
      </w:r>
      <w:r>
        <w:rPr>
          <w:lang w:val="en-US"/>
        </w:rPr>
        <w:t>anking company/</w:t>
      </w:r>
      <w:r>
        <w:rPr>
          <w:b/>
          <w:bCs/>
          <w:i/>
          <w:iCs/>
          <w:lang w:val="en-US"/>
        </w:rPr>
        <w:t>H</w:t>
      </w:r>
      <w:r>
        <w:rPr>
          <w:lang w:val="en-US"/>
        </w:rPr>
        <w:t>ousing Finance company/</w:t>
      </w:r>
      <w:r>
        <w:rPr>
          <w:b/>
          <w:bCs/>
          <w:i/>
          <w:iCs/>
          <w:lang w:val="en-US"/>
        </w:rPr>
        <w:t>I</w:t>
      </w:r>
      <w:r w:rsidRPr="00F724D8">
        <w:rPr>
          <w:lang w:val="en-US"/>
        </w:rPr>
        <w:t>nsurance</w:t>
      </w:r>
      <w:r>
        <w:rPr>
          <w:lang w:val="en-US"/>
        </w:rPr>
        <w:t xml:space="preserve"> company/</w:t>
      </w:r>
      <w:r>
        <w:rPr>
          <w:b/>
          <w:bCs/>
          <w:i/>
          <w:iCs/>
          <w:lang w:val="en-US"/>
        </w:rPr>
        <w:t>N</w:t>
      </w:r>
      <w:r w:rsidRPr="00F724D8">
        <w:rPr>
          <w:lang w:val="en-US"/>
        </w:rPr>
        <w:t>BFC</w:t>
      </w:r>
      <w:r w:rsidR="00452217">
        <w:rPr>
          <w:lang w:val="en-US"/>
        </w:rPr>
        <w:t xml:space="preserve"> </w:t>
      </w:r>
      <w:r w:rsidRPr="00F724D8">
        <w:rPr>
          <w:lang w:val="en-US"/>
        </w:rPr>
        <w:t>gives</w:t>
      </w:r>
      <w:r>
        <w:rPr>
          <w:lang w:val="en-US"/>
        </w:rPr>
        <w:t xml:space="preserve"> Loans/Guarantee/Securities/Investment purchase </w:t>
      </w:r>
      <w:r>
        <w:rPr>
          <w:lang w:val="en-US"/>
        </w:rPr>
        <w:sym w:font="Wingdings 3" w:char="F0A2"/>
      </w:r>
      <w:r>
        <w:rPr>
          <w:lang w:val="en-US"/>
        </w:rPr>
        <w:t>Any person in ordinary course of Business</w:t>
      </w:r>
    </w:p>
    <w:p w:rsidR="00F724D8" w:rsidRDefault="00F724D8" w:rsidP="00F724D8">
      <w:pPr>
        <w:pStyle w:val="ListParagraph"/>
        <w:numPr>
          <w:ilvl w:val="0"/>
          <w:numId w:val="13"/>
        </w:numPr>
        <w:rPr>
          <w:lang w:val="en-US"/>
        </w:rPr>
      </w:pPr>
      <w:r>
        <w:rPr>
          <w:lang w:val="en-US"/>
        </w:rPr>
        <w:t>Right shares acquired by any shareholder from a company</w:t>
      </w:r>
    </w:p>
    <w:p w:rsidR="00F724D8" w:rsidRDefault="00F724D8" w:rsidP="00F724D8">
      <w:pPr>
        <w:pStyle w:val="ListParagraph"/>
        <w:numPr>
          <w:ilvl w:val="0"/>
          <w:numId w:val="13"/>
        </w:numPr>
        <w:rPr>
          <w:lang w:val="en-US"/>
        </w:rPr>
      </w:pPr>
      <w:r>
        <w:rPr>
          <w:lang w:val="en-US"/>
        </w:rPr>
        <w:t>A company whose Principal business is acquisition of shares</w:t>
      </w:r>
    </w:p>
    <w:p w:rsidR="00F724D8" w:rsidRPr="00F871C0" w:rsidRDefault="00F724D8" w:rsidP="00F724D8">
      <w:pPr>
        <w:ind w:left="90"/>
        <w:rPr>
          <w:u w:val="single"/>
          <w:lang w:val="en-US"/>
        </w:rPr>
      </w:pPr>
      <w:r w:rsidRPr="00F871C0">
        <w:rPr>
          <w:u w:val="single"/>
          <w:lang w:val="en-US"/>
        </w:rPr>
        <w:t>Caution pointers</w:t>
      </w:r>
    </w:p>
    <w:p w:rsidR="000B4881" w:rsidRPr="000B4881" w:rsidRDefault="000B4881" w:rsidP="00F724D8">
      <w:pPr>
        <w:pStyle w:val="ListParagraph"/>
        <w:numPr>
          <w:ilvl w:val="0"/>
          <w:numId w:val="32"/>
        </w:numPr>
        <w:rPr>
          <w:lang w:val="en-US"/>
        </w:rPr>
      </w:pPr>
      <w:r w:rsidRPr="000B4881">
        <w:rPr>
          <w:lang w:val="en-US"/>
        </w:rPr>
        <w:t>Approval shall be required from PFI from whom company has taken loans and now wants to disburse that amount u/s 186 even if the loan agreement with PFI doesn’t bear such condition however approval will not be required if prior no default was done by company against such loan and Limits u/s186 have not been crossed.</w:t>
      </w:r>
    </w:p>
    <w:p w:rsidR="00F724D8" w:rsidRPr="00F724D8" w:rsidRDefault="00F724D8" w:rsidP="00F724D8">
      <w:pPr>
        <w:pStyle w:val="ListParagraph"/>
        <w:numPr>
          <w:ilvl w:val="0"/>
          <w:numId w:val="32"/>
        </w:numPr>
        <w:rPr>
          <w:b/>
          <w:bCs/>
          <w:u w:val="single"/>
          <w:lang w:val="en-US"/>
        </w:rPr>
      </w:pPr>
      <w:r>
        <w:rPr>
          <w:lang w:val="en-US"/>
        </w:rPr>
        <w:t xml:space="preserve">PFI is defined u/s 2(72) and do learn the list as in examination there could be any other lender other than </w:t>
      </w:r>
      <w:r w:rsidR="000B4881">
        <w:rPr>
          <w:lang w:val="en-US"/>
        </w:rPr>
        <w:t>LIC, IDFC, UTI</w:t>
      </w:r>
      <w:r>
        <w:rPr>
          <w:lang w:val="en-US"/>
        </w:rPr>
        <w:t xml:space="preserve"> which are the only parties covered u/s 2(72).</w:t>
      </w:r>
    </w:p>
    <w:p w:rsidR="00F724D8" w:rsidRPr="000B4881" w:rsidRDefault="000B4881" w:rsidP="00F724D8">
      <w:pPr>
        <w:pStyle w:val="ListParagraph"/>
        <w:numPr>
          <w:ilvl w:val="0"/>
          <w:numId w:val="32"/>
        </w:numPr>
        <w:rPr>
          <w:b/>
          <w:bCs/>
          <w:u w:val="single"/>
          <w:lang w:val="en-US"/>
        </w:rPr>
      </w:pPr>
      <w:r>
        <w:rPr>
          <w:lang w:val="en-US"/>
        </w:rPr>
        <w:t>BOD cannot delegate powers on which section 186 also applies thus it can be said that 186 overrules 179(3) further unanimous BR is required in a BM.</w:t>
      </w:r>
    </w:p>
    <w:p w:rsidR="000B4881" w:rsidRPr="000B4881" w:rsidRDefault="000B4881" w:rsidP="00F724D8">
      <w:pPr>
        <w:pStyle w:val="ListParagraph"/>
        <w:numPr>
          <w:ilvl w:val="0"/>
          <w:numId w:val="32"/>
        </w:numPr>
        <w:rPr>
          <w:b/>
          <w:bCs/>
          <w:u w:val="single"/>
          <w:lang w:val="en-US"/>
        </w:rPr>
      </w:pPr>
      <w:r>
        <w:rPr>
          <w:lang w:val="en-US"/>
        </w:rPr>
        <w:t>Whether or not the concerned company crosses the limits specifies under this section, it needs to disclose in FS where and purpose of such loans/ guarantees/ securities/ investments.</w:t>
      </w:r>
    </w:p>
    <w:p w:rsidR="000B4881" w:rsidRPr="00452217" w:rsidRDefault="000B4881" w:rsidP="00F724D8">
      <w:pPr>
        <w:pStyle w:val="ListParagraph"/>
        <w:numPr>
          <w:ilvl w:val="0"/>
          <w:numId w:val="32"/>
        </w:numPr>
        <w:rPr>
          <w:b/>
          <w:bCs/>
          <w:u w:val="single"/>
          <w:lang w:val="en-US"/>
        </w:rPr>
      </w:pPr>
      <w:r>
        <w:rPr>
          <w:lang w:val="en-US"/>
        </w:rPr>
        <w:t>In practical questions having entries ‘</w:t>
      </w:r>
      <w:r>
        <w:rPr>
          <w:i/>
          <w:iCs/>
          <w:lang w:val="en-US"/>
        </w:rPr>
        <w:t>Business A</w:t>
      </w:r>
      <w:r w:rsidRPr="000B4881">
        <w:rPr>
          <w:i/>
          <w:iCs/>
          <w:lang w:val="en-US"/>
        </w:rPr>
        <w:t>dvances</w:t>
      </w:r>
      <w:r>
        <w:rPr>
          <w:i/>
          <w:iCs/>
          <w:lang w:val="en-US"/>
        </w:rPr>
        <w:t xml:space="preserve">’ </w:t>
      </w:r>
      <w:r>
        <w:rPr>
          <w:lang w:val="en-US"/>
        </w:rPr>
        <w:t>and ‘</w:t>
      </w:r>
      <w:r w:rsidRPr="000B4881">
        <w:rPr>
          <w:i/>
          <w:iCs/>
          <w:lang w:val="en-US"/>
        </w:rPr>
        <w:t>Advances for deposits</w:t>
      </w:r>
      <w:r>
        <w:rPr>
          <w:i/>
          <w:iCs/>
          <w:lang w:val="en-US"/>
        </w:rPr>
        <w:t>’</w:t>
      </w:r>
      <w:r>
        <w:rPr>
          <w:lang w:val="en-US"/>
        </w:rPr>
        <w:t>, take ‘</w:t>
      </w:r>
      <w:r w:rsidRPr="000B4881">
        <w:rPr>
          <w:i/>
          <w:iCs/>
          <w:lang w:val="en-US"/>
        </w:rPr>
        <w:t>Advances for deposits</w:t>
      </w:r>
      <w:r>
        <w:rPr>
          <w:i/>
          <w:iCs/>
          <w:lang w:val="en-US"/>
        </w:rPr>
        <w:t xml:space="preserve">’ </w:t>
      </w:r>
      <w:r>
        <w:rPr>
          <w:lang w:val="en-US"/>
        </w:rPr>
        <w:t xml:space="preserve">as loans thus covered under already existed loans, rest are not to be included. </w:t>
      </w:r>
    </w:p>
    <w:p w:rsidR="00452217" w:rsidRPr="00452217" w:rsidRDefault="00452217" w:rsidP="00F724D8">
      <w:pPr>
        <w:pStyle w:val="ListParagraph"/>
        <w:numPr>
          <w:ilvl w:val="0"/>
          <w:numId w:val="32"/>
        </w:numPr>
        <w:rPr>
          <w:b/>
          <w:bCs/>
          <w:u w:val="single"/>
          <w:lang w:val="en-US"/>
        </w:rPr>
      </w:pPr>
      <w:r>
        <w:rPr>
          <w:lang w:val="en-US"/>
        </w:rPr>
        <w:t>BC taking loans if covered u/s 12 of SEBI Act,2002 then upper limit of how much loan it can take shall be defined as per SEBI Act</w:t>
      </w:r>
    </w:p>
    <w:p w:rsidR="00452217" w:rsidRPr="00452217" w:rsidRDefault="00452217" w:rsidP="00F724D8">
      <w:pPr>
        <w:pStyle w:val="ListParagraph"/>
        <w:numPr>
          <w:ilvl w:val="0"/>
          <w:numId w:val="32"/>
        </w:numPr>
        <w:rPr>
          <w:b/>
          <w:bCs/>
          <w:u w:val="single"/>
          <w:lang w:val="en-US"/>
        </w:rPr>
      </w:pPr>
      <w:r>
        <w:rPr>
          <w:lang w:val="en-US"/>
        </w:rPr>
        <w:t>ROI at which loan is given should be comparable with 1/3/5/10 years GOI Bond thus 0% loans cannot be given</w:t>
      </w:r>
    </w:p>
    <w:p w:rsidR="00452217" w:rsidRPr="00F724D8" w:rsidRDefault="00452217" w:rsidP="00F724D8">
      <w:pPr>
        <w:pStyle w:val="ListParagraph"/>
        <w:numPr>
          <w:ilvl w:val="0"/>
          <w:numId w:val="32"/>
        </w:numPr>
        <w:rPr>
          <w:b/>
          <w:bCs/>
          <w:u w:val="single"/>
          <w:lang w:val="en-US"/>
        </w:rPr>
      </w:pPr>
      <w:r>
        <w:rPr>
          <w:lang w:val="en-US"/>
        </w:rPr>
        <w:t xml:space="preserve">Similar to section 180/179 even if SR is passed at GM, the shareholders need to specify the upper limit of loan which can be given. </w:t>
      </w:r>
    </w:p>
    <w:p w:rsidR="00D33A6D" w:rsidRDefault="00D33A6D" w:rsidP="00560247">
      <w:pPr>
        <w:rPr>
          <w:b/>
          <w:bCs/>
          <w:u w:val="single"/>
          <w:lang w:val="en-US"/>
        </w:rPr>
      </w:pPr>
      <w:r>
        <w:rPr>
          <w:b/>
          <w:bCs/>
          <w:u w:val="single"/>
          <w:lang w:val="en-US"/>
        </w:rPr>
        <w:t>Section 180-</w:t>
      </w:r>
      <w:r w:rsidRPr="005F56C1">
        <w:rPr>
          <w:b/>
          <w:bCs/>
          <w:u w:val="single"/>
          <w:lang w:val="en-US"/>
        </w:rPr>
        <w:t>Decisions first to be approved by Shareholders by SR</w:t>
      </w:r>
    </w:p>
    <w:p w:rsidR="00A4310F" w:rsidRDefault="00A4310F" w:rsidP="00A4310F">
      <w:pPr>
        <w:jc w:val="center"/>
        <w:rPr>
          <w:b/>
          <w:bCs/>
          <w:u w:val="single"/>
          <w:lang w:val="en-US"/>
        </w:rPr>
      </w:pPr>
      <w:r>
        <w:rPr>
          <w:rFonts w:ascii="Calibri" w:hAnsi="Calibri" w:cs="Calibri"/>
          <w:color w:val="000000"/>
          <w:sz w:val="24"/>
          <w:szCs w:val="24"/>
          <w:lang w:val="en-US" w:bidi="hi-IN"/>
        </w:rPr>
        <w:lastRenderedPageBreak/>
        <w:t>Shareholders pass an SR</w:t>
      </w:r>
      <w:r>
        <w:rPr>
          <w:rFonts w:ascii="Wingdings 3" w:hAnsi="Wingdings 3" w:cs="Wingdings 3"/>
          <w:color w:val="000000"/>
          <w:sz w:val="24"/>
          <w:szCs w:val="24"/>
          <w:lang w:val="en-US" w:bidi="hi-IN"/>
        </w:rPr>
        <w:t></w:t>
      </w:r>
      <w:r>
        <w:rPr>
          <w:rFonts w:ascii="Calibri" w:hAnsi="Calibri" w:cs="Calibri"/>
          <w:color w:val="000000"/>
          <w:sz w:val="24"/>
          <w:szCs w:val="24"/>
          <w:lang w:val="en-US" w:bidi="hi-IN"/>
        </w:rPr>
        <w:t xml:space="preserve">BOD pass </w:t>
      </w:r>
      <w:proofErr w:type="spellStart"/>
      <w:r>
        <w:rPr>
          <w:rFonts w:ascii="Calibri" w:hAnsi="Calibri" w:cs="Calibri"/>
          <w:color w:val="000000"/>
          <w:sz w:val="24"/>
          <w:szCs w:val="24"/>
          <w:lang w:val="en-US" w:bidi="hi-IN"/>
        </w:rPr>
        <w:t>BR</w:t>
      </w:r>
      <w:r>
        <w:rPr>
          <w:rFonts w:ascii="Wingdings 3" w:hAnsi="Wingdings 3" w:cs="Wingdings 3"/>
          <w:color w:val="000000"/>
          <w:sz w:val="24"/>
          <w:szCs w:val="24"/>
          <w:lang w:val="en-US" w:bidi="hi-IN"/>
        </w:rPr>
        <w:t></w:t>
      </w:r>
      <w:r>
        <w:rPr>
          <w:rFonts w:ascii="Calibri" w:hAnsi="Calibri" w:cs="Calibri"/>
          <w:color w:val="000000"/>
          <w:sz w:val="24"/>
          <w:szCs w:val="24"/>
          <w:lang w:val="en-US" w:bidi="hi-IN"/>
        </w:rPr>
        <w:t>Transaction</w:t>
      </w:r>
      <w:proofErr w:type="spellEnd"/>
    </w:p>
    <w:tbl>
      <w:tblPr>
        <w:tblStyle w:val="TableGrid"/>
        <w:tblW w:w="8000" w:type="dxa"/>
        <w:jc w:val="center"/>
        <w:tblLook w:val="04A0" w:firstRow="1" w:lastRow="0" w:firstColumn="1" w:lastColumn="0" w:noHBand="0" w:noVBand="1"/>
      </w:tblPr>
      <w:tblGrid>
        <w:gridCol w:w="2729"/>
        <w:gridCol w:w="2236"/>
        <w:gridCol w:w="1794"/>
        <w:gridCol w:w="1241"/>
      </w:tblGrid>
      <w:tr w:rsidR="00A4310F" w:rsidRPr="006F369E" w:rsidTr="00D4339A">
        <w:trPr>
          <w:trHeight w:val="300"/>
          <w:jc w:val="center"/>
        </w:trPr>
        <w:tc>
          <w:tcPr>
            <w:tcW w:w="8000" w:type="dxa"/>
            <w:gridSpan w:val="4"/>
            <w:noWrap/>
          </w:tcPr>
          <w:p w:rsidR="00A4310F" w:rsidRPr="006F369E" w:rsidRDefault="00A4310F" w:rsidP="009E48F6">
            <w:r w:rsidRPr="006F369E">
              <w:t>In four cases prior approval in form of SR is requi</w:t>
            </w:r>
            <w:r>
              <w:t>red from Shareholders before a</w:t>
            </w:r>
            <w:r w:rsidRPr="006F369E">
              <w:t xml:space="preserve"> BR is passed</w:t>
            </w:r>
          </w:p>
        </w:tc>
      </w:tr>
      <w:tr w:rsidR="00A4310F" w:rsidRPr="006F369E" w:rsidTr="00D4339A">
        <w:trPr>
          <w:trHeight w:val="300"/>
          <w:jc w:val="center"/>
        </w:trPr>
        <w:tc>
          <w:tcPr>
            <w:tcW w:w="2729" w:type="dxa"/>
            <w:noWrap/>
            <w:hideMark/>
          </w:tcPr>
          <w:p w:rsidR="00A4310F" w:rsidRDefault="00A4310F" w:rsidP="009E48F6">
            <w:r w:rsidRPr="006F369E">
              <w:t>(a)</w:t>
            </w:r>
            <w:r w:rsidR="009E48F6">
              <w:t>Selling/Leasing/Disposing whole or substantially the whole of undertaking</w:t>
            </w:r>
            <w:r w:rsidR="00D4339A">
              <w:t>.</w:t>
            </w:r>
            <w:r w:rsidR="0083223F">
              <w:t xml:space="preserve"> ***</w:t>
            </w:r>
          </w:p>
          <w:p w:rsidR="00D4339A" w:rsidRPr="006F369E" w:rsidRDefault="00D4339A" w:rsidP="0083223F"/>
        </w:tc>
        <w:tc>
          <w:tcPr>
            <w:tcW w:w="2236" w:type="dxa"/>
            <w:noWrap/>
            <w:hideMark/>
          </w:tcPr>
          <w:p w:rsidR="00A4310F" w:rsidRPr="006F369E" w:rsidRDefault="00A4310F" w:rsidP="009E48F6">
            <w:r w:rsidRPr="006F369E">
              <w:t>(b)</w:t>
            </w:r>
            <w:r w:rsidR="009E48F6">
              <w:t xml:space="preserve"> Invest compensation received from merger/amalgamation</w:t>
            </w:r>
          </w:p>
        </w:tc>
        <w:tc>
          <w:tcPr>
            <w:tcW w:w="1794" w:type="dxa"/>
            <w:noWrap/>
            <w:hideMark/>
          </w:tcPr>
          <w:p w:rsidR="00A4310F" w:rsidRPr="006F369E" w:rsidRDefault="00A4310F" w:rsidP="009E48F6">
            <w:r>
              <w:t>(c)</w:t>
            </w:r>
            <w:r w:rsidR="009E48F6">
              <w:t>Borrowings made+ proposed &gt;SC+FR</w:t>
            </w:r>
          </w:p>
        </w:tc>
        <w:tc>
          <w:tcPr>
            <w:tcW w:w="1241" w:type="dxa"/>
            <w:noWrap/>
            <w:hideMark/>
          </w:tcPr>
          <w:p w:rsidR="00A4310F" w:rsidRPr="006F369E" w:rsidRDefault="00A4310F" w:rsidP="009E48F6">
            <w:r w:rsidRPr="006F369E">
              <w:t>(d)</w:t>
            </w:r>
            <w:r w:rsidR="009E48F6">
              <w:t>Remit or Reschedule loan due by a director</w:t>
            </w:r>
          </w:p>
        </w:tc>
      </w:tr>
      <w:tr w:rsidR="00A4310F" w:rsidRPr="006F369E" w:rsidTr="00D4339A">
        <w:trPr>
          <w:trHeight w:val="300"/>
          <w:jc w:val="center"/>
        </w:trPr>
        <w:tc>
          <w:tcPr>
            <w:tcW w:w="2729" w:type="dxa"/>
            <w:noWrap/>
            <w:hideMark/>
          </w:tcPr>
          <w:p w:rsidR="00A4310F" w:rsidRDefault="00D4339A" w:rsidP="00D4339A">
            <w:pPr>
              <w:pStyle w:val="ListParagraph"/>
              <w:numPr>
                <w:ilvl w:val="0"/>
                <w:numId w:val="34"/>
              </w:numPr>
            </w:pPr>
            <w:r>
              <w:t>At GM, where SR is required the shareholders can first impose conditions on (a) which is valid</w:t>
            </w:r>
          </w:p>
          <w:p w:rsidR="00D4339A" w:rsidRDefault="00D4339A" w:rsidP="00D4339A">
            <w:pPr>
              <w:pStyle w:val="ListParagraph"/>
              <w:numPr>
                <w:ilvl w:val="0"/>
                <w:numId w:val="34"/>
              </w:numPr>
            </w:pPr>
            <w:r w:rsidRPr="009E48F6">
              <w:rPr>
                <w:u w:val="single"/>
              </w:rPr>
              <w:t>Exemption</w:t>
            </w:r>
            <w:r w:rsidRPr="009E48F6">
              <w:t xml:space="preserve">: </w:t>
            </w:r>
            <w:r>
              <w:t>(a) in ordinary course of business doesn’t require SR.</w:t>
            </w:r>
          </w:p>
          <w:p w:rsidR="00D4339A" w:rsidRPr="00D4339A" w:rsidRDefault="00D4339A" w:rsidP="00D4339A">
            <w:pPr>
              <w:pStyle w:val="ListParagraph"/>
              <w:numPr>
                <w:ilvl w:val="0"/>
                <w:numId w:val="34"/>
              </w:numPr>
            </w:pPr>
            <w:r w:rsidRPr="00D4339A">
              <w:t xml:space="preserve">If </w:t>
            </w:r>
            <w:r>
              <w:t xml:space="preserve">any Buyer or lessee on good faith buys or takes on lease after performing due diligence of undertaking and sale was </w:t>
            </w:r>
            <w:r w:rsidR="005B7C83">
              <w:t>defective (</w:t>
            </w:r>
            <w:r>
              <w:t>SR not passed) still buyer shall get a valid title.</w:t>
            </w:r>
          </w:p>
        </w:tc>
        <w:tc>
          <w:tcPr>
            <w:tcW w:w="2236" w:type="dxa"/>
            <w:noWrap/>
            <w:hideMark/>
          </w:tcPr>
          <w:p w:rsidR="005D3D60" w:rsidRPr="005D3D60" w:rsidRDefault="009E48F6" w:rsidP="009E48F6">
            <w:pPr>
              <w:pStyle w:val="ListParagraph"/>
              <w:numPr>
                <w:ilvl w:val="0"/>
                <w:numId w:val="33"/>
              </w:numPr>
            </w:pPr>
            <w:r w:rsidRPr="009E48F6">
              <w:rPr>
                <w:u w:val="single"/>
              </w:rPr>
              <w:t>Exemption</w:t>
            </w:r>
            <w:r w:rsidRPr="009E48F6">
              <w:t>: If Board wants</w:t>
            </w:r>
            <w:r w:rsidR="005D3D60">
              <w:t xml:space="preserve"> to invest in Trust Securities then no SR is required and just BR will do</w:t>
            </w:r>
            <w:r w:rsidR="00D4339A">
              <w:t>.</w:t>
            </w:r>
          </w:p>
          <w:p w:rsidR="00A4310F" w:rsidRPr="009E48F6" w:rsidRDefault="005D3D60" w:rsidP="009E48F6">
            <w:pPr>
              <w:pStyle w:val="ListParagraph"/>
              <w:numPr>
                <w:ilvl w:val="0"/>
                <w:numId w:val="33"/>
              </w:numPr>
              <w:rPr>
                <w:u w:val="single"/>
              </w:rPr>
            </w:pPr>
            <w:r w:rsidRPr="005D3D60">
              <w:t xml:space="preserve">Investment </w:t>
            </w:r>
            <w:r>
              <w:t>of proceeds of compensation covered here, rest all investments are covered u/s 179.</w:t>
            </w:r>
            <w:r w:rsidR="009E48F6" w:rsidRPr="009E48F6">
              <w:t xml:space="preserve"> </w:t>
            </w:r>
          </w:p>
          <w:p w:rsidR="009E48F6" w:rsidRPr="009E48F6" w:rsidRDefault="009E48F6" w:rsidP="009E48F6">
            <w:pPr>
              <w:rPr>
                <w:u w:val="single"/>
              </w:rPr>
            </w:pPr>
          </w:p>
        </w:tc>
        <w:tc>
          <w:tcPr>
            <w:tcW w:w="1794" w:type="dxa"/>
            <w:noWrap/>
            <w:hideMark/>
          </w:tcPr>
          <w:p w:rsidR="005D3D60" w:rsidRPr="009E48F6" w:rsidRDefault="005D3D60" w:rsidP="005D3D60">
            <w:pPr>
              <w:pStyle w:val="ListParagraph"/>
              <w:numPr>
                <w:ilvl w:val="0"/>
                <w:numId w:val="33"/>
              </w:numPr>
              <w:spacing w:after="160" w:line="259" w:lineRule="auto"/>
              <w:rPr>
                <w:u w:val="single"/>
              </w:rPr>
            </w:pPr>
            <w:r>
              <w:t>Borrowings above the specified limit are covered here, rest all borrowings are covered u/s 179.</w:t>
            </w:r>
            <w:r w:rsidRPr="009E48F6">
              <w:t xml:space="preserve"> </w:t>
            </w:r>
          </w:p>
          <w:p w:rsidR="00A4310F" w:rsidRDefault="005D3D60" w:rsidP="005D3D60">
            <w:pPr>
              <w:pStyle w:val="ListParagraph"/>
              <w:numPr>
                <w:ilvl w:val="0"/>
                <w:numId w:val="33"/>
              </w:numPr>
            </w:pPr>
            <w:r>
              <w:t>Borrowings don’t include Temporary loans. **</w:t>
            </w:r>
          </w:p>
          <w:p w:rsidR="005D3D60" w:rsidRPr="005D3D60" w:rsidRDefault="005D3D60" w:rsidP="005D3D60">
            <w:pPr>
              <w:pStyle w:val="ListParagraph"/>
              <w:numPr>
                <w:ilvl w:val="0"/>
                <w:numId w:val="33"/>
              </w:numPr>
            </w:pPr>
            <w:r>
              <w:rPr>
                <w:lang w:val="en-US"/>
              </w:rPr>
              <w:t>Shareholders need to specify the upper limit of borrowings which can be taken even after passing an SR.</w:t>
            </w:r>
          </w:p>
          <w:p w:rsidR="005D3D60" w:rsidRPr="005D3D60" w:rsidRDefault="005D3D60" w:rsidP="005D3D60">
            <w:pPr>
              <w:pStyle w:val="ListParagraph"/>
              <w:numPr>
                <w:ilvl w:val="0"/>
                <w:numId w:val="33"/>
              </w:numPr>
            </w:pPr>
            <w:r>
              <w:rPr>
                <w:lang w:val="en-US"/>
              </w:rPr>
              <w:t xml:space="preserve">If BOD has exceeded the limit of borrowings approved via SR, then the shareholders can ratify it in the next meeting. </w:t>
            </w:r>
            <w:r w:rsidR="00D4339A">
              <w:rPr>
                <w:lang w:val="en-US"/>
              </w:rPr>
              <w:t>However,</w:t>
            </w:r>
            <w:r>
              <w:rPr>
                <w:lang w:val="en-US"/>
              </w:rPr>
              <w:t xml:space="preserve"> if they don’t then company shall be only liable if </w:t>
            </w:r>
            <w:r w:rsidRPr="005D3D60">
              <w:rPr>
                <w:lang w:val="en-US"/>
              </w:rPr>
              <w:t>Doctrine of Indoor management applicable. *</w:t>
            </w:r>
          </w:p>
          <w:p w:rsidR="005D3D60" w:rsidRPr="006F369E" w:rsidRDefault="00D4339A" w:rsidP="005D3D60">
            <w:pPr>
              <w:pStyle w:val="ListParagraph"/>
              <w:numPr>
                <w:ilvl w:val="0"/>
                <w:numId w:val="33"/>
              </w:numPr>
            </w:pPr>
            <w:r>
              <w:lastRenderedPageBreak/>
              <w:t>Directors are agents of the company and not the shareholders, thus BOD can wish not to pass a BR and do the transaction even after SR is passed.</w:t>
            </w:r>
          </w:p>
        </w:tc>
        <w:tc>
          <w:tcPr>
            <w:tcW w:w="1241" w:type="dxa"/>
            <w:noWrap/>
            <w:hideMark/>
          </w:tcPr>
          <w:p w:rsidR="005D3D60" w:rsidRPr="006F369E" w:rsidRDefault="005D3D60" w:rsidP="00D4339A">
            <w:r>
              <w:lastRenderedPageBreak/>
              <w:t>Remit means to waive off</w:t>
            </w:r>
          </w:p>
        </w:tc>
      </w:tr>
    </w:tbl>
    <w:p w:rsidR="00BC4E02" w:rsidRDefault="00BC4E02" w:rsidP="00560247">
      <w:pPr>
        <w:rPr>
          <w:lang w:val="en-US"/>
        </w:rPr>
      </w:pPr>
    </w:p>
    <w:p w:rsidR="0083223F" w:rsidRDefault="0083223F" w:rsidP="00560247">
      <w:pPr>
        <w:rPr>
          <w:lang w:val="en-US"/>
        </w:rPr>
      </w:pPr>
      <w:r w:rsidRPr="0083223F">
        <w:rPr>
          <w:lang w:val="en-US"/>
        </w:rPr>
        <w:t>Where</w:t>
      </w:r>
    </w:p>
    <w:p w:rsidR="0083223F" w:rsidRDefault="0083223F" w:rsidP="0083223F">
      <w:r>
        <w:t>**Temporary loans=Demand Loans (Loans which are repayable on demand)/ Loans which are repayable within 6 months but doesn’t include Loans for CAPEX, Thus Loans for CAPEX are to be considered in the specified limit.</w:t>
      </w:r>
    </w:p>
    <w:p w:rsidR="0083223F" w:rsidRDefault="0083223F" w:rsidP="0083223F">
      <w:r>
        <w:t>*Doctrine of indoor management: If lender proves that he has advanced the loan in good faith and he wasn’t aware of non-compliance and If the company has used the funds for themselves then the company is liable.</w:t>
      </w:r>
    </w:p>
    <w:p w:rsidR="0083223F" w:rsidRPr="0083223F" w:rsidRDefault="0023148F" w:rsidP="0083223F">
      <w:pPr>
        <w:rPr>
          <w:lang w:val="en-US"/>
        </w:rPr>
      </w:pPr>
      <w:r>
        <w:rPr>
          <w:noProof/>
          <w:lang w:eastAsia="en-IN" w:bidi="hi-IN"/>
        </w:rPr>
        <w:drawing>
          <wp:inline distT="0" distB="0" distL="0" distR="0">
            <wp:extent cx="5367668" cy="3308853"/>
            <wp:effectExtent l="0" t="0" r="444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dertaking.jpg"/>
                    <pic:cNvPicPr/>
                  </pic:nvPicPr>
                  <pic:blipFill>
                    <a:blip r:embed="rId13">
                      <a:extLst>
                        <a:ext uri="{28A0092B-C50C-407E-A947-70E740481C1C}">
                          <a14:useLocalDpi xmlns:a14="http://schemas.microsoft.com/office/drawing/2010/main" val="0"/>
                        </a:ext>
                      </a:extLst>
                    </a:blip>
                    <a:stretch>
                      <a:fillRect/>
                    </a:stretch>
                  </pic:blipFill>
                  <pic:spPr>
                    <a:xfrm>
                      <a:off x="0" y="0"/>
                      <a:ext cx="5370858" cy="3310819"/>
                    </a:xfrm>
                    <a:prstGeom prst="rect">
                      <a:avLst/>
                    </a:prstGeom>
                  </pic:spPr>
                </pic:pic>
              </a:graphicData>
            </a:graphic>
          </wp:inline>
        </w:drawing>
      </w:r>
    </w:p>
    <w:p w:rsidR="00560247" w:rsidRPr="005F56C1" w:rsidRDefault="007D5B89" w:rsidP="00560247">
      <w:pPr>
        <w:rPr>
          <w:b/>
          <w:bCs/>
          <w:u w:val="single"/>
          <w:lang w:val="en-US"/>
        </w:rPr>
      </w:pPr>
      <w:r>
        <w:rPr>
          <w:b/>
          <w:bCs/>
          <w:u w:val="single"/>
          <w:lang w:val="en-US"/>
        </w:rPr>
        <w:t xml:space="preserve">Section </w:t>
      </w:r>
      <w:r w:rsidR="00046ABD" w:rsidRPr="005F56C1">
        <w:rPr>
          <w:b/>
          <w:bCs/>
          <w:u w:val="single"/>
          <w:lang w:val="en-US"/>
        </w:rPr>
        <w:t>18</w:t>
      </w:r>
      <w:r>
        <w:rPr>
          <w:b/>
          <w:bCs/>
          <w:u w:val="single"/>
          <w:lang w:val="en-US"/>
        </w:rPr>
        <w:t>8-</w:t>
      </w:r>
      <w:r w:rsidR="004734A3" w:rsidRPr="005F56C1">
        <w:rPr>
          <w:b/>
          <w:bCs/>
          <w:u w:val="single"/>
          <w:lang w:val="en-US"/>
        </w:rPr>
        <w:t>Related Party Approvals</w:t>
      </w:r>
    </w:p>
    <w:p w:rsidR="004734A3" w:rsidRDefault="004734A3" w:rsidP="00560247">
      <w:pPr>
        <w:rPr>
          <w:lang w:val="en-US"/>
        </w:rPr>
      </w:pPr>
      <w:r>
        <w:rPr>
          <w:lang w:val="en-US"/>
        </w:rPr>
        <w:t xml:space="preserve">Remember that </w:t>
      </w:r>
      <w:r w:rsidR="00ED0F43">
        <w:rPr>
          <w:lang w:val="en-US"/>
        </w:rPr>
        <w:t>Related</w:t>
      </w:r>
      <w:r>
        <w:rPr>
          <w:lang w:val="en-US"/>
        </w:rPr>
        <w:t xml:space="preserve"> party as per 2(76) i.e. </w:t>
      </w:r>
      <w:r w:rsidR="00ED0F43">
        <w:rPr>
          <w:lang w:val="en-US"/>
        </w:rPr>
        <w:t>Definition</w:t>
      </w:r>
      <w:r>
        <w:rPr>
          <w:lang w:val="en-US"/>
        </w:rPr>
        <w:t xml:space="preserve"> of Related party is a mixture of </w:t>
      </w:r>
      <w:r w:rsidR="00ED0F43">
        <w:rPr>
          <w:lang w:val="en-US"/>
        </w:rPr>
        <w:t>Definitions</w:t>
      </w:r>
      <w:r>
        <w:rPr>
          <w:lang w:val="en-US"/>
        </w:rPr>
        <w:t xml:space="preserve"> un</w:t>
      </w:r>
      <w:r w:rsidR="00B837A7">
        <w:rPr>
          <w:lang w:val="en-US"/>
        </w:rPr>
        <w:t>der section 184 and section 185</w:t>
      </w:r>
      <w:r w:rsidR="006F369E">
        <w:rPr>
          <w:lang w:val="en-US"/>
        </w:rPr>
        <w:t>,</w:t>
      </w:r>
      <w:r w:rsidR="00B837A7">
        <w:rPr>
          <w:lang w:val="en-US"/>
        </w:rPr>
        <w:t xml:space="preserve"> </w:t>
      </w:r>
      <w:r w:rsidR="006F369E">
        <w:rPr>
          <w:lang w:val="en-US"/>
        </w:rPr>
        <w:t xml:space="preserve">So Mnemonic is also same as in section 185 with the </w:t>
      </w:r>
      <w:r w:rsidR="00B837A7">
        <w:rPr>
          <w:lang w:val="en-US"/>
        </w:rPr>
        <w:t>exclusion</w:t>
      </w:r>
      <w:r w:rsidR="006F369E">
        <w:rPr>
          <w:lang w:val="en-US"/>
        </w:rPr>
        <w:t xml:space="preserve"> of </w:t>
      </w:r>
      <w:r w:rsidR="00B837A7">
        <w:rPr>
          <w:lang w:val="en-US"/>
        </w:rPr>
        <w:t>‘</w:t>
      </w:r>
      <w:r w:rsidR="00B837A7">
        <w:rPr>
          <w:b/>
          <w:bCs/>
          <w:i/>
          <w:iCs/>
          <w:lang w:val="en-US"/>
        </w:rPr>
        <w:t xml:space="preserve">P’ </w:t>
      </w:r>
      <w:r>
        <w:rPr>
          <w:lang w:val="en-US"/>
        </w:rPr>
        <w:t>as given below:</w:t>
      </w:r>
    </w:p>
    <w:p w:rsidR="00ED0F43" w:rsidRDefault="00ED0F43" w:rsidP="00560247">
      <w:pPr>
        <w:rPr>
          <w:lang w:val="en-US"/>
        </w:rPr>
      </w:pPr>
    </w:p>
    <w:p w:rsidR="00ED0F43" w:rsidRDefault="00ED0F43" w:rsidP="00560247">
      <w:pPr>
        <w:rPr>
          <w:lang w:val="en-US"/>
        </w:rPr>
      </w:pPr>
    </w:p>
    <w:p w:rsidR="004734A3" w:rsidRDefault="00ED0F43" w:rsidP="00560247">
      <w:pPr>
        <w:rPr>
          <w:lang w:val="en-US"/>
        </w:rPr>
      </w:pPr>
      <w:r>
        <w:rPr>
          <w:noProof/>
          <w:lang w:eastAsia="en-IN" w:bidi="hi-IN"/>
        </w:rPr>
        <w:lastRenderedPageBreak/>
        <w:drawing>
          <wp:inline distT="0" distB="0" distL="0" distR="0">
            <wp:extent cx="6279836" cy="2771442"/>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ew1.jpg"/>
                    <pic:cNvPicPr/>
                  </pic:nvPicPr>
                  <pic:blipFill>
                    <a:blip r:embed="rId14">
                      <a:extLst>
                        <a:ext uri="{28A0092B-C50C-407E-A947-70E740481C1C}">
                          <a14:useLocalDpi xmlns:a14="http://schemas.microsoft.com/office/drawing/2010/main" val="0"/>
                        </a:ext>
                      </a:extLst>
                    </a:blip>
                    <a:stretch>
                      <a:fillRect/>
                    </a:stretch>
                  </pic:blipFill>
                  <pic:spPr>
                    <a:xfrm>
                      <a:off x="0" y="0"/>
                      <a:ext cx="6304517" cy="2782334"/>
                    </a:xfrm>
                    <a:prstGeom prst="rect">
                      <a:avLst/>
                    </a:prstGeom>
                  </pic:spPr>
                </pic:pic>
              </a:graphicData>
            </a:graphic>
          </wp:inline>
        </w:drawing>
      </w:r>
    </w:p>
    <w:p w:rsidR="00ED58A8" w:rsidRDefault="00ED0F43" w:rsidP="00560247">
      <w:pPr>
        <w:rPr>
          <w:lang w:val="en-US"/>
        </w:rPr>
      </w:pPr>
      <w:r>
        <w:rPr>
          <w:lang w:val="en-US"/>
        </w:rPr>
        <w:t>Furth</w:t>
      </w:r>
      <w:r w:rsidR="007F65B7">
        <w:rPr>
          <w:lang w:val="en-US"/>
        </w:rPr>
        <w:t>er as per section 188 read with Rule 15, specific</w:t>
      </w:r>
      <w:r>
        <w:rPr>
          <w:lang w:val="en-US"/>
        </w:rPr>
        <w:t xml:space="preserve"> related party transactions are given and limit is also defined above which </w:t>
      </w:r>
      <w:r w:rsidRPr="00ED0F43">
        <w:rPr>
          <w:b/>
          <w:bCs/>
          <w:i/>
          <w:iCs/>
          <w:lang w:val="en-US"/>
        </w:rPr>
        <w:t>OR</w:t>
      </w:r>
      <w:r>
        <w:rPr>
          <w:lang w:val="en-US"/>
        </w:rPr>
        <w:t xml:space="preserve"> is required from shareholders as mentioned below: </w:t>
      </w:r>
    </w:p>
    <w:p w:rsidR="00D33A6D" w:rsidRPr="00D33A6D" w:rsidRDefault="00B93F0C" w:rsidP="00D33A6D">
      <w:pPr>
        <w:jc w:val="center"/>
        <w:rPr>
          <w:lang w:val="en-US"/>
        </w:rPr>
      </w:pPr>
      <w:r>
        <w:rPr>
          <w:noProof/>
          <w:lang w:eastAsia="en-IN" w:bidi="hi-IN"/>
        </w:rPr>
        <w:drawing>
          <wp:inline distT="0" distB="0" distL="0" distR="0">
            <wp:extent cx="5829300" cy="90717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ew2.jpg"/>
                    <pic:cNvPicPr/>
                  </pic:nvPicPr>
                  <pic:blipFill>
                    <a:blip r:embed="rId15">
                      <a:extLst>
                        <a:ext uri="{28A0092B-C50C-407E-A947-70E740481C1C}">
                          <a14:useLocalDpi xmlns:a14="http://schemas.microsoft.com/office/drawing/2010/main" val="0"/>
                        </a:ext>
                      </a:extLst>
                    </a:blip>
                    <a:stretch>
                      <a:fillRect/>
                    </a:stretch>
                  </pic:blipFill>
                  <pic:spPr>
                    <a:xfrm>
                      <a:off x="0" y="0"/>
                      <a:ext cx="5859399" cy="911863"/>
                    </a:xfrm>
                    <a:prstGeom prst="rect">
                      <a:avLst/>
                    </a:prstGeom>
                  </pic:spPr>
                </pic:pic>
              </a:graphicData>
            </a:graphic>
          </wp:inline>
        </w:drawing>
      </w:r>
    </w:p>
    <w:p w:rsidR="00D33A6D" w:rsidRPr="00D33A6D" w:rsidRDefault="00D33A6D" w:rsidP="00D33A6D">
      <w:pPr>
        <w:jc w:val="center"/>
        <w:rPr>
          <w:lang w:val="en-US"/>
        </w:rPr>
      </w:pPr>
      <w:r w:rsidRPr="00D33A6D">
        <w:rPr>
          <w:lang w:val="en-US"/>
        </w:rPr>
        <w:fldChar w:fldCharType="begin"/>
      </w:r>
      <w:r w:rsidRPr="00D33A6D">
        <w:rPr>
          <w:lang w:val="en-US"/>
        </w:rPr>
        <w:instrText xml:space="preserve"> LINK Excel.Sheet.12 "Book1" "Sheet2!R18C1:R25C6" \a \f 5 \h  \* MERGEFORMAT </w:instrText>
      </w:r>
      <w:r w:rsidRPr="00D33A6D">
        <w:rPr>
          <w:lang w:val="en-US"/>
        </w:rPr>
        <w:fldChar w:fldCharType="separate"/>
      </w:r>
    </w:p>
    <w:tbl>
      <w:tblPr>
        <w:tblStyle w:val="TableGrid1"/>
        <w:tblW w:w="5000" w:type="pct"/>
        <w:tblLook w:val="04A0" w:firstRow="1" w:lastRow="0" w:firstColumn="1" w:lastColumn="0" w:noHBand="0" w:noVBand="1"/>
      </w:tblPr>
      <w:tblGrid>
        <w:gridCol w:w="320"/>
        <w:gridCol w:w="1559"/>
        <w:gridCol w:w="328"/>
        <w:gridCol w:w="2555"/>
        <w:gridCol w:w="4254"/>
      </w:tblGrid>
      <w:tr w:rsidR="00D33A6D" w:rsidRPr="00D33A6D" w:rsidTr="00B837A7">
        <w:trPr>
          <w:trHeight w:val="300"/>
        </w:trPr>
        <w:tc>
          <w:tcPr>
            <w:tcW w:w="247" w:type="pct"/>
            <w:noWrap/>
            <w:hideMark/>
          </w:tcPr>
          <w:p w:rsidR="00D33A6D" w:rsidRPr="00D33A6D" w:rsidRDefault="00D33A6D" w:rsidP="00D33A6D">
            <w:pPr>
              <w:jc w:val="center"/>
              <w:rPr>
                <w:i/>
                <w:iCs/>
              </w:rPr>
            </w:pPr>
            <w:r w:rsidRPr="00D33A6D">
              <w:rPr>
                <w:i/>
                <w:iCs/>
              </w:rPr>
              <w:t>S.no.</w:t>
            </w:r>
          </w:p>
        </w:tc>
        <w:tc>
          <w:tcPr>
            <w:tcW w:w="808" w:type="pct"/>
            <w:noWrap/>
            <w:hideMark/>
          </w:tcPr>
          <w:p w:rsidR="00D33A6D" w:rsidRPr="00D33A6D" w:rsidRDefault="00D33A6D" w:rsidP="00D33A6D">
            <w:pPr>
              <w:jc w:val="center"/>
              <w:rPr>
                <w:i/>
                <w:iCs/>
              </w:rPr>
            </w:pPr>
            <w:r w:rsidRPr="00D33A6D">
              <w:rPr>
                <w:i/>
                <w:iCs/>
              </w:rPr>
              <w:t>7 types of contracts or arrangement has been defined:</w:t>
            </w:r>
          </w:p>
        </w:tc>
        <w:tc>
          <w:tcPr>
            <w:tcW w:w="1613" w:type="pct"/>
            <w:gridSpan w:val="2"/>
            <w:noWrap/>
            <w:hideMark/>
          </w:tcPr>
          <w:p w:rsidR="00D33A6D" w:rsidRPr="00D33A6D" w:rsidRDefault="00D33A6D" w:rsidP="00D33A6D">
            <w:pPr>
              <w:jc w:val="center"/>
              <w:rPr>
                <w:i/>
                <w:iCs/>
              </w:rPr>
            </w:pPr>
            <w:r w:rsidRPr="00D33A6D">
              <w:rPr>
                <w:i/>
                <w:iCs/>
              </w:rPr>
              <w:t>Arrangement limits:</w:t>
            </w:r>
          </w:p>
          <w:p w:rsidR="00D33A6D" w:rsidRPr="00D33A6D" w:rsidRDefault="00D33A6D" w:rsidP="00D33A6D">
            <w:pPr>
              <w:jc w:val="center"/>
              <w:rPr>
                <w:i/>
                <w:iCs/>
              </w:rPr>
            </w:pPr>
          </w:p>
        </w:tc>
        <w:tc>
          <w:tcPr>
            <w:tcW w:w="2332" w:type="pct"/>
            <w:noWrap/>
            <w:hideMark/>
          </w:tcPr>
          <w:p w:rsidR="00D33A6D" w:rsidRPr="00D33A6D" w:rsidRDefault="00D33A6D" w:rsidP="00D33A6D">
            <w:pPr>
              <w:jc w:val="center"/>
              <w:rPr>
                <w:i/>
                <w:iCs/>
              </w:rPr>
            </w:pPr>
            <w:r w:rsidRPr="00D33A6D">
              <w:rPr>
                <w:i/>
                <w:iCs/>
              </w:rPr>
              <w:t>How to memorize?</w:t>
            </w:r>
          </w:p>
        </w:tc>
      </w:tr>
      <w:tr w:rsidR="00D33A6D" w:rsidRPr="00D33A6D" w:rsidTr="00B837A7">
        <w:trPr>
          <w:trHeight w:val="300"/>
        </w:trPr>
        <w:tc>
          <w:tcPr>
            <w:tcW w:w="247" w:type="pct"/>
            <w:noWrap/>
            <w:hideMark/>
          </w:tcPr>
          <w:p w:rsidR="00D33A6D" w:rsidRPr="00D33A6D" w:rsidRDefault="00D33A6D" w:rsidP="00D33A6D">
            <w:r w:rsidRPr="00D33A6D">
              <w:t>1</w:t>
            </w:r>
          </w:p>
        </w:tc>
        <w:tc>
          <w:tcPr>
            <w:tcW w:w="808" w:type="pct"/>
            <w:noWrap/>
            <w:hideMark/>
          </w:tcPr>
          <w:p w:rsidR="00D33A6D" w:rsidRPr="00D33A6D" w:rsidRDefault="00D33A6D" w:rsidP="00D33A6D">
            <w:r w:rsidRPr="00D33A6D">
              <w:t>Sale, purchase or supply of goods/material</w:t>
            </w:r>
          </w:p>
        </w:tc>
        <w:tc>
          <w:tcPr>
            <w:tcW w:w="389" w:type="pct"/>
            <w:noWrap/>
            <w:hideMark/>
          </w:tcPr>
          <w:p w:rsidR="00D33A6D" w:rsidRPr="00D33A6D" w:rsidRDefault="00D33A6D" w:rsidP="00D33A6D">
            <w:r w:rsidRPr="00D33A6D">
              <w:t>1 &amp; 5</w:t>
            </w:r>
          </w:p>
        </w:tc>
        <w:tc>
          <w:tcPr>
            <w:tcW w:w="1223" w:type="pct"/>
            <w:noWrap/>
            <w:hideMark/>
          </w:tcPr>
          <w:p w:rsidR="00D33A6D" w:rsidRPr="00D33A6D" w:rsidRDefault="00D33A6D" w:rsidP="00D33A6D">
            <w:r w:rsidRPr="00D33A6D">
              <w:t>Transaction exceeds 10% of Turnover or 100 crores</w:t>
            </w:r>
          </w:p>
        </w:tc>
        <w:tc>
          <w:tcPr>
            <w:tcW w:w="2332" w:type="pct"/>
            <w:vMerge w:val="restart"/>
            <w:noWrap/>
            <w:hideMark/>
          </w:tcPr>
          <w:p w:rsidR="00D33A6D" w:rsidRPr="00D33A6D" w:rsidRDefault="00D33A6D" w:rsidP="00D33A6D">
            <w:pPr>
              <w:numPr>
                <w:ilvl w:val="0"/>
                <w:numId w:val="13"/>
              </w:numPr>
              <w:contextualSpacing/>
              <w:rPr>
                <w:b/>
                <w:bCs/>
              </w:rPr>
            </w:pPr>
            <w:proofErr w:type="spellStart"/>
            <w:r w:rsidRPr="00D33A6D">
              <w:rPr>
                <w:b/>
                <w:bCs/>
              </w:rPr>
              <w:t>Ek</w:t>
            </w:r>
            <w:proofErr w:type="spellEnd"/>
            <w:r w:rsidRPr="00D33A6D">
              <w:rPr>
                <w:b/>
                <w:bCs/>
              </w:rPr>
              <w:t xml:space="preserve"> hi main </w:t>
            </w:r>
            <w:proofErr w:type="spellStart"/>
            <w:r w:rsidRPr="00D33A6D">
              <w:rPr>
                <w:b/>
                <w:bCs/>
              </w:rPr>
              <w:t>hai</w:t>
            </w:r>
            <w:proofErr w:type="spellEnd"/>
            <w:r w:rsidRPr="00D33A6D">
              <w:rPr>
                <w:b/>
                <w:bCs/>
              </w:rPr>
              <w:t xml:space="preserve"> 50 Crore </w:t>
            </w:r>
            <w:proofErr w:type="spellStart"/>
            <w:r w:rsidRPr="00D33A6D">
              <w:rPr>
                <w:b/>
                <w:bCs/>
              </w:rPr>
              <w:t>hai</w:t>
            </w:r>
            <w:proofErr w:type="spellEnd"/>
            <w:r w:rsidRPr="00D33A6D">
              <w:rPr>
                <w:b/>
                <w:bCs/>
              </w:rPr>
              <w:t xml:space="preserve">, </w:t>
            </w:r>
            <w:proofErr w:type="spellStart"/>
            <w:r w:rsidRPr="00D33A6D">
              <w:rPr>
                <w:b/>
                <w:bCs/>
              </w:rPr>
              <w:t>Ek</w:t>
            </w:r>
            <w:proofErr w:type="spellEnd"/>
            <w:r w:rsidRPr="00D33A6D">
              <w:rPr>
                <w:b/>
                <w:bCs/>
              </w:rPr>
              <w:t xml:space="preserve"> hi main </w:t>
            </w:r>
            <w:proofErr w:type="spellStart"/>
            <w:r w:rsidRPr="00D33A6D">
              <w:rPr>
                <w:b/>
                <w:bCs/>
              </w:rPr>
              <w:t>hai</w:t>
            </w:r>
            <w:proofErr w:type="spellEnd"/>
            <w:r w:rsidRPr="00D33A6D">
              <w:rPr>
                <w:b/>
                <w:bCs/>
              </w:rPr>
              <w:t xml:space="preserve"> Turnover </w:t>
            </w:r>
            <w:proofErr w:type="spellStart"/>
            <w:r w:rsidRPr="00D33A6D">
              <w:rPr>
                <w:b/>
                <w:bCs/>
              </w:rPr>
              <w:t>hai</w:t>
            </w:r>
            <w:proofErr w:type="spellEnd"/>
            <w:r w:rsidRPr="00D33A6D">
              <w:rPr>
                <w:b/>
                <w:bCs/>
              </w:rPr>
              <w:t xml:space="preserve">, </w:t>
            </w:r>
            <w:proofErr w:type="spellStart"/>
            <w:r w:rsidRPr="00D33A6D">
              <w:rPr>
                <w:b/>
                <w:bCs/>
              </w:rPr>
              <w:t>Ek</w:t>
            </w:r>
            <w:proofErr w:type="spellEnd"/>
            <w:r w:rsidRPr="00D33A6D">
              <w:rPr>
                <w:b/>
                <w:bCs/>
              </w:rPr>
              <w:t xml:space="preserve"> hi transaction main Agent </w:t>
            </w:r>
            <w:proofErr w:type="spellStart"/>
            <w:r w:rsidRPr="00D33A6D">
              <w:rPr>
                <w:b/>
                <w:bCs/>
              </w:rPr>
              <w:t>kaam</w:t>
            </w:r>
            <w:proofErr w:type="spellEnd"/>
            <w:r w:rsidRPr="00D33A6D">
              <w:rPr>
                <w:b/>
                <w:bCs/>
              </w:rPr>
              <w:t xml:space="preserve"> </w:t>
            </w:r>
            <w:proofErr w:type="spellStart"/>
            <w:r w:rsidRPr="00D33A6D">
              <w:rPr>
                <w:b/>
                <w:bCs/>
              </w:rPr>
              <w:t>nahi</w:t>
            </w:r>
            <w:proofErr w:type="spellEnd"/>
            <w:r w:rsidRPr="00D33A6D">
              <w:rPr>
                <w:b/>
                <w:bCs/>
              </w:rPr>
              <w:t xml:space="preserve"> </w:t>
            </w:r>
            <w:proofErr w:type="spellStart"/>
            <w:r w:rsidRPr="00D33A6D">
              <w:rPr>
                <w:b/>
                <w:bCs/>
              </w:rPr>
              <w:t>karta</w:t>
            </w:r>
            <w:proofErr w:type="spellEnd"/>
            <w:r w:rsidRPr="00D33A6D">
              <w:rPr>
                <w:b/>
                <w:bCs/>
              </w:rPr>
              <w:t xml:space="preserve">, </w:t>
            </w:r>
            <w:proofErr w:type="spellStart"/>
            <w:r w:rsidRPr="00D33A6D">
              <w:rPr>
                <w:b/>
                <w:bCs/>
              </w:rPr>
              <w:t>baaki</w:t>
            </w:r>
            <w:proofErr w:type="spellEnd"/>
            <w:r w:rsidRPr="00D33A6D">
              <w:rPr>
                <w:b/>
                <w:bCs/>
              </w:rPr>
              <w:t xml:space="preserve"> sab main </w:t>
            </w:r>
            <w:proofErr w:type="spellStart"/>
            <w:r w:rsidRPr="00D33A6D">
              <w:rPr>
                <w:b/>
                <w:bCs/>
              </w:rPr>
              <w:t>hai</w:t>
            </w:r>
            <w:proofErr w:type="spellEnd"/>
            <w:r w:rsidRPr="00D33A6D">
              <w:rPr>
                <w:b/>
                <w:bCs/>
              </w:rPr>
              <w:t xml:space="preserve"> 100 crores/Net worth/Agency services </w:t>
            </w:r>
            <w:proofErr w:type="spellStart"/>
            <w:r w:rsidRPr="00D33A6D">
              <w:rPr>
                <w:b/>
                <w:bCs/>
              </w:rPr>
              <w:t>hain</w:t>
            </w:r>
            <w:proofErr w:type="spellEnd"/>
            <w:r w:rsidRPr="00D33A6D">
              <w:rPr>
                <w:b/>
                <w:bCs/>
              </w:rPr>
              <w:t>.</w:t>
            </w:r>
          </w:p>
          <w:p w:rsidR="00D33A6D" w:rsidRPr="00D33A6D" w:rsidRDefault="00D33A6D" w:rsidP="00D33A6D">
            <w:pPr>
              <w:numPr>
                <w:ilvl w:val="0"/>
                <w:numId w:val="13"/>
              </w:numPr>
              <w:contextualSpacing/>
            </w:pPr>
            <w:r w:rsidRPr="00D33A6D">
              <w:t>Transactions shall be seen for during the year, and all limits will be checked from actuals from last audited balance sheet.</w:t>
            </w:r>
          </w:p>
          <w:p w:rsidR="00D33A6D" w:rsidRPr="00D33A6D" w:rsidRDefault="00D33A6D" w:rsidP="00D33A6D">
            <w:r w:rsidRPr="00D33A6D">
              <w:t> </w:t>
            </w:r>
          </w:p>
          <w:p w:rsidR="00D33A6D" w:rsidRPr="00D33A6D" w:rsidRDefault="00D33A6D" w:rsidP="00D33A6D">
            <w:r w:rsidRPr="00D33A6D">
              <w:t> </w:t>
            </w:r>
          </w:p>
          <w:p w:rsidR="00D33A6D" w:rsidRPr="00D33A6D" w:rsidRDefault="00D33A6D" w:rsidP="00D33A6D">
            <w:r w:rsidRPr="00D33A6D">
              <w:t> </w:t>
            </w:r>
          </w:p>
          <w:p w:rsidR="00D33A6D" w:rsidRPr="00D33A6D" w:rsidRDefault="00D33A6D" w:rsidP="00D33A6D">
            <w:r w:rsidRPr="00D33A6D">
              <w:t> </w:t>
            </w:r>
          </w:p>
        </w:tc>
      </w:tr>
      <w:tr w:rsidR="00D33A6D" w:rsidRPr="00D33A6D" w:rsidTr="00B837A7">
        <w:trPr>
          <w:trHeight w:val="300"/>
        </w:trPr>
        <w:tc>
          <w:tcPr>
            <w:tcW w:w="247" w:type="pct"/>
            <w:noWrap/>
            <w:hideMark/>
          </w:tcPr>
          <w:p w:rsidR="00D33A6D" w:rsidRPr="00D33A6D" w:rsidRDefault="00D33A6D" w:rsidP="00D33A6D">
            <w:r w:rsidRPr="00D33A6D">
              <w:t>2</w:t>
            </w:r>
          </w:p>
        </w:tc>
        <w:tc>
          <w:tcPr>
            <w:tcW w:w="808" w:type="pct"/>
            <w:noWrap/>
            <w:hideMark/>
          </w:tcPr>
          <w:p w:rsidR="00D33A6D" w:rsidRPr="00D33A6D" w:rsidRDefault="00D33A6D" w:rsidP="00D33A6D">
            <w:r w:rsidRPr="00D33A6D">
              <w:t>Buying, selling, Disposing of Property</w:t>
            </w:r>
          </w:p>
        </w:tc>
        <w:tc>
          <w:tcPr>
            <w:tcW w:w="389" w:type="pct"/>
            <w:noWrap/>
            <w:hideMark/>
          </w:tcPr>
          <w:p w:rsidR="00D33A6D" w:rsidRPr="00D33A6D" w:rsidRDefault="00D33A6D" w:rsidP="00D33A6D">
            <w:r w:rsidRPr="00D33A6D">
              <w:t>2 &amp; 5</w:t>
            </w:r>
          </w:p>
        </w:tc>
        <w:tc>
          <w:tcPr>
            <w:tcW w:w="1223" w:type="pct"/>
            <w:vMerge w:val="restart"/>
            <w:noWrap/>
            <w:hideMark/>
          </w:tcPr>
          <w:p w:rsidR="00D33A6D" w:rsidRPr="00D33A6D" w:rsidRDefault="00D33A6D" w:rsidP="00D33A6D">
            <w:r w:rsidRPr="00D33A6D">
              <w:t>Transaction exceeds 10% of Net worth or 100 crores</w:t>
            </w:r>
          </w:p>
        </w:tc>
        <w:tc>
          <w:tcPr>
            <w:tcW w:w="2332" w:type="pct"/>
            <w:vMerge/>
            <w:noWrap/>
            <w:hideMark/>
          </w:tcPr>
          <w:p w:rsidR="00D33A6D" w:rsidRPr="00D33A6D" w:rsidRDefault="00D33A6D" w:rsidP="00D33A6D"/>
        </w:tc>
      </w:tr>
      <w:tr w:rsidR="00D33A6D" w:rsidRPr="00D33A6D" w:rsidTr="00B837A7">
        <w:trPr>
          <w:trHeight w:val="300"/>
        </w:trPr>
        <w:tc>
          <w:tcPr>
            <w:tcW w:w="247" w:type="pct"/>
            <w:noWrap/>
            <w:hideMark/>
          </w:tcPr>
          <w:p w:rsidR="00D33A6D" w:rsidRPr="00D33A6D" w:rsidRDefault="00D33A6D" w:rsidP="00D33A6D">
            <w:r w:rsidRPr="00D33A6D">
              <w:t>3</w:t>
            </w:r>
          </w:p>
        </w:tc>
        <w:tc>
          <w:tcPr>
            <w:tcW w:w="808" w:type="pct"/>
            <w:noWrap/>
            <w:hideMark/>
          </w:tcPr>
          <w:p w:rsidR="00D33A6D" w:rsidRPr="00D33A6D" w:rsidRDefault="00D33A6D" w:rsidP="00D33A6D">
            <w:r w:rsidRPr="00D33A6D">
              <w:t>Leasing of Property</w:t>
            </w:r>
          </w:p>
        </w:tc>
        <w:tc>
          <w:tcPr>
            <w:tcW w:w="389" w:type="pct"/>
            <w:noWrap/>
            <w:hideMark/>
          </w:tcPr>
          <w:p w:rsidR="00D33A6D" w:rsidRPr="00D33A6D" w:rsidRDefault="00D33A6D" w:rsidP="00D33A6D">
            <w:r w:rsidRPr="00D33A6D">
              <w:t>3</w:t>
            </w:r>
          </w:p>
        </w:tc>
        <w:tc>
          <w:tcPr>
            <w:tcW w:w="1223" w:type="pct"/>
            <w:vMerge/>
            <w:noWrap/>
            <w:hideMark/>
          </w:tcPr>
          <w:p w:rsidR="00D33A6D" w:rsidRPr="00D33A6D" w:rsidRDefault="00D33A6D" w:rsidP="00D33A6D"/>
        </w:tc>
        <w:tc>
          <w:tcPr>
            <w:tcW w:w="2332" w:type="pct"/>
            <w:vMerge/>
            <w:noWrap/>
            <w:hideMark/>
          </w:tcPr>
          <w:p w:rsidR="00D33A6D" w:rsidRPr="00D33A6D" w:rsidRDefault="00D33A6D" w:rsidP="00D33A6D"/>
        </w:tc>
      </w:tr>
      <w:tr w:rsidR="00D33A6D" w:rsidRPr="00D33A6D" w:rsidTr="00B837A7">
        <w:trPr>
          <w:trHeight w:val="300"/>
        </w:trPr>
        <w:tc>
          <w:tcPr>
            <w:tcW w:w="247" w:type="pct"/>
            <w:noWrap/>
            <w:hideMark/>
          </w:tcPr>
          <w:p w:rsidR="00D33A6D" w:rsidRPr="00D33A6D" w:rsidRDefault="00D33A6D" w:rsidP="00D33A6D">
            <w:r w:rsidRPr="00D33A6D">
              <w:t>4</w:t>
            </w:r>
          </w:p>
        </w:tc>
        <w:tc>
          <w:tcPr>
            <w:tcW w:w="808" w:type="pct"/>
            <w:noWrap/>
            <w:hideMark/>
          </w:tcPr>
          <w:p w:rsidR="00D33A6D" w:rsidRPr="00D33A6D" w:rsidRDefault="00D33A6D" w:rsidP="00D33A6D">
            <w:r w:rsidRPr="00D33A6D">
              <w:t>Availing or rendering services</w:t>
            </w:r>
          </w:p>
        </w:tc>
        <w:tc>
          <w:tcPr>
            <w:tcW w:w="389" w:type="pct"/>
            <w:noWrap/>
            <w:hideMark/>
          </w:tcPr>
          <w:p w:rsidR="00D33A6D" w:rsidRPr="00D33A6D" w:rsidRDefault="00D33A6D" w:rsidP="00D33A6D">
            <w:r w:rsidRPr="00D33A6D">
              <w:t>4 &amp; 5</w:t>
            </w:r>
          </w:p>
        </w:tc>
        <w:tc>
          <w:tcPr>
            <w:tcW w:w="1223" w:type="pct"/>
            <w:noWrap/>
            <w:hideMark/>
          </w:tcPr>
          <w:p w:rsidR="00D33A6D" w:rsidRPr="00D33A6D" w:rsidRDefault="00D33A6D" w:rsidP="00D33A6D">
            <w:r w:rsidRPr="00D33A6D">
              <w:t>Transaction exceeds 10% of Net worth or 50 crores</w:t>
            </w:r>
          </w:p>
        </w:tc>
        <w:tc>
          <w:tcPr>
            <w:tcW w:w="2332" w:type="pct"/>
            <w:vMerge/>
            <w:noWrap/>
            <w:hideMark/>
          </w:tcPr>
          <w:p w:rsidR="00D33A6D" w:rsidRPr="00D33A6D" w:rsidRDefault="00D33A6D" w:rsidP="00D33A6D"/>
        </w:tc>
      </w:tr>
      <w:tr w:rsidR="00D33A6D" w:rsidRPr="00D33A6D" w:rsidTr="00B837A7">
        <w:trPr>
          <w:trHeight w:val="300"/>
        </w:trPr>
        <w:tc>
          <w:tcPr>
            <w:tcW w:w="247" w:type="pct"/>
            <w:noWrap/>
            <w:hideMark/>
          </w:tcPr>
          <w:p w:rsidR="00D33A6D" w:rsidRPr="00D33A6D" w:rsidRDefault="00D33A6D" w:rsidP="00D33A6D">
            <w:r w:rsidRPr="00D33A6D">
              <w:t>5</w:t>
            </w:r>
          </w:p>
        </w:tc>
        <w:tc>
          <w:tcPr>
            <w:tcW w:w="808" w:type="pct"/>
            <w:noWrap/>
            <w:hideMark/>
          </w:tcPr>
          <w:p w:rsidR="00D33A6D" w:rsidRPr="00D33A6D" w:rsidRDefault="00D33A6D" w:rsidP="00D33A6D">
            <w:r w:rsidRPr="00D33A6D">
              <w:t>Agent services for above except (3)</w:t>
            </w:r>
          </w:p>
        </w:tc>
        <w:tc>
          <w:tcPr>
            <w:tcW w:w="3945" w:type="pct"/>
            <w:gridSpan w:val="3"/>
            <w:noWrap/>
            <w:hideMark/>
          </w:tcPr>
          <w:p w:rsidR="00D33A6D" w:rsidRPr="00D33A6D" w:rsidRDefault="00D33A6D" w:rsidP="00D33A6D">
            <w:pPr>
              <w:spacing w:after="160" w:line="259" w:lineRule="auto"/>
            </w:pPr>
            <w:r w:rsidRPr="00D33A6D">
              <w:t>Covered above</w:t>
            </w:r>
          </w:p>
        </w:tc>
      </w:tr>
      <w:tr w:rsidR="00D33A6D" w:rsidRPr="00D33A6D" w:rsidTr="00B837A7">
        <w:trPr>
          <w:trHeight w:val="300"/>
        </w:trPr>
        <w:tc>
          <w:tcPr>
            <w:tcW w:w="247" w:type="pct"/>
            <w:noWrap/>
            <w:hideMark/>
          </w:tcPr>
          <w:p w:rsidR="00D33A6D" w:rsidRPr="00D33A6D" w:rsidRDefault="00D33A6D" w:rsidP="00D33A6D">
            <w:r w:rsidRPr="00D33A6D">
              <w:t>6</w:t>
            </w:r>
          </w:p>
        </w:tc>
        <w:tc>
          <w:tcPr>
            <w:tcW w:w="808" w:type="pct"/>
            <w:noWrap/>
            <w:hideMark/>
          </w:tcPr>
          <w:p w:rsidR="00D33A6D" w:rsidRPr="00D33A6D" w:rsidRDefault="00D33A6D" w:rsidP="00D33A6D">
            <w:r w:rsidRPr="00D33A6D">
              <w:t xml:space="preserve">Appointment of RP in </w:t>
            </w:r>
            <w:r w:rsidRPr="00D33A6D">
              <w:lastRenderedPageBreak/>
              <w:t>OOPOPOC in CAS</w:t>
            </w:r>
          </w:p>
        </w:tc>
        <w:tc>
          <w:tcPr>
            <w:tcW w:w="389" w:type="pct"/>
            <w:noWrap/>
            <w:hideMark/>
          </w:tcPr>
          <w:p w:rsidR="00D33A6D" w:rsidRPr="00D33A6D" w:rsidRDefault="00D33A6D" w:rsidP="00D33A6D">
            <w:r w:rsidRPr="00D33A6D">
              <w:lastRenderedPageBreak/>
              <w:t>6</w:t>
            </w:r>
          </w:p>
        </w:tc>
        <w:tc>
          <w:tcPr>
            <w:tcW w:w="1223" w:type="pct"/>
            <w:noWrap/>
            <w:hideMark/>
          </w:tcPr>
          <w:p w:rsidR="00D33A6D" w:rsidRPr="00D33A6D" w:rsidRDefault="00D33A6D" w:rsidP="00D33A6D">
            <w:r w:rsidRPr="00D33A6D">
              <w:t>If RP is to be appointed as a</w:t>
            </w:r>
          </w:p>
          <w:p w:rsidR="00D33A6D" w:rsidRPr="00D33A6D" w:rsidRDefault="00D33A6D" w:rsidP="00D33A6D">
            <w:pPr>
              <w:numPr>
                <w:ilvl w:val="0"/>
                <w:numId w:val="29"/>
              </w:numPr>
              <w:contextualSpacing/>
            </w:pPr>
            <w:r w:rsidRPr="00D33A6D">
              <w:lastRenderedPageBreak/>
              <w:t>Director: If that person receives any amount in excess remuneration in comparison to capacity of Director.</w:t>
            </w:r>
          </w:p>
          <w:p w:rsidR="00D33A6D" w:rsidRPr="00D33A6D" w:rsidRDefault="00D33A6D" w:rsidP="00D33A6D">
            <w:pPr>
              <w:numPr>
                <w:ilvl w:val="0"/>
                <w:numId w:val="29"/>
              </w:numPr>
              <w:contextualSpacing/>
            </w:pPr>
            <w:r w:rsidRPr="00D33A6D">
              <w:t xml:space="preserve">Any other post: If </w:t>
            </w:r>
            <w:r w:rsidR="00DB1DC2" w:rsidRPr="00D33A6D">
              <w:t>remuneration</w:t>
            </w:r>
            <w:r w:rsidRPr="00D33A6D">
              <w:t xml:space="preserve"> for that post is&gt; ₹2,50,000 p.m.</w:t>
            </w:r>
          </w:p>
        </w:tc>
        <w:tc>
          <w:tcPr>
            <w:tcW w:w="2332" w:type="pct"/>
          </w:tcPr>
          <w:p w:rsidR="00D33A6D" w:rsidRPr="00D33A6D" w:rsidRDefault="00D33A6D" w:rsidP="00D33A6D">
            <w:pPr>
              <w:rPr>
                <w:b/>
                <w:bCs/>
              </w:rPr>
            </w:pPr>
            <w:r w:rsidRPr="00D33A6D">
              <w:rPr>
                <w:b/>
                <w:bCs/>
              </w:rPr>
              <w:lastRenderedPageBreak/>
              <w:t>Memorize by:</w:t>
            </w:r>
          </w:p>
          <w:p w:rsidR="00D33A6D" w:rsidRPr="00D33A6D" w:rsidRDefault="00D33A6D" w:rsidP="00D33A6D">
            <w:pPr>
              <w:rPr>
                <w:b/>
                <w:bCs/>
              </w:rPr>
            </w:pPr>
          </w:p>
          <w:tbl>
            <w:tblPr>
              <w:tblStyle w:val="TableGrid1"/>
              <w:tblW w:w="0" w:type="auto"/>
              <w:jc w:val="center"/>
              <w:tblLook w:val="04A0" w:firstRow="1" w:lastRow="0" w:firstColumn="1" w:lastColumn="0" w:noHBand="0" w:noVBand="1"/>
            </w:tblPr>
            <w:tblGrid>
              <w:gridCol w:w="1161"/>
              <w:gridCol w:w="1132"/>
            </w:tblGrid>
            <w:tr w:rsidR="00D33A6D" w:rsidRPr="00D33A6D" w:rsidTr="00B837A7">
              <w:trPr>
                <w:jc w:val="center"/>
              </w:trPr>
              <w:tc>
                <w:tcPr>
                  <w:tcW w:w="0" w:type="auto"/>
                </w:tcPr>
                <w:p w:rsidR="00D33A6D" w:rsidRPr="00D33A6D" w:rsidRDefault="00D33A6D" w:rsidP="00D33A6D">
                  <w:pPr>
                    <w:rPr>
                      <w:b/>
                      <w:bCs/>
                    </w:rPr>
                  </w:pPr>
                  <w:r w:rsidRPr="00D33A6D">
                    <w:rPr>
                      <w:b/>
                      <w:bCs/>
                    </w:rPr>
                    <w:t>Company,</w:t>
                  </w:r>
                </w:p>
                <w:p w:rsidR="00D33A6D" w:rsidRPr="00D33A6D" w:rsidRDefault="00D33A6D" w:rsidP="00D33A6D">
                  <w:pPr>
                    <w:rPr>
                      <w:b/>
                      <w:bCs/>
                    </w:rPr>
                  </w:pPr>
                  <w:r w:rsidRPr="00D33A6D">
                    <w:rPr>
                      <w:b/>
                      <w:bCs/>
                    </w:rPr>
                    <w:lastRenderedPageBreak/>
                    <w:t>Associate,</w:t>
                  </w:r>
                </w:p>
                <w:p w:rsidR="00D33A6D" w:rsidRPr="00D33A6D" w:rsidRDefault="00D33A6D" w:rsidP="00D33A6D">
                  <w:pPr>
                    <w:rPr>
                      <w:b/>
                      <w:bCs/>
                    </w:rPr>
                  </w:pPr>
                  <w:r w:rsidRPr="00D33A6D">
                    <w:rPr>
                      <w:b/>
                      <w:bCs/>
                    </w:rPr>
                    <w:t>Subsidiary</w:t>
                  </w:r>
                </w:p>
              </w:tc>
              <w:tc>
                <w:tcPr>
                  <w:tcW w:w="0" w:type="auto"/>
                </w:tcPr>
                <w:p w:rsidR="00D33A6D" w:rsidRPr="00D33A6D" w:rsidRDefault="00D33A6D" w:rsidP="00D33A6D">
                  <w:pPr>
                    <w:rPr>
                      <w:b/>
                      <w:bCs/>
                    </w:rPr>
                  </w:pPr>
                  <w:r w:rsidRPr="00D33A6D">
                    <w:rPr>
                      <w:b/>
                      <w:bCs/>
                    </w:rPr>
                    <w:lastRenderedPageBreak/>
                    <w:t>Demoted</w:t>
                  </w:r>
                </w:p>
              </w:tc>
            </w:tr>
            <w:tr w:rsidR="00D33A6D" w:rsidRPr="00D33A6D" w:rsidTr="00B837A7">
              <w:trPr>
                <w:jc w:val="center"/>
              </w:trPr>
              <w:tc>
                <w:tcPr>
                  <w:tcW w:w="0" w:type="auto"/>
                </w:tcPr>
                <w:p w:rsidR="00D33A6D" w:rsidRPr="00D33A6D" w:rsidRDefault="00D33A6D" w:rsidP="00D33A6D">
                  <w:pPr>
                    <w:rPr>
                      <w:b/>
                      <w:bCs/>
                    </w:rPr>
                  </w:pPr>
                  <w:r w:rsidRPr="00D33A6D">
                    <w:rPr>
                      <w:b/>
                      <w:bCs/>
                    </w:rPr>
                    <w:t>Holding</w:t>
                  </w:r>
                </w:p>
              </w:tc>
              <w:tc>
                <w:tcPr>
                  <w:tcW w:w="0" w:type="auto"/>
                </w:tcPr>
                <w:p w:rsidR="00D33A6D" w:rsidRPr="00D33A6D" w:rsidRDefault="00D33A6D" w:rsidP="00D33A6D">
                  <w:pPr>
                    <w:rPr>
                      <w:b/>
                      <w:bCs/>
                    </w:rPr>
                  </w:pPr>
                  <w:r w:rsidRPr="00D33A6D">
                    <w:rPr>
                      <w:b/>
                      <w:bCs/>
                    </w:rPr>
                    <w:t>Promoted</w:t>
                  </w:r>
                </w:p>
              </w:tc>
            </w:tr>
          </w:tbl>
          <w:p w:rsidR="00D33A6D" w:rsidRPr="00D33A6D" w:rsidRDefault="00D33A6D" w:rsidP="00D33A6D">
            <w:r w:rsidRPr="00D33A6D">
              <w:rPr>
                <w:b/>
                <w:bCs/>
              </w:rPr>
              <w:t>If one is demoted in OOPOPOC then he is a RP, if one is promoted then he is not a RP.</w:t>
            </w:r>
          </w:p>
        </w:tc>
      </w:tr>
      <w:tr w:rsidR="00D33A6D" w:rsidRPr="00D33A6D" w:rsidTr="00B837A7">
        <w:trPr>
          <w:trHeight w:val="300"/>
        </w:trPr>
        <w:tc>
          <w:tcPr>
            <w:tcW w:w="247" w:type="pct"/>
            <w:noWrap/>
            <w:hideMark/>
          </w:tcPr>
          <w:p w:rsidR="00D33A6D" w:rsidRPr="00D33A6D" w:rsidRDefault="00D33A6D" w:rsidP="00D33A6D">
            <w:r w:rsidRPr="00D33A6D">
              <w:lastRenderedPageBreak/>
              <w:t>7</w:t>
            </w:r>
          </w:p>
        </w:tc>
        <w:tc>
          <w:tcPr>
            <w:tcW w:w="808" w:type="pct"/>
            <w:noWrap/>
            <w:hideMark/>
          </w:tcPr>
          <w:p w:rsidR="00D33A6D" w:rsidRPr="00D33A6D" w:rsidRDefault="00D33A6D" w:rsidP="00D33A6D">
            <w:r w:rsidRPr="00D33A6D">
              <w:t>Underwriting/subscription of securities/derivatives of company</w:t>
            </w:r>
          </w:p>
        </w:tc>
        <w:tc>
          <w:tcPr>
            <w:tcW w:w="389" w:type="pct"/>
            <w:noWrap/>
            <w:hideMark/>
          </w:tcPr>
          <w:p w:rsidR="00D33A6D" w:rsidRPr="00D33A6D" w:rsidRDefault="00D33A6D" w:rsidP="00D33A6D">
            <w:r w:rsidRPr="00D33A6D">
              <w:t>7</w:t>
            </w:r>
          </w:p>
        </w:tc>
        <w:tc>
          <w:tcPr>
            <w:tcW w:w="1223" w:type="pct"/>
            <w:noWrap/>
            <w:hideMark/>
          </w:tcPr>
          <w:p w:rsidR="00D33A6D" w:rsidRPr="00D33A6D" w:rsidRDefault="00D33A6D" w:rsidP="00D33A6D">
            <w:r w:rsidRPr="00D33A6D">
              <w:t>Transaction exceeds 1% of Net worth</w:t>
            </w:r>
          </w:p>
        </w:tc>
        <w:tc>
          <w:tcPr>
            <w:tcW w:w="2332" w:type="pct"/>
            <w:noWrap/>
            <w:hideMark/>
          </w:tcPr>
          <w:p w:rsidR="00D33A6D" w:rsidRPr="00D33A6D" w:rsidRDefault="00D33A6D" w:rsidP="00D33A6D">
            <w:pPr>
              <w:jc w:val="center"/>
            </w:pPr>
            <w:r w:rsidRPr="00D33A6D">
              <w:t>-</w:t>
            </w:r>
          </w:p>
        </w:tc>
      </w:tr>
    </w:tbl>
    <w:p w:rsidR="00D33A6D" w:rsidRPr="00D33A6D" w:rsidRDefault="00D33A6D" w:rsidP="00D33A6D">
      <w:pPr>
        <w:rPr>
          <w:lang w:val="en-US"/>
        </w:rPr>
      </w:pPr>
      <w:r w:rsidRPr="00D33A6D">
        <w:rPr>
          <w:lang w:val="en-US"/>
        </w:rPr>
        <w:fldChar w:fldCharType="end"/>
      </w:r>
    </w:p>
    <w:p w:rsidR="00D33A6D" w:rsidRPr="00D33A6D" w:rsidRDefault="00D33A6D" w:rsidP="00D33A6D">
      <w:pPr>
        <w:rPr>
          <w:lang w:val="en-US"/>
        </w:rPr>
      </w:pPr>
      <w:r w:rsidRPr="00D33A6D">
        <w:rPr>
          <w:lang w:val="en-US"/>
        </w:rPr>
        <w:t>Where ATA = Accustomed to Act</w:t>
      </w:r>
    </w:p>
    <w:p w:rsidR="00D33A6D" w:rsidRPr="00D33A6D" w:rsidRDefault="00D33A6D" w:rsidP="00D33A6D">
      <w:pPr>
        <w:rPr>
          <w:lang w:val="en-US"/>
        </w:rPr>
      </w:pPr>
      <w:r w:rsidRPr="00D33A6D">
        <w:rPr>
          <w:lang w:val="en-US"/>
        </w:rPr>
        <w:t>OOPOPOC= Office or place of profit of Company</w:t>
      </w:r>
    </w:p>
    <w:p w:rsidR="00D33A6D" w:rsidRPr="00D33A6D" w:rsidRDefault="00D33A6D" w:rsidP="00D33A6D">
      <w:pPr>
        <w:rPr>
          <w:lang w:val="en-US"/>
        </w:rPr>
      </w:pPr>
      <w:r w:rsidRPr="00D33A6D">
        <w:rPr>
          <w:lang w:val="en-US"/>
        </w:rPr>
        <w:t>CAS=Concerned Company, Its Associate as well its Subsidiary</w:t>
      </w:r>
    </w:p>
    <w:p w:rsidR="00D33A6D" w:rsidRPr="00D33A6D" w:rsidRDefault="00D33A6D" w:rsidP="00D33A6D">
      <w:pPr>
        <w:rPr>
          <w:u w:val="single"/>
          <w:lang w:val="en-US"/>
        </w:rPr>
      </w:pPr>
      <w:r w:rsidRPr="00D33A6D">
        <w:rPr>
          <w:u w:val="single"/>
          <w:lang w:val="en-US"/>
        </w:rPr>
        <w:t>Non applicability and Exemption</w:t>
      </w:r>
    </w:p>
    <w:p w:rsidR="00D33A6D" w:rsidRPr="00D33A6D" w:rsidRDefault="00D33A6D" w:rsidP="00D33A6D">
      <w:pPr>
        <w:rPr>
          <w:lang w:val="en-US"/>
        </w:rPr>
      </w:pPr>
      <w:r w:rsidRPr="00D33A6D">
        <w:rPr>
          <w:lang w:val="en-US"/>
        </w:rPr>
        <w:t>If arrangement has been made under following, then section 188 is not applicable</w:t>
      </w:r>
    </w:p>
    <w:p w:rsidR="00D33A6D" w:rsidRPr="00D33A6D" w:rsidRDefault="00D33A6D" w:rsidP="00D33A6D">
      <w:pPr>
        <w:numPr>
          <w:ilvl w:val="0"/>
          <w:numId w:val="26"/>
        </w:numPr>
        <w:contextualSpacing/>
        <w:rPr>
          <w:lang w:val="en-US"/>
        </w:rPr>
      </w:pPr>
      <w:r w:rsidRPr="00D33A6D">
        <w:rPr>
          <w:lang w:val="en-US"/>
        </w:rPr>
        <w:t>Ordinary course of business</w:t>
      </w:r>
    </w:p>
    <w:p w:rsidR="00D33A6D" w:rsidRPr="00D33A6D" w:rsidRDefault="00D33A6D" w:rsidP="00D33A6D">
      <w:pPr>
        <w:numPr>
          <w:ilvl w:val="0"/>
          <w:numId w:val="26"/>
        </w:numPr>
        <w:contextualSpacing/>
        <w:rPr>
          <w:lang w:val="en-US"/>
        </w:rPr>
      </w:pPr>
      <w:r w:rsidRPr="00D33A6D">
        <w:rPr>
          <w:lang w:val="en-US"/>
        </w:rPr>
        <w:t>Arm’s length price</w:t>
      </w:r>
    </w:p>
    <w:p w:rsidR="00D33A6D" w:rsidRPr="00D33A6D" w:rsidRDefault="00D33A6D" w:rsidP="00D33A6D">
      <w:pPr>
        <w:numPr>
          <w:ilvl w:val="0"/>
          <w:numId w:val="26"/>
        </w:numPr>
        <w:contextualSpacing/>
        <w:rPr>
          <w:lang w:val="en-US"/>
        </w:rPr>
      </w:pPr>
      <w:r w:rsidRPr="00D33A6D">
        <w:rPr>
          <w:lang w:val="en-US"/>
        </w:rPr>
        <w:t>Between Holding &amp; WOS does not require BR/OR</w:t>
      </w:r>
    </w:p>
    <w:p w:rsidR="00D33A6D" w:rsidRPr="00D33A6D" w:rsidRDefault="00D33A6D" w:rsidP="00D33A6D">
      <w:pPr>
        <w:rPr>
          <w:u w:val="single"/>
          <w:lang w:val="en-US"/>
        </w:rPr>
      </w:pPr>
      <w:r w:rsidRPr="00D33A6D">
        <w:rPr>
          <w:u w:val="single"/>
          <w:lang w:val="en-US"/>
        </w:rPr>
        <w:t>Ratification</w:t>
      </w:r>
    </w:p>
    <w:p w:rsidR="00D33A6D" w:rsidRPr="00D33A6D" w:rsidRDefault="00D33A6D" w:rsidP="00D33A6D">
      <w:pPr>
        <w:numPr>
          <w:ilvl w:val="0"/>
          <w:numId w:val="27"/>
        </w:numPr>
        <w:contextualSpacing/>
        <w:rPr>
          <w:lang w:val="en-US"/>
        </w:rPr>
      </w:pPr>
      <w:r w:rsidRPr="00D33A6D">
        <w:rPr>
          <w:lang w:val="en-US"/>
        </w:rPr>
        <w:t>Ratification is allowed within 3 months of such arrangement, if such is not taken then such agreement is voidable by the company and compensation paid to shall be recovered by defaulting directors.</w:t>
      </w:r>
    </w:p>
    <w:p w:rsidR="00D33A6D" w:rsidRPr="00D33A6D" w:rsidRDefault="00D33A6D" w:rsidP="00D33A6D">
      <w:pPr>
        <w:rPr>
          <w:u w:val="single"/>
          <w:lang w:val="en-US"/>
        </w:rPr>
      </w:pPr>
      <w:r w:rsidRPr="00D33A6D">
        <w:rPr>
          <w:u w:val="single"/>
          <w:lang w:val="en-US"/>
        </w:rPr>
        <w:t xml:space="preserve">Disclosures and </w:t>
      </w:r>
      <w:r w:rsidR="006F369E">
        <w:rPr>
          <w:u w:val="single"/>
          <w:lang w:val="en-US"/>
        </w:rPr>
        <w:t>Caution</w:t>
      </w:r>
      <w:r w:rsidRPr="00D33A6D">
        <w:rPr>
          <w:u w:val="single"/>
          <w:lang w:val="en-US"/>
        </w:rPr>
        <w:t xml:space="preserve"> point</w:t>
      </w:r>
      <w:r w:rsidR="006F369E">
        <w:rPr>
          <w:u w:val="single"/>
          <w:lang w:val="en-US"/>
        </w:rPr>
        <w:t>er</w:t>
      </w:r>
      <w:r w:rsidRPr="00D33A6D">
        <w:rPr>
          <w:u w:val="single"/>
          <w:lang w:val="en-US"/>
        </w:rPr>
        <w:t>s</w:t>
      </w:r>
    </w:p>
    <w:p w:rsidR="00D33A6D" w:rsidRPr="00D33A6D" w:rsidRDefault="00D33A6D" w:rsidP="00D33A6D">
      <w:pPr>
        <w:numPr>
          <w:ilvl w:val="0"/>
          <w:numId w:val="27"/>
        </w:numPr>
        <w:contextualSpacing/>
        <w:rPr>
          <w:lang w:val="en-US"/>
        </w:rPr>
      </w:pPr>
      <w:r w:rsidRPr="00D33A6D">
        <w:rPr>
          <w:lang w:val="en-US"/>
        </w:rPr>
        <w:t>Special notice shall be given and RPT shall be mentioned in the explanatory notes attached with the notice as well.</w:t>
      </w:r>
    </w:p>
    <w:p w:rsidR="00D33A6D" w:rsidRDefault="00D33A6D" w:rsidP="00D33A6D">
      <w:pPr>
        <w:numPr>
          <w:ilvl w:val="0"/>
          <w:numId w:val="27"/>
        </w:numPr>
        <w:contextualSpacing/>
        <w:rPr>
          <w:lang w:val="en-US"/>
        </w:rPr>
      </w:pPr>
      <w:r w:rsidRPr="00D33A6D">
        <w:rPr>
          <w:lang w:val="en-US"/>
        </w:rPr>
        <w:t>Interested director u/s 184 cannot vote in a BM however he can vote in GM where OR is required.</w:t>
      </w:r>
    </w:p>
    <w:p w:rsidR="006F369E" w:rsidRPr="00D33A6D" w:rsidRDefault="006F369E" w:rsidP="006F369E">
      <w:pPr>
        <w:contextualSpacing/>
        <w:rPr>
          <w:lang w:val="en-US"/>
        </w:rPr>
      </w:pPr>
    </w:p>
    <w:p w:rsidR="00D33A6D" w:rsidRPr="00D33A6D" w:rsidRDefault="00D33A6D" w:rsidP="00D33A6D">
      <w:pPr>
        <w:rPr>
          <w:b/>
          <w:bCs/>
          <w:u w:val="single"/>
          <w:lang w:val="en-US"/>
        </w:rPr>
      </w:pPr>
      <w:r w:rsidRPr="00D33A6D">
        <w:rPr>
          <w:b/>
          <w:bCs/>
          <w:u w:val="single"/>
          <w:lang w:val="en-US"/>
        </w:rPr>
        <w:t>Section 177 -Audit committee</w:t>
      </w:r>
    </w:p>
    <w:p w:rsidR="00D33A6D" w:rsidRPr="00D33A6D" w:rsidRDefault="00D33A6D" w:rsidP="00D33A6D">
      <w:pPr>
        <w:numPr>
          <w:ilvl w:val="0"/>
          <w:numId w:val="14"/>
        </w:numPr>
        <w:contextualSpacing/>
        <w:rPr>
          <w:u w:val="single"/>
          <w:lang w:val="en-US"/>
        </w:rPr>
      </w:pPr>
      <w:r w:rsidRPr="00D33A6D">
        <w:rPr>
          <w:u w:val="single"/>
          <w:lang w:val="en-US"/>
        </w:rPr>
        <w:t>Whom to constitute?</w:t>
      </w:r>
    </w:p>
    <w:p w:rsidR="00D33A6D" w:rsidRPr="00D33A6D" w:rsidRDefault="00D33A6D" w:rsidP="00D33A6D">
      <w:pPr>
        <w:rPr>
          <w:i/>
          <w:iCs/>
          <w:u w:val="single"/>
          <w:lang w:val="en-US"/>
        </w:rPr>
      </w:pPr>
      <w:r w:rsidRPr="00D33A6D">
        <w:rPr>
          <w:lang w:val="en-US"/>
        </w:rPr>
        <w:t>It is mandatory to constitute by evert listed company and any other class of company as may be prescribed. The limit and classes of company is prescribed under Rule 6.</w:t>
      </w:r>
      <w:r w:rsidRPr="00D33A6D">
        <w:rPr>
          <w:i/>
          <w:iCs/>
          <w:u w:val="single"/>
          <w:lang w:val="en-US"/>
        </w:rPr>
        <w:t xml:space="preserve"> (Remember Rule 6: Same as limits of Independent director)</w:t>
      </w:r>
    </w:p>
    <w:p w:rsidR="00D33A6D" w:rsidRPr="00D33A6D" w:rsidRDefault="00D33A6D" w:rsidP="00D33A6D">
      <w:pPr>
        <w:numPr>
          <w:ilvl w:val="0"/>
          <w:numId w:val="14"/>
        </w:numPr>
        <w:contextualSpacing/>
        <w:rPr>
          <w:lang w:val="en-US"/>
        </w:rPr>
      </w:pPr>
      <w:r w:rsidRPr="00D33A6D">
        <w:rPr>
          <w:u w:val="single"/>
          <w:lang w:val="en-US"/>
        </w:rPr>
        <w:t>Constitution?</w:t>
      </w:r>
    </w:p>
    <w:p w:rsidR="00D33A6D" w:rsidRPr="00D33A6D" w:rsidRDefault="00D33A6D" w:rsidP="00D33A6D">
      <w:pPr>
        <w:rPr>
          <w:lang w:val="en-US"/>
        </w:rPr>
      </w:pPr>
      <w:r w:rsidRPr="00D33A6D">
        <w:rPr>
          <w:lang w:val="en-US"/>
        </w:rPr>
        <w:t>At least 3 directors and majority should be Independent directors. Further all must be Persons having knowledge to understand and interpret Financial statements.</w:t>
      </w:r>
    </w:p>
    <w:p w:rsidR="00D33A6D" w:rsidRPr="00D33A6D" w:rsidRDefault="00D33A6D" w:rsidP="00D33A6D">
      <w:pPr>
        <w:numPr>
          <w:ilvl w:val="0"/>
          <w:numId w:val="14"/>
        </w:numPr>
        <w:contextualSpacing/>
        <w:rPr>
          <w:u w:val="single"/>
          <w:lang w:val="en-US"/>
        </w:rPr>
      </w:pPr>
      <w:r w:rsidRPr="00D33A6D">
        <w:rPr>
          <w:u w:val="single"/>
          <w:lang w:val="en-US"/>
        </w:rPr>
        <w:t xml:space="preserve">Functions? </w:t>
      </w:r>
    </w:p>
    <w:p w:rsidR="00D33A6D" w:rsidRPr="00D33A6D" w:rsidRDefault="00D33A6D" w:rsidP="00D33A6D">
      <w:pPr>
        <w:rPr>
          <w:u w:val="single"/>
          <w:lang w:val="en-US"/>
        </w:rPr>
      </w:pPr>
      <w:r w:rsidRPr="00D33A6D">
        <w:rPr>
          <w:lang w:val="en-US"/>
        </w:rPr>
        <w:lastRenderedPageBreak/>
        <w:t xml:space="preserve">Mnemonic: </w:t>
      </w:r>
      <w:r w:rsidRPr="00D33A6D">
        <w:rPr>
          <w:b/>
          <w:bCs/>
          <w:lang w:val="en-US"/>
        </w:rPr>
        <w:t>Auditor LUV to FIR</w:t>
      </w:r>
    </w:p>
    <w:p w:rsidR="00D33A6D" w:rsidRPr="00D33A6D" w:rsidRDefault="00D33A6D" w:rsidP="00D33A6D">
      <w:pPr>
        <w:numPr>
          <w:ilvl w:val="1"/>
          <w:numId w:val="17"/>
        </w:numPr>
        <w:contextualSpacing/>
        <w:rPr>
          <w:lang w:val="en-US"/>
        </w:rPr>
      </w:pPr>
      <w:r w:rsidRPr="00D33A6D">
        <w:rPr>
          <w:b/>
          <w:bCs/>
          <w:i/>
          <w:iCs/>
          <w:lang w:val="en-US"/>
        </w:rPr>
        <w:t>Auditor</w:t>
      </w:r>
      <w:r w:rsidRPr="00D33A6D">
        <w:rPr>
          <w:lang w:val="en-US"/>
        </w:rPr>
        <w:t>’s Appointment and Independence Review</w:t>
      </w:r>
    </w:p>
    <w:p w:rsidR="00D33A6D" w:rsidRPr="00D33A6D" w:rsidRDefault="00D33A6D" w:rsidP="00D33A6D">
      <w:pPr>
        <w:numPr>
          <w:ilvl w:val="1"/>
          <w:numId w:val="17"/>
        </w:numPr>
        <w:contextualSpacing/>
        <w:rPr>
          <w:lang w:val="en-US"/>
        </w:rPr>
      </w:pPr>
      <w:r w:rsidRPr="00D33A6D">
        <w:rPr>
          <w:lang w:val="en-US"/>
        </w:rPr>
        <w:t xml:space="preserve">Scrutiny of Intercorporate </w:t>
      </w:r>
      <w:r w:rsidRPr="00D33A6D">
        <w:rPr>
          <w:b/>
          <w:bCs/>
          <w:i/>
          <w:iCs/>
          <w:lang w:val="en-US"/>
        </w:rPr>
        <w:t>L</w:t>
      </w:r>
      <w:r w:rsidRPr="00D33A6D">
        <w:rPr>
          <w:lang w:val="en-US"/>
        </w:rPr>
        <w:t>oans</w:t>
      </w:r>
    </w:p>
    <w:p w:rsidR="00D33A6D" w:rsidRPr="00D33A6D" w:rsidRDefault="00D33A6D" w:rsidP="00D33A6D">
      <w:pPr>
        <w:numPr>
          <w:ilvl w:val="1"/>
          <w:numId w:val="17"/>
        </w:numPr>
        <w:contextualSpacing/>
        <w:rPr>
          <w:lang w:val="en-US"/>
        </w:rPr>
      </w:pPr>
      <w:r w:rsidRPr="00D33A6D">
        <w:rPr>
          <w:b/>
          <w:bCs/>
          <w:i/>
          <w:iCs/>
          <w:lang w:val="en-US"/>
        </w:rPr>
        <w:t>U</w:t>
      </w:r>
      <w:r w:rsidRPr="00D33A6D">
        <w:rPr>
          <w:lang w:val="en-US"/>
        </w:rPr>
        <w:t>tilization/Use of funds by public offer</w:t>
      </w:r>
    </w:p>
    <w:p w:rsidR="00D33A6D" w:rsidRPr="00D33A6D" w:rsidRDefault="00D33A6D" w:rsidP="00D33A6D">
      <w:pPr>
        <w:numPr>
          <w:ilvl w:val="1"/>
          <w:numId w:val="17"/>
        </w:numPr>
        <w:contextualSpacing/>
        <w:rPr>
          <w:lang w:val="en-US"/>
        </w:rPr>
      </w:pPr>
      <w:r w:rsidRPr="00D33A6D">
        <w:rPr>
          <w:b/>
          <w:bCs/>
          <w:i/>
          <w:iCs/>
          <w:lang w:val="en-US"/>
        </w:rPr>
        <w:t>V</w:t>
      </w:r>
      <w:r w:rsidRPr="00D33A6D">
        <w:rPr>
          <w:lang w:val="en-US"/>
        </w:rPr>
        <w:t>aluation of assets &amp; undertakings of company</w:t>
      </w:r>
    </w:p>
    <w:p w:rsidR="00D33A6D" w:rsidRPr="00D33A6D" w:rsidRDefault="00D33A6D" w:rsidP="00D33A6D">
      <w:pPr>
        <w:numPr>
          <w:ilvl w:val="1"/>
          <w:numId w:val="17"/>
        </w:numPr>
        <w:contextualSpacing/>
        <w:rPr>
          <w:lang w:val="en-US"/>
        </w:rPr>
      </w:pPr>
      <w:r w:rsidRPr="00D33A6D">
        <w:rPr>
          <w:lang w:val="en-US"/>
        </w:rPr>
        <w:t xml:space="preserve">Approval of </w:t>
      </w:r>
      <w:r w:rsidRPr="00D33A6D">
        <w:rPr>
          <w:b/>
          <w:bCs/>
          <w:i/>
          <w:iCs/>
          <w:lang w:val="en-US"/>
        </w:rPr>
        <w:t>F</w:t>
      </w:r>
      <w:r w:rsidRPr="00D33A6D">
        <w:rPr>
          <w:lang w:val="en-US"/>
        </w:rPr>
        <w:t>inancial statements and Auditors Report</w:t>
      </w:r>
    </w:p>
    <w:p w:rsidR="00D33A6D" w:rsidRPr="00D33A6D" w:rsidRDefault="00D33A6D" w:rsidP="00D33A6D">
      <w:pPr>
        <w:numPr>
          <w:ilvl w:val="1"/>
          <w:numId w:val="17"/>
        </w:numPr>
        <w:contextualSpacing/>
        <w:rPr>
          <w:lang w:val="en-US"/>
        </w:rPr>
      </w:pPr>
      <w:r w:rsidRPr="00D33A6D">
        <w:rPr>
          <w:b/>
          <w:bCs/>
          <w:i/>
          <w:iCs/>
          <w:lang w:val="en-US"/>
        </w:rPr>
        <w:t>I</w:t>
      </w:r>
      <w:r w:rsidRPr="00D33A6D">
        <w:rPr>
          <w:lang w:val="en-US"/>
        </w:rPr>
        <w:t>nternal Financial Controls</w:t>
      </w:r>
    </w:p>
    <w:p w:rsidR="00D33A6D" w:rsidRPr="00D33A6D" w:rsidRDefault="00D33A6D" w:rsidP="00D33A6D">
      <w:pPr>
        <w:numPr>
          <w:ilvl w:val="1"/>
          <w:numId w:val="17"/>
        </w:numPr>
        <w:contextualSpacing/>
        <w:rPr>
          <w:lang w:val="en-US"/>
        </w:rPr>
      </w:pPr>
      <w:r w:rsidRPr="00D33A6D">
        <w:rPr>
          <w:lang w:val="en-US"/>
        </w:rPr>
        <w:t xml:space="preserve">Omnibus approval of </w:t>
      </w:r>
      <w:r w:rsidRPr="00D33A6D">
        <w:rPr>
          <w:b/>
          <w:bCs/>
          <w:i/>
          <w:iCs/>
          <w:lang w:val="en-US"/>
        </w:rPr>
        <w:t>R</w:t>
      </w:r>
      <w:r w:rsidRPr="00D33A6D">
        <w:rPr>
          <w:lang w:val="en-US"/>
        </w:rPr>
        <w:t>elated Party Transactions u/s 188</w:t>
      </w:r>
    </w:p>
    <w:p w:rsidR="00D33A6D" w:rsidRPr="00D33A6D" w:rsidRDefault="00D33A6D" w:rsidP="00D33A6D">
      <w:pPr>
        <w:numPr>
          <w:ilvl w:val="0"/>
          <w:numId w:val="17"/>
        </w:numPr>
        <w:contextualSpacing/>
        <w:rPr>
          <w:lang w:val="en-US"/>
        </w:rPr>
      </w:pPr>
      <w:r w:rsidRPr="00D33A6D">
        <w:rPr>
          <w:lang w:val="en-US"/>
        </w:rPr>
        <w:t>Powers of AC: No mnemonic</w:t>
      </w:r>
    </w:p>
    <w:p w:rsidR="00D33A6D" w:rsidRPr="00D33A6D" w:rsidRDefault="00D33A6D" w:rsidP="00D33A6D">
      <w:pPr>
        <w:numPr>
          <w:ilvl w:val="1"/>
          <w:numId w:val="18"/>
        </w:numPr>
        <w:contextualSpacing/>
        <w:rPr>
          <w:lang w:val="en-US"/>
        </w:rPr>
      </w:pPr>
      <w:r w:rsidRPr="00D33A6D">
        <w:rPr>
          <w:lang w:val="en-US"/>
        </w:rPr>
        <w:t>Financial statements before going for Board approval (u/s 179)</w:t>
      </w:r>
    </w:p>
    <w:p w:rsidR="00D33A6D" w:rsidRPr="00D33A6D" w:rsidRDefault="00D33A6D" w:rsidP="00D33A6D">
      <w:pPr>
        <w:numPr>
          <w:ilvl w:val="1"/>
          <w:numId w:val="18"/>
        </w:numPr>
        <w:contextualSpacing/>
        <w:rPr>
          <w:lang w:val="en-US"/>
        </w:rPr>
      </w:pPr>
      <w:r w:rsidRPr="00D33A6D">
        <w:rPr>
          <w:lang w:val="en-US"/>
        </w:rPr>
        <w:t>Vigil Mechanism</w:t>
      </w:r>
    </w:p>
    <w:p w:rsidR="00D33A6D" w:rsidRPr="00D33A6D" w:rsidRDefault="00D33A6D" w:rsidP="00D33A6D">
      <w:pPr>
        <w:numPr>
          <w:ilvl w:val="1"/>
          <w:numId w:val="18"/>
        </w:numPr>
        <w:contextualSpacing/>
        <w:rPr>
          <w:lang w:val="en-US"/>
        </w:rPr>
      </w:pPr>
      <w:r w:rsidRPr="00D33A6D">
        <w:rPr>
          <w:lang w:val="en-US"/>
        </w:rPr>
        <w:t>Investigate about: Internal controls and Issues in Financial statements with internal and external auditors.</w:t>
      </w:r>
    </w:p>
    <w:p w:rsidR="00D33A6D" w:rsidRDefault="00D33A6D" w:rsidP="00D33A6D">
      <w:pPr>
        <w:numPr>
          <w:ilvl w:val="1"/>
          <w:numId w:val="18"/>
        </w:numPr>
        <w:contextualSpacing/>
        <w:rPr>
          <w:lang w:val="en-US"/>
        </w:rPr>
      </w:pPr>
      <w:r w:rsidRPr="00D33A6D">
        <w:rPr>
          <w:lang w:val="en-US"/>
        </w:rPr>
        <w:t>For investigation: External sources and Unrestricted access to records of Company.</w:t>
      </w:r>
    </w:p>
    <w:p w:rsidR="006F369E" w:rsidRPr="00D33A6D" w:rsidRDefault="006F369E" w:rsidP="006F369E">
      <w:pPr>
        <w:contextualSpacing/>
        <w:rPr>
          <w:lang w:val="en-US"/>
        </w:rPr>
      </w:pPr>
    </w:p>
    <w:p w:rsidR="00D33A6D" w:rsidRPr="00D33A6D" w:rsidRDefault="00D33A6D" w:rsidP="00D33A6D">
      <w:pPr>
        <w:numPr>
          <w:ilvl w:val="0"/>
          <w:numId w:val="18"/>
        </w:numPr>
        <w:contextualSpacing/>
        <w:rPr>
          <w:i/>
          <w:iCs/>
          <w:u w:val="single"/>
          <w:lang w:val="en-US"/>
        </w:rPr>
      </w:pPr>
      <w:r w:rsidRPr="00D33A6D">
        <w:rPr>
          <w:u w:val="single"/>
          <w:lang w:val="en-US"/>
        </w:rPr>
        <w:t xml:space="preserve">Omnibus Approval to be read in Rule 6A </w:t>
      </w:r>
      <w:r w:rsidRPr="00D33A6D">
        <w:rPr>
          <w:i/>
          <w:iCs/>
          <w:lang w:val="en-US"/>
        </w:rPr>
        <w:t>(For students completed TP in Direct tax this concept is just like Advance Pricing agreement)</w:t>
      </w:r>
    </w:p>
    <w:tbl>
      <w:tblPr>
        <w:tblStyle w:val="TableGrid1"/>
        <w:tblW w:w="9445" w:type="dxa"/>
        <w:tblLook w:val="04A0" w:firstRow="1" w:lastRow="0" w:firstColumn="1" w:lastColumn="0" w:noHBand="0" w:noVBand="1"/>
      </w:tblPr>
      <w:tblGrid>
        <w:gridCol w:w="2475"/>
        <w:gridCol w:w="6970"/>
      </w:tblGrid>
      <w:tr w:rsidR="00D33A6D" w:rsidRPr="00D33A6D" w:rsidTr="009E48F6">
        <w:tc>
          <w:tcPr>
            <w:tcW w:w="0" w:type="auto"/>
          </w:tcPr>
          <w:p w:rsidR="00D33A6D" w:rsidRPr="00D33A6D" w:rsidRDefault="00D33A6D" w:rsidP="00D33A6D">
            <w:pPr>
              <w:rPr>
                <w:lang w:val="en-US"/>
              </w:rPr>
            </w:pPr>
            <w:r w:rsidRPr="00D33A6D">
              <w:rPr>
                <w:lang w:val="en-US"/>
              </w:rPr>
              <w:t>Criteria</w:t>
            </w:r>
          </w:p>
        </w:tc>
        <w:tc>
          <w:tcPr>
            <w:tcW w:w="6970" w:type="dxa"/>
          </w:tcPr>
          <w:p w:rsidR="00D33A6D" w:rsidRPr="00D33A6D" w:rsidRDefault="00D33A6D" w:rsidP="00D33A6D">
            <w:pPr>
              <w:numPr>
                <w:ilvl w:val="0"/>
                <w:numId w:val="20"/>
              </w:numPr>
              <w:contextualSpacing/>
              <w:rPr>
                <w:lang w:val="en-US"/>
              </w:rPr>
            </w:pPr>
            <w:r w:rsidRPr="00D33A6D">
              <w:rPr>
                <w:lang w:val="en-US"/>
              </w:rPr>
              <w:t>Maximum value in a year</w:t>
            </w:r>
          </w:p>
          <w:p w:rsidR="00D33A6D" w:rsidRPr="00D33A6D" w:rsidRDefault="00D33A6D" w:rsidP="00D33A6D">
            <w:pPr>
              <w:numPr>
                <w:ilvl w:val="0"/>
                <w:numId w:val="20"/>
              </w:numPr>
              <w:contextualSpacing/>
              <w:rPr>
                <w:lang w:val="en-US"/>
              </w:rPr>
            </w:pPr>
            <w:r w:rsidRPr="00D33A6D">
              <w:rPr>
                <w:lang w:val="en-US"/>
              </w:rPr>
              <w:t>Maximum value per transaction</w:t>
            </w:r>
          </w:p>
          <w:p w:rsidR="00D33A6D" w:rsidRPr="00D33A6D" w:rsidRDefault="00D33A6D" w:rsidP="00D33A6D">
            <w:pPr>
              <w:numPr>
                <w:ilvl w:val="0"/>
                <w:numId w:val="20"/>
              </w:numPr>
              <w:contextualSpacing/>
              <w:rPr>
                <w:lang w:val="en-US"/>
              </w:rPr>
            </w:pPr>
            <w:r w:rsidRPr="00D33A6D">
              <w:rPr>
                <w:lang w:val="en-US"/>
              </w:rPr>
              <w:t>Review by AC at such intervals as may be deem fit of Omnibus approval</w:t>
            </w:r>
          </w:p>
          <w:p w:rsidR="00D33A6D" w:rsidRPr="00D33A6D" w:rsidRDefault="00D33A6D" w:rsidP="00D33A6D">
            <w:pPr>
              <w:numPr>
                <w:ilvl w:val="0"/>
                <w:numId w:val="20"/>
              </w:numPr>
              <w:contextualSpacing/>
              <w:rPr>
                <w:lang w:val="en-US"/>
              </w:rPr>
            </w:pPr>
            <w:r w:rsidRPr="00D33A6D">
              <w:rPr>
                <w:lang w:val="en-US"/>
              </w:rPr>
              <w:t>Transactions which cannot be set for omnibus approval</w:t>
            </w:r>
          </w:p>
        </w:tc>
      </w:tr>
      <w:tr w:rsidR="00D33A6D" w:rsidRPr="00D33A6D" w:rsidTr="009E48F6">
        <w:tc>
          <w:tcPr>
            <w:tcW w:w="0" w:type="auto"/>
          </w:tcPr>
          <w:p w:rsidR="00D33A6D" w:rsidRPr="00D33A6D" w:rsidRDefault="00D33A6D" w:rsidP="00D33A6D">
            <w:pPr>
              <w:rPr>
                <w:lang w:val="en-US"/>
              </w:rPr>
            </w:pPr>
            <w:r w:rsidRPr="00D33A6D">
              <w:rPr>
                <w:lang w:val="en-US"/>
              </w:rPr>
              <w:t>While deciding criteria what to consider</w:t>
            </w:r>
          </w:p>
        </w:tc>
        <w:tc>
          <w:tcPr>
            <w:tcW w:w="6970" w:type="dxa"/>
          </w:tcPr>
          <w:p w:rsidR="00D33A6D" w:rsidRPr="00D33A6D" w:rsidRDefault="00D33A6D" w:rsidP="00D33A6D">
            <w:pPr>
              <w:numPr>
                <w:ilvl w:val="0"/>
                <w:numId w:val="20"/>
              </w:numPr>
              <w:contextualSpacing/>
              <w:rPr>
                <w:lang w:val="en-US"/>
              </w:rPr>
            </w:pPr>
            <w:r w:rsidRPr="00D33A6D">
              <w:rPr>
                <w:lang w:val="en-US"/>
              </w:rPr>
              <w:t>Repetitions</w:t>
            </w:r>
          </w:p>
          <w:p w:rsidR="00D33A6D" w:rsidRPr="00D33A6D" w:rsidRDefault="00D33A6D" w:rsidP="00D33A6D">
            <w:pPr>
              <w:numPr>
                <w:ilvl w:val="0"/>
                <w:numId w:val="20"/>
              </w:numPr>
              <w:contextualSpacing/>
              <w:rPr>
                <w:lang w:val="en-US"/>
              </w:rPr>
            </w:pPr>
            <w:r w:rsidRPr="00D33A6D">
              <w:rPr>
                <w:lang w:val="en-US"/>
              </w:rPr>
              <w:t>&amp; Justification of Omnibus approval</w:t>
            </w:r>
          </w:p>
        </w:tc>
      </w:tr>
      <w:tr w:rsidR="00D33A6D" w:rsidRPr="00D33A6D" w:rsidTr="009E48F6">
        <w:tc>
          <w:tcPr>
            <w:tcW w:w="0" w:type="auto"/>
          </w:tcPr>
          <w:p w:rsidR="00D33A6D" w:rsidRPr="00D33A6D" w:rsidRDefault="00D33A6D" w:rsidP="00D33A6D">
            <w:pPr>
              <w:rPr>
                <w:lang w:val="en-US"/>
              </w:rPr>
            </w:pPr>
            <w:r w:rsidRPr="00D33A6D">
              <w:rPr>
                <w:lang w:val="en-US"/>
              </w:rPr>
              <w:t>Maximum period</w:t>
            </w:r>
          </w:p>
        </w:tc>
        <w:tc>
          <w:tcPr>
            <w:tcW w:w="6970" w:type="dxa"/>
          </w:tcPr>
          <w:p w:rsidR="00D33A6D" w:rsidRPr="00D33A6D" w:rsidRDefault="00D33A6D" w:rsidP="00D33A6D">
            <w:pPr>
              <w:rPr>
                <w:lang w:val="en-US"/>
              </w:rPr>
            </w:pPr>
            <w:r w:rsidRPr="00D33A6D">
              <w:rPr>
                <w:lang w:val="en-US"/>
              </w:rPr>
              <w:t>Maximum 1 Financial year then fresh approval shall be required.</w:t>
            </w:r>
          </w:p>
        </w:tc>
      </w:tr>
      <w:tr w:rsidR="00D33A6D" w:rsidRPr="00D33A6D" w:rsidTr="009E48F6">
        <w:tc>
          <w:tcPr>
            <w:tcW w:w="0" w:type="auto"/>
          </w:tcPr>
          <w:p w:rsidR="00D33A6D" w:rsidRPr="00D33A6D" w:rsidRDefault="00D33A6D" w:rsidP="00D33A6D">
            <w:pPr>
              <w:rPr>
                <w:lang w:val="en-US"/>
              </w:rPr>
            </w:pPr>
            <w:r w:rsidRPr="00D33A6D">
              <w:rPr>
                <w:lang w:val="en-US"/>
              </w:rPr>
              <w:t>Not applicable on</w:t>
            </w:r>
          </w:p>
        </w:tc>
        <w:tc>
          <w:tcPr>
            <w:tcW w:w="6970" w:type="dxa"/>
          </w:tcPr>
          <w:p w:rsidR="00D33A6D" w:rsidRPr="00D33A6D" w:rsidRDefault="00D33A6D" w:rsidP="00D33A6D">
            <w:pPr>
              <w:rPr>
                <w:lang w:val="en-US"/>
              </w:rPr>
            </w:pPr>
            <w:r w:rsidRPr="00D33A6D">
              <w:rPr>
                <w:lang w:val="en-US"/>
              </w:rPr>
              <w:t>It shall not be given for selling/disposing undertaking/property of company</w:t>
            </w:r>
          </w:p>
        </w:tc>
      </w:tr>
      <w:tr w:rsidR="00D33A6D" w:rsidRPr="00D33A6D" w:rsidTr="009E48F6">
        <w:tc>
          <w:tcPr>
            <w:tcW w:w="0" w:type="auto"/>
            <w:vMerge w:val="restart"/>
          </w:tcPr>
          <w:p w:rsidR="00D33A6D" w:rsidRPr="00D33A6D" w:rsidRDefault="00D33A6D" w:rsidP="00D33A6D">
            <w:pPr>
              <w:rPr>
                <w:lang w:val="en-US"/>
              </w:rPr>
            </w:pPr>
            <w:r w:rsidRPr="00D33A6D">
              <w:rPr>
                <w:lang w:val="en-US"/>
              </w:rPr>
              <w:t>What shall be mentioned?</w:t>
            </w:r>
          </w:p>
        </w:tc>
        <w:tc>
          <w:tcPr>
            <w:tcW w:w="6970" w:type="dxa"/>
          </w:tcPr>
          <w:p w:rsidR="00D33A6D" w:rsidRPr="00D33A6D" w:rsidRDefault="00D33A6D" w:rsidP="00D33A6D">
            <w:pPr>
              <w:numPr>
                <w:ilvl w:val="0"/>
                <w:numId w:val="21"/>
              </w:numPr>
              <w:contextualSpacing/>
              <w:rPr>
                <w:lang w:val="en-US"/>
              </w:rPr>
            </w:pPr>
            <w:r w:rsidRPr="00D33A6D">
              <w:rPr>
                <w:lang w:val="en-US"/>
              </w:rPr>
              <w:t>Name of RP</w:t>
            </w:r>
          </w:p>
          <w:p w:rsidR="00D33A6D" w:rsidRPr="00D33A6D" w:rsidRDefault="00D33A6D" w:rsidP="00D33A6D">
            <w:pPr>
              <w:numPr>
                <w:ilvl w:val="0"/>
                <w:numId w:val="21"/>
              </w:numPr>
              <w:contextualSpacing/>
              <w:rPr>
                <w:lang w:val="en-US"/>
              </w:rPr>
            </w:pPr>
            <w:r w:rsidRPr="00D33A6D">
              <w:rPr>
                <w:lang w:val="en-US"/>
              </w:rPr>
              <w:t>Nature of RPT</w:t>
            </w:r>
          </w:p>
          <w:p w:rsidR="00D33A6D" w:rsidRPr="00D33A6D" w:rsidRDefault="00D33A6D" w:rsidP="00D33A6D">
            <w:pPr>
              <w:numPr>
                <w:ilvl w:val="0"/>
                <w:numId w:val="21"/>
              </w:numPr>
              <w:contextualSpacing/>
              <w:rPr>
                <w:lang w:val="en-US"/>
              </w:rPr>
            </w:pPr>
            <w:r w:rsidRPr="00D33A6D">
              <w:rPr>
                <w:lang w:val="en-US"/>
              </w:rPr>
              <w:t>Maximum amount per Transaction</w:t>
            </w:r>
          </w:p>
          <w:p w:rsidR="00D33A6D" w:rsidRPr="00D33A6D" w:rsidRDefault="00D33A6D" w:rsidP="00D33A6D">
            <w:pPr>
              <w:numPr>
                <w:ilvl w:val="0"/>
                <w:numId w:val="21"/>
              </w:numPr>
              <w:contextualSpacing/>
              <w:rPr>
                <w:lang w:val="en-US"/>
              </w:rPr>
            </w:pPr>
            <w:r w:rsidRPr="00D33A6D">
              <w:rPr>
                <w:lang w:val="en-US"/>
              </w:rPr>
              <w:t>Duration</w:t>
            </w:r>
          </w:p>
          <w:p w:rsidR="00D33A6D" w:rsidRPr="00D33A6D" w:rsidRDefault="00D33A6D" w:rsidP="00D33A6D">
            <w:pPr>
              <w:numPr>
                <w:ilvl w:val="0"/>
                <w:numId w:val="21"/>
              </w:numPr>
              <w:contextualSpacing/>
              <w:rPr>
                <w:lang w:val="en-US"/>
              </w:rPr>
            </w:pPr>
            <w:r w:rsidRPr="00D33A6D">
              <w:rPr>
                <w:lang w:val="en-US"/>
              </w:rPr>
              <w:t>Base Price &amp; Variation allowed</w:t>
            </w:r>
          </w:p>
        </w:tc>
      </w:tr>
      <w:tr w:rsidR="00D33A6D" w:rsidRPr="00D33A6D" w:rsidTr="009E48F6">
        <w:tc>
          <w:tcPr>
            <w:tcW w:w="0" w:type="auto"/>
            <w:vMerge/>
          </w:tcPr>
          <w:p w:rsidR="00D33A6D" w:rsidRPr="00D33A6D" w:rsidRDefault="00D33A6D" w:rsidP="00D33A6D">
            <w:pPr>
              <w:rPr>
                <w:lang w:val="en-US"/>
              </w:rPr>
            </w:pPr>
          </w:p>
        </w:tc>
        <w:tc>
          <w:tcPr>
            <w:tcW w:w="6970" w:type="dxa"/>
          </w:tcPr>
          <w:p w:rsidR="00D33A6D" w:rsidRPr="00D33A6D" w:rsidRDefault="00D33A6D" w:rsidP="00D33A6D">
            <w:pPr>
              <w:rPr>
                <w:lang w:val="en-US"/>
              </w:rPr>
            </w:pPr>
            <w:r w:rsidRPr="00D33A6D">
              <w:rPr>
                <w:lang w:val="en-US"/>
              </w:rPr>
              <w:t>However, nothing is required to be mentioned when RPT cannot be foreseen and amount is less than 1 crore per transaction.</w:t>
            </w:r>
          </w:p>
        </w:tc>
      </w:tr>
    </w:tbl>
    <w:p w:rsidR="00D33A6D" w:rsidRPr="00D33A6D" w:rsidRDefault="00D33A6D" w:rsidP="00D33A6D">
      <w:pPr>
        <w:rPr>
          <w:lang w:val="en-US"/>
        </w:rPr>
      </w:pPr>
    </w:p>
    <w:p w:rsidR="00D33A6D" w:rsidRPr="00D33A6D" w:rsidRDefault="00D33A6D" w:rsidP="00D33A6D">
      <w:pPr>
        <w:rPr>
          <w:lang w:val="en-US"/>
        </w:rPr>
      </w:pPr>
      <w:r w:rsidRPr="00D33A6D">
        <w:rPr>
          <w:lang w:val="en-US"/>
        </w:rPr>
        <w:t>Please cover the following sections from study material or any main text book which you use as no mnemonic is needed in these sections however some important tricky points is mentioned below</w:t>
      </w:r>
    </w:p>
    <w:tbl>
      <w:tblPr>
        <w:tblStyle w:val="TableGrid1"/>
        <w:tblW w:w="0" w:type="auto"/>
        <w:tblLook w:val="04A0" w:firstRow="1" w:lastRow="0" w:firstColumn="1" w:lastColumn="0" w:noHBand="0" w:noVBand="1"/>
      </w:tblPr>
      <w:tblGrid>
        <w:gridCol w:w="2144"/>
        <w:gridCol w:w="6872"/>
      </w:tblGrid>
      <w:tr w:rsidR="00D33A6D" w:rsidRPr="00D33A6D" w:rsidTr="009E48F6">
        <w:tc>
          <w:tcPr>
            <w:tcW w:w="0" w:type="auto"/>
          </w:tcPr>
          <w:p w:rsidR="00D33A6D" w:rsidRPr="0083223F" w:rsidRDefault="00D33A6D" w:rsidP="0083223F">
            <w:pPr>
              <w:jc w:val="center"/>
              <w:rPr>
                <w:b/>
                <w:bCs/>
                <w:lang w:val="en-US"/>
              </w:rPr>
            </w:pPr>
            <w:r w:rsidRPr="0083223F">
              <w:rPr>
                <w:b/>
                <w:bCs/>
                <w:lang w:val="en-US"/>
              </w:rPr>
              <w:t>Section</w:t>
            </w:r>
          </w:p>
        </w:tc>
        <w:tc>
          <w:tcPr>
            <w:tcW w:w="6872" w:type="dxa"/>
          </w:tcPr>
          <w:p w:rsidR="00D33A6D" w:rsidRPr="0083223F" w:rsidRDefault="006F369E" w:rsidP="0083223F">
            <w:pPr>
              <w:jc w:val="center"/>
              <w:rPr>
                <w:b/>
                <w:bCs/>
                <w:lang w:val="en-US"/>
              </w:rPr>
            </w:pPr>
            <w:r w:rsidRPr="0083223F">
              <w:rPr>
                <w:b/>
                <w:bCs/>
                <w:lang w:val="en-US"/>
              </w:rPr>
              <w:t>Caution</w:t>
            </w:r>
            <w:r w:rsidR="00D33A6D" w:rsidRPr="0083223F">
              <w:rPr>
                <w:b/>
                <w:bCs/>
                <w:lang w:val="en-US"/>
              </w:rPr>
              <w:t xml:space="preserve"> pointers</w:t>
            </w:r>
          </w:p>
        </w:tc>
      </w:tr>
      <w:tr w:rsidR="00D33A6D" w:rsidRPr="00D33A6D" w:rsidTr="009E48F6">
        <w:tc>
          <w:tcPr>
            <w:tcW w:w="0" w:type="auto"/>
          </w:tcPr>
          <w:p w:rsidR="00D33A6D" w:rsidRPr="00D33A6D" w:rsidRDefault="00D33A6D" w:rsidP="00D33A6D">
            <w:pPr>
              <w:rPr>
                <w:lang w:val="en-US"/>
              </w:rPr>
            </w:pPr>
            <w:r w:rsidRPr="00D33A6D">
              <w:rPr>
                <w:lang w:val="en-US"/>
              </w:rPr>
              <w:t>Section 173 on Board meetings</w:t>
            </w:r>
          </w:p>
        </w:tc>
        <w:tc>
          <w:tcPr>
            <w:tcW w:w="6872" w:type="dxa"/>
          </w:tcPr>
          <w:p w:rsidR="00D33A6D" w:rsidRPr="00D33A6D" w:rsidRDefault="00D33A6D" w:rsidP="00D33A6D">
            <w:pPr>
              <w:rPr>
                <w:u w:val="single"/>
                <w:lang w:val="en-US"/>
              </w:rPr>
            </w:pPr>
            <w:r w:rsidRPr="00D33A6D">
              <w:rPr>
                <w:u w:val="single"/>
                <w:lang w:val="en-US"/>
              </w:rPr>
              <w:t>Meeting</w:t>
            </w:r>
          </w:p>
          <w:p w:rsidR="00D33A6D" w:rsidRPr="00D33A6D" w:rsidRDefault="00D33A6D" w:rsidP="00D33A6D">
            <w:pPr>
              <w:numPr>
                <w:ilvl w:val="0"/>
                <w:numId w:val="22"/>
              </w:numPr>
              <w:contextualSpacing/>
              <w:rPr>
                <w:lang w:val="en-US"/>
              </w:rPr>
            </w:pPr>
            <w:r w:rsidRPr="00D33A6D">
              <w:rPr>
                <w:lang w:val="en-US"/>
              </w:rPr>
              <w:t>There should be intention to meet and accidental meeting or meeting against will does not count. However, a mere informality in conduction of meeting does not invalidate the decisions approved.</w:t>
            </w:r>
          </w:p>
          <w:p w:rsidR="00D33A6D" w:rsidRPr="00D33A6D" w:rsidRDefault="00D33A6D" w:rsidP="00D33A6D">
            <w:pPr>
              <w:numPr>
                <w:ilvl w:val="0"/>
                <w:numId w:val="22"/>
              </w:numPr>
              <w:contextualSpacing/>
              <w:rPr>
                <w:lang w:val="en-US"/>
              </w:rPr>
            </w:pPr>
            <w:r w:rsidRPr="00D33A6D">
              <w:rPr>
                <w:lang w:val="en-US"/>
              </w:rPr>
              <w:t>For 120 days’ condition one needs to see days between 2 meetings and that not need to be in a calendar year only, that means if the last meeting was held on 09.08.2017 then automatically company is in default as next meeting for 2018 shall be on or after 01.01.2018 and period shall be more than 120 days.</w:t>
            </w:r>
          </w:p>
          <w:p w:rsidR="00D33A6D" w:rsidRPr="00D33A6D" w:rsidRDefault="00D33A6D" w:rsidP="00D33A6D">
            <w:pPr>
              <w:numPr>
                <w:ilvl w:val="0"/>
                <w:numId w:val="22"/>
              </w:numPr>
              <w:contextualSpacing/>
              <w:rPr>
                <w:lang w:val="en-US"/>
              </w:rPr>
            </w:pPr>
            <w:r w:rsidRPr="00D33A6D">
              <w:rPr>
                <w:lang w:val="en-US"/>
              </w:rPr>
              <w:t>A director has to attend all the meetings but he is not duty bound, however do note that if a director does not attend BMs for more than 12 months then Casual vacancy u/s167 shall be applicable.</w:t>
            </w:r>
          </w:p>
          <w:p w:rsidR="00D33A6D" w:rsidRPr="00D33A6D" w:rsidRDefault="00D33A6D" w:rsidP="00D33A6D">
            <w:pPr>
              <w:numPr>
                <w:ilvl w:val="0"/>
                <w:numId w:val="22"/>
              </w:numPr>
              <w:contextualSpacing/>
              <w:rPr>
                <w:lang w:val="en-US"/>
              </w:rPr>
            </w:pPr>
            <w:r w:rsidRPr="00D33A6D">
              <w:rPr>
                <w:lang w:val="en-US"/>
              </w:rPr>
              <w:lastRenderedPageBreak/>
              <w:t>Unlike section 96 which is on AGM, there’s no requirement to place, time and day of a BM, thus a BM can be held at any place not restricted to registered office or the city where the registered office is situated, can be held after business hours, and can be held even on a public holiday.</w:t>
            </w:r>
          </w:p>
          <w:p w:rsidR="00D33A6D" w:rsidRPr="00D33A6D" w:rsidRDefault="00D33A6D" w:rsidP="00D33A6D">
            <w:pPr>
              <w:numPr>
                <w:ilvl w:val="0"/>
                <w:numId w:val="22"/>
              </w:numPr>
              <w:contextualSpacing/>
              <w:rPr>
                <w:lang w:val="en-US"/>
              </w:rPr>
            </w:pPr>
            <w:r w:rsidRPr="00D33A6D">
              <w:rPr>
                <w:lang w:val="en-US"/>
              </w:rPr>
              <w:t>Adjourned meeting:</w:t>
            </w:r>
          </w:p>
          <w:p w:rsidR="00D33A6D" w:rsidRPr="00D33A6D" w:rsidRDefault="00D33A6D" w:rsidP="00D33A6D">
            <w:pPr>
              <w:numPr>
                <w:ilvl w:val="1"/>
                <w:numId w:val="22"/>
              </w:numPr>
              <w:contextualSpacing/>
              <w:rPr>
                <w:lang w:val="en-US"/>
              </w:rPr>
            </w:pPr>
            <w:r w:rsidRPr="00D33A6D">
              <w:rPr>
                <w:lang w:val="en-US"/>
              </w:rPr>
              <w:t>It is a continuation of original meeting thus if 4</w:t>
            </w:r>
            <w:r w:rsidRPr="00D33A6D">
              <w:rPr>
                <w:vertAlign w:val="superscript"/>
                <w:lang w:val="en-US"/>
              </w:rPr>
              <w:t>th</w:t>
            </w:r>
            <w:r w:rsidRPr="00D33A6D">
              <w:rPr>
                <w:lang w:val="en-US"/>
              </w:rPr>
              <w:t xml:space="preserve"> is adjourned then that adjourned meeting shall also be considered to be started on the date of original meeting and no non-compliance of section 173 will be there.</w:t>
            </w:r>
          </w:p>
          <w:p w:rsidR="00D33A6D" w:rsidRPr="00D33A6D" w:rsidRDefault="00D33A6D" w:rsidP="00D33A6D">
            <w:pPr>
              <w:numPr>
                <w:ilvl w:val="1"/>
                <w:numId w:val="22"/>
              </w:numPr>
              <w:contextualSpacing/>
              <w:rPr>
                <w:lang w:val="en-US"/>
              </w:rPr>
            </w:pPr>
            <w:r w:rsidRPr="00D33A6D">
              <w:rPr>
                <w:lang w:val="en-US"/>
              </w:rPr>
              <w:t>Separate notice not required however it is required when mentioned in AOA or meeting has been adjourned indefinitely.</w:t>
            </w:r>
          </w:p>
          <w:p w:rsidR="00D33A6D" w:rsidRPr="00D33A6D" w:rsidRDefault="00D33A6D" w:rsidP="00D33A6D">
            <w:pPr>
              <w:rPr>
                <w:u w:val="single"/>
                <w:lang w:val="en-US"/>
              </w:rPr>
            </w:pPr>
            <w:r w:rsidRPr="00D33A6D">
              <w:rPr>
                <w:u w:val="single"/>
                <w:lang w:val="en-US"/>
              </w:rPr>
              <w:t>Notice of BM</w:t>
            </w:r>
          </w:p>
          <w:p w:rsidR="00D33A6D" w:rsidRPr="00D33A6D" w:rsidRDefault="00D33A6D" w:rsidP="00D33A6D">
            <w:pPr>
              <w:numPr>
                <w:ilvl w:val="0"/>
                <w:numId w:val="22"/>
              </w:numPr>
              <w:contextualSpacing/>
              <w:rPr>
                <w:lang w:val="en-US"/>
              </w:rPr>
            </w:pPr>
            <w:r w:rsidRPr="00D33A6D">
              <w:rPr>
                <w:lang w:val="en-US"/>
              </w:rPr>
              <w:t xml:space="preserve">Contravention to send Notice of BM has no penal effect on company as per new </w:t>
            </w:r>
            <w:proofErr w:type="gramStart"/>
            <w:r w:rsidRPr="00D33A6D">
              <w:rPr>
                <w:lang w:val="en-US"/>
              </w:rPr>
              <w:t>companies</w:t>
            </w:r>
            <w:proofErr w:type="gramEnd"/>
            <w:r w:rsidRPr="00D33A6D">
              <w:rPr>
                <w:lang w:val="en-US"/>
              </w:rPr>
              <w:t xml:space="preserve"> act, however as per past decided cases resolution in that BM shall be invalid/void. Do note that ratification of invalid BM is allowed.</w:t>
            </w:r>
          </w:p>
          <w:p w:rsidR="00D33A6D" w:rsidRPr="00D33A6D" w:rsidRDefault="00D33A6D" w:rsidP="00D33A6D">
            <w:pPr>
              <w:numPr>
                <w:ilvl w:val="0"/>
                <w:numId w:val="22"/>
              </w:numPr>
              <w:contextualSpacing/>
              <w:rPr>
                <w:lang w:val="en-US"/>
              </w:rPr>
            </w:pPr>
            <w:r w:rsidRPr="00D33A6D">
              <w:rPr>
                <w:lang w:val="en-US"/>
              </w:rPr>
              <w:t>No format is given in companies act for notice which proves that notice can be given casually provided all conditions of section 173 are complied with.</w:t>
            </w:r>
          </w:p>
          <w:p w:rsidR="00D33A6D" w:rsidRPr="00D33A6D" w:rsidRDefault="00D33A6D" w:rsidP="00D33A6D">
            <w:pPr>
              <w:numPr>
                <w:ilvl w:val="0"/>
                <w:numId w:val="22"/>
              </w:numPr>
              <w:contextualSpacing/>
              <w:rPr>
                <w:lang w:val="en-US"/>
              </w:rPr>
            </w:pPr>
            <w:r w:rsidRPr="00D33A6D">
              <w:rPr>
                <w:lang w:val="en-US"/>
              </w:rPr>
              <w:t>Agenda may or may not be provided however in purview of good corporate governance and unless required as a special notice agenda must be given, Cases of special notice are u/s 203/188.</w:t>
            </w:r>
          </w:p>
          <w:p w:rsidR="00D33A6D" w:rsidRPr="00D33A6D" w:rsidRDefault="00D33A6D" w:rsidP="00D33A6D">
            <w:pPr>
              <w:numPr>
                <w:ilvl w:val="0"/>
                <w:numId w:val="22"/>
              </w:numPr>
              <w:contextualSpacing/>
              <w:rPr>
                <w:lang w:val="en-US"/>
              </w:rPr>
            </w:pPr>
            <w:r w:rsidRPr="00D33A6D">
              <w:rPr>
                <w:lang w:val="en-US"/>
              </w:rPr>
              <w:t>No waiver of notice and every director whether interested, alternate director should be presented with a notice</w:t>
            </w:r>
          </w:p>
          <w:p w:rsidR="00D33A6D" w:rsidRPr="00D33A6D" w:rsidRDefault="00D33A6D" w:rsidP="00D33A6D">
            <w:pPr>
              <w:rPr>
                <w:u w:val="single"/>
                <w:lang w:val="en-US"/>
              </w:rPr>
            </w:pPr>
            <w:r w:rsidRPr="00D33A6D">
              <w:rPr>
                <w:u w:val="single"/>
                <w:lang w:val="en-US"/>
              </w:rPr>
              <w:t>Voting</w:t>
            </w:r>
          </w:p>
          <w:p w:rsidR="00D33A6D" w:rsidRPr="00D33A6D" w:rsidRDefault="00D33A6D" w:rsidP="00D33A6D">
            <w:pPr>
              <w:numPr>
                <w:ilvl w:val="0"/>
                <w:numId w:val="22"/>
              </w:numPr>
              <w:contextualSpacing/>
              <w:rPr>
                <w:lang w:val="en-US"/>
              </w:rPr>
            </w:pPr>
            <w:r w:rsidRPr="00D33A6D">
              <w:rPr>
                <w:lang w:val="en-US"/>
              </w:rPr>
              <w:t xml:space="preserve">As per Regulation 68 Table F unless required by act for want of a unanimous resolution (section 186/203) consent of board shall be seen by majority of votes seen by ‘Show of hands’ and majority shall be counted by votes in favor to votes of directors present &amp; voting </w:t>
            </w:r>
          </w:p>
          <w:p w:rsidR="00D33A6D" w:rsidRPr="00D33A6D" w:rsidRDefault="00D33A6D" w:rsidP="00D33A6D">
            <w:pPr>
              <w:rPr>
                <w:u w:val="single"/>
                <w:lang w:val="en-US"/>
              </w:rPr>
            </w:pPr>
          </w:p>
        </w:tc>
      </w:tr>
      <w:tr w:rsidR="00D33A6D" w:rsidRPr="00D33A6D" w:rsidTr="009E48F6">
        <w:tc>
          <w:tcPr>
            <w:tcW w:w="0" w:type="auto"/>
          </w:tcPr>
          <w:p w:rsidR="00D33A6D" w:rsidRPr="00D33A6D" w:rsidRDefault="00D33A6D" w:rsidP="00D33A6D">
            <w:pPr>
              <w:rPr>
                <w:lang w:val="en-US"/>
              </w:rPr>
            </w:pPr>
            <w:r w:rsidRPr="00D33A6D">
              <w:rPr>
                <w:lang w:val="en-US"/>
              </w:rPr>
              <w:lastRenderedPageBreak/>
              <w:t>Section 174 on Quorum</w:t>
            </w:r>
          </w:p>
        </w:tc>
        <w:tc>
          <w:tcPr>
            <w:tcW w:w="6872" w:type="dxa"/>
          </w:tcPr>
          <w:p w:rsidR="00D33A6D" w:rsidRPr="00D33A6D" w:rsidRDefault="00D33A6D" w:rsidP="00D33A6D">
            <w:pPr>
              <w:numPr>
                <w:ilvl w:val="0"/>
                <w:numId w:val="23"/>
              </w:numPr>
              <w:contextualSpacing/>
              <w:rPr>
                <w:lang w:val="en-US"/>
              </w:rPr>
            </w:pPr>
            <w:r w:rsidRPr="00D33A6D">
              <w:rPr>
                <w:lang w:val="en-US"/>
              </w:rPr>
              <w:t>Directors opting for video conferencing shall be counted in quorum.</w:t>
            </w:r>
          </w:p>
          <w:p w:rsidR="00D33A6D" w:rsidRPr="00D33A6D" w:rsidRDefault="00D33A6D" w:rsidP="00D33A6D">
            <w:pPr>
              <w:numPr>
                <w:ilvl w:val="0"/>
                <w:numId w:val="23"/>
              </w:numPr>
              <w:contextualSpacing/>
              <w:rPr>
                <w:lang w:val="en-US"/>
              </w:rPr>
            </w:pPr>
            <w:r w:rsidRPr="00D33A6D">
              <w:rPr>
                <w:lang w:val="en-US"/>
              </w:rPr>
              <w:t>There is a dispute regarding requirement of quorum in the adjourned meeting, in my view if quorum not present in the adjourned meeting also then the meeting shall stand cancelled and if it a case of the 4</w:t>
            </w:r>
            <w:r w:rsidRPr="00D33A6D">
              <w:rPr>
                <w:vertAlign w:val="superscript"/>
                <w:lang w:val="en-US"/>
              </w:rPr>
              <w:t>th</w:t>
            </w:r>
            <w:r w:rsidRPr="00D33A6D">
              <w:rPr>
                <w:lang w:val="en-US"/>
              </w:rPr>
              <w:t xml:space="preserve"> meeting of the year then there shall be non-compliance of section 173 (as Adjourned meeting is a mere continuation of the original meeting)</w:t>
            </w:r>
          </w:p>
          <w:p w:rsidR="00D33A6D" w:rsidRPr="00D33A6D" w:rsidRDefault="00D33A6D" w:rsidP="00D33A6D">
            <w:pPr>
              <w:numPr>
                <w:ilvl w:val="0"/>
                <w:numId w:val="23"/>
              </w:numPr>
              <w:contextualSpacing/>
              <w:rPr>
                <w:lang w:val="en-US"/>
              </w:rPr>
            </w:pPr>
            <w:r w:rsidRPr="00D33A6D">
              <w:rPr>
                <w:lang w:val="en-US"/>
              </w:rPr>
              <w:t>Quorum needs to present throughout a BM unlike quorum in a GM.</w:t>
            </w:r>
          </w:p>
        </w:tc>
      </w:tr>
      <w:tr w:rsidR="00D33A6D" w:rsidRPr="00D33A6D" w:rsidTr="009E48F6">
        <w:tc>
          <w:tcPr>
            <w:tcW w:w="0" w:type="auto"/>
          </w:tcPr>
          <w:p w:rsidR="00D33A6D" w:rsidRPr="00D33A6D" w:rsidRDefault="00D33A6D" w:rsidP="00D33A6D">
            <w:pPr>
              <w:rPr>
                <w:lang w:val="en-US"/>
              </w:rPr>
            </w:pPr>
            <w:r w:rsidRPr="00D33A6D">
              <w:rPr>
                <w:lang w:val="en-US"/>
              </w:rPr>
              <w:t>Section 175 on Resolution by Circulation</w:t>
            </w:r>
          </w:p>
        </w:tc>
        <w:tc>
          <w:tcPr>
            <w:tcW w:w="6872" w:type="dxa"/>
          </w:tcPr>
          <w:p w:rsidR="00D33A6D" w:rsidRPr="00D33A6D" w:rsidRDefault="00D33A6D" w:rsidP="00D33A6D">
            <w:pPr>
              <w:numPr>
                <w:ilvl w:val="0"/>
                <w:numId w:val="24"/>
              </w:numPr>
              <w:contextualSpacing/>
              <w:rPr>
                <w:lang w:val="en-US"/>
              </w:rPr>
            </w:pPr>
            <w:r w:rsidRPr="00D33A6D">
              <w:rPr>
                <w:lang w:val="en-US"/>
              </w:rPr>
              <w:t>No requirement of quorum in RBC however approval is required from majority of directors excluding Interested directors</w:t>
            </w:r>
          </w:p>
          <w:p w:rsidR="00D33A6D" w:rsidRPr="00D33A6D" w:rsidRDefault="00D33A6D" w:rsidP="00D33A6D">
            <w:pPr>
              <w:numPr>
                <w:ilvl w:val="0"/>
                <w:numId w:val="24"/>
              </w:numPr>
              <w:contextualSpacing/>
              <w:rPr>
                <w:lang w:val="en-US"/>
              </w:rPr>
            </w:pPr>
            <w:r w:rsidRPr="00D33A6D">
              <w:rPr>
                <w:lang w:val="en-US"/>
              </w:rPr>
              <w:t xml:space="preserve">Holding a RBC does not relieve company to its responsibility of holding a BM u/s 173 </w:t>
            </w:r>
          </w:p>
        </w:tc>
      </w:tr>
      <w:tr w:rsidR="0083223F" w:rsidRPr="00D33A6D" w:rsidTr="009E48F6">
        <w:tc>
          <w:tcPr>
            <w:tcW w:w="0" w:type="auto"/>
          </w:tcPr>
          <w:p w:rsidR="0083223F" w:rsidRPr="00D33A6D" w:rsidRDefault="0083223F" w:rsidP="00D33A6D">
            <w:pPr>
              <w:rPr>
                <w:lang w:val="en-US"/>
              </w:rPr>
            </w:pPr>
            <w:r>
              <w:rPr>
                <w:lang w:val="en-US"/>
              </w:rPr>
              <w:t xml:space="preserve">Section 176 which is on Defects in appointment shall not invalidate the actions of Directors </w:t>
            </w:r>
          </w:p>
        </w:tc>
        <w:tc>
          <w:tcPr>
            <w:tcW w:w="6872" w:type="dxa"/>
          </w:tcPr>
          <w:p w:rsidR="0083223F" w:rsidRDefault="0023148F" w:rsidP="00D33A6D">
            <w:pPr>
              <w:numPr>
                <w:ilvl w:val="0"/>
                <w:numId w:val="24"/>
              </w:numPr>
              <w:contextualSpacing/>
              <w:rPr>
                <w:lang w:val="en-US"/>
              </w:rPr>
            </w:pPr>
            <w:r>
              <w:rPr>
                <w:lang w:val="en-US"/>
              </w:rPr>
              <w:t>Section 176: When a Director is appointed and it is subsequently noticed that hi appointment has disqualification/was terminated, all his prior acts shall be valid; However, this protection is not given to MD&amp; Chairperson</w:t>
            </w:r>
          </w:p>
          <w:p w:rsidR="0023148F" w:rsidRDefault="0023148F" w:rsidP="00D33A6D">
            <w:pPr>
              <w:numPr>
                <w:ilvl w:val="0"/>
                <w:numId w:val="24"/>
              </w:numPr>
              <w:contextualSpacing/>
              <w:rPr>
                <w:lang w:val="en-US"/>
              </w:rPr>
            </w:pPr>
            <w:r>
              <w:rPr>
                <w:lang w:val="en-US"/>
              </w:rPr>
              <w:t>Section 196: If BOD has appointed a Managerial Person but his appointment was not approved by Shareholders/CG, his prior acts shall be valid.</w:t>
            </w:r>
          </w:p>
          <w:p w:rsidR="0023148F" w:rsidRPr="0023148F" w:rsidRDefault="0023148F" w:rsidP="0023148F">
            <w:pPr>
              <w:contextualSpacing/>
              <w:rPr>
                <w:b/>
                <w:bCs/>
                <w:i/>
                <w:iCs/>
                <w:lang w:val="en-US"/>
              </w:rPr>
            </w:pPr>
            <w:r w:rsidRPr="0023148F">
              <w:rPr>
                <w:b/>
                <w:bCs/>
                <w:i/>
                <w:iCs/>
                <w:lang w:val="en-US"/>
              </w:rPr>
              <w:t>See figure below</w:t>
            </w:r>
          </w:p>
        </w:tc>
      </w:tr>
    </w:tbl>
    <w:p w:rsidR="0023148F" w:rsidRDefault="0023148F"/>
    <w:p w:rsidR="00222729" w:rsidRDefault="00222729">
      <w:pPr>
        <w:rPr>
          <w:noProof/>
          <w:lang w:eastAsia="en-IN" w:bidi="hi-IN"/>
        </w:rPr>
      </w:pPr>
    </w:p>
    <w:p w:rsidR="0023148F" w:rsidRDefault="0023148F">
      <w:r>
        <w:rPr>
          <w:noProof/>
          <w:lang w:eastAsia="en-IN" w:bidi="hi-IN"/>
        </w:rPr>
        <w:drawing>
          <wp:inline distT="0" distB="0" distL="0" distR="0">
            <wp:extent cx="5731510" cy="1630392"/>
            <wp:effectExtent l="0" t="0" r="254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76.jpg"/>
                    <pic:cNvPicPr/>
                  </pic:nvPicPr>
                  <pic:blipFill rotWithShape="1">
                    <a:blip r:embed="rId16">
                      <a:extLst>
                        <a:ext uri="{28A0092B-C50C-407E-A947-70E740481C1C}">
                          <a14:useLocalDpi xmlns:a14="http://schemas.microsoft.com/office/drawing/2010/main" val="0"/>
                        </a:ext>
                      </a:extLst>
                    </a:blip>
                    <a:srcRect b="49358"/>
                    <a:stretch/>
                  </pic:blipFill>
                  <pic:spPr bwMode="auto">
                    <a:xfrm>
                      <a:off x="0" y="0"/>
                      <a:ext cx="5731510" cy="1630392"/>
                    </a:xfrm>
                    <a:prstGeom prst="rect">
                      <a:avLst/>
                    </a:prstGeom>
                    <a:ln>
                      <a:noFill/>
                    </a:ln>
                    <a:extLst>
                      <a:ext uri="{53640926-AAD7-44D8-BBD7-CCE9431645EC}">
                        <a14:shadowObscured xmlns:a14="http://schemas.microsoft.com/office/drawing/2010/main"/>
                      </a:ext>
                    </a:extLst>
                  </pic:spPr>
                </pic:pic>
              </a:graphicData>
            </a:graphic>
          </wp:inline>
        </w:drawing>
      </w:r>
    </w:p>
    <w:p w:rsidR="0023148F" w:rsidRDefault="0023148F"/>
    <w:tbl>
      <w:tblPr>
        <w:tblStyle w:val="TableGrid1"/>
        <w:tblW w:w="0" w:type="auto"/>
        <w:tblLook w:val="04A0" w:firstRow="1" w:lastRow="0" w:firstColumn="1" w:lastColumn="0" w:noHBand="0" w:noVBand="1"/>
      </w:tblPr>
      <w:tblGrid>
        <w:gridCol w:w="2144"/>
        <w:gridCol w:w="6872"/>
      </w:tblGrid>
      <w:tr w:rsidR="00D33A6D" w:rsidRPr="00D33A6D" w:rsidTr="009E48F6">
        <w:tc>
          <w:tcPr>
            <w:tcW w:w="0" w:type="auto"/>
          </w:tcPr>
          <w:p w:rsidR="00D33A6D" w:rsidRPr="00D33A6D" w:rsidRDefault="00D33A6D" w:rsidP="00D33A6D">
            <w:pPr>
              <w:rPr>
                <w:lang w:val="en-US"/>
              </w:rPr>
            </w:pPr>
            <w:r w:rsidRPr="00D33A6D">
              <w:rPr>
                <w:lang w:val="en-US"/>
              </w:rPr>
              <w:t>Section 177 on Vigil Mechanism</w:t>
            </w:r>
          </w:p>
        </w:tc>
        <w:tc>
          <w:tcPr>
            <w:tcW w:w="6872" w:type="dxa"/>
          </w:tcPr>
          <w:p w:rsidR="00D33A6D" w:rsidRPr="00D33A6D" w:rsidRDefault="00D33A6D" w:rsidP="00D33A6D">
            <w:pPr>
              <w:rPr>
                <w:lang w:val="en-US"/>
              </w:rPr>
            </w:pPr>
            <w:r w:rsidRPr="00D33A6D">
              <w:rPr>
                <w:lang w:val="en-US"/>
              </w:rPr>
              <w:t>It is in nature of Whistle blowing policy</w:t>
            </w:r>
          </w:p>
        </w:tc>
      </w:tr>
      <w:tr w:rsidR="00D33A6D" w:rsidRPr="00D33A6D" w:rsidTr="009E48F6">
        <w:tc>
          <w:tcPr>
            <w:tcW w:w="0" w:type="auto"/>
          </w:tcPr>
          <w:p w:rsidR="00D33A6D" w:rsidRPr="00D33A6D" w:rsidRDefault="00D33A6D" w:rsidP="00D33A6D">
            <w:pPr>
              <w:rPr>
                <w:lang w:val="en-US"/>
              </w:rPr>
            </w:pPr>
            <w:r w:rsidRPr="00D33A6D">
              <w:rPr>
                <w:lang w:val="en-US"/>
              </w:rPr>
              <w:t>Section 178 on Stakeholders relationship committee &amp; Nomination and Remuneration committee</w:t>
            </w:r>
          </w:p>
        </w:tc>
        <w:tc>
          <w:tcPr>
            <w:tcW w:w="6872" w:type="dxa"/>
          </w:tcPr>
          <w:p w:rsidR="00D33A6D" w:rsidRPr="00D33A6D" w:rsidRDefault="00D33A6D" w:rsidP="00D33A6D">
            <w:pPr>
              <w:rPr>
                <w:u w:val="single"/>
                <w:lang w:val="en-US"/>
              </w:rPr>
            </w:pPr>
            <w:r w:rsidRPr="00D33A6D">
              <w:rPr>
                <w:u w:val="single"/>
                <w:lang w:val="en-US"/>
              </w:rPr>
              <w:t xml:space="preserve">Mnemonic for Functions of N&amp;R Committee: </w:t>
            </w:r>
            <w:r w:rsidRPr="00D33A6D">
              <w:rPr>
                <w:b/>
                <w:bCs/>
                <w:i/>
                <w:iCs/>
                <w:u w:val="single"/>
                <w:lang w:val="en-US"/>
              </w:rPr>
              <w:t>PPI</w:t>
            </w:r>
            <w:r w:rsidRPr="00D33A6D">
              <w:rPr>
                <w:u w:val="single"/>
                <w:lang w:val="en-US"/>
              </w:rPr>
              <w:t xml:space="preserve"> as in Prior </w:t>
            </w:r>
            <w:r w:rsidR="0083223F" w:rsidRPr="00D33A6D">
              <w:rPr>
                <w:u w:val="single"/>
                <w:lang w:val="en-US"/>
              </w:rPr>
              <w:t>Period</w:t>
            </w:r>
            <w:r w:rsidRPr="00D33A6D">
              <w:rPr>
                <w:u w:val="single"/>
                <w:lang w:val="en-US"/>
              </w:rPr>
              <w:t xml:space="preserve"> Item</w:t>
            </w:r>
          </w:p>
          <w:p w:rsidR="00D33A6D" w:rsidRPr="00D33A6D" w:rsidRDefault="00D33A6D" w:rsidP="00D33A6D">
            <w:pPr>
              <w:numPr>
                <w:ilvl w:val="0"/>
                <w:numId w:val="14"/>
              </w:numPr>
              <w:contextualSpacing/>
              <w:rPr>
                <w:lang w:val="en-US"/>
              </w:rPr>
            </w:pPr>
            <w:r w:rsidRPr="00D33A6D">
              <w:rPr>
                <w:lang w:val="en-US"/>
              </w:rPr>
              <w:t xml:space="preserve">It shall evaluate </w:t>
            </w:r>
            <w:r w:rsidRPr="00D33A6D">
              <w:rPr>
                <w:b/>
                <w:bCs/>
                <w:i/>
                <w:iCs/>
                <w:lang w:val="en-US"/>
              </w:rPr>
              <w:t>P</w:t>
            </w:r>
            <w:r w:rsidRPr="00D33A6D">
              <w:rPr>
                <w:lang w:val="en-US"/>
              </w:rPr>
              <w:t>erformance of Directors</w:t>
            </w:r>
          </w:p>
          <w:p w:rsidR="00D33A6D" w:rsidRPr="00D33A6D" w:rsidRDefault="00D33A6D" w:rsidP="00D33A6D">
            <w:pPr>
              <w:numPr>
                <w:ilvl w:val="0"/>
                <w:numId w:val="14"/>
              </w:numPr>
              <w:contextualSpacing/>
              <w:rPr>
                <w:lang w:val="en-US"/>
              </w:rPr>
            </w:pPr>
            <w:r w:rsidRPr="00D33A6D">
              <w:rPr>
                <w:lang w:val="en-US"/>
              </w:rPr>
              <w:t xml:space="preserve">It shall recommend a </w:t>
            </w:r>
            <w:r w:rsidRPr="00D33A6D">
              <w:rPr>
                <w:b/>
                <w:bCs/>
                <w:i/>
                <w:iCs/>
                <w:lang w:val="en-US"/>
              </w:rPr>
              <w:t>P</w:t>
            </w:r>
            <w:r w:rsidRPr="00D33A6D">
              <w:rPr>
                <w:lang w:val="en-US"/>
              </w:rPr>
              <w:t>olicy to Board relating to remuneration of directors</w:t>
            </w:r>
          </w:p>
          <w:p w:rsidR="00D33A6D" w:rsidRPr="00D33A6D" w:rsidRDefault="00D33A6D" w:rsidP="00D33A6D">
            <w:pPr>
              <w:numPr>
                <w:ilvl w:val="0"/>
                <w:numId w:val="14"/>
              </w:numPr>
              <w:contextualSpacing/>
              <w:rPr>
                <w:lang w:val="en-US"/>
              </w:rPr>
            </w:pPr>
            <w:r w:rsidRPr="00D33A6D">
              <w:rPr>
                <w:lang w:val="en-US"/>
              </w:rPr>
              <w:t xml:space="preserve">It shall </w:t>
            </w:r>
            <w:r w:rsidRPr="00D33A6D">
              <w:rPr>
                <w:b/>
                <w:bCs/>
                <w:i/>
                <w:iCs/>
                <w:lang w:val="en-US"/>
              </w:rPr>
              <w:t>I</w:t>
            </w:r>
            <w:r w:rsidRPr="00D33A6D">
              <w:rPr>
                <w:lang w:val="en-US"/>
              </w:rPr>
              <w:t>dentify persons who are qualified to be directors.</w:t>
            </w:r>
          </w:p>
        </w:tc>
      </w:tr>
      <w:tr w:rsidR="00D33A6D" w:rsidRPr="00D33A6D" w:rsidTr="009E48F6">
        <w:tc>
          <w:tcPr>
            <w:tcW w:w="0" w:type="auto"/>
          </w:tcPr>
          <w:p w:rsidR="00D33A6D" w:rsidRPr="00D33A6D" w:rsidRDefault="00D33A6D" w:rsidP="00D33A6D">
            <w:pPr>
              <w:rPr>
                <w:lang w:val="en-US"/>
              </w:rPr>
            </w:pPr>
            <w:r w:rsidRPr="00D33A6D">
              <w:rPr>
                <w:lang w:val="en-US"/>
              </w:rPr>
              <w:t>Section 187 on Investment should be in name of the company</w:t>
            </w:r>
          </w:p>
        </w:tc>
        <w:tc>
          <w:tcPr>
            <w:tcW w:w="6872" w:type="dxa"/>
          </w:tcPr>
          <w:p w:rsidR="00D33A6D" w:rsidRPr="00D33A6D" w:rsidRDefault="00D33A6D" w:rsidP="00D33A6D">
            <w:pPr>
              <w:rPr>
                <w:lang w:val="en-US"/>
              </w:rPr>
            </w:pPr>
            <w:r w:rsidRPr="00D33A6D">
              <w:rPr>
                <w:lang w:val="en-US"/>
              </w:rPr>
              <w:t>Remember the Cases where Investment can be held in name other than the concerned company</w:t>
            </w:r>
          </w:p>
        </w:tc>
      </w:tr>
      <w:tr w:rsidR="00D33A6D" w:rsidRPr="00D33A6D" w:rsidTr="009E48F6">
        <w:tc>
          <w:tcPr>
            <w:tcW w:w="0" w:type="auto"/>
          </w:tcPr>
          <w:p w:rsidR="00D33A6D" w:rsidRPr="00D33A6D" w:rsidRDefault="00D33A6D" w:rsidP="00D33A6D">
            <w:pPr>
              <w:rPr>
                <w:lang w:val="en-US"/>
              </w:rPr>
            </w:pPr>
            <w:r w:rsidRPr="00D33A6D">
              <w:rPr>
                <w:lang w:val="en-US"/>
              </w:rPr>
              <w:t>Section 189 to Section 194</w:t>
            </w:r>
          </w:p>
        </w:tc>
        <w:tc>
          <w:tcPr>
            <w:tcW w:w="6872" w:type="dxa"/>
          </w:tcPr>
          <w:p w:rsidR="00D33A6D" w:rsidRPr="00D33A6D" w:rsidRDefault="00D33A6D" w:rsidP="00D33A6D">
            <w:pPr>
              <w:rPr>
                <w:lang w:val="en-US"/>
              </w:rPr>
            </w:pPr>
            <w:r w:rsidRPr="00D33A6D">
              <w:rPr>
                <w:lang w:val="en-US"/>
              </w:rPr>
              <w:t>Read yourself as nothing complicated is there</w:t>
            </w:r>
          </w:p>
        </w:tc>
      </w:tr>
    </w:tbl>
    <w:p w:rsidR="006F369E" w:rsidRDefault="006F369E" w:rsidP="00D33A6D">
      <w:pPr>
        <w:rPr>
          <w:lang w:val="en-US"/>
        </w:rPr>
      </w:pPr>
    </w:p>
    <w:p w:rsidR="00D33A6D" w:rsidRPr="00D33A6D" w:rsidRDefault="00D33A6D" w:rsidP="00D33A6D">
      <w:pPr>
        <w:rPr>
          <w:lang w:val="en-US"/>
        </w:rPr>
      </w:pPr>
      <w:r w:rsidRPr="00D33A6D">
        <w:rPr>
          <w:lang w:val="en-US"/>
        </w:rPr>
        <w:t>Important Rules to learn in this chapter</w:t>
      </w:r>
    </w:p>
    <w:tbl>
      <w:tblPr>
        <w:tblStyle w:val="TableGrid1"/>
        <w:tblW w:w="0" w:type="auto"/>
        <w:jc w:val="center"/>
        <w:tblLook w:val="04A0" w:firstRow="1" w:lastRow="0" w:firstColumn="1" w:lastColumn="0" w:noHBand="0" w:noVBand="1"/>
      </w:tblPr>
      <w:tblGrid>
        <w:gridCol w:w="968"/>
        <w:gridCol w:w="1235"/>
        <w:gridCol w:w="4598"/>
      </w:tblGrid>
      <w:tr w:rsidR="00D33A6D" w:rsidRPr="00D33A6D" w:rsidTr="009E48F6">
        <w:trPr>
          <w:jc w:val="center"/>
        </w:trPr>
        <w:tc>
          <w:tcPr>
            <w:tcW w:w="0" w:type="auto"/>
          </w:tcPr>
          <w:p w:rsidR="00D33A6D" w:rsidRPr="00D33A6D" w:rsidRDefault="00D33A6D" w:rsidP="00D33A6D">
            <w:pPr>
              <w:jc w:val="center"/>
              <w:rPr>
                <w:b/>
                <w:bCs/>
                <w:lang w:val="en-US"/>
              </w:rPr>
            </w:pPr>
            <w:r w:rsidRPr="00D33A6D">
              <w:rPr>
                <w:b/>
                <w:bCs/>
                <w:lang w:val="en-US"/>
              </w:rPr>
              <w:t>Rule no.</w:t>
            </w:r>
          </w:p>
        </w:tc>
        <w:tc>
          <w:tcPr>
            <w:tcW w:w="0" w:type="auto"/>
          </w:tcPr>
          <w:p w:rsidR="00D33A6D" w:rsidRPr="00D33A6D" w:rsidRDefault="00D33A6D" w:rsidP="00D33A6D">
            <w:pPr>
              <w:jc w:val="center"/>
              <w:rPr>
                <w:b/>
                <w:bCs/>
                <w:lang w:val="en-US"/>
              </w:rPr>
            </w:pPr>
            <w:r w:rsidRPr="00D33A6D">
              <w:rPr>
                <w:b/>
                <w:bCs/>
                <w:lang w:val="en-US"/>
              </w:rPr>
              <w:t>Section no.</w:t>
            </w:r>
          </w:p>
        </w:tc>
        <w:tc>
          <w:tcPr>
            <w:tcW w:w="0" w:type="auto"/>
          </w:tcPr>
          <w:p w:rsidR="00D33A6D" w:rsidRPr="00D33A6D" w:rsidRDefault="00D33A6D" w:rsidP="00D33A6D">
            <w:pPr>
              <w:jc w:val="center"/>
              <w:rPr>
                <w:b/>
                <w:bCs/>
                <w:lang w:val="en-US"/>
              </w:rPr>
            </w:pPr>
            <w:r w:rsidRPr="00D33A6D">
              <w:rPr>
                <w:b/>
                <w:bCs/>
                <w:lang w:val="en-US"/>
              </w:rPr>
              <w:t>Summary</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6</w:t>
            </w:r>
          </w:p>
        </w:tc>
        <w:tc>
          <w:tcPr>
            <w:tcW w:w="0" w:type="auto"/>
          </w:tcPr>
          <w:p w:rsidR="00D33A6D" w:rsidRPr="00D33A6D" w:rsidRDefault="00D33A6D" w:rsidP="00D33A6D">
            <w:pPr>
              <w:jc w:val="center"/>
              <w:rPr>
                <w:lang w:val="en-US"/>
              </w:rPr>
            </w:pPr>
            <w:r w:rsidRPr="00D33A6D">
              <w:rPr>
                <w:lang w:val="en-US"/>
              </w:rPr>
              <w:t>177</w:t>
            </w:r>
          </w:p>
        </w:tc>
        <w:tc>
          <w:tcPr>
            <w:tcW w:w="0" w:type="auto"/>
          </w:tcPr>
          <w:p w:rsidR="00D33A6D" w:rsidRPr="00D33A6D" w:rsidRDefault="00D33A6D" w:rsidP="00D33A6D">
            <w:pPr>
              <w:rPr>
                <w:lang w:val="en-US"/>
              </w:rPr>
            </w:pPr>
            <w:r w:rsidRPr="00D33A6D">
              <w:rPr>
                <w:lang w:val="en-US"/>
              </w:rPr>
              <w:t>AC needs to be constituted for which companies.</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6A</w:t>
            </w:r>
          </w:p>
        </w:tc>
        <w:tc>
          <w:tcPr>
            <w:tcW w:w="0" w:type="auto"/>
          </w:tcPr>
          <w:p w:rsidR="00D33A6D" w:rsidRPr="00D33A6D" w:rsidRDefault="00D33A6D" w:rsidP="00D33A6D">
            <w:pPr>
              <w:jc w:val="center"/>
              <w:rPr>
                <w:lang w:val="en-US"/>
              </w:rPr>
            </w:pPr>
            <w:r w:rsidRPr="00D33A6D">
              <w:rPr>
                <w:lang w:val="en-US"/>
              </w:rPr>
              <w:t>177</w:t>
            </w:r>
          </w:p>
        </w:tc>
        <w:tc>
          <w:tcPr>
            <w:tcW w:w="0" w:type="auto"/>
          </w:tcPr>
          <w:p w:rsidR="00D33A6D" w:rsidRPr="00D33A6D" w:rsidRDefault="00D33A6D" w:rsidP="00D33A6D">
            <w:pPr>
              <w:rPr>
                <w:lang w:val="en-US"/>
              </w:rPr>
            </w:pPr>
            <w:r w:rsidRPr="00D33A6D">
              <w:rPr>
                <w:lang w:val="en-US"/>
              </w:rPr>
              <w:t>Omnibus approval</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7</w:t>
            </w:r>
          </w:p>
        </w:tc>
        <w:tc>
          <w:tcPr>
            <w:tcW w:w="0" w:type="auto"/>
          </w:tcPr>
          <w:p w:rsidR="00D33A6D" w:rsidRPr="00D33A6D" w:rsidRDefault="00D33A6D" w:rsidP="00D33A6D">
            <w:pPr>
              <w:jc w:val="center"/>
              <w:rPr>
                <w:lang w:val="en-US"/>
              </w:rPr>
            </w:pPr>
            <w:r w:rsidRPr="00D33A6D">
              <w:rPr>
                <w:lang w:val="en-US"/>
              </w:rPr>
              <w:t>177</w:t>
            </w:r>
          </w:p>
        </w:tc>
        <w:tc>
          <w:tcPr>
            <w:tcW w:w="0" w:type="auto"/>
          </w:tcPr>
          <w:p w:rsidR="00D33A6D" w:rsidRPr="00D33A6D" w:rsidRDefault="00D33A6D" w:rsidP="00D33A6D">
            <w:pPr>
              <w:rPr>
                <w:lang w:val="en-US"/>
              </w:rPr>
            </w:pPr>
            <w:r w:rsidRPr="00D33A6D">
              <w:rPr>
                <w:lang w:val="en-US"/>
              </w:rPr>
              <w:t>Vigil mechanism</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8</w:t>
            </w:r>
          </w:p>
        </w:tc>
        <w:tc>
          <w:tcPr>
            <w:tcW w:w="0" w:type="auto"/>
          </w:tcPr>
          <w:p w:rsidR="00D33A6D" w:rsidRPr="00D33A6D" w:rsidRDefault="00D33A6D" w:rsidP="00D33A6D">
            <w:pPr>
              <w:jc w:val="center"/>
              <w:rPr>
                <w:lang w:val="en-US"/>
              </w:rPr>
            </w:pPr>
            <w:r w:rsidRPr="00D33A6D">
              <w:rPr>
                <w:lang w:val="en-US"/>
              </w:rPr>
              <w:t>176</w:t>
            </w:r>
          </w:p>
        </w:tc>
        <w:tc>
          <w:tcPr>
            <w:tcW w:w="0" w:type="auto"/>
          </w:tcPr>
          <w:p w:rsidR="00D33A6D" w:rsidRPr="00D33A6D" w:rsidRDefault="00D33A6D" w:rsidP="00D33A6D">
            <w:pPr>
              <w:rPr>
                <w:lang w:val="en-US"/>
              </w:rPr>
            </w:pPr>
            <w:r w:rsidRPr="00D33A6D">
              <w:rPr>
                <w:lang w:val="en-US"/>
              </w:rPr>
              <w:t>Political contribution needs BR in BM</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9</w:t>
            </w:r>
          </w:p>
        </w:tc>
        <w:tc>
          <w:tcPr>
            <w:tcW w:w="0" w:type="auto"/>
          </w:tcPr>
          <w:p w:rsidR="00D33A6D" w:rsidRPr="00D33A6D" w:rsidRDefault="00D33A6D" w:rsidP="00D33A6D">
            <w:pPr>
              <w:jc w:val="center"/>
              <w:rPr>
                <w:lang w:val="en-US"/>
              </w:rPr>
            </w:pPr>
            <w:r w:rsidRPr="00D33A6D">
              <w:rPr>
                <w:lang w:val="en-US"/>
              </w:rPr>
              <w:t>184</w:t>
            </w:r>
          </w:p>
        </w:tc>
        <w:tc>
          <w:tcPr>
            <w:tcW w:w="0" w:type="auto"/>
          </w:tcPr>
          <w:p w:rsidR="00D33A6D" w:rsidRPr="00D33A6D" w:rsidRDefault="00D33A6D" w:rsidP="00D33A6D">
            <w:pPr>
              <w:rPr>
                <w:lang w:val="en-US"/>
              </w:rPr>
            </w:pPr>
            <w:r w:rsidRPr="00D33A6D">
              <w:rPr>
                <w:lang w:val="en-US"/>
              </w:rPr>
              <w:t>Disclosure of interest in MBP-1</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10</w:t>
            </w:r>
          </w:p>
        </w:tc>
        <w:tc>
          <w:tcPr>
            <w:tcW w:w="0" w:type="auto"/>
          </w:tcPr>
          <w:p w:rsidR="00D33A6D" w:rsidRPr="00D33A6D" w:rsidRDefault="00D33A6D" w:rsidP="00D33A6D">
            <w:pPr>
              <w:jc w:val="center"/>
              <w:rPr>
                <w:lang w:val="en-US"/>
              </w:rPr>
            </w:pPr>
            <w:r w:rsidRPr="00D33A6D">
              <w:rPr>
                <w:lang w:val="en-US"/>
              </w:rPr>
              <w:t>185</w:t>
            </w:r>
          </w:p>
        </w:tc>
        <w:tc>
          <w:tcPr>
            <w:tcW w:w="0" w:type="auto"/>
          </w:tcPr>
          <w:p w:rsidR="00D33A6D" w:rsidRPr="00D33A6D" w:rsidRDefault="00D33A6D" w:rsidP="00D33A6D">
            <w:pPr>
              <w:rPr>
                <w:lang w:val="en-US"/>
              </w:rPr>
            </w:pPr>
            <w:r w:rsidRPr="00D33A6D">
              <w:rPr>
                <w:lang w:val="en-US"/>
              </w:rPr>
              <w:t>Exemption</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11</w:t>
            </w:r>
          </w:p>
        </w:tc>
        <w:tc>
          <w:tcPr>
            <w:tcW w:w="0" w:type="auto"/>
          </w:tcPr>
          <w:p w:rsidR="00D33A6D" w:rsidRPr="00D33A6D" w:rsidRDefault="00D33A6D" w:rsidP="00D33A6D">
            <w:pPr>
              <w:jc w:val="center"/>
              <w:rPr>
                <w:lang w:val="en-US"/>
              </w:rPr>
            </w:pPr>
            <w:r w:rsidRPr="00D33A6D">
              <w:rPr>
                <w:lang w:val="en-US"/>
              </w:rPr>
              <w:t>186</w:t>
            </w:r>
          </w:p>
        </w:tc>
        <w:tc>
          <w:tcPr>
            <w:tcW w:w="0" w:type="auto"/>
          </w:tcPr>
          <w:p w:rsidR="00D33A6D" w:rsidRPr="00D33A6D" w:rsidRDefault="00D33A6D" w:rsidP="00D33A6D">
            <w:pPr>
              <w:rPr>
                <w:lang w:val="en-US"/>
              </w:rPr>
            </w:pPr>
            <w:r w:rsidRPr="00D33A6D">
              <w:rPr>
                <w:lang w:val="en-US"/>
              </w:rPr>
              <w:t>Non applicability</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15</w:t>
            </w:r>
          </w:p>
        </w:tc>
        <w:tc>
          <w:tcPr>
            <w:tcW w:w="0" w:type="auto"/>
          </w:tcPr>
          <w:p w:rsidR="00D33A6D" w:rsidRPr="00D33A6D" w:rsidRDefault="00D33A6D" w:rsidP="00D33A6D">
            <w:pPr>
              <w:jc w:val="center"/>
              <w:rPr>
                <w:lang w:val="en-US"/>
              </w:rPr>
            </w:pPr>
            <w:r w:rsidRPr="00D33A6D">
              <w:rPr>
                <w:lang w:val="en-US"/>
              </w:rPr>
              <w:t>188</w:t>
            </w:r>
          </w:p>
        </w:tc>
        <w:tc>
          <w:tcPr>
            <w:tcW w:w="0" w:type="auto"/>
          </w:tcPr>
          <w:p w:rsidR="00D33A6D" w:rsidRPr="00D33A6D" w:rsidRDefault="00D33A6D" w:rsidP="00D33A6D">
            <w:pPr>
              <w:rPr>
                <w:lang w:val="en-US"/>
              </w:rPr>
            </w:pPr>
            <w:r w:rsidRPr="00D33A6D">
              <w:rPr>
                <w:lang w:val="en-US"/>
              </w:rPr>
              <w:t>RPTs which need OR</w:t>
            </w:r>
          </w:p>
        </w:tc>
      </w:tr>
    </w:tbl>
    <w:p w:rsidR="00D33A6D" w:rsidRPr="00D33A6D" w:rsidRDefault="00D33A6D" w:rsidP="00D33A6D">
      <w:pPr>
        <w:rPr>
          <w:lang w:val="en-US"/>
        </w:rPr>
      </w:pPr>
    </w:p>
    <w:p w:rsidR="00D33A6D" w:rsidRPr="00D33A6D" w:rsidRDefault="00D33A6D" w:rsidP="00D33A6D">
      <w:pPr>
        <w:rPr>
          <w:lang w:val="en-US"/>
        </w:rPr>
      </w:pPr>
      <w:r w:rsidRPr="00D33A6D">
        <w:rPr>
          <w:lang w:val="en-US"/>
        </w:rPr>
        <w:t>Similar concepts in all chapters of Directors</w:t>
      </w:r>
    </w:p>
    <w:tbl>
      <w:tblPr>
        <w:tblStyle w:val="TableGrid1"/>
        <w:tblW w:w="0" w:type="auto"/>
        <w:tblLook w:val="04A0" w:firstRow="1" w:lastRow="0" w:firstColumn="1" w:lastColumn="0" w:noHBand="0" w:noVBand="1"/>
      </w:tblPr>
      <w:tblGrid>
        <w:gridCol w:w="4036"/>
        <w:gridCol w:w="2297"/>
        <w:gridCol w:w="2683"/>
      </w:tblGrid>
      <w:tr w:rsidR="00D33A6D" w:rsidRPr="00D33A6D" w:rsidTr="009E48F6">
        <w:tc>
          <w:tcPr>
            <w:tcW w:w="0" w:type="auto"/>
          </w:tcPr>
          <w:p w:rsidR="00D33A6D" w:rsidRPr="00D33A6D" w:rsidRDefault="00D33A6D" w:rsidP="00D33A6D">
            <w:pPr>
              <w:rPr>
                <w:lang w:val="en-US"/>
              </w:rPr>
            </w:pPr>
            <w:r w:rsidRPr="00D33A6D">
              <w:rPr>
                <w:lang w:val="en-US"/>
              </w:rPr>
              <w:t>Adjournment of meeting</w:t>
            </w:r>
          </w:p>
        </w:tc>
        <w:tc>
          <w:tcPr>
            <w:tcW w:w="0" w:type="auto"/>
          </w:tcPr>
          <w:p w:rsidR="00D33A6D" w:rsidRPr="00D33A6D" w:rsidRDefault="00D33A6D" w:rsidP="00D33A6D">
            <w:pPr>
              <w:rPr>
                <w:lang w:val="en-US"/>
              </w:rPr>
            </w:pPr>
            <w:r w:rsidRPr="00D33A6D">
              <w:rPr>
                <w:lang w:val="en-US"/>
              </w:rPr>
              <w:t>Section 152(7)</w:t>
            </w:r>
          </w:p>
        </w:tc>
        <w:tc>
          <w:tcPr>
            <w:tcW w:w="0" w:type="auto"/>
          </w:tcPr>
          <w:p w:rsidR="00D33A6D" w:rsidRPr="00D33A6D" w:rsidRDefault="00D33A6D" w:rsidP="00D33A6D">
            <w:pPr>
              <w:rPr>
                <w:lang w:val="en-US"/>
              </w:rPr>
            </w:pPr>
            <w:r w:rsidRPr="00D33A6D">
              <w:rPr>
                <w:lang w:val="en-US"/>
              </w:rPr>
              <w:t>Section 173</w:t>
            </w:r>
          </w:p>
        </w:tc>
      </w:tr>
      <w:tr w:rsidR="00D33A6D" w:rsidRPr="00D33A6D" w:rsidTr="009E48F6">
        <w:tc>
          <w:tcPr>
            <w:tcW w:w="0" w:type="auto"/>
          </w:tcPr>
          <w:p w:rsidR="00D33A6D" w:rsidRPr="00D33A6D" w:rsidRDefault="00D33A6D" w:rsidP="00D33A6D">
            <w:pPr>
              <w:rPr>
                <w:lang w:val="en-US"/>
              </w:rPr>
            </w:pPr>
            <w:r w:rsidRPr="00D33A6D">
              <w:rPr>
                <w:lang w:val="en-US"/>
              </w:rPr>
              <w:t xml:space="preserve">Declaration </w:t>
            </w:r>
          </w:p>
        </w:tc>
        <w:tc>
          <w:tcPr>
            <w:tcW w:w="0" w:type="auto"/>
          </w:tcPr>
          <w:p w:rsidR="00D33A6D" w:rsidRPr="00D33A6D" w:rsidRDefault="00D33A6D" w:rsidP="00D33A6D">
            <w:pPr>
              <w:rPr>
                <w:lang w:val="en-US"/>
              </w:rPr>
            </w:pPr>
            <w:r w:rsidRPr="00D33A6D">
              <w:rPr>
                <w:lang w:val="en-US"/>
              </w:rPr>
              <w:t xml:space="preserve">Section 149(5) </w:t>
            </w:r>
          </w:p>
        </w:tc>
        <w:tc>
          <w:tcPr>
            <w:tcW w:w="0" w:type="auto"/>
          </w:tcPr>
          <w:p w:rsidR="00D33A6D" w:rsidRPr="00D33A6D" w:rsidRDefault="00D33A6D" w:rsidP="00D33A6D">
            <w:pPr>
              <w:rPr>
                <w:lang w:val="en-US"/>
              </w:rPr>
            </w:pPr>
            <w:r w:rsidRPr="00D33A6D">
              <w:rPr>
                <w:lang w:val="en-US"/>
              </w:rPr>
              <w:t>Section 184</w:t>
            </w:r>
          </w:p>
        </w:tc>
      </w:tr>
      <w:tr w:rsidR="00D33A6D" w:rsidRPr="00D33A6D" w:rsidTr="009E48F6">
        <w:tc>
          <w:tcPr>
            <w:tcW w:w="0" w:type="auto"/>
          </w:tcPr>
          <w:p w:rsidR="00D33A6D" w:rsidRPr="00D33A6D" w:rsidRDefault="00D33A6D" w:rsidP="00D33A6D">
            <w:pPr>
              <w:rPr>
                <w:lang w:val="en-US"/>
              </w:rPr>
            </w:pPr>
            <w:r w:rsidRPr="00D33A6D">
              <w:rPr>
                <w:lang w:val="en-US"/>
              </w:rPr>
              <w:t>Limits of Audit committee, Nomination &amp; Remuneration Committee and Independent director</w:t>
            </w:r>
          </w:p>
        </w:tc>
        <w:tc>
          <w:tcPr>
            <w:tcW w:w="0" w:type="auto"/>
          </w:tcPr>
          <w:p w:rsidR="00D33A6D" w:rsidRPr="00D33A6D" w:rsidRDefault="00D33A6D" w:rsidP="00D33A6D">
            <w:pPr>
              <w:rPr>
                <w:lang w:val="en-US"/>
              </w:rPr>
            </w:pPr>
            <w:r w:rsidRPr="00D33A6D">
              <w:rPr>
                <w:lang w:val="en-US"/>
              </w:rPr>
              <w:t>Rule 4 of Companies(AQD) Rules,2014</w:t>
            </w:r>
          </w:p>
        </w:tc>
        <w:tc>
          <w:tcPr>
            <w:tcW w:w="0" w:type="auto"/>
          </w:tcPr>
          <w:p w:rsidR="00D33A6D" w:rsidRPr="00D33A6D" w:rsidRDefault="00D33A6D" w:rsidP="00D33A6D">
            <w:pPr>
              <w:rPr>
                <w:lang w:val="en-US"/>
              </w:rPr>
            </w:pPr>
            <w:r w:rsidRPr="00D33A6D">
              <w:rPr>
                <w:lang w:val="en-US"/>
              </w:rPr>
              <w:t>Rule 6 of Companies(MBP) Rules,2014</w:t>
            </w:r>
          </w:p>
        </w:tc>
      </w:tr>
      <w:tr w:rsidR="00D33A6D" w:rsidRPr="00D33A6D" w:rsidTr="009E48F6">
        <w:tc>
          <w:tcPr>
            <w:tcW w:w="0" w:type="auto"/>
          </w:tcPr>
          <w:p w:rsidR="00D33A6D" w:rsidRPr="00D33A6D" w:rsidRDefault="00D33A6D" w:rsidP="00D33A6D">
            <w:pPr>
              <w:rPr>
                <w:lang w:val="en-US"/>
              </w:rPr>
            </w:pPr>
            <w:r w:rsidRPr="00D33A6D">
              <w:rPr>
                <w:lang w:val="en-US"/>
              </w:rPr>
              <w:lastRenderedPageBreak/>
              <w:t xml:space="preserve">Majority shall be seen by present &amp; voting directors </w:t>
            </w:r>
          </w:p>
        </w:tc>
        <w:tc>
          <w:tcPr>
            <w:tcW w:w="0" w:type="auto"/>
          </w:tcPr>
          <w:p w:rsidR="00D33A6D" w:rsidRPr="00D33A6D" w:rsidRDefault="00D33A6D" w:rsidP="00D33A6D">
            <w:pPr>
              <w:rPr>
                <w:lang w:val="en-US"/>
              </w:rPr>
            </w:pPr>
            <w:r w:rsidRPr="00D33A6D">
              <w:rPr>
                <w:lang w:val="en-US"/>
              </w:rPr>
              <w:t>Section 173</w:t>
            </w:r>
          </w:p>
        </w:tc>
        <w:tc>
          <w:tcPr>
            <w:tcW w:w="0" w:type="auto"/>
          </w:tcPr>
          <w:p w:rsidR="00D33A6D" w:rsidRPr="00D33A6D" w:rsidRDefault="001D4ED8" w:rsidP="001D4ED8">
            <w:pPr>
              <w:jc w:val="center"/>
              <w:rPr>
                <w:lang w:val="en-US"/>
              </w:rPr>
            </w:pPr>
            <w:r>
              <w:rPr>
                <w:lang w:val="en-US"/>
              </w:rPr>
              <w:t>-</w:t>
            </w:r>
          </w:p>
        </w:tc>
      </w:tr>
      <w:tr w:rsidR="00D33A6D" w:rsidRPr="00D33A6D" w:rsidTr="009E48F6">
        <w:tc>
          <w:tcPr>
            <w:tcW w:w="0" w:type="auto"/>
          </w:tcPr>
          <w:p w:rsidR="00D33A6D" w:rsidRPr="00D33A6D" w:rsidRDefault="00D33A6D" w:rsidP="00D33A6D">
            <w:pPr>
              <w:rPr>
                <w:lang w:val="en-US"/>
              </w:rPr>
            </w:pPr>
            <w:r w:rsidRPr="00D33A6D">
              <w:rPr>
                <w:lang w:val="en-US"/>
              </w:rPr>
              <w:t>Where Board does not accept any recommendation of AC it should disclose the same along with reasons</w:t>
            </w:r>
          </w:p>
        </w:tc>
        <w:tc>
          <w:tcPr>
            <w:tcW w:w="0" w:type="auto"/>
          </w:tcPr>
          <w:p w:rsidR="00D33A6D" w:rsidRPr="00D33A6D" w:rsidRDefault="00D33A6D" w:rsidP="00D33A6D">
            <w:pPr>
              <w:rPr>
                <w:lang w:val="en-US"/>
              </w:rPr>
            </w:pPr>
            <w:r w:rsidRPr="00D33A6D">
              <w:rPr>
                <w:lang w:val="en-US"/>
              </w:rPr>
              <w:t>Section 177</w:t>
            </w:r>
          </w:p>
        </w:tc>
        <w:tc>
          <w:tcPr>
            <w:tcW w:w="0" w:type="auto"/>
          </w:tcPr>
          <w:p w:rsidR="00D33A6D" w:rsidRPr="00D33A6D" w:rsidRDefault="00D33A6D" w:rsidP="00D33A6D">
            <w:pPr>
              <w:rPr>
                <w:lang w:val="en-US"/>
              </w:rPr>
            </w:pPr>
            <w:r w:rsidRPr="00D33A6D">
              <w:rPr>
                <w:lang w:val="en-US"/>
              </w:rPr>
              <w:t>Rule 3 of Companies (Audit and auditors) Rules,2014</w:t>
            </w:r>
          </w:p>
        </w:tc>
      </w:tr>
    </w:tbl>
    <w:p w:rsidR="0083223F" w:rsidRDefault="0083223F" w:rsidP="00D33A6D">
      <w:pPr>
        <w:rPr>
          <w:lang w:val="en-US"/>
        </w:rPr>
      </w:pPr>
    </w:p>
    <w:p w:rsidR="00D33A6D" w:rsidRPr="00D33A6D" w:rsidRDefault="00D33A6D" w:rsidP="00D33A6D">
      <w:pPr>
        <w:rPr>
          <w:lang w:val="en-US"/>
        </w:rPr>
      </w:pPr>
      <w:r w:rsidRPr="00D33A6D">
        <w:rPr>
          <w:lang w:val="en-US"/>
        </w:rPr>
        <w:t xml:space="preserve">Exemptions mentioned in Rules or act itself other than of private companies, government companies </w:t>
      </w:r>
      <w:proofErr w:type="spellStart"/>
      <w:r w:rsidRPr="00D33A6D">
        <w:rPr>
          <w:lang w:val="en-US"/>
        </w:rPr>
        <w:t>etc</w:t>
      </w:r>
      <w:proofErr w:type="spellEnd"/>
    </w:p>
    <w:tbl>
      <w:tblPr>
        <w:tblStyle w:val="TableGrid1"/>
        <w:tblW w:w="0" w:type="auto"/>
        <w:tblLook w:val="04A0" w:firstRow="1" w:lastRow="0" w:firstColumn="1" w:lastColumn="0" w:noHBand="0" w:noVBand="1"/>
      </w:tblPr>
      <w:tblGrid>
        <w:gridCol w:w="1240"/>
        <w:gridCol w:w="7776"/>
      </w:tblGrid>
      <w:tr w:rsidR="00D33A6D" w:rsidRPr="00D33A6D" w:rsidTr="009E48F6">
        <w:tc>
          <w:tcPr>
            <w:tcW w:w="0" w:type="auto"/>
          </w:tcPr>
          <w:p w:rsidR="00D33A6D" w:rsidRPr="00D33A6D" w:rsidRDefault="00D33A6D" w:rsidP="00D33A6D">
            <w:pPr>
              <w:rPr>
                <w:lang w:val="en-US"/>
              </w:rPr>
            </w:pPr>
            <w:r w:rsidRPr="00D33A6D">
              <w:rPr>
                <w:lang w:val="en-US"/>
              </w:rPr>
              <w:t>Section 173 &amp; 174</w:t>
            </w:r>
          </w:p>
        </w:tc>
        <w:tc>
          <w:tcPr>
            <w:tcW w:w="0" w:type="auto"/>
          </w:tcPr>
          <w:p w:rsidR="00D33A6D" w:rsidRPr="00D33A6D" w:rsidRDefault="00D33A6D" w:rsidP="00D33A6D">
            <w:pPr>
              <w:rPr>
                <w:lang w:val="en-US"/>
              </w:rPr>
            </w:pPr>
            <w:r w:rsidRPr="00D33A6D">
              <w:rPr>
                <w:lang w:val="en-US"/>
              </w:rPr>
              <w:t xml:space="preserve">OPC with 1 director are fully exempted while other OPCs, dormant company needs to conduct </w:t>
            </w:r>
            <w:proofErr w:type="spellStart"/>
            <w:r w:rsidRPr="00D33A6D">
              <w:rPr>
                <w:lang w:val="en-US"/>
              </w:rPr>
              <w:t>atleast</w:t>
            </w:r>
            <w:proofErr w:type="spellEnd"/>
            <w:r w:rsidRPr="00D33A6D">
              <w:rPr>
                <w:lang w:val="en-US"/>
              </w:rPr>
              <w:t xml:space="preserve"> 1 BM in half a year and not less than 90 </w:t>
            </w:r>
            <w:r w:rsidR="0083223F" w:rsidRPr="00D33A6D">
              <w:rPr>
                <w:lang w:val="en-US"/>
              </w:rPr>
              <w:t>days’</w:t>
            </w:r>
            <w:r w:rsidRPr="00D33A6D">
              <w:rPr>
                <w:lang w:val="en-US"/>
              </w:rPr>
              <w:t xml:space="preserve"> gap should be between 2 meetings</w:t>
            </w:r>
          </w:p>
        </w:tc>
      </w:tr>
      <w:tr w:rsidR="00D33A6D" w:rsidRPr="00D33A6D" w:rsidTr="009E48F6">
        <w:tc>
          <w:tcPr>
            <w:tcW w:w="0" w:type="auto"/>
          </w:tcPr>
          <w:p w:rsidR="00D33A6D" w:rsidRPr="00D33A6D" w:rsidRDefault="00D33A6D" w:rsidP="00D33A6D">
            <w:pPr>
              <w:rPr>
                <w:lang w:val="en-US"/>
              </w:rPr>
            </w:pPr>
            <w:r w:rsidRPr="00D33A6D">
              <w:rPr>
                <w:lang w:val="en-US"/>
              </w:rPr>
              <w:t>Section 179(3)</w:t>
            </w:r>
          </w:p>
        </w:tc>
        <w:tc>
          <w:tcPr>
            <w:tcW w:w="0" w:type="auto"/>
          </w:tcPr>
          <w:p w:rsidR="00D33A6D" w:rsidRPr="00D33A6D" w:rsidRDefault="00D33A6D" w:rsidP="00D33A6D">
            <w:pPr>
              <w:rPr>
                <w:lang w:val="en-US"/>
              </w:rPr>
            </w:pPr>
            <w:r w:rsidRPr="00D33A6D">
              <w:rPr>
                <w:lang w:val="en-US"/>
              </w:rPr>
              <w:t>Banking companies does not need BR in BM for Borrowings</w:t>
            </w:r>
          </w:p>
        </w:tc>
      </w:tr>
      <w:tr w:rsidR="0083223F" w:rsidRPr="00D33A6D" w:rsidTr="009E48F6">
        <w:tc>
          <w:tcPr>
            <w:tcW w:w="0" w:type="auto"/>
          </w:tcPr>
          <w:p w:rsidR="0083223F" w:rsidRPr="00D33A6D" w:rsidRDefault="0083223F" w:rsidP="00D33A6D">
            <w:pPr>
              <w:rPr>
                <w:lang w:val="en-US"/>
              </w:rPr>
            </w:pPr>
            <w:r>
              <w:rPr>
                <w:lang w:val="en-US"/>
              </w:rPr>
              <w:t>Section 180</w:t>
            </w:r>
          </w:p>
        </w:tc>
        <w:tc>
          <w:tcPr>
            <w:tcW w:w="0" w:type="auto"/>
          </w:tcPr>
          <w:p w:rsidR="0083223F" w:rsidRPr="00D33A6D" w:rsidRDefault="0083223F" w:rsidP="00D33A6D">
            <w:pPr>
              <w:rPr>
                <w:lang w:val="en-US"/>
              </w:rPr>
            </w:pPr>
            <w:r>
              <w:rPr>
                <w:lang w:val="en-US"/>
              </w:rPr>
              <w:t>Selling/Leasing/Disposing in ordinary course of Business does not require SR</w:t>
            </w:r>
          </w:p>
        </w:tc>
      </w:tr>
      <w:tr w:rsidR="00D33A6D" w:rsidRPr="00D33A6D" w:rsidTr="009E48F6">
        <w:tc>
          <w:tcPr>
            <w:tcW w:w="0" w:type="auto"/>
          </w:tcPr>
          <w:p w:rsidR="00D33A6D" w:rsidRPr="00D33A6D" w:rsidRDefault="00D33A6D" w:rsidP="00D33A6D">
            <w:pPr>
              <w:rPr>
                <w:lang w:val="en-US"/>
              </w:rPr>
            </w:pPr>
            <w:r w:rsidRPr="00D33A6D">
              <w:rPr>
                <w:lang w:val="en-US"/>
              </w:rPr>
              <w:t>Section 185</w:t>
            </w:r>
          </w:p>
        </w:tc>
        <w:tc>
          <w:tcPr>
            <w:tcW w:w="0" w:type="auto"/>
          </w:tcPr>
          <w:p w:rsidR="00D33A6D" w:rsidRPr="00D33A6D" w:rsidRDefault="00D33A6D" w:rsidP="00D33A6D">
            <w:pPr>
              <w:rPr>
                <w:lang w:val="en-US"/>
              </w:rPr>
            </w:pPr>
            <w:r w:rsidRPr="00D33A6D">
              <w:rPr>
                <w:lang w:val="en-US"/>
              </w:rPr>
              <w:t>Rule 10 and Exemptions</w:t>
            </w:r>
          </w:p>
        </w:tc>
      </w:tr>
      <w:tr w:rsidR="00D33A6D" w:rsidRPr="00D33A6D" w:rsidTr="009E48F6">
        <w:tc>
          <w:tcPr>
            <w:tcW w:w="0" w:type="auto"/>
          </w:tcPr>
          <w:p w:rsidR="00D33A6D" w:rsidRPr="00D33A6D" w:rsidRDefault="00D33A6D" w:rsidP="00D33A6D">
            <w:pPr>
              <w:rPr>
                <w:lang w:val="en-US"/>
              </w:rPr>
            </w:pPr>
            <w:r w:rsidRPr="00D33A6D">
              <w:rPr>
                <w:lang w:val="en-US"/>
              </w:rPr>
              <w:t>Section 186</w:t>
            </w:r>
          </w:p>
        </w:tc>
        <w:tc>
          <w:tcPr>
            <w:tcW w:w="0" w:type="auto"/>
          </w:tcPr>
          <w:p w:rsidR="00D33A6D" w:rsidRPr="00D33A6D" w:rsidRDefault="00D33A6D" w:rsidP="00D33A6D">
            <w:pPr>
              <w:rPr>
                <w:lang w:val="en-US"/>
              </w:rPr>
            </w:pPr>
            <w:r w:rsidRPr="00D33A6D">
              <w:rPr>
                <w:lang w:val="en-US"/>
              </w:rPr>
              <w:t xml:space="preserve">Section 186(11) </w:t>
            </w:r>
            <w:r w:rsidR="0083223F" w:rsidRPr="00D33A6D">
              <w:rPr>
                <w:lang w:val="en-US"/>
              </w:rPr>
              <w:t>i.e.</w:t>
            </w:r>
            <w:r w:rsidRPr="00D33A6D">
              <w:rPr>
                <w:lang w:val="en-US"/>
              </w:rPr>
              <w:t xml:space="preserve"> BHIN in ordinary course of business</w:t>
            </w:r>
          </w:p>
        </w:tc>
      </w:tr>
      <w:tr w:rsidR="00D33A6D" w:rsidRPr="00D33A6D" w:rsidTr="009E48F6">
        <w:tc>
          <w:tcPr>
            <w:tcW w:w="0" w:type="auto"/>
          </w:tcPr>
          <w:p w:rsidR="00D33A6D" w:rsidRPr="00D33A6D" w:rsidRDefault="00D33A6D" w:rsidP="00D33A6D">
            <w:pPr>
              <w:rPr>
                <w:lang w:val="en-US"/>
              </w:rPr>
            </w:pPr>
            <w:r w:rsidRPr="00D33A6D">
              <w:rPr>
                <w:lang w:val="en-US"/>
              </w:rPr>
              <w:t>Section 188</w:t>
            </w:r>
          </w:p>
        </w:tc>
        <w:tc>
          <w:tcPr>
            <w:tcW w:w="0" w:type="auto"/>
          </w:tcPr>
          <w:p w:rsidR="00D33A6D" w:rsidRPr="00D33A6D" w:rsidRDefault="00D33A6D" w:rsidP="00D33A6D">
            <w:pPr>
              <w:rPr>
                <w:lang w:val="en-US"/>
              </w:rPr>
            </w:pPr>
            <w:r w:rsidRPr="00D33A6D">
              <w:rPr>
                <w:lang w:val="en-US"/>
              </w:rPr>
              <w:t>In ordinary course of business/arm’s length basis/Transactions between Holding and WOS</w:t>
            </w:r>
          </w:p>
        </w:tc>
      </w:tr>
    </w:tbl>
    <w:p w:rsidR="00D33A6D" w:rsidRPr="00D33A6D" w:rsidRDefault="00D33A6D" w:rsidP="00D33A6D">
      <w:pPr>
        <w:rPr>
          <w:lang w:val="en-US"/>
        </w:rPr>
      </w:pPr>
    </w:p>
    <w:p w:rsidR="00D33A6D" w:rsidRPr="00D33A6D" w:rsidRDefault="00D33A6D" w:rsidP="00D33A6D">
      <w:pPr>
        <w:rPr>
          <w:lang w:val="en-US"/>
        </w:rPr>
      </w:pPr>
      <w:r w:rsidRPr="00D33A6D">
        <w:rPr>
          <w:lang w:val="en-US"/>
        </w:rPr>
        <w:t>List of major penalties in this chapter are</w:t>
      </w:r>
    </w:p>
    <w:tbl>
      <w:tblPr>
        <w:tblStyle w:val="TableGrid1"/>
        <w:tblW w:w="0" w:type="auto"/>
        <w:jc w:val="center"/>
        <w:tblLayout w:type="fixed"/>
        <w:tblLook w:val="04A0" w:firstRow="1" w:lastRow="0" w:firstColumn="1" w:lastColumn="0" w:noHBand="0" w:noVBand="1"/>
      </w:tblPr>
      <w:tblGrid>
        <w:gridCol w:w="708"/>
        <w:gridCol w:w="2949"/>
        <w:gridCol w:w="2998"/>
        <w:gridCol w:w="595"/>
        <w:gridCol w:w="1766"/>
      </w:tblGrid>
      <w:tr w:rsidR="00D33A6D" w:rsidRPr="00D33A6D" w:rsidTr="009E48F6">
        <w:trPr>
          <w:trHeight w:val="300"/>
          <w:jc w:val="center"/>
        </w:trPr>
        <w:tc>
          <w:tcPr>
            <w:tcW w:w="708" w:type="dxa"/>
            <w:noWrap/>
            <w:hideMark/>
          </w:tcPr>
          <w:p w:rsidR="00D33A6D" w:rsidRPr="00D33A6D" w:rsidRDefault="00D33A6D" w:rsidP="00D33A6D">
            <w:pPr>
              <w:jc w:val="center"/>
            </w:pPr>
            <w:r w:rsidRPr="00D33A6D">
              <w:t>Section</w:t>
            </w:r>
          </w:p>
        </w:tc>
        <w:tc>
          <w:tcPr>
            <w:tcW w:w="2949" w:type="dxa"/>
            <w:noWrap/>
            <w:hideMark/>
          </w:tcPr>
          <w:p w:rsidR="00D33A6D" w:rsidRPr="00D33A6D" w:rsidRDefault="00D33A6D" w:rsidP="00D33A6D">
            <w:pPr>
              <w:jc w:val="center"/>
            </w:pPr>
          </w:p>
        </w:tc>
        <w:tc>
          <w:tcPr>
            <w:tcW w:w="3593" w:type="dxa"/>
            <w:gridSpan w:val="2"/>
            <w:noWrap/>
            <w:hideMark/>
          </w:tcPr>
          <w:p w:rsidR="00D33A6D" w:rsidRPr="00D33A6D" w:rsidRDefault="00D33A6D" w:rsidP="00D33A6D">
            <w:pPr>
              <w:jc w:val="center"/>
            </w:pPr>
            <w:r w:rsidRPr="00D33A6D">
              <w:t>Officer in Default(OID)</w:t>
            </w:r>
          </w:p>
          <w:p w:rsidR="00D33A6D" w:rsidRPr="00D33A6D" w:rsidRDefault="00D33A6D" w:rsidP="00D33A6D">
            <w:pPr>
              <w:jc w:val="center"/>
            </w:pPr>
          </w:p>
        </w:tc>
        <w:tc>
          <w:tcPr>
            <w:tcW w:w="1766" w:type="dxa"/>
            <w:noWrap/>
            <w:hideMark/>
          </w:tcPr>
          <w:p w:rsidR="00D33A6D" w:rsidRPr="00D33A6D" w:rsidRDefault="00D33A6D" w:rsidP="00D33A6D">
            <w:pPr>
              <w:jc w:val="center"/>
            </w:pPr>
            <w:r w:rsidRPr="00D33A6D">
              <w:t>Company</w:t>
            </w: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173</w:t>
            </w:r>
          </w:p>
        </w:tc>
        <w:tc>
          <w:tcPr>
            <w:tcW w:w="2949" w:type="dxa"/>
            <w:noWrap/>
            <w:hideMark/>
          </w:tcPr>
          <w:p w:rsidR="00D33A6D" w:rsidRPr="00D33A6D" w:rsidRDefault="00D33A6D" w:rsidP="00D33A6D">
            <w:pPr>
              <w:jc w:val="center"/>
            </w:pPr>
            <w:r w:rsidRPr="00D33A6D">
              <w:t>Notice</w:t>
            </w:r>
          </w:p>
        </w:tc>
        <w:tc>
          <w:tcPr>
            <w:tcW w:w="2998" w:type="dxa"/>
            <w:noWrap/>
            <w:hideMark/>
          </w:tcPr>
          <w:p w:rsidR="00D33A6D" w:rsidRPr="00D33A6D" w:rsidRDefault="00D33A6D" w:rsidP="00D33A6D">
            <w:pPr>
              <w:jc w:val="center"/>
            </w:pPr>
            <w:r w:rsidRPr="00D33A6D">
              <w:t>₹ 25000</w:t>
            </w:r>
          </w:p>
        </w:tc>
        <w:tc>
          <w:tcPr>
            <w:tcW w:w="595" w:type="dxa"/>
            <w:noWrap/>
            <w:hideMark/>
          </w:tcPr>
          <w:p w:rsidR="00D33A6D" w:rsidRPr="00D33A6D" w:rsidRDefault="00D33A6D" w:rsidP="00D33A6D">
            <w:pPr>
              <w:jc w:val="center"/>
            </w:pPr>
          </w:p>
        </w:tc>
        <w:tc>
          <w:tcPr>
            <w:tcW w:w="1766" w:type="dxa"/>
            <w:noWrap/>
            <w:hideMark/>
          </w:tcPr>
          <w:p w:rsidR="00D33A6D" w:rsidRPr="00D33A6D" w:rsidRDefault="00D33A6D" w:rsidP="00D33A6D">
            <w:pPr>
              <w:jc w:val="center"/>
            </w:pPr>
            <w:r w:rsidRPr="00D33A6D">
              <w:t>-</w:t>
            </w: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182</w:t>
            </w:r>
          </w:p>
        </w:tc>
        <w:tc>
          <w:tcPr>
            <w:tcW w:w="2949" w:type="dxa"/>
            <w:noWrap/>
            <w:hideMark/>
          </w:tcPr>
          <w:p w:rsidR="00D33A6D" w:rsidRPr="00D33A6D" w:rsidRDefault="00D33A6D" w:rsidP="00D33A6D">
            <w:pPr>
              <w:jc w:val="center"/>
            </w:pPr>
            <w:r w:rsidRPr="00D33A6D">
              <w:t>Political contribution</w:t>
            </w:r>
          </w:p>
        </w:tc>
        <w:tc>
          <w:tcPr>
            <w:tcW w:w="2998" w:type="dxa"/>
            <w:noWrap/>
            <w:hideMark/>
          </w:tcPr>
          <w:p w:rsidR="00D33A6D" w:rsidRPr="00D33A6D" w:rsidRDefault="00D33A6D" w:rsidP="00D33A6D">
            <w:pPr>
              <w:jc w:val="center"/>
            </w:pPr>
            <w:r w:rsidRPr="00D33A6D">
              <w:t>5*Amount Contributed</w:t>
            </w:r>
          </w:p>
        </w:tc>
        <w:tc>
          <w:tcPr>
            <w:tcW w:w="595" w:type="dxa"/>
            <w:noWrap/>
            <w:hideMark/>
          </w:tcPr>
          <w:p w:rsidR="00D33A6D" w:rsidRPr="00D33A6D" w:rsidRDefault="00D33A6D" w:rsidP="00D33A6D">
            <w:pPr>
              <w:jc w:val="center"/>
            </w:pPr>
            <w:r w:rsidRPr="00D33A6D">
              <w:t>6 m</w:t>
            </w:r>
          </w:p>
        </w:tc>
        <w:tc>
          <w:tcPr>
            <w:tcW w:w="1766" w:type="dxa"/>
            <w:noWrap/>
            <w:hideMark/>
          </w:tcPr>
          <w:p w:rsidR="00D33A6D" w:rsidRPr="00D33A6D" w:rsidRDefault="00D33A6D" w:rsidP="00D33A6D">
            <w:pPr>
              <w:jc w:val="center"/>
            </w:pPr>
            <w:r w:rsidRPr="00D33A6D">
              <w:t>5*Amount Contributed</w:t>
            </w: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184</w:t>
            </w:r>
          </w:p>
        </w:tc>
        <w:tc>
          <w:tcPr>
            <w:tcW w:w="2949" w:type="dxa"/>
            <w:noWrap/>
            <w:hideMark/>
          </w:tcPr>
          <w:p w:rsidR="00D33A6D" w:rsidRPr="00D33A6D" w:rsidRDefault="00D33A6D" w:rsidP="00D33A6D">
            <w:pPr>
              <w:jc w:val="center"/>
            </w:pPr>
            <w:r w:rsidRPr="00D33A6D">
              <w:t>Disclosure of Interest</w:t>
            </w:r>
          </w:p>
        </w:tc>
        <w:tc>
          <w:tcPr>
            <w:tcW w:w="2998" w:type="dxa"/>
            <w:noWrap/>
            <w:hideMark/>
          </w:tcPr>
          <w:p w:rsidR="00D33A6D" w:rsidRPr="00D33A6D" w:rsidRDefault="00D33A6D" w:rsidP="00D33A6D">
            <w:pPr>
              <w:jc w:val="center"/>
            </w:pPr>
            <w:r w:rsidRPr="00D33A6D">
              <w:t>₹ 50000</w:t>
            </w:r>
          </w:p>
        </w:tc>
        <w:tc>
          <w:tcPr>
            <w:tcW w:w="595" w:type="dxa"/>
            <w:noWrap/>
            <w:hideMark/>
          </w:tcPr>
          <w:p w:rsidR="00D33A6D" w:rsidRPr="00D33A6D" w:rsidRDefault="00D33A6D" w:rsidP="00D33A6D">
            <w:pPr>
              <w:jc w:val="center"/>
            </w:pPr>
            <w:r w:rsidRPr="00D33A6D">
              <w:t>1 y</w:t>
            </w: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vMerge w:val="restart"/>
            <w:noWrap/>
            <w:hideMark/>
          </w:tcPr>
          <w:p w:rsidR="00D33A6D" w:rsidRPr="00D33A6D" w:rsidRDefault="00D33A6D" w:rsidP="00D33A6D">
            <w:pPr>
              <w:jc w:val="center"/>
            </w:pPr>
            <w:r w:rsidRPr="00D33A6D">
              <w:t>188</w:t>
            </w:r>
          </w:p>
          <w:p w:rsidR="00D33A6D" w:rsidRPr="00D33A6D" w:rsidRDefault="00D33A6D" w:rsidP="00D33A6D">
            <w:pPr>
              <w:jc w:val="center"/>
            </w:pPr>
          </w:p>
        </w:tc>
        <w:tc>
          <w:tcPr>
            <w:tcW w:w="2949" w:type="dxa"/>
            <w:vMerge w:val="restart"/>
            <w:noWrap/>
            <w:hideMark/>
          </w:tcPr>
          <w:p w:rsidR="00D33A6D" w:rsidRPr="00D33A6D" w:rsidRDefault="00D33A6D" w:rsidP="00D33A6D">
            <w:pPr>
              <w:jc w:val="center"/>
            </w:pPr>
            <w:r w:rsidRPr="00D33A6D">
              <w:t>RPT</w:t>
            </w:r>
          </w:p>
          <w:p w:rsidR="00D33A6D" w:rsidRPr="00D33A6D" w:rsidRDefault="00D33A6D" w:rsidP="00D33A6D">
            <w:pPr>
              <w:jc w:val="center"/>
            </w:pPr>
          </w:p>
        </w:tc>
        <w:tc>
          <w:tcPr>
            <w:tcW w:w="2998" w:type="dxa"/>
            <w:noWrap/>
            <w:hideMark/>
          </w:tcPr>
          <w:p w:rsidR="00D33A6D" w:rsidRPr="00D33A6D" w:rsidRDefault="00D33A6D" w:rsidP="00D33A6D">
            <w:pPr>
              <w:jc w:val="center"/>
            </w:pPr>
            <w:r w:rsidRPr="00D33A6D">
              <w:t>Listed company: ₹ 25000 to 5lakhs</w:t>
            </w:r>
          </w:p>
        </w:tc>
        <w:tc>
          <w:tcPr>
            <w:tcW w:w="595" w:type="dxa"/>
            <w:noWrap/>
            <w:hideMark/>
          </w:tcPr>
          <w:p w:rsidR="00D33A6D" w:rsidRPr="00D33A6D" w:rsidRDefault="00D33A6D" w:rsidP="00D33A6D">
            <w:pPr>
              <w:jc w:val="center"/>
            </w:pPr>
            <w:r w:rsidRPr="00D33A6D">
              <w:t>1 y</w:t>
            </w: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vMerge/>
            <w:noWrap/>
            <w:hideMark/>
          </w:tcPr>
          <w:p w:rsidR="00D33A6D" w:rsidRPr="00D33A6D" w:rsidRDefault="00D33A6D" w:rsidP="00D33A6D">
            <w:pPr>
              <w:jc w:val="center"/>
            </w:pPr>
          </w:p>
        </w:tc>
        <w:tc>
          <w:tcPr>
            <w:tcW w:w="2949" w:type="dxa"/>
            <w:vMerge/>
            <w:noWrap/>
            <w:hideMark/>
          </w:tcPr>
          <w:p w:rsidR="00D33A6D" w:rsidRPr="00D33A6D" w:rsidRDefault="00D33A6D" w:rsidP="00D33A6D">
            <w:pPr>
              <w:jc w:val="center"/>
            </w:pPr>
          </w:p>
        </w:tc>
        <w:tc>
          <w:tcPr>
            <w:tcW w:w="2998" w:type="dxa"/>
            <w:noWrap/>
            <w:hideMark/>
          </w:tcPr>
          <w:p w:rsidR="00D33A6D" w:rsidRPr="00D33A6D" w:rsidRDefault="00D33A6D" w:rsidP="00D33A6D">
            <w:pPr>
              <w:jc w:val="center"/>
            </w:pPr>
            <w:r w:rsidRPr="00D33A6D">
              <w:t>Others: ₹ 25000 to 5lakhs</w:t>
            </w:r>
          </w:p>
        </w:tc>
        <w:tc>
          <w:tcPr>
            <w:tcW w:w="595" w:type="dxa"/>
            <w:noWrap/>
            <w:hideMark/>
          </w:tcPr>
          <w:p w:rsidR="00D33A6D" w:rsidRPr="00D33A6D" w:rsidRDefault="00D33A6D" w:rsidP="00D33A6D">
            <w:pPr>
              <w:jc w:val="center"/>
            </w:pPr>
            <w:r w:rsidRPr="00D33A6D">
              <w:t>-</w:t>
            </w: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189</w:t>
            </w:r>
          </w:p>
        </w:tc>
        <w:tc>
          <w:tcPr>
            <w:tcW w:w="2949" w:type="dxa"/>
            <w:noWrap/>
            <w:hideMark/>
          </w:tcPr>
          <w:p w:rsidR="00D33A6D" w:rsidRPr="00D33A6D" w:rsidRDefault="00D33A6D" w:rsidP="00D33A6D">
            <w:pPr>
              <w:jc w:val="center"/>
            </w:pPr>
            <w:r w:rsidRPr="00D33A6D">
              <w:t>Register maintain</w:t>
            </w:r>
          </w:p>
        </w:tc>
        <w:tc>
          <w:tcPr>
            <w:tcW w:w="2998" w:type="dxa"/>
            <w:noWrap/>
            <w:hideMark/>
          </w:tcPr>
          <w:p w:rsidR="00D33A6D" w:rsidRPr="00D33A6D" w:rsidRDefault="00D33A6D" w:rsidP="00D33A6D">
            <w:pPr>
              <w:jc w:val="center"/>
            </w:pPr>
            <w:r w:rsidRPr="00D33A6D">
              <w:t>₹ 25000</w:t>
            </w:r>
          </w:p>
        </w:tc>
        <w:tc>
          <w:tcPr>
            <w:tcW w:w="595" w:type="dxa"/>
            <w:noWrap/>
            <w:hideMark/>
          </w:tcPr>
          <w:p w:rsidR="00D33A6D" w:rsidRPr="00D33A6D" w:rsidRDefault="00D33A6D" w:rsidP="00D33A6D">
            <w:pPr>
              <w:jc w:val="center"/>
            </w:pP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191</w:t>
            </w:r>
          </w:p>
        </w:tc>
        <w:tc>
          <w:tcPr>
            <w:tcW w:w="2949" w:type="dxa"/>
            <w:noWrap/>
            <w:hideMark/>
          </w:tcPr>
          <w:p w:rsidR="00D33A6D" w:rsidRPr="00D33A6D" w:rsidRDefault="00D33A6D" w:rsidP="00D33A6D">
            <w:pPr>
              <w:jc w:val="center"/>
            </w:pPr>
            <w:r w:rsidRPr="00D33A6D">
              <w:t>Loss of office on transfer of undertakings</w:t>
            </w:r>
          </w:p>
        </w:tc>
        <w:tc>
          <w:tcPr>
            <w:tcW w:w="2998" w:type="dxa"/>
            <w:noWrap/>
            <w:hideMark/>
          </w:tcPr>
          <w:p w:rsidR="00D33A6D" w:rsidRPr="00D33A6D" w:rsidRDefault="00D33A6D" w:rsidP="00D33A6D">
            <w:pPr>
              <w:jc w:val="center"/>
            </w:pPr>
            <w:r w:rsidRPr="00D33A6D">
              <w:t>₹ 25000 to 1 lakh</w:t>
            </w:r>
          </w:p>
        </w:tc>
        <w:tc>
          <w:tcPr>
            <w:tcW w:w="595" w:type="dxa"/>
            <w:noWrap/>
            <w:hideMark/>
          </w:tcPr>
          <w:p w:rsidR="00D33A6D" w:rsidRPr="00D33A6D" w:rsidRDefault="00D33A6D" w:rsidP="00D33A6D">
            <w:pPr>
              <w:jc w:val="center"/>
            </w:pP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194</w:t>
            </w:r>
          </w:p>
        </w:tc>
        <w:tc>
          <w:tcPr>
            <w:tcW w:w="2949" w:type="dxa"/>
            <w:noWrap/>
            <w:hideMark/>
          </w:tcPr>
          <w:p w:rsidR="00D33A6D" w:rsidRPr="00D33A6D" w:rsidRDefault="00D33A6D" w:rsidP="00D33A6D">
            <w:pPr>
              <w:jc w:val="center"/>
            </w:pPr>
            <w:r w:rsidRPr="00D33A6D">
              <w:t>Trading in Derivatives of own company</w:t>
            </w:r>
          </w:p>
        </w:tc>
        <w:tc>
          <w:tcPr>
            <w:tcW w:w="2998" w:type="dxa"/>
            <w:noWrap/>
            <w:hideMark/>
          </w:tcPr>
          <w:p w:rsidR="00D33A6D" w:rsidRPr="00D33A6D" w:rsidRDefault="00D33A6D" w:rsidP="00D33A6D">
            <w:pPr>
              <w:jc w:val="center"/>
            </w:pPr>
            <w:r w:rsidRPr="00D33A6D">
              <w:t>₹ 1 lakh to 5 lakhs</w:t>
            </w:r>
          </w:p>
        </w:tc>
        <w:tc>
          <w:tcPr>
            <w:tcW w:w="595" w:type="dxa"/>
            <w:noWrap/>
            <w:hideMark/>
          </w:tcPr>
          <w:p w:rsidR="00D33A6D" w:rsidRPr="00D33A6D" w:rsidRDefault="00D33A6D" w:rsidP="00D33A6D">
            <w:pPr>
              <w:jc w:val="center"/>
            </w:pPr>
            <w:r w:rsidRPr="00D33A6D">
              <w:t>2 y</w:t>
            </w:r>
          </w:p>
        </w:tc>
        <w:tc>
          <w:tcPr>
            <w:tcW w:w="1766" w:type="dxa"/>
            <w:noWrap/>
            <w:hideMark/>
          </w:tcPr>
          <w:p w:rsidR="00D33A6D" w:rsidRPr="00D33A6D" w:rsidRDefault="00D33A6D" w:rsidP="00D33A6D">
            <w:pPr>
              <w:jc w:val="center"/>
            </w:pPr>
          </w:p>
        </w:tc>
      </w:tr>
      <w:tr w:rsidR="00D33A6D" w:rsidRPr="00D33A6D" w:rsidTr="009E48F6">
        <w:trPr>
          <w:trHeight w:val="300"/>
          <w:jc w:val="center"/>
        </w:trPr>
        <w:tc>
          <w:tcPr>
            <w:tcW w:w="708" w:type="dxa"/>
            <w:noWrap/>
            <w:hideMark/>
          </w:tcPr>
          <w:p w:rsidR="00D33A6D" w:rsidRPr="00D33A6D" w:rsidRDefault="00D33A6D" w:rsidP="00D33A6D">
            <w:pPr>
              <w:jc w:val="center"/>
            </w:pPr>
            <w:r w:rsidRPr="00D33A6D">
              <w:t>195</w:t>
            </w:r>
          </w:p>
        </w:tc>
        <w:tc>
          <w:tcPr>
            <w:tcW w:w="2949" w:type="dxa"/>
            <w:noWrap/>
            <w:hideMark/>
          </w:tcPr>
          <w:p w:rsidR="00D33A6D" w:rsidRPr="00D33A6D" w:rsidRDefault="00D33A6D" w:rsidP="00D33A6D">
            <w:pPr>
              <w:jc w:val="center"/>
            </w:pPr>
            <w:r w:rsidRPr="00D33A6D">
              <w:t>Insider trading</w:t>
            </w:r>
          </w:p>
        </w:tc>
        <w:tc>
          <w:tcPr>
            <w:tcW w:w="2998" w:type="dxa"/>
            <w:noWrap/>
            <w:hideMark/>
          </w:tcPr>
          <w:p w:rsidR="00D33A6D" w:rsidRPr="00D33A6D" w:rsidRDefault="00D33A6D" w:rsidP="00D33A6D">
            <w:pPr>
              <w:jc w:val="center"/>
            </w:pPr>
            <w:r w:rsidRPr="00D33A6D">
              <w:t>₹ 5 lakhs to 25 crores or</w:t>
            </w:r>
          </w:p>
          <w:p w:rsidR="00D33A6D" w:rsidRPr="00D33A6D" w:rsidRDefault="00D33A6D" w:rsidP="00D33A6D">
            <w:pPr>
              <w:jc w:val="center"/>
            </w:pPr>
            <w:r w:rsidRPr="00D33A6D">
              <w:t>3 times the profit made whichever is higher</w:t>
            </w:r>
          </w:p>
        </w:tc>
        <w:tc>
          <w:tcPr>
            <w:tcW w:w="595" w:type="dxa"/>
            <w:noWrap/>
            <w:hideMark/>
          </w:tcPr>
          <w:p w:rsidR="00D33A6D" w:rsidRPr="00D33A6D" w:rsidRDefault="00D33A6D" w:rsidP="00D33A6D">
            <w:pPr>
              <w:jc w:val="center"/>
            </w:pPr>
            <w:r w:rsidRPr="00D33A6D">
              <w:t>5 y</w:t>
            </w:r>
          </w:p>
        </w:tc>
        <w:tc>
          <w:tcPr>
            <w:tcW w:w="1766" w:type="dxa"/>
            <w:noWrap/>
            <w:hideMark/>
          </w:tcPr>
          <w:p w:rsidR="00D33A6D" w:rsidRPr="00D33A6D" w:rsidRDefault="00D33A6D" w:rsidP="00D33A6D">
            <w:pPr>
              <w:jc w:val="center"/>
            </w:pPr>
          </w:p>
        </w:tc>
      </w:tr>
    </w:tbl>
    <w:p w:rsidR="006F369E" w:rsidRDefault="006F369E" w:rsidP="00D33A6D">
      <w:pPr>
        <w:rPr>
          <w:lang w:val="en-US"/>
        </w:rPr>
      </w:pPr>
    </w:p>
    <w:p w:rsidR="00D33A6D" w:rsidRPr="00D33A6D" w:rsidRDefault="00D33A6D" w:rsidP="00D33A6D">
      <w:pPr>
        <w:rPr>
          <w:lang w:val="en-US"/>
        </w:rPr>
      </w:pPr>
      <w:r w:rsidRPr="00D33A6D">
        <w:rPr>
          <w:lang w:val="en-US"/>
        </w:rPr>
        <w:t>Note: Short forms used in this article just for quick revision and to be reproduced only in its original full form in examination.</w:t>
      </w:r>
    </w:p>
    <w:tbl>
      <w:tblPr>
        <w:tblStyle w:val="TableGrid1"/>
        <w:tblW w:w="0" w:type="auto"/>
        <w:jc w:val="center"/>
        <w:tblLook w:val="04A0" w:firstRow="1" w:lastRow="0" w:firstColumn="1" w:lastColumn="0" w:noHBand="0" w:noVBand="1"/>
      </w:tblPr>
      <w:tblGrid>
        <w:gridCol w:w="1236"/>
        <w:gridCol w:w="4272"/>
      </w:tblGrid>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AC</w:t>
            </w:r>
          </w:p>
        </w:tc>
        <w:tc>
          <w:tcPr>
            <w:tcW w:w="0" w:type="auto"/>
          </w:tcPr>
          <w:p w:rsidR="00D33A6D" w:rsidRPr="00D33A6D" w:rsidRDefault="00D33A6D" w:rsidP="00D33A6D">
            <w:pPr>
              <w:rPr>
                <w:lang w:val="en-US"/>
              </w:rPr>
            </w:pPr>
            <w:r w:rsidRPr="00D33A6D">
              <w:rPr>
                <w:lang w:val="en-US"/>
              </w:rPr>
              <w:t>Audit Committee</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RPT</w:t>
            </w:r>
          </w:p>
        </w:tc>
        <w:tc>
          <w:tcPr>
            <w:tcW w:w="0" w:type="auto"/>
          </w:tcPr>
          <w:p w:rsidR="00D33A6D" w:rsidRPr="00D33A6D" w:rsidRDefault="00D33A6D" w:rsidP="00D33A6D">
            <w:pPr>
              <w:rPr>
                <w:lang w:val="en-US"/>
              </w:rPr>
            </w:pPr>
            <w:r w:rsidRPr="00D33A6D">
              <w:rPr>
                <w:lang w:val="en-US"/>
              </w:rPr>
              <w:t>Related party transactions</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RBC</w:t>
            </w:r>
          </w:p>
        </w:tc>
        <w:tc>
          <w:tcPr>
            <w:tcW w:w="0" w:type="auto"/>
          </w:tcPr>
          <w:p w:rsidR="00D33A6D" w:rsidRPr="00D33A6D" w:rsidRDefault="00D33A6D" w:rsidP="00D33A6D">
            <w:pPr>
              <w:rPr>
                <w:lang w:val="en-US"/>
              </w:rPr>
            </w:pPr>
            <w:r w:rsidRPr="00D33A6D">
              <w:rPr>
                <w:lang w:val="en-US"/>
              </w:rPr>
              <w:t>Resolution by Circulation</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lastRenderedPageBreak/>
              <w:t>BM/BR</w:t>
            </w:r>
          </w:p>
        </w:tc>
        <w:tc>
          <w:tcPr>
            <w:tcW w:w="0" w:type="auto"/>
          </w:tcPr>
          <w:p w:rsidR="00D33A6D" w:rsidRPr="00D33A6D" w:rsidRDefault="00D33A6D" w:rsidP="00D33A6D">
            <w:pPr>
              <w:rPr>
                <w:lang w:val="en-US"/>
              </w:rPr>
            </w:pPr>
            <w:r w:rsidRPr="00D33A6D">
              <w:rPr>
                <w:lang w:val="en-US"/>
              </w:rPr>
              <w:t>Board meeting/Resolution</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BOD/Board</w:t>
            </w:r>
          </w:p>
        </w:tc>
        <w:tc>
          <w:tcPr>
            <w:tcW w:w="0" w:type="auto"/>
          </w:tcPr>
          <w:p w:rsidR="00D33A6D" w:rsidRPr="00D33A6D" w:rsidRDefault="00D33A6D" w:rsidP="00D33A6D">
            <w:pPr>
              <w:rPr>
                <w:lang w:val="en-US"/>
              </w:rPr>
            </w:pPr>
            <w:r w:rsidRPr="00D33A6D">
              <w:rPr>
                <w:lang w:val="en-US"/>
              </w:rPr>
              <w:t>Board of directors</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GM</w:t>
            </w:r>
          </w:p>
        </w:tc>
        <w:tc>
          <w:tcPr>
            <w:tcW w:w="0" w:type="auto"/>
          </w:tcPr>
          <w:p w:rsidR="00D33A6D" w:rsidRPr="00D33A6D" w:rsidRDefault="00D33A6D" w:rsidP="00D33A6D">
            <w:pPr>
              <w:rPr>
                <w:lang w:val="en-US"/>
              </w:rPr>
            </w:pPr>
            <w:r w:rsidRPr="00D33A6D">
              <w:rPr>
                <w:lang w:val="en-US"/>
              </w:rPr>
              <w:t>General meeting</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MD/WTD</w:t>
            </w:r>
          </w:p>
        </w:tc>
        <w:tc>
          <w:tcPr>
            <w:tcW w:w="0" w:type="auto"/>
          </w:tcPr>
          <w:p w:rsidR="00D33A6D" w:rsidRPr="00D33A6D" w:rsidRDefault="00D33A6D" w:rsidP="00D33A6D">
            <w:pPr>
              <w:rPr>
                <w:lang w:val="en-US"/>
              </w:rPr>
            </w:pPr>
            <w:r w:rsidRPr="00D33A6D">
              <w:rPr>
                <w:lang w:val="en-US"/>
              </w:rPr>
              <w:t>Managing Director/Whole time Director</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OR/SR</w:t>
            </w:r>
          </w:p>
        </w:tc>
        <w:tc>
          <w:tcPr>
            <w:tcW w:w="0" w:type="auto"/>
          </w:tcPr>
          <w:p w:rsidR="00D33A6D" w:rsidRPr="00D33A6D" w:rsidRDefault="00D33A6D" w:rsidP="00D33A6D">
            <w:pPr>
              <w:rPr>
                <w:lang w:val="en-US"/>
              </w:rPr>
            </w:pPr>
            <w:r w:rsidRPr="00D33A6D">
              <w:rPr>
                <w:lang w:val="en-US"/>
              </w:rPr>
              <w:t>Ordinary Resolution/Special resolution</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WOS</w:t>
            </w:r>
          </w:p>
        </w:tc>
        <w:tc>
          <w:tcPr>
            <w:tcW w:w="0" w:type="auto"/>
          </w:tcPr>
          <w:p w:rsidR="00D33A6D" w:rsidRPr="00D33A6D" w:rsidRDefault="00D33A6D" w:rsidP="00D33A6D">
            <w:pPr>
              <w:rPr>
                <w:lang w:val="en-US"/>
              </w:rPr>
            </w:pPr>
            <w:r w:rsidRPr="00D33A6D">
              <w:rPr>
                <w:lang w:val="en-US"/>
              </w:rPr>
              <w:t>Wholly owned subsidiary</w:t>
            </w:r>
          </w:p>
        </w:tc>
      </w:tr>
      <w:tr w:rsidR="00D33A6D" w:rsidRPr="00D33A6D" w:rsidTr="009E48F6">
        <w:trPr>
          <w:jc w:val="center"/>
        </w:trPr>
        <w:tc>
          <w:tcPr>
            <w:tcW w:w="0" w:type="auto"/>
          </w:tcPr>
          <w:p w:rsidR="00D33A6D" w:rsidRPr="00D33A6D" w:rsidRDefault="00D33A6D" w:rsidP="00D33A6D">
            <w:pPr>
              <w:jc w:val="center"/>
              <w:rPr>
                <w:lang w:val="en-US"/>
              </w:rPr>
            </w:pPr>
            <w:r w:rsidRPr="00D33A6D">
              <w:rPr>
                <w:lang w:val="en-US"/>
              </w:rPr>
              <w:t>ID/KMP</w:t>
            </w:r>
          </w:p>
        </w:tc>
        <w:tc>
          <w:tcPr>
            <w:tcW w:w="0" w:type="auto"/>
          </w:tcPr>
          <w:p w:rsidR="00D33A6D" w:rsidRPr="00D33A6D" w:rsidRDefault="00D33A6D" w:rsidP="00D33A6D">
            <w:pPr>
              <w:rPr>
                <w:lang w:val="en-US"/>
              </w:rPr>
            </w:pPr>
            <w:r w:rsidRPr="00D33A6D">
              <w:rPr>
                <w:lang w:val="en-US"/>
              </w:rPr>
              <w:t>Independent Director/Key managerial Person</w:t>
            </w:r>
          </w:p>
        </w:tc>
      </w:tr>
    </w:tbl>
    <w:p w:rsidR="00D33A6D" w:rsidRDefault="00D33A6D" w:rsidP="00D33A6D">
      <w:pPr>
        <w:rPr>
          <w:lang w:val="en-US"/>
        </w:rPr>
      </w:pPr>
    </w:p>
    <w:p w:rsidR="005B7C83" w:rsidRPr="00D33A6D" w:rsidRDefault="005B7C83" w:rsidP="00D33A6D">
      <w:pPr>
        <w:rPr>
          <w:lang w:val="en-US"/>
        </w:rPr>
      </w:pPr>
      <w:r>
        <w:rPr>
          <w:lang w:val="en-US"/>
        </w:rPr>
        <w:t>I hope this article would be helpful to students and I have made sufficient efforts to remove any errors/omission still I am sorry if any mistake has made its way above. For similar articles on revision of other topics of CA-FINAL</w:t>
      </w:r>
      <w:r w:rsidR="0023148F">
        <w:rPr>
          <w:lang w:val="en-US"/>
        </w:rPr>
        <w:t xml:space="preserve"> LAW &amp; AUDIT</w:t>
      </w:r>
      <w:r>
        <w:rPr>
          <w:lang w:val="en-US"/>
        </w:rPr>
        <w:t xml:space="preserve"> please provide your feedback below.</w:t>
      </w:r>
    </w:p>
    <w:p w:rsidR="00D33A6D" w:rsidRPr="00D33A6D" w:rsidRDefault="00D33A6D" w:rsidP="00D33A6D"/>
    <w:p w:rsidR="00D33A6D" w:rsidRPr="00F67D05" w:rsidRDefault="00D33A6D" w:rsidP="00D33A6D">
      <w:pPr>
        <w:rPr>
          <w:lang w:val="en-US"/>
        </w:rPr>
      </w:pPr>
      <w:bookmarkStart w:id="0" w:name="_GoBack"/>
      <w:bookmarkEnd w:id="0"/>
    </w:p>
    <w:sectPr w:rsidR="00D33A6D" w:rsidRPr="00F67D05" w:rsidSect="00B93F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B14"/>
    <w:multiLevelType w:val="multilevel"/>
    <w:tmpl w:val="5360144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E13328A"/>
    <w:multiLevelType w:val="hybridMultilevel"/>
    <w:tmpl w:val="16DEC9B6"/>
    <w:lvl w:ilvl="0" w:tplc="4009000D">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2" w15:restartNumberingAfterBreak="0">
    <w:nsid w:val="10275693"/>
    <w:multiLevelType w:val="hybridMultilevel"/>
    <w:tmpl w:val="227A1E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2F56532"/>
    <w:multiLevelType w:val="hybridMultilevel"/>
    <w:tmpl w:val="0290B6CC"/>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 w15:restartNumberingAfterBreak="0">
    <w:nsid w:val="1A586328"/>
    <w:multiLevelType w:val="hybridMultilevel"/>
    <w:tmpl w:val="A8101212"/>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C76AAB"/>
    <w:multiLevelType w:val="multilevel"/>
    <w:tmpl w:val="5360144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C010A32"/>
    <w:multiLevelType w:val="hybridMultilevel"/>
    <w:tmpl w:val="AA3C5AB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1EC469CE"/>
    <w:multiLevelType w:val="hybridMultilevel"/>
    <w:tmpl w:val="8156328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223428E"/>
    <w:multiLevelType w:val="hybridMultilevel"/>
    <w:tmpl w:val="F5B6E7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9A72771"/>
    <w:multiLevelType w:val="multilevel"/>
    <w:tmpl w:val="72FA4D9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BEE79C9"/>
    <w:multiLevelType w:val="hybridMultilevel"/>
    <w:tmpl w:val="C6C2BBF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2F0814B6"/>
    <w:multiLevelType w:val="hybridMultilevel"/>
    <w:tmpl w:val="6EDC63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0597323"/>
    <w:multiLevelType w:val="hybridMultilevel"/>
    <w:tmpl w:val="D1D46BEA"/>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37F6291A"/>
    <w:multiLevelType w:val="hybridMultilevel"/>
    <w:tmpl w:val="19308FBA"/>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3B0D22AE"/>
    <w:multiLevelType w:val="hybridMultilevel"/>
    <w:tmpl w:val="F168CC7C"/>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3CEA0B17"/>
    <w:multiLevelType w:val="multilevel"/>
    <w:tmpl w:val="5360144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0A54077"/>
    <w:multiLevelType w:val="hybridMultilevel"/>
    <w:tmpl w:val="6FCA3A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41CC6637"/>
    <w:multiLevelType w:val="multilevel"/>
    <w:tmpl w:val="5360144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42D4356"/>
    <w:multiLevelType w:val="hybridMultilevel"/>
    <w:tmpl w:val="9BF6B0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4676623"/>
    <w:multiLevelType w:val="hybridMultilevel"/>
    <w:tmpl w:val="09463FCA"/>
    <w:lvl w:ilvl="0" w:tplc="4009000D">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20" w15:restartNumberingAfterBreak="0">
    <w:nsid w:val="484C4352"/>
    <w:multiLevelType w:val="multilevel"/>
    <w:tmpl w:val="B81200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B646E1F"/>
    <w:multiLevelType w:val="hybridMultilevel"/>
    <w:tmpl w:val="D3388126"/>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4ED17AD4"/>
    <w:multiLevelType w:val="multilevel"/>
    <w:tmpl w:val="BCC08A9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F4D4BE9"/>
    <w:multiLevelType w:val="hybridMultilevel"/>
    <w:tmpl w:val="A0242D66"/>
    <w:lvl w:ilvl="0" w:tplc="4009000D">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29D631F"/>
    <w:multiLevelType w:val="multilevel"/>
    <w:tmpl w:val="5B02B52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7E92C28"/>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8235755"/>
    <w:multiLevelType w:val="hybridMultilevel"/>
    <w:tmpl w:val="65CCB42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6AC134AF"/>
    <w:multiLevelType w:val="multilevel"/>
    <w:tmpl w:val="FB0CC19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EAA4E64"/>
    <w:multiLevelType w:val="hybridMultilevel"/>
    <w:tmpl w:val="34D408AC"/>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15:restartNumberingAfterBreak="0">
    <w:nsid w:val="74012DDD"/>
    <w:multiLevelType w:val="hybridMultilevel"/>
    <w:tmpl w:val="6616B5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74B76DA0"/>
    <w:multiLevelType w:val="hybridMultilevel"/>
    <w:tmpl w:val="69BE188C"/>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7867697D"/>
    <w:multiLevelType w:val="hybridMultilevel"/>
    <w:tmpl w:val="43B04862"/>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15:restartNumberingAfterBreak="0">
    <w:nsid w:val="7CA405B2"/>
    <w:multiLevelType w:val="hybridMultilevel"/>
    <w:tmpl w:val="71DEE4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CAA6356"/>
    <w:multiLevelType w:val="hybridMultilevel"/>
    <w:tmpl w:val="BB1227A0"/>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18"/>
  </w:num>
  <w:num w:numId="4">
    <w:abstractNumId w:val="2"/>
  </w:num>
  <w:num w:numId="5">
    <w:abstractNumId w:val="6"/>
  </w:num>
  <w:num w:numId="6">
    <w:abstractNumId w:val="11"/>
  </w:num>
  <w:num w:numId="7">
    <w:abstractNumId w:val="9"/>
  </w:num>
  <w:num w:numId="8">
    <w:abstractNumId w:val="23"/>
  </w:num>
  <w:num w:numId="9">
    <w:abstractNumId w:val="3"/>
  </w:num>
  <w:num w:numId="10">
    <w:abstractNumId w:val="7"/>
  </w:num>
  <w:num w:numId="11">
    <w:abstractNumId w:val="28"/>
  </w:num>
  <w:num w:numId="12">
    <w:abstractNumId w:val="22"/>
  </w:num>
  <w:num w:numId="13">
    <w:abstractNumId w:val="19"/>
  </w:num>
  <w:num w:numId="14">
    <w:abstractNumId w:val="26"/>
  </w:num>
  <w:num w:numId="15">
    <w:abstractNumId w:val="29"/>
  </w:num>
  <w:num w:numId="16">
    <w:abstractNumId w:val="25"/>
  </w:num>
  <w:num w:numId="17">
    <w:abstractNumId w:val="20"/>
  </w:num>
  <w:num w:numId="18">
    <w:abstractNumId w:val="24"/>
  </w:num>
  <w:num w:numId="19">
    <w:abstractNumId w:val="27"/>
  </w:num>
  <w:num w:numId="20">
    <w:abstractNumId w:val="33"/>
  </w:num>
  <w:num w:numId="21">
    <w:abstractNumId w:val="21"/>
  </w:num>
  <w:num w:numId="22">
    <w:abstractNumId w:val="0"/>
  </w:num>
  <w:num w:numId="23">
    <w:abstractNumId w:val="15"/>
  </w:num>
  <w:num w:numId="24">
    <w:abstractNumId w:val="5"/>
  </w:num>
  <w:num w:numId="25">
    <w:abstractNumId w:val="17"/>
  </w:num>
  <w:num w:numId="26">
    <w:abstractNumId w:val="13"/>
  </w:num>
  <w:num w:numId="27">
    <w:abstractNumId w:val="14"/>
  </w:num>
  <w:num w:numId="28">
    <w:abstractNumId w:val="4"/>
  </w:num>
  <w:num w:numId="29">
    <w:abstractNumId w:val="31"/>
  </w:num>
  <w:num w:numId="30">
    <w:abstractNumId w:val="10"/>
  </w:num>
  <w:num w:numId="31">
    <w:abstractNumId w:val="32"/>
  </w:num>
  <w:num w:numId="32">
    <w:abstractNumId w:val="1"/>
  </w:num>
  <w:num w:numId="33">
    <w:abstractNumId w:val="30"/>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97"/>
    <w:rsid w:val="00011805"/>
    <w:rsid w:val="00034397"/>
    <w:rsid w:val="00046ABD"/>
    <w:rsid w:val="000B4881"/>
    <w:rsid w:val="000F4E6E"/>
    <w:rsid w:val="001026FB"/>
    <w:rsid w:val="00191A1F"/>
    <w:rsid w:val="001D4ED8"/>
    <w:rsid w:val="00222729"/>
    <w:rsid w:val="002238FD"/>
    <w:rsid w:val="0023148F"/>
    <w:rsid w:val="002424A8"/>
    <w:rsid w:val="002454AD"/>
    <w:rsid w:val="00256942"/>
    <w:rsid w:val="00276694"/>
    <w:rsid w:val="00292D52"/>
    <w:rsid w:val="002932DC"/>
    <w:rsid w:val="002D25D0"/>
    <w:rsid w:val="002D60C3"/>
    <w:rsid w:val="003649D6"/>
    <w:rsid w:val="0038365D"/>
    <w:rsid w:val="00393217"/>
    <w:rsid w:val="003A0F60"/>
    <w:rsid w:val="003A78D1"/>
    <w:rsid w:val="00413086"/>
    <w:rsid w:val="004342FA"/>
    <w:rsid w:val="004417D3"/>
    <w:rsid w:val="004440D8"/>
    <w:rsid w:val="00452217"/>
    <w:rsid w:val="004734A3"/>
    <w:rsid w:val="004F6020"/>
    <w:rsid w:val="004F69F6"/>
    <w:rsid w:val="00531CB6"/>
    <w:rsid w:val="005563E5"/>
    <w:rsid w:val="00560247"/>
    <w:rsid w:val="0056362A"/>
    <w:rsid w:val="005931A0"/>
    <w:rsid w:val="005B7C83"/>
    <w:rsid w:val="005D3D60"/>
    <w:rsid w:val="005F56C1"/>
    <w:rsid w:val="00672D32"/>
    <w:rsid w:val="006A4CFC"/>
    <w:rsid w:val="006D6E51"/>
    <w:rsid w:val="006F369E"/>
    <w:rsid w:val="00715879"/>
    <w:rsid w:val="00737826"/>
    <w:rsid w:val="007811FE"/>
    <w:rsid w:val="00783E8F"/>
    <w:rsid w:val="007C48CC"/>
    <w:rsid w:val="007D5B89"/>
    <w:rsid w:val="007E526D"/>
    <w:rsid w:val="007F65B7"/>
    <w:rsid w:val="0083223F"/>
    <w:rsid w:val="00836E4E"/>
    <w:rsid w:val="008375AC"/>
    <w:rsid w:val="00845B3A"/>
    <w:rsid w:val="008A5C8C"/>
    <w:rsid w:val="008C0549"/>
    <w:rsid w:val="008E3193"/>
    <w:rsid w:val="00902933"/>
    <w:rsid w:val="009137F4"/>
    <w:rsid w:val="009C0728"/>
    <w:rsid w:val="009C3A20"/>
    <w:rsid w:val="009D5FA0"/>
    <w:rsid w:val="009E48F6"/>
    <w:rsid w:val="00A009CE"/>
    <w:rsid w:val="00A10A34"/>
    <w:rsid w:val="00A24577"/>
    <w:rsid w:val="00A3090E"/>
    <w:rsid w:val="00A4310F"/>
    <w:rsid w:val="00A67EFF"/>
    <w:rsid w:val="00AE1EA6"/>
    <w:rsid w:val="00B6336D"/>
    <w:rsid w:val="00B837A7"/>
    <w:rsid w:val="00B93F0C"/>
    <w:rsid w:val="00BA5F51"/>
    <w:rsid w:val="00BC4E02"/>
    <w:rsid w:val="00BC5CEA"/>
    <w:rsid w:val="00BD2420"/>
    <w:rsid w:val="00BE79FE"/>
    <w:rsid w:val="00BE7EC0"/>
    <w:rsid w:val="00C3217B"/>
    <w:rsid w:val="00CB77EE"/>
    <w:rsid w:val="00D1029F"/>
    <w:rsid w:val="00D33A6D"/>
    <w:rsid w:val="00D33AC2"/>
    <w:rsid w:val="00D4339A"/>
    <w:rsid w:val="00D509D4"/>
    <w:rsid w:val="00DB1DC2"/>
    <w:rsid w:val="00E03B75"/>
    <w:rsid w:val="00E979C7"/>
    <w:rsid w:val="00ED0D57"/>
    <w:rsid w:val="00ED0F43"/>
    <w:rsid w:val="00ED58A8"/>
    <w:rsid w:val="00EF3FA6"/>
    <w:rsid w:val="00F67D05"/>
    <w:rsid w:val="00F724D8"/>
    <w:rsid w:val="00F871C0"/>
    <w:rsid w:val="00FA6BD6"/>
    <w:rsid w:val="00FB596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49B13-D976-4E4B-A5DF-EE2C2F5A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26FB"/>
    <w:pPr>
      <w:ind w:left="720"/>
      <w:contextualSpacing/>
    </w:pPr>
  </w:style>
  <w:style w:type="paragraph" w:styleId="Caption">
    <w:name w:val="caption"/>
    <w:basedOn w:val="Normal"/>
    <w:next w:val="Normal"/>
    <w:uiPriority w:val="35"/>
    <w:unhideWhenUsed/>
    <w:qFormat/>
    <w:rsid w:val="00A67EFF"/>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D33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24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624">
      <w:bodyDiv w:val="1"/>
      <w:marLeft w:val="0"/>
      <w:marRight w:val="0"/>
      <w:marTop w:val="0"/>
      <w:marBottom w:val="0"/>
      <w:divBdr>
        <w:top w:val="none" w:sz="0" w:space="0" w:color="auto"/>
        <w:left w:val="none" w:sz="0" w:space="0" w:color="auto"/>
        <w:bottom w:val="none" w:sz="0" w:space="0" w:color="auto"/>
        <w:right w:val="none" w:sz="0" w:space="0" w:color="auto"/>
      </w:divBdr>
    </w:div>
    <w:div w:id="181667315">
      <w:bodyDiv w:val="1"/>
      <w:marLeft w:val="0"/>
      <w:marRight w:val="0"/>
      <w:marTop w:val="0"/>
      <w:marBottom w:val="0"/>
      <w:divBdr>
        <w:top w:val="none" w:sz="0" w:space="0" w:color="auto"/>
        <w:left w:val="none" w:sz="0" w:space="0" w:color="auto"/>
        <w:bottom w:val="none" w:sz="0" w:space="0" w:color="auto"/>
        <w:right w:val="none" w:sz="0" w:space="0" w:color="auto"/>
      </w:divBdr>
    </w:div>
    <w:div w:id="286394872">
      <w:bodyDiv w:val="1"/>
      <w:marLeft w:val="0"/>
      <w:marRight w:val="0"/>
      <w:marTop w:val="0"/>
      <w:marBottom w:val="0"/>
      <w:divBdr>
        <w:top w:val="none" w:sz="0" w:space="0" w:color="auto"/>
        <w:left w:val="none" w:sz="0" w:space="0" w:color="auto"/>
        <w:bottom w:val="none" w:sz="0" w:space="0" w:color="auto"/>
        <w:right w:val="none" w:sz="0" w:space="0" w:color="auto"/>
      </w:divBdr>
    </w:div>
    <w:div w:id="518086950">
      <w:bodyDiv w:val="1"/>
      <w:marLeft w:val="0"/>
      <w:marRight w:val="0"/>
      <w:marTop w:val="0"/>
      <w:marBottom w:val="0"/>
      <w:divBdr>
        <w:top w:val="none" w:sz="0" w:space="0" w:color="auto"/>
        <w:left w:val="none" w:sz="0" w:space="0" w:color="auto"/>
        <w:bottom w:val="none" w:sz="0" w:space="0" w:color="auto"/>
        <w:right w:val="none" w:sz="0" w:space="0" w:color="auto"/>
      </w:divBdr>
    </w:div>
    <w:div w:id="700207958">
      <w:bodyDiv w:val="1"/>
      <w:marLeft w:val="0"/>
      <w:marRight w:val="0"/>
      <w:marTop w:val="0"/>
      <w:marBottom w:val="0"/>
      <w:divBdr>
        <w:top w:val="none" w:sz="0" w:space="0" w:color="auto"/>
        <w:left w:val="none" w:sz="0" w:space="0" w:color="auto"/>
        <w:bottom w:val="none" w:sz="0" w:space="0" w:color="auto"/>
        <w:right w:val="none" w:sz="0" w:space="0" w:color="auto"/>
      </w:divBdr>
    </w:div>
    <w:div w:id="817649898">
      <w:bodyDiv w:val="1"/>
      <w:marLeft w:val="0"/>
      <w:marRight w:val="0"/>
      <w:marTop w:val="0"/>
      <w:marBottom w:val="0"/>
      <w:divBdr>
        <w:top w:val="none" w:sz="0" w:space="0" w:color="auto"/>
        <w:left w:val="none" w:sz="0" w:space="0" w:color="auto"/>
        <w:bottom w:val="none" w:sz="0" w:space="0" w:color="auto"/>
        <w:right w:val="none" w:sz="0" w:space="0" w:color="auto"/>
      </w:divBdr>
    </w:div>
    <w:div w:id="913128976">
      <w:bodyDiv w:val="1"/>
      <w:marLeft w:val="0"/>
      <w:marRight w:val="0"/>
      <w:marTop w:val="0"/>
      <w:marBottom w:val="0"/>
      <w:divBdr>
        <w:top w:val="none" w:sz="0" w:space="0" w:color="auto"/>
        <w:left w:val="none" w:sz="0" w:space="0" w:color="auto"/>
        <w:bottom w:val="none" w:sz="0" w:space="0" w:color="auto"/>
        <w:right w:val="none" w:sz="0" w:space="0" w:color="auto"/>
      </w:divBdr>
    </w:div>
    <w:div w:id="926888064">
      <w:bodyDiv w:val="1"/>
      <w:marLeft w:val="0"/>
      <w:marRight w:val="0"/>
      <w:marTop w:val="0"/>
      <w:marBottom w:val="0"/>
      <w:divBdr>
        <w:top w:val="none" w:sz="0" w:space="0" w:color="auto"/>
        <w:left w:val="none" w:sz="0" w:space="0" w:color="auto"/>
        <w:bottom w:val="none" w:sz="0" w:space="0" w:color="auto"/>
        <w:right w:val="none" w:sz="0" w:space="0" w:color="auto"/>
      </w:divBdr>
    </w:div>
    <w:div w:id="951278843">
      <w:bodyDiv w:val="1"/>
      <w:marLeft w:val="0"/>
      <w:marRight w:val="0"/>
      <w:marTop w:val="0"/>
      <w:marBottom w:val="0"/>
      <w:divBdr>
        <w:top w:val="none" w:sz="0" w:space="0" w:color="auto"/>
        <w:left w:val="none" w:sz="0" w:space="0" w:color="auto"/>
        <w:bottom w:val="none" w:sz="0" w:space="0" w:color="auto"/>
        <w:right w:val="none" w:sz="0" w:space="0" w:color="auto"/>
      </w:divBdr>
    </w:div>
    <w:div w:id="953711223">
      <w:bodyDiv w:val="1"/>
      <w:marLeft w:val="0"/>
      <w:marRight w:val="0"/>
      <w:marTop w:val="0"/>
      <w:marBottom w:val="0"/>
      <w:divBdr>
        <w:top w:val="none" w:sz="0" w:space="0" w:color="auto"/>
        <w:left w:val="none" w:sz="0" w:space="0" w:color="auto"/>
        <w:bottom w:val="none" w:sz="0" w:space="0" w:color="auto"/>
        <w:right w:val="none" w:sz="0" w:space="0" w:color="auto"/>
      </w:divBdr>
    </w:div>
    <w:div w:id="1155688354">
      <w:bodyDiv w:val="1"/>
      <w:marLeft w:val="0"/>
      <w:marRight w:val="0"/>
      <w:marTop w:val="0"/>
      <w:marBottom w:val="0"/>
      <w:divBdr>
        <w:top w:val="none" w:sz="0" w:space="0" w:color="auto"/>
        <w:left w:val="none" w:sz="0" w:space="0" w:color="auto"/>
        <w:bottom w:val="none" w:sz="0" w:space="0" w:color="auto"/>
        <w:right w:val="none" w:sz="0" w:space="0" w:color="auto"/>
      </w:divBdr>
    </w:div>
    <w:div w:id="1174153191">
      <w:bodyDiv w:val="1"/>
      <w:marLeft w:val="0"/>
      <w:marRight w:val="0"/>
      <w:marTop w:val="0"/>
      <w:marBottom w:val="0"/>
      <w:divBdr>
        <w:top w:val="none" w:sz="0" w:space="0" w:color="auto"/>
        <w:left w:val="none" w:sz="0" w:space="0" w:color="auto"/>
        <w:bottom w:val="none" w:sz="0" w:space="0" w:color="auto"/>
        <w:right w:val="none" w:sz="0" w:space="0" w:color="auto"/>
      </w:divBdr>
    </w:div>
    <w:div w:id="1327510975">
      <w:bodyDiv w:val="1"/>
      <w:marLeft w:val="0"/>
      <w:marRight w:val="0"/>
      <w:marTop w:val="0"/>
      <w:marBottom w:val="0"/>
      <w:divBdr>
        <w:top w:val="none" w:sz="0" w:space="0" w:color="auto"/>
        <w:left w:val="none" w:sz="0" w:space="0" w:color="auto"/>
        <w:bottom w:val="none" w:sz="0" w:space="0" w:color="auto"/>
        <w:right w:val="none" w:sz="0" w:space="0" w:color="auto"/>
      </w:divBdr>
    </w:div>
    <w:div w:id="1414547560">
      <w:bodyDiv w:val="1"/>
      <w:marLeft w:val="0"/>
      <w:marRight w:val="0"/>
      <w:marTop w:val="0"/>
      <w:marBottom w:val="0"/>
      <w:divBdr>
        <w:top w:val="none" w:sz="0" w:space="0" w:color="auto"/>
        <w:left w:val="none" w:sz="0" w:space="0" w:color="auto"/>
        <w:bottom w:val="none" w:sz="0" w:space="0" w:color="auto"/>
        <w:right w:val="none" w:sz="0" w:space="0" w:color="auto"/>
      </w:divBdr>
    </w:div>
    <w:div w:id="1450246264">
      <w:bodyDiv w:val="1"/>
      <w:marLeft w:val="0"/>
      <w:marRight w:val="0"/>
      <w:marTop w:val="0"/>
      <w:marBottom w:val="0"/>
      <w:divBdr>
        <w:top w:val="none" w:sz="0" w:space="0" w:color="auto"/>
        <w:left w:val="none" w:sz="0" w:space="0" w:color="auto"/>
        <w:bottom w:val="none" w:sz="0" w:space="0" w:color="auto"/>
        <w:right w:val="none" w:sz="0" w:space="0" w:color="auto"/>
      </w:divBdr>
    </w:div>
    <w:div w:id="1575817407">
      <w:bodyDiv w:val="1"/>
      <w:marLeft w:val="0"/>
      <w:marRight w:val="0"/>
      <w:marTop w:val="0"/>
      <w:marBottom w:val="0"/>
      <w:divBdr>
        <w:top w:val="none" w:sz="0" w:space="0" w:color="auto"/>
        <w:left w:val="none" w:sz="0" w:space="0" w:color="auto"/>
        <w:bottom w:val="none" w:sz="0" w:space="0" w:color="auto"/>
        <w:right w:val="none" w:sz="0" w:space="0" w:color="auto"/>
      </w:divBdr>
    </w:div>
    <w:div w:id="1680041808">
      <w:bodyDiv w:val="1"/>
      <w:marLeft w:val="0"/>
      <w:marRight w:val="0"/>
      <w:marTop w:val="0"/>
      <w:marBottom w:val="0"/>
      <w:divBdr>
        <w:top w:val="none" w:sz="0" w:space="0" w:color="auto"/>
        <w:left w:val="none" w:sz="0" w:space="0" w:color="auto"/>
        <w:bottom w:val="none" w:sz="0" w:space="0" w:color="auto"/>
        <w:right w:val="none" w:sz="0" w:space="0" w:color="auto"/>
      </w:divBdr>
    </w:div>
    <w:div w:id="1685015973">
      <w:bodyDiv w:val="1"/>
      <w:marLeft w:val="0"/>
      <w:marRight w:val="0"/>
      <w:marTop w:val="0"/>
      <w:marBottom w:val="0"/>
      <w:divBdr>
        <w:top w:val="none" w:sz="0" w:space="0" w:color="auto"/>
        <w:left w:val="none" w:sz="0" w:space="0" w:color="auto"/>
        <w:bottom w:val="none" w:sz="0" w:space="0" w:color="auto"/>
        <w:right w:val="none" w:sz="0" w:space="0" w:color="auto"/>
      </w:divBdr>
    </w:div>
    <w:div w:id="1694188774">
      <w:bodyDiv w:val="1"/>
      <w:marLeft w:val="0"/>
      <w:marRight w:val="0"/>
      <w:marTop w:val="0"/>
      <w:marBottom w:val="0"/>
      <w:divBdr>
        <w:top w:val="none" w:sz="0" w:space="0" w:color="auto"/>
        <w:left w:val="none" w:sz="0" w:space="0" w:color="auto"/>
        <w:bottom w:val="none" w:sz="0" w:space="0" w:color="auto"/>
        <w:right w:val="none" w:sz="0" w:space="0" w:color="auto"/>
      </w:divBdr>
    </w:div>
    <w:div w:id="1742211172">
      <w:bodyDiv w:val="1"/>
      <w:marLeft w:val="0"/>
      <w:marRight w:val="0"/>
      <w:marTop w:val="0"/>
      <w:marBottom w:val="0"/>
      <w:divBdr>
        <w:top w:val="none" w:sz="0" w:space="0" w:color="auto"/>
        <w:left w:val="none" w:sz="0" w:space="0" w:color="auto"/>
        <w:bottom w:val="none" w:sz="0" w:space="0" w:color="auto"/>
        <w:right w:val="none" w:sz="0" w:space="0" w:color="auto"/>
      </w:divBdr>
    </w:div>
    <w:div w:id="1842040762">
      <w:bodyDiv w:val="1"/>
      <w:marLeft w:val="0"/>
      <w:marRight w:val="0"/>
      <w:marTop w:val="0"/>
      <w:marBottom w:val="0"/>
      <w:divBdr>
        <w:top w:val="none" w:sz="0" w:space="0" w:color="auto"/>
        <w:left w:val="none" w:sz="0" w:space="0" w:color="auto"/>
        <w:bottom w:val="none" w:sz="0" w:space="0" w:color="auto"/>
        <w:right w:val="none" w:sz="0" w:space="0" w:color="auto"/>
      </w:divBdr>
    </w:div>
    <w:div w:id="1893224450">
      <w:bodyDiv w:val="1"/>
      <w:marLeft w:val="0"/>
      <w:marRight w:val="0"/>
      <w:marTop w:val="0"/>
      <w:marBottom w:val="0"/>
      <w:divBdr>
        <w:top w:val="none" w:sz="0" w:space="0" w:color="auto"/>
        <w:left w:val="none" w:sz="0" w:space="0" w:color="auto"/>
        <w:bottom w:val="none" w:sz="0" w:space="0" w:color="auto"/>
        <w:right w:val="none" w:sz="0" w:space="0" w:color="auto"/>
      </w:divBdr>
    </w:div>
    <w:div w:id="1972132099">
      <w:bodyDiv w:val="1"/>
      <w:marLeft w:val="0"/>
      <w:marRight w:val="0"/>
      <w:marTop w:val="0"/>
      <w:marBottom w:val="0"/>
      <w:divBdr>
        <w:top w:val="none" w:sz="0" w:space="0" w:color="auto"/>
        <w:left w:val="none" w:sz="0" w:space="0" w:color="auto"/>
        <w:bottom w:val="none" w:sz="0" w:space="0" w:color="auto"/>
        <w:right w:val="none" w:sz="0" w:space="0" w:color="auto"/>
      </w:divBdr>
    </w:div>
    <w:div w:id="2113163763">
      <w:bodyDiv w:val="1"/>
      <w:marLeft w:val="0"/>
      <w:marRight w:val="0"/>
      <w:marTop w:val="0"/>
      <w:marBottom w:val="0"/>
      <w:divBdr>
        <w:top w:val="none" w:sz="0" w:space="0" w:color="auto"/>
        <w:left w:val="none" w:sz="0" w:space="0" w:color="auto"/>
        <w:bottom w:val="none" w:sz="0" w:space="0" w:color="auto"/>
        <w:right w:val="none" w:sz="0" w:space="0" w:color="auto"/>
      </w:divBdr>
    </w:div>
    <w:div w:id="21256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82D2-187A-47EE-A8AF-72F05EC69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3909</TotalTime>
  <Pages>17</Pages>
  <Words>4277</Words>
  <Characters>16767</Characters>
  <Application>Microsoft Office Word</Application>
  <DocSecurity>0</DocSecurity>
  <Lines>304</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Batra</dc:creator>
  <cp:keywords/>
  <dc:description/>
  <cp:lastModifiedBy>Karan Batra</cp:lastModifiedBy>
  <cp:revision>7</cp:revision>
  <dcterms:created xsi:type="dcterms:W3CDTF">2017-06-15T16:33:00Z</dcterms:created>
  <dcterms:modified xsi:type="dcterms:W3CDTF">2017-06-20T08:41:00Z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