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F10" w:rsidRPr="00356F10" w:rsidRDefault="00356F10" w:rsidP="00037D8F">
      <w:pPr>
        <w:pStyle w:val="Default"/>
        <w:rPr>
          <w:rFonts w:ascii="Verdana" w:hAnsi="Verdana"/>
          <w:b/>
        </w:rPr>
      </w:pPr>
      <w:r>
        <w:rPr>
          <w:rFonts w:ascii="Verdana" w:hAnsi="Verdana"/>
          <w:sz w:val="20"/>
          <w:szCs w:val="20"/>
        </w:rPr>
        <w:t xml:space="preserve">                                                          </w:t>
      </w:r>
      <w:r w:rsidRPr="00356F10">
        <w:rPr>
          <w:rFonts w:ascii="Verdana" w:hAnsi="Verdana"/>
          <w:b/>
        </w:rPr>
        <w:t>Study Note-3</w:t>
      </w:r>
    </w:p>
    <w:p w:rsidR="00037D8F" w:rsidRPr="00356F10" w:rsidRDefault="00356F10" w:rsidP="00037D8F">
      <w:pPr>
        <w:pStyle w:val="Default"/>
        <w:rPr>
          <w:rFonts w:ascii="Verdana" w:hAnsi="Verdana"/>
          <w:b/>
        </w:rPr>
      </w:pPr>
      <w:r w:rsidRPr="00356F10">
        <w:rPr>
          <w:rFonts w:ascii="Verdana" w:hAnsi="Verdana"/>
          <w:b/>
        </w:rPr>
        <w:t xml:space="preserve">                                                       </w:t>
      </w:r>
      <w:r>
        <w:rPr>
          <w:rFonts w:ascii="Verdana" w:hAnsi="Verdana"/>
          <w:b/>
        </w:rPr>
        <w:t xml:space="preserve">               </w:t>
      </w:r>
      <w:r w:rsidRPr="00356F10">
        <w:rPr>
          <w:rFonts w:ascii="Verdana" w:hAnsi="Verdana"/>
          <w:b/>
        </w:rPr>
        <w:t>Strategic Psitioning</w:t>
      </w:r>
    </w:p>
    <w:p w:rsidR="00037D8F" w:rsidRPr="00356F10" w:rsidRDefault="00037D8F" w:rsidP="00037D8F">
      <w:pPr>
        <w:pStyle w:val="Default"/>
        <w:rPr>
          <w:rFonts w:ascii="Verdana" w:hAnsi="Verdana"/>
          <w:b/>
        </w:rPr>
      </w:pPr>
    </w:p>
    <w:tbl>
      <w:tblPr>
        <w:tblW w:w="101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40"/>
      </w:tblGrid>
      <w:tr w:rsidR="00CF0A23" w:rsidRPr="002F2AC5" w:rsidTr="00CF0A23">
        <w:trPr>
          <w:trHeight w:val="4005"/>
        </w:trPr>
        <w:tc>
          <w:tcPr>
            <w:tcW w:w="10140" w:type="dxa"/>
          </w:tcPr>
          <w:p w:rsidR="00CF0A23" w:rsidRPr="002F2AC5" w:rsidRDefault="00CF0A23" w:rsidP="00CF0A23">
            <w:pPr>
              <w:pStyle w:val="Default"/>
              <w:ind w:left="450"/>
              <w:rPr>
                <w:rFonts w:ascii="Verdana" w:hAnsi="Verdana"/>
                <w:sz w:val="20"/>
                <w:szCs w:val="20"/>
              </w:rPr>
            </w:pP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3.1 Strategic Position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3.2 The Macro Environment Analysis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3.3 PESTEL Framework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3.4 Structural Drivers of Change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3.5 Environmental Analysis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3.6 Sources of Competition – 5-forces Framework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3.7 Competencies and Core Competencies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3.9 Strategic Group Analysis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3.10 Customer Value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3.11 Gap Analysis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3.12 SWOT Analysis </w:t>
            </w:r>
          </w:p>
          <w:p w:rsidR="00CF0A23" w:rsidRPr="002F2AC5" w:rsidRDefault="00CF0A23" w:rsidP="00CF0A23">
            <w:pPr>
              <w:pStyle w:val="Pa52"/>
              <w:spacing w:after="40"/>
              <w:ind w:left="550"/>
              <w:rPr>
                <w:rFonts w:asciiTheme="majorHAnsi" w:hAnsiTheme="majorHAnsi"/>
                <w:sz w:val="20"/>
                <w:szCs w:val="20"/>
              </w:rPr>
            </w:pPr>
            <w:r w:rsidRPr="002F2AC5">
              <w:rPr>
                <w:rStyle w:val="A9"/>
                <w:rFonts w:asciiTheme="majorHAnsi" w:hAnsiTheme="majorHAnsi" w:cstheme="minorBidi"/>
                <w:color w:val="auto"/>
              </w:rPr>
              <w:t xml:space="preserve">3.13 Linkages </w:t>
            </w:r>
          </w:p>
          <w:p w:rsidR="00CF0A23" w:rsidRPr="002F2AC5" w:rsidRDefault="00CF0A23" w:rsidP="00CF0A23">
            <w:pPr>
              <w:ind w:left="450"/>
              <w:rPr>
                <w:rFonts w:ascii="Verdana" w:hAnsi="Verdana"/>
                <w:sz w:val="20"/>
                <w:szCs w:val="20"/>
              </w:rPr>
            </w:pPr>
            <w:r w:rsidRPr="002F2AC5">
              <w:rPr>
                <w:rStyle w:val="A9"/>
                <w:rFonts w:asciiTheme="majorHAnsi" w:hAnsiTheme="majorHAnsi" w:cstheme="minorBidi"/>
                <w:color w:val="auto"/>
              </w:rPr>
              <w:t xml:space="preserve">   3.14 Benchmarking</w:t>
            </w:r>
          </w:p>
        </w:tc>
      </w:tr>
    </w:tbl>
    <w:p w:rsidR="00037D8F" w:rsidRPr="002F2AC5" w:rsidRDefault="00037D8F" w:rsidP="00037D8F">
      <w:pPr>
        <w:pStyle w:val="Default"/>
        <w:rPr>
          <w:rFonts w:asciiTheme="majorHAnsi" w:hAnsiTheme="majorHAnsi"/>
          <w:sz w:val="20"/>
          <w:szCs w:val="20"/>
        </w:rPr>
      </w:pPr>
    </w:p>
    <w:p w:rsidR="00037D8F" w:rsidRPr="002F2AC5" w:rsidRDefault="00037D8F" w:rsidP="00037D8F">
      <w:pPr>
        <w:rPr>
          <w:rFonts w:ascii="Verdana" w:hAnsi="Verdana"/>
          <w:b/>
          <w:bCs/>
          <w:sz w:val="20"/>
          <w:szCs w:val="20"/>
        </w:rPr>
      </w:pPr>
      <w:r w:rsidRPr="002F2AC5">
        <w:rPr>
          <w:rFonts w:ascii="Verdana" w:hAnsi="Verdana"/>
          <w:b/>
          <w:bCs/>
          <w:sz w:val="20"/>
          <w:szCs w:val="20"/>
        </w:rPr>
        <w:t>3.1 STRATEGIC POSITION</w:t>
      </w:r>
    </w:p>
    <w:p w:rsidR="00037D8F" w:rsidRPr="00D01E42" w:rsidRDefault="00037D8F" w:rsidP="00037D8F">
      <w:pPr>
        <w:rPr>
          <w:rFonts w:ascii="Verdana" w:hAnsi="Verdana"/>
          <w:sz w:val="20"/>
          <w:szCs w:val="20"/>
        </w:rPr>
      </w:pPr>
      <w:r w:rsidRPr="00D01E42">
        <w:rPr>
          <w:rFonts w:ascii="Verdana" w:hAnsi="Verdana"/>
          <w:bCs/>
          <w:sz w:val="20"/>
          <w:szCs w:val="20"/>
        </w:rPr>
        <w:t>This is the concept of positioning our org. In the competitive market in the manner which helps company to stand and compete successfully against pr</w:t>
      </w:r>
      <w:r w:rsidRPr="00D01E42">
        <w:rPr>
          <w:rFonts w:ascii="Verdana" w:hAnsi="Verdana"/>
          <w:sz w:val="20"/>
          <w:szCs w:val="20"/>
        </w:rPr>
        <w:t>esent rival firms.</w:t>
      </w:r>
    </w:p>
    <w:p w:rsidR="00037D8F" w:rsidRPr="002F2AC5" w:rsidRDefault="00037D8F" w:rsidP="00037D8F">
      <w:pPr>
        <w:autoSpaceDE w:val="0"/>
        <w:autoSpaceDN w:val="0"/>
        <w:adjustRightInd w:val="0"/>
        <w:spacing w:after="0" w:line="240" w:lineRule="auto"/>
        <w:rPr>
          <w:rFonts w:ascii="Verdana" w:hAnsi="Verdana" w:cs="Century Gothic"/>
          <w:color w:val="000000"/>
          <w:sz w:val="20"/>
          <w:szCs w:val="20"/>
        </w:rPr>
      </w:pPr>
    </w:p>
    <w:p w:rsidR="00037D8F" w:rsidRPr="002F2AC5" w:rsidRDefault="00037D8F" w:rsidP="00037D8F">
      <w:pPr>
        <w:rPr>
          <w:rFonts w:ascii="Verdana" w:hAnsi="Verdana"/>
          <w:sz w:val="20"/>
          <w:szCs w:val="20"/>
        </w:rPr>
      </w:pPr>
      <w:r w:rsidRPr="002F2AC5">
        <w:rPr>
          <w:rFonts w:ascii="Verdana" w:hAnsi="Verdana"/>
          <w:sz w:val="20"/>
          <w:szCs w:val="20"/>
        </w:rPr>
        <w:t>Strategic positioning requires an analysis of the strengths and weaknesses of the firm and the opportunities and threats faced by the firm.</w:t>
      </w:r>
    </w:p>
    <w:p w:rsidR="00037D8F" w:rsidRPr="002F2AC5" w:rsidRDefault="00037D8F" w:rsidP="00037D8F">
      <w:pPr>
        <w:autoSpaceDE w:val="0"/>
        <w:autoSpaceDN w:val="0"/>
        <w:adjustRightInd w:val="0"/>
        <w:spacing w:after="0" w:line="240" w:lineRule="auto"/>
        <w:rPr>
          <w:rFonts w:ascii="Verdana" w:hAnsi="Verdana" w:cs="Century Gothic"/>
          <w:color w:val="000000"/>
          <w:sz w:val="20"/>
          <w:szCs w:val="20"/>
        </w:rPr>
      </w:pPr>
    </w:p>
    <w:p w:rsidR="00037D8F" w:rsidRPr="002F2AC5" w:rsidRDefault="00037D8F" w:rsidP="00037D8F">
      <w:pPr>
        <w:rPr>
          <w:rFonts w:ascii="Verdana" w:hAnsi="Verdana" w:cs="Century Gothic"/>
          <w:sz w:val="20"/>
          <w:szCs w:val="20"/>
        </w:rPr>
      </w:pPr>
      <w:r w:rsidRPr="002F2AC5">
        <w:rPr>
          <w:rFonts w:ascii="Verdana" w:hAnsi="Verdana"/>
          <w:sz w:val="20"/>
          <w:szCs w:val="20"/>
        </w:rPr>
        <w:t xml:space="preserve">This analysis will be useful helping determine which alternative strategic </w:t>
      </w:r>
      <w:r w:rsidRPr="002F2AC5">
        <w:rPr>
          <w:rFonts w:ascii="Verdana" w:hAnsi="Verdana" w:cs="Century Gothic"/>
          <w:sz w:val="20"/>
          <w:szCs w:val="20"/>
        </w:rPr>
        <w:t>options has the potential to lead to long-term success for the business.</w:t>
      </w:r>
    </w:p>
    <w:p w:rsidR="00037D8F" w:rsidRPr="002F2AC5" w:rsidRDefault="00037D8F" w:rsidP="00037D8F">
      <w:pPr>
        <w:pStyle w:val="Default"/>
        <w:rPr>
          <w:rFonts w:ascii="Verdana" w:hAnsi="Verdana"/>
          <w:sz w:val="20"/>
          <w:szCs w:val="20"/>
        </w:rPr>
      </w:pPr>
    </w:p>
    <w:p w:rsidR="00037D8F" w:rsidRPr="002F2AC5" w:rsidRDefault="00037D8F" w:rsidP="00037D8F">
      <w:pPr>
        <w:rPr>
          <w:rStyle w:val="A9"/>
          <w:rFonts w:ascii="Verdana" w:hAnsi="Verdana"/>
        </w:rPr>
      </w:pPr>
      <w:r w:rsidRPr="002F2AC5">
        <w:rPr>
          <w:rStyle w:val="A9"/>
          <w:rFonts w:ascii="Verdana" w:hAnsi="Verdana"/>
        </w:rPr>
        <w:t>What is Strategy and Strategic Positioning?</w:t>
      </w:r>
    </w:p>
    <w:p w:rsidR="00037D8F" w:rsidRPr="002F2AC5" w:rsidRDefault="00037D8F" w:rsidP="00037D8F">
      <w:pPr>
        <w:autoSpaceDE w:val="0"/>
        <w:autoSpaceDN w:val="0"/>
        <w:adjustRightInd w:val="0"/>
        <w:spacing w:after="0" w:line="240" w:lineRule="auto"/>
        <w:rPr>
          <w:rFonts w:ascii="Verdana" w:hAnsi="Verdana" w:cs="Century Gothic"/>
          <w:color w:val="000000"/>
          <w:sz w:val="20"/>
          <w:szCs w:val="20"/>
        </w:rPr>
      </w:pPr>
    </w:p>
    <w:p w:rsidR="00037D8F" w:rsidRPr="002F2AC5" w:rsidRDefault="00037D8F" w:rsidP="00037D8F">
      <w:pPr>
        <w:rPr>
          <w:rFonts w:ascii="Verdana" w:hAnsi="Verdana"/>
          <w:sz w:val="20"/>
          <w:szCs w:val="20"/>
        </w:rPr>
      </w:pPr>
      <w:r w:rsidRPr="002F2AC5">
        <w:rPr>
          <w:rFonts w:ascii="Verdana" w:hAnsi="Verdana"/>
          <w:b/>
          <w:sz w:val="20"/>
          <w:szCs w:val="20"/>
        </w:rPr>
        <w:t>Strategy</w:t>
      </w:r>
      <w:r w:rsidRPr="002F2AC5">
        <w:rPr>
          <w:rFonts w:ascii="Verdana" w:hAnsi="Verdana"/>
          <w:sz w:val="20"/>
          <w:szCs w:val="20"/>
        </w:rPr>
        <w:t xml:space="preserve"> is about making a choice as to where the business manager will focus resources and passion.</w:t>
      </w:r>
    </w:p>
    <w:p w:rsidR="00037D8F" w:rsidRPr="002F2AC5" w:rsidRDefault="00037D8F" w:rsidP="00037D8F">
      <w:pPr>
        <w:autoSpaceDE w:val="0"/>
        <w:autoSpaceDN w:val="0"/>
        <w:adjustRightInd w:val="0"/>
        <w:spacing w:after="0" w:line="240" w:lineRule="auto"/>
        <w:rPr>
          <w:rFonts w:ascii="Verdana" w:hAnsi="Verdana" w:cs="Century Gothic"/>
          <w:color w:val="000000"/>
          <w:sz w:val="20"/>
          <w:szCs w:val="20"/>
        </w:rPr>
      </w:pPr>
    </w:p>
    <w:p w:rsidR="00037D8F" w:rsidRPr="002F2AC5" w:rsidRDefault="00037D8F" w:rsidP="00037D8F">
      <w:pPr>
        <w:rPr>
          <w:rFonts w:ascii="Verdana" w:hAnsi="Verdana"/>
          <w:sz w:val="20"/>
          <w:szCs w:val="20"/>
        </w:rPr>
      </w:pPr>
      <w:r w:rsidRPr="002F2AC5">
        <w:rPr>
          <w:rFonts w:ascii="Verdana" w:hAnsi="Verdana"/>
          <w:b/>
          <w:sz w:val="20"/>
          <w:szCs w:val="20"/>
        </w:rPr>
        <w:t>strategic positioning</w:t>
      </w:r>
      <w:r w:rsidRPr="002F2AC5">
        <w:rPr>
          <w:rFonts w:ascii="Verdana" w:hAnsi="Verdana"/>
          <w:sz w:val="20"/>
          <w:szCs w:val="20"/>
        </w:rPr>
        <w:t xml:space="preserve"> </w:t>
      </w:r>
    </w:p>
    <w:p w:rsidR="00037D8F" w:rsidRPr="002F2AC5" w:rsidRDefault="00037D8F" w:rsidP="00037D8F">
      <w:pPr>
        <w:rPr>
          <w:rFonts w:ascii="Verdana" w:hAnsi="Verdana"/>
          <w:sz w:val="20"/>
          <w:szCs w:val="20"/>
        </w:rPr>
      </w:pPr>
      <w:r w:rsidRPr="002F2AC5">
        <w:rPr>
          <w:rFonts w:ascii="Verdana" w:hAnsi="Verdana"/>
          <w:sz w:val="20"/>
          <w:szCs w:val="20"/>
        </w:rPr>
        <w:t>is the way the business goes to market –</w:t>
      </w:r>
    </w:p>
    <w:p w:rsidR="00037D8F" w:rsidRPr="002F2AC5" w:rsidRDefault="00037D8F" w:rsidP="00037D8F">
      <w:pPr>
        <w:rPr>
          <w:rFonts w:ascii="Verdana" w:hAnsi="Verdana" w:cs="Century Gothic"/>
          <w:sz w:val="20"/>
          <w:szCs w:val="20"/>
        </w:rPr>
      </w:pPr>
      <w:r w:rsidRPr="002F2AC5">
        <w:rPr>
          <w:rFonts w:ascii="Verdana" w:hAnsi="Verdana"/>
          <w:sz w:val="20"/>
          <w:szCs w:val="20"/>
        </w:rPr>
        <w:t xml:space="preserve"> the way the business creates </w:t>
      </w:r>
      <w:r w:rsidRPr="002F2AC5">
        <w:rPr>
          <w:rFonts w:ascii="Verdana" w:hAnsi="Verdana" w:cs="Century Gothic"/>
          <w:sz w:val="20"/>
          <w:szCs w:val="20"/>
        </w:rPr>
        <w:t>value for the customer.</w:t>
      </w:r>
    </w:p>
    <w:p w:rsidR="00037D8F" w:rsidRPr="002F2AC5" w:rsidRDefault="00037D8F" w:rsidP="00037D8F">
      <w:pPr>
        <w:autoSpaceDE w:val="0"/>
        <w:autoSpaceDN w:val="0"/>
        <w:adjustRightInd w:val="0"/>
        <w:spacing w:after="0" w:line="240" w:lineRule="auto"/>
        <w:rPr>
          <w:rFonts w:ascii="Verdana" w:hAnsi="Verdana" w:cs="Century Gothic"/>
          <w:color w:val="000000"/>
          <w:sz w:val="20"/>
          <w:szCs w:val="20"/>
        </w:rPr>
      </w:pPr>
    </w:p>
    <w:p w:rsidR="00037D8F" w:rsidRPr="002F2AC5" w:rsidRDefault="00037D8F" w:rsidP="00037D8F">
      <w:pPr>
        <w:rPr>
          <w:rFonts w:ascii="Verdana" w:hAnsi="Verdana" w:cs="Century Gothic"/>
          <w:sz w:val="20"/>
          <w:szCs w:val="20"/>
        </w:rPr>
      </w:pPr>
      <w:r w:rsidRPr="002F2AC5">
        <w:rPr>
          <w:rFonts w:ascii="Verdana" w:hAnsi="Verdana"/>
          <w:sz w:val="20"/>
          <w:szCs w:val="20"/>
        </w:rPr>
        <w:t xml:space="preserve">The strategic positioning choice drives the firm’s resource investment decisions, </w:t>
      </w:r>
      <w:r w:rsidRPr="002F2AC5">
        <w:rPr>
          <w:rFonts w:ascii="Verdana" w:hAnsi="Verdana" w:cs="Century Gothic"/>
          <w:sz w:val="20"/>
          <w:szCs w:val="20"/>
        </w:rPr>
        <w:t>including how management allocates time and energy.</w:t>
      </w:r>
    </w:p>
    <w:p w:rsidR="00037D8F" w:rsidRPr="002F2AC5" w:rsidRDefault="00037D8F" w:rsidP="00037D8F">
      <w:pPr>
        <w:pStyle w:val="Default"/>
        <w:rPr>
          <w:rFonts w:ascii="Verdana" w:hAnsi="Verdana"/>
          <w:sz w:val="20"/>
          <w:szCs w:val="20"/>
        </w:rPr>
      </w:pPr>
    </w:p>
    <w:p w:rsidR="00037D8F" w:rsidRPr="002F2AC5" w:rsidRDefault="00037D8F" w:rsidP="00037D8F">
      <w:pPr>
        <w:rPr>
          <w:rStyle w:val="A9"/>
          <w:rFonts w:ascii="Verdana" w:hAnsi="Verdana"/>
        </w:rPr>
      </w:pPr>
      <w:r w:rsidRPr="002F2AC5">
        <w:rPr>
          <w:rStyle w:val="A9"/>
          <w:rFonts w:ascii="Verdana" w:hAnsi="Verdana"/>
        </w:rPr>
        <w:t>SWOT and Strategy</w:t>
      </w:r>
    </w:p>
    <w:p w:rsidR="008D0610" w:rsidRPr="002F2AC5" w:rsidRDefault="008D0610" w:rsidP="008D0610">
      <w:pPr>
        <w:autoSpaceDE w:val="0"/>
        <w:autoSpaceDN w:val="0"/>
        <w:adjustRightInd w:val="0"/>
        <w:spacing w:after="0" w:line="240" w:lineRule="auto"/>
        <w:rPr>
          <w:rFonts w:ascii="Verdana" w:hAnsi="Verdana" w:cs="Century Gothic"/>
          <w:color w:val="000000"/>
          <w:sz w:val="20"/>
          <w:szCs w:val="20"/>
        </w:rPr>
      </w:pPr>
    </w:p>
    <w:p w:rsidR="008D0610" w:rsidRPr="002F2AC5" w:rsidRDefault="008D0610" w:rsidP="008D0610">
      <w:pPr>
        <w:rPr>
          <w:rFonts w:ascii="Verdana" w:hAnsi="Verdana"/>
          <w:sz w:val="20"/>
          <w:szCs w:val="20"/>
        </w:rPr>
      </w:pPr>
      <w:r w:rsidRPr="002F2AC5">
        <w:rPr>
          <w:rFonts w:ascii="Verdana" w:hAnsi="Verdana"/>
          <w:sz w:val="20"/>
          <w:szCs w:val="20"/>
        </w:rPr>
        <w:lastRenderedPageBreak/>
        <w:t>How can the SWOT analysis be used to help identify potential strategic options. One procedure that can be helpful is to develop a TOWS (which happens to be SWOT spelled backwards) matrix to give us some direction as to the strategic options to consider.</w:t>
      </w:r>
    </w:p>
    <w:p w:rsidR="008D0610" w:rsidRPr="002F2AC5" w:rsidRDefault="008D0610" w:rsidP="008D0610">
      <w:pPr>
        <w:pStyle w:val="Default"/>
        <w:rPr>
          <w:rFonts w:ascii="Verdana" w:hAnsi="Verdana"/>
          <w:sz w:val="20"/>
          <w:szCs w:val="20"/>
        </w:rPr>
      </w:pPr>
    </w:p>
    <w:p w:rsidR="008D0610" w:rsidRPr="002F2AC5" w:rsidRDefault="008D0610" w:rsidP="008D0610">
      <w:pPr>
        <w:rPr>
          <w:rStyle w:val="A9"/>
          <w:rFonts w:ascii="Verdana" w:hAnsi="Verdana"/>
        </w:rPr>
      </w:pPr>
      <w:r w:rsidRPr="002F2AC5">
        <w:rPr>
          <w:rStyle w:val="A9"/>
          <w:rFonts w:ascii="Verdana" w:hAnsi="Verdana"/>
        </w:rPr>
        <w:t>TOWS Matrix</w:t>
      </w:r>
    </w:p>
    <w:p w:rsidR="008D0610" w:rsidRPr="002F2AC5" w:rsidRDefault="008D0610" w:rsidP="008D0610">
      <w:pPr>
        <w:rPr>
          <w:rFonts w:ascii="Verdana" w:hAnsi="Verdana"/>
          <w:sz w:val="20"/>
          <w:szCs w:val="20"/>
        </w:rPr>
      </w:pPr>
      <w:r w:rsidRPr="002F2AC5">
        <w:rPr>
          <w:rFonts w:ascii="Verdana" w:hAnsi="Verdana"/>
          <w:noProof/>
          <w:sz w:val="20"/>
          <w:szCs w:val="20"/>
        </w:rPr>
        <w:drawing>
          <wp:inline distT="0" distB="0" distL="0" distR="0">
            <wp:extent cx="4724400" cy="175622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724400" cy="1756223"/>
                    </a:xfrm>
                    <a:prstGeom prst="rect">
                      <a:avLst/>
                    </a:prstGeom>
                    <a:noFill/>
                    <a:ln w="9525">
                      <a:noFill/>
                      <a:miter lim="800000"/>
                      <a:headEnd/>
                      <a:tailEnd/>
                    </a:ln>
                  </pic:spPr>
                </pic:pic>
              </a:graphicData>
            </a:graphic>
          </wp:inline>
        </w:drawing>
      </w:r>
    </w:p>
    <w:p w:rsidR="008D0610" w:rsidRPr="002F2AC5" w:rsidRDefault="008D0610" w:rsidP="008D0610">
      <w:pPr>
        <w:pStyle w:val="Default"/>
        <w:rPr>
          <w:rFonts w:ascii="Verdana" w:hAnsi="Verdana"/>
          <w:sz w:val="20"/>
          <w:szCs w:val="20"/>
        </w:rPr>
      </w:pPr>
    </w:p>
    <w:p w:rsidR="008D0610" w:rsidRPr="002F2AC5" w:rsidRDefault="008D0610" w:rsidP="008D0610">
      <w:pPr>
        <w:rPr>
          <w:rFonts w:ascii="Verdana" w:hAnsi="Verdana"/>
          <w:b/>
          <w:bCs/>
          <w:sz w:val="20"/>
          <w:szCs w:val="20"/>
        </w:rPr>
      </w:pPr>
      <w:r w:rsidRPr="002F2AC5">
        <w:rPr>
          <w:rFonts w:ascii="Verdana" w:hAnsi="Verdana"/>
          <w:b/>
          <w:bCs/>
          <w:sz w:val="20"/>
          <w:szCs w:val="20"/>
        </w:rPr>
        <w:t>3.2 THE MACRO ENVIRONMENT ANALYSIS</w:t>
      </w:r>
    </w:p>
    <w:p w:rsidR="008D0610" w:rsidRPr="002F2AC5" w:rsidRDefault="008D0610" w:rsidP="008D0610">
      <w:pPr>
        <w:autoSpaceDE w:val="0"/>
        <w:autoSpaceDN w:val="0"/>
        <w:adjustRightInd w:val="0"/>
        <w:spacing w:after="0" w:line="240" w:lineRule="auto"/>
        <w:rPr>
          <w:rFonts w:ascii="Verdana" w:hAnsi="Verdana" w:cs="Century Gothic"/>
          <w:color w:val="000000"/>
          <w:sz w:val="20"/>
          <w:szCs w:val="20"/>
        </w:rPr>
      </w:pPr>
    </w:p>
    <w:p w:rsidR="008D0610" w:rsidRPr="002F2AC5" w:rsidRDefault="008D0610" w:rsidP="008D0610">
      <w:pPr>
        <w:rPr>
          <w:rFonts w:ascii="Verdana" w:hAnsi="Verdana"/>
          <w:sz w:val="20"/>
          <w:szCs w:val="20"/>
        </w:rPr>
      </w:pPr>
      <w:r w:rsidRPr="002F2AC5">
        <w:rPr>
          <w:rFonts w:ascii="Verdana" w:hAnsi="Verdana"/>
          <w:sz w:val="20"/>
          <w:szCs w:val="20"/>
        </w:rPr>
        <w:t>first step of a strategic analysis</w:t>
      </w:r>
    </w:p>
    <w:p w:rsidR="008D0610" w:rsidRPr="002F2AC5" w:rsidRDefault="008D0610" w:rsidP="008D0610">
      <w:pPr>
        <w:pStyle w:val="Default"/>
        <w:rPr>
          <w:rFonts w:ascii="Verdana" w:hAnsi="Verdana"/>
          <w:sz w:val="20"/>
          <w:szCs w:val="20"/>
        </w:rPr>
      </w:pPr>
      <w:r w:rsidRPr="002F2AC5">
        <w:rPr>
          <w:rFonts w:ascii="Verdana" w:hAnsi="Verdana"/>
          <w:sz w:val="20"/>
          <w:szCs w:val="20"/>
        </w:rPr>
        <w:t>Also called as  pest analysis or a pestle analysis.</w:t>
      </w:r>
    </w:p>
    <w:p w:rsidR="008D0610" w:rsidRPr="002F2AC5" w:rsidRDefault="008D0610" w:rsidP="008D0610">
      <w:pPr>
        <w:pStyle w:val="Default"/>
        <w:rPr>
          <w:rFonts w:ascii="Verdana" w:hAnsi="Verdana"/>
          <w:sz w:val="20"/>
          <w:szCs w:val="20"/>
        </w:rPr>
      </w:pPr>
    </w:p>
    <w:p w:rsidR="008D0610" w:rsidRPr="002F2AC5" w:rsidRDefault="008D0610" w:rsidP="008D0610">
      <w:pPr>
        <w:autoSpaceDE w:val="0"/>
        <w:autoSpaceDN w:val="0"/>
        <w:adjustRightInd w:val="0"/>
        <w:spacing w:after="0" w:line="240" w:lineRule="auto"/>
        <w:rPr>
          <w:rFonts w:ascii="Verdana" w:hAnsi="Verdana" w:cs="Century Gothic"/>
          <w:color w:val="000000"/>
          <w:sz w:val="20"/>
          <w:szCs w:val="20"/>
        </w:rPr>
      </w:pPr>
    </w:p>
    <w:p w:rsidR="008D0610" w:rsidRPr="002F2AC5" w:rsidRDefault="008D0610" w:rsidP="008D0610">
      <w:pPr>
        <w:pStyle w:val="Default"/>
        <w:rPr>
          <w:rFonts w:ascii="Verdana" w:hAnsi="Verdana" w:cstheme="minorBidi"/>
          <w:color w:val="auto"/>
          <w:sz w:val="20"/>
          <w:szCs w:val="20"/>
        </w:rPr>
      </w:pPr>
      <w:r w:rsidRPr="002F2AC5">
        <w:rPr>
          <w:rFonts w:ascii="Verdana" w:hAnsi="Verdana" w:cstheme="minorBidi"/>
          <w:color w:val="auto"/>
          <w:sz w:val="20"/>
          <w:szCs w:val="20"/>
        </w:rPr>
        <w:t xml:space="preserve">The purpose of the Macro Environment Analysis is to identify possible opportunities and threats to your industry as a whole that are outside the control of your industry. </w:t>
      </w:r>
    </w:p>
    <w:p w:rsidR="008D0610" w:rsidRPr="002F2AC5" w:rsidRDefault="008D0610" w:rsidP="008D0610">
      <w:pPr>
        <w:pStyle w:val="Default"/>
        <w:rPr>
          <w:rFonts w:ascii="Verdana" w:hAnsi="Verdana" w:cstheme="minorBidi"/>
          <w:color w:val="auto"/>
          <w:sz w:val="20"/>
          <w:szCs w:val="20"/>
        </w:rPr>
      </w:pPr>
    </w:p>
    <w:p w:rsidR="008D0610" w:rsidRPr="002F2AC5" w:rsidRDefault="008D0610" w:rsidP="008D0610">
      <w:pPr>
        <w:pStyle w:val="Default"/>
        <w:rPr>
          <w:rFonts w:ascii="Verdana" w:hAnsi="Verdana"/>
          <w:sz w:val="20"/>
          <w:szCs w:val="20"/>
        </w:rPr>
      </w:pPr>
    </w:p>
    <w:p w:rsidR="008D0610" w:rsidRPr="002F2AC5" w:rsidRDefault="008D0610" w:rsidP="008D0610">
      <w:pPr>
        <w:pStyle w:val="Default"/>
        <w:rPr>
          <w:rFonts w:ascii="Verdana" w:hAnsi="Verdana"/>
          <w:sz w:val="20"/>
          <w:szCs w:val="20"/>
        </w:rPr>
      </w:pPr>
    </w:p>
    <w:p w:rsidR="008D0610" w:rsidRPr="002F2AC5" w:rsidRDefault="008D0610" w:rsidP="008D0610">
      <w:pPr>
        <w:pStyle w:val="Default"/>
        <w:rPr>
          <w:rFonts w:ascii="Verdana" w:hAnsi="Verdana"/>
          <w:sz w:val="20"/>
          <w:szCs w:val="20"/>
        </w:rPr>
      </w:pPr>
      <w:r w:rsidRPr="002F2AC5">
        <w:rPr>
          <w:rFonts w:ascii="Verdana" w:hAnsi="Verdana"/>
          <w:noProof/>
          <w:sz w:val="20"/>
          <w:szCs w:val="20"/>
        </w:rPr>
        <w:drawing>
          <wp:inline distT="0" distB="0" distL="0" distR="0">
            <wp:extent cx="3438525" cy="1597656"/>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438525" cy="1597656"/>
                    </a:xfrm>
                    <a:prstGeom prst="rect">
                      <a:avLst/>
                    </a:prstGeom>
                    <a:noFill/>
                    <a:ln w="9525">
                      <a:noFill/>
                      <a:miter lim="800000"/>
                      <a:headEnd/>
                      <a:tailEnd/>
                    </a:ln>
                  </pic:spPr>
                </pic:pic>
              </a:graphicData>
            </a:graphic>
          </wp:inline>
        </w:drawing>
      </w:r>
    </w:p>
    <w:p w:rsidR="008D0610" w:rsidRPr="002F2AC5" w:rsidRDefault="008D0610" w:rsidP="008D0610">
      <w:pPr>
        <w:pStyle w:val="Default"/>
        <w:rPr>
          <w:rFonts w:ascii="Verdana" w:hAnsi="Verdana"/>
          <w:sz w:val="20"/>
          <w:szCs w:val="20"/>
        </w:rPr>
      </w:pPr>
    </w:p>
    <w:p w:rsidR="008D0610" w:rsidRPr="002F2AC5" w:rsidRDefault="008D0610" w:rsidP="008D0610">
      <w:pPr>
        <w:rPr>
          <w:rStyle w:val="A9"/>
          <w:rFonts w:ascii="Verdana" w:hAnsi="Verdana"/>
        </w:rPr>
      </w:pPr>
      <w:r w:rsidRPr="002F2AC5">
        <w:rPr>
          <w:rStyle w:val="A9"/>
          <w:rFonts w:ascii="Verdana" w:hAnsi="Verdana"/>
        </w:rPr>
        <w:t>How to do a Macro Environment Analysis</w:t>
      </w:r>
      <w:r w:rsidR="002A2643" w:rsidRPr="002F2AC5">
        <w:rPr>
          <w:rStyle w:val="A9"/>
          <w:rFonts w:ascii="Verdana" w:hAnsi="Verdana"/>
        </w:rPr>
        <w:t xml:space="preserve"> (SPELT)</w:t>
      </w:r>
    </w:p>
    <w:p w:rsidR="008D0610" w:rsidRPr="002F2AC5" w:rsidRDefault="008D0610" w:rsidP="008D0610">
      <w:pPr>
        <w:rPr>
          <w:rStyle w:val="A9"/>
          <w:rFonts w:ascii="Verdana" w:hAnsi="Verdana"/>
        </w:rPr>
      </w:pPr>
      <w:r w:rsidRPr="002F2AC5">
        <w:rPr>
          <w:rStyle w:val="A9"/>
          <w:rFonts w:ascii="Verdana" w:hAnsi="Verdana"/>
        </w:rPr>
        <w:t>Socica/cultural trend-Polttical trends-Economic trends-Legal trends-Technological trends</w:t>
      </w:r>
    </w:p>
    <w:p w:rsidR="002A2643" w:rsidRPr="002F2AC5" w:rsidRDefault="002A2643" w:rsidP="002A2643">
      <w:pPr>
        <w:pStyle w:val="Default"/>
        <w:rPr>
          <w:rFonts w:ascii="Verdana" w:hAnsi="Verdana"/>
          <w:sz w:val="20"/>
          <w:szCs w:val="20"/>
        </w:rPr>
      </w:pPr>
    </w:p>
    <w:p w:rsidR="002A2643" w:rsidRPr="002F2AC5" w:rsidRDefault="002A2643" w:rsidP="002A2643">
      <w:pPr>
        <w:rPr>
          <w:rFonts w:ascii="Verdana" w:hAnsi="Verdana" w:cs="Century Gothic"/>
          <w:sz w:val="20"/>
          <w:szCs w:val="20"/>
        </w:rPr>
      </w:pPr>
      <w:r w:rsidRPr="002F2AC5">
        <w:rPr>
          <w:rFonts w:ascii="Verdana" w:hAnsi="Verdana"/>
          <w:b/>
          <w:bCs/>
          <w:sz w:val="20"/>
          <w:szCs w:val="20"/>
        </w:rPr>
        <w:t xml:space="preserve">Social/Cultural Trends: </w:t>
      </w:r>
      <w:r w:rsidRPr="002F2AC5">
        <w:rPr>
          <w:rFonts w:ascii="Verdana" w:hAnsi="Verdana" w:cs="Century Gothic"/>
          <w:sz w:val="20"/>
          <w:szCs w:val="20"/>
        </w:rPr>
        <w:t>The macro social/cultural environment analysis will identify trends in societies beliefs, behaviors, values and norms. Such as the number of part time workers, attitudes towards global warming, make up of the family structure.</w:t>
      </w:r>
    </w:p>
    <w:p w:rsidR="002A2643" w:rsidRPr="002F2AC5" w:rsidRDefault="002A2643" w:rsidP="002A2643">
      <w:pPr>
        <w:pStyle w:val="Default"/>
        <w:rPr>
          <w:rFonts w:ascii="Verdana" w:hAnsi="Verdana"/>
          <w:sz w:val="20"/>
          <w:szCs w:val="20"/>
        </w:rPr>
      </w:pPr>
    </w:p>
    <w:p w:rsidR="007A436F" w:rsidRPr="002F2AC5" w:rsidRDefault="002A2643" w:rsidP="007A436F">
      <w:pPr>
        <w:rPr>
          <w:rFonts w:ascii="Verdana" w:hAnsi="Verdana"/>
          <w:b/>
          <w:bCs/>
          <w:sz w:val="20"/>
          <w:szCs w:val="20"/>
        </w:rPr>
      </w:pPr>
      <w:r w:rsidRPr="002F2AC5">
        <w:rPr>
          <w:rFonts w:ascii="Verdana" w:hAnsi="Verdana"/>
          <w:b/>
          <w:bCs/>
          <w:sz w:val="20"/>
          <w:szCs w:val="20"/>
        </w:rPr>
        <w:t>Political Trends:</w:t>
      </w:r>
    </w:p>
    <w:p w:rsidR="002A2643" w:rsidRPr="002F2AC5" w:rsidRDefault="002A2643" w:rsidP="007A436F">
      <w:pPr>
        <w:rPr>
          <w:rFonts w:ascii="Verdana" w:hAnsi="Verdana"/>
          <w:b/>
          <w:bCs/>
          <w:sz w:val="20"/>
          <w:szCs w:val="20"/>
        </w:rPr>
      </w:pPr>
      <w:r w:rsidRPr="002F2AC5">
        <w:rPr>
          <w:rFonts w:ascii="Verdana" w:hAnsi="Verdana" w:cs="Century Gothic"/>
          <w:sz w:val="20"/>
          <w:szCs w:val="20"/>
        </w:rPr>
        <w:lastRenderedPageBreak/>
        <w:t>The macro political environment analysis will identify changes in the position politicians take on issues. A current example is a shift towards greener policies in the developed world.</w:t>
      </w:r>
    </w:p>
    <w:p w:rsidR="007A436F" w:rsidRPr="002F2AC5" w:rsidRDefault="002A2643" w:rsidP="002A2643">
      <w:pPr>
        <w:pStyle w:val="Pa29"/>
        <w:spacing w:after="100"/>
        <w:ind w:left="440" w:hanging="440"/>
        <w:jc w:val="both"/>
        <w:rPr>
          <w:rFonts w:ascii="Verdana" w:hAnsi="Verdana"/>
          <w:b/>
          <w:bCs/>
          <w:sz w:val="20"/>
          <w:szCs w:val="20"/>
        </w:rPr>
      </w:pPr>
      <w:r w:rsidRPr="002F2AC5">
        <w:rPr>
          <w:rFonts w:ascii="Verdana" w:hAnsi="Verdana"/>
          <w:b/>
          <w:bCs/>
          <w:sz w:val="20"/>
          <w:szCs w:val="20"/>
        </w:rPr>
        <w:t xml:space="preserve">Economic Trends: </w:t>
      </w:r>
    </w:p>
    <w:p w:rsidR="002A2643" w:rsidRPr="002F2AC5" w:rsidRDefault="002A2643" w:rsidP="007A436F">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The macro economic environment analysis will identify trends such as changes in personal disposable income, interest rates, inflation and unemployment rates. </w:t>
      </w:r>
    </w:p>
    <w:p w:rsidR="007A436F" w:rsidRPr="002F2AC5" w:rsidRDefault="002A2643" w:rsidP="002A2643">
      <w:pPr>
        <w:rPr>
          <w:rFonts w:ascii="Verdana" w:hAnsi="Verdana"/>
          <w:b/>
          <w:bCs/>
          <w:sz w:val="20"/>
          <w:szCs w:val="20"/>
        </w:rPr>
      </w:pPr>
      <w:r w:rsidRPr="002F2AC5">
        <w:rPr>
          <w:rFonts w:ascii="Verdana" w:hAnsi="Verdana"/>
          <w:b/>
          <w:bCs/>
          <w:sz w:val="20"/>
          <w:szCs w:val="20"/>
        </w:rPr>
        <w:t>Legal Trends:</w:t>
      </w:r>
    </w:p>
    <w:p w:rsidR="002A2643" w:rsidRPr="002F2AC5" w:rsidRDefault="002A2643" w:rsidP="007A436F">
      <w:pPr>
        <w:rPr>
          <w:rFonts w:ascii="Verdana" w:hAnsi="Verdana" w:cs="Century Gothic"/>
          <w:sz w:val="20"/>
          <w:szCs w:val="20"/>
        </w:rPr>
      </w:pPr>
      <w:r w:rsidRPr="002F2AC5">
        <w:rPr>
          <w:rFonts w:ascii="Verdana" w:hAnsi="Verdana"/>
          <w:b/>
          <w:bCs/>
          <w:sz w:val="20"/>
          <w:szCs w:val="20"/>
        </w:rPr>
        <w:t xml:space="preserve"> </w:t>
      </w:r>
      <w:r w:rsidRPr="002F2AC5">
        <w:rPr>
          <w:rFonts w:ascii="Verdana" w:hAnsi="Verdana" w:cs="Century Gothic"/>
          <w:sz w:val="20"/>
          <w:szCs w:val="20"/>
        </w:rPr>
        <w:t>The macro legal environment analysis is closely linked to the political environment (politicians tend to make the laws), but also includes trends in court decisions – such as liability compensation.</w:t>
      </w:r>
    </w:p>
    <w:p w:rsidR="007A436F" w:rsidRPr="002F2AC5" w:rsidRDefault="002A2643" w:rsidP="002A2643">
      <w:pPr>
        <w:rPr>
          <w:rFonts w:ascii="Verdana" w:hAnsi="Verdana"/>
          <w:b/>
          <w:bCs/>
          <w:sz w:val="20"/>
          <w:szCs w:val="20"/>
        </w:rPr>
      </w:pPr>
      <w:r w:rsidRPr="002F2AC5">
        <w:rPr>
          <w:rFonts w:ascii="Verdana" w:hAnsi="Verdana"/>
          <w:b/>
          <w:bCs/>
          <w:sz w:val="20"/>
          <w:szCs w:val="20"/>
        </w:rPr>
        <w:t>Technological Trends:</w:t>
      </w:r>
    </w:p>
    <w:p w:rsidR="002A2643" w:rsidRPr="002F2AC5" w:rsidRDefault="002A2643" w:rsidP="007A436F">
      <w:pPr>
        <w:rPr>
          <w:rFonts w:ascii="Verdana" w:hAnsi="Verdana" w:cs="Century Gothic"/>
          <w:sz w:val="20"/>
          <w:szCs w:val="20"/>
        </w:rPr>
      </w:pPr>
      <w:r w:rsidRPr="002F2AC5">
        <w:rPr>
          <w:rFonts w:ascii="Verdana" w:hAnsi="Verdana"/>
          <w:b/>
          <w:bCs/>
          <w:sz w:val="20"/>
          <w:szCs w:val="20"/>
        </w:rPr>
        <w:t xml:space="preserve"> </w:t>
      </w:r>
      <w:r w:rsidRPr="002F2AC5">
        <w:rPr>
          <w:rFonts w:ascii="Verdana" w:hAnsi="Verdana" w:cs="Century Gothic"/>
          <w:sz w:val="20"/>
          <w:szCs w:val="20"/>
        </w:rPr>
        <w:t>The macro technological environment analysis will identify changes in the application of technology. A current example is a shift towards online transactions and in some areas a shift away from online transactions.</w:t>
      </w:r>
    </w:p>
    <w:p w:rsidR="002A2643" w:rsidRPr="002F2AC5" w:rsidRDefault="002A2643" w:rsidP="002A2643">
      <w:pPr>
        <w:rPr>
          <w:rFonts w:ascii="Verdana" w:hAnsi="Verdana"/>
          <w:b/>
          <w:bCs/>
          <w:sz w:val="20"/>
          <w:szCs w:val="20"/>
        </w:rPr>
      </w:pPr>
      <w:r w:rsidRPr="002F2AC5">
        <w:rPr>
          <w:rFonts w:ascii="Verdana" w:hAnsi="Verdana"/>
          <w:b/>
          <w:bCs/>
          <w:sz w:val="20"/>
          <w:szCs w:val="20"/>
        </w:rPr>
        <w:t>3.3 PESTEL FRAMEWORK-(Similar concept of macro env analysis)</w:t>
      </w:r>
    </w:p>
    <w:p w:rsidR="002A2643" w:rsidRPr="002F2AC5" w:rsidRDefault="002A2643" w:rsidP="002A2643">
      <w:pPr>
        <w:autoSpaceDE w:val="0"/>
        <w:autoSpaceDN w:val="0"/>
        <w:adjustRightInd w:val="0"/>
        <w:spacing w:after="0" w:line="240" w:lineRule="auto"/>
        <w:rPr>
          <w:rFonts w:ascii="Verdana" w:hAnsi="Verdana" w:cs="Century Gothic"/>
          <w:color w:val="000000"/>
          <w:sz w:val="20"/>
          <w:szCs w:val="20"/>
        </w:rPr>
      </w:pPr>
    </w:p>
    <w:p w:rsidR="002A2643" w:rsidRPr="002F2AC5" w:rsidRDefault="002A2643" w:rsidP="002A2643">
      <w:pPr>
        <w:autoSpaceDE w:val="0"/>
        <w:autoSpaceDN w:val="0"/>
        <w:adjustRightInd w:val="0"/>
        <w:spacing w:after="40" w:line="241" w:lineRule="atLeast"/>
        <w:jc w:val="both"/>
        <w:rPr>
          <w:rFonts w:ascii="Verdana" w:hAnsi="Verdana"/>
          <w:sz w:val="20"/>
          <w:szCs w:val="20"/>
        </w:rPr>
      </w:pPr>
      <w:r w:rsidRPr="002F2AC5">
        <w:rPr>
          <w:rFonts w:ascii="Verdana" w:hAnsi="Verdana"/>
          <w:b/>
          <w:bCs/>
          <w:sz w:val="20"/>
          <w:szCs w:val="20"/>
        </w:rPr>
        <w:t xml:space="preserve">Pest analysis and Pestle analysis </w:t>
      </w:r>
    </w:p>
    <w:p w:rsidR="002A2643" w:rsidRPr="002F2AC5" w:rsidRDefault="002A2643" w:rsidP="002A2643">
      <w:pPr>
        <w:autoSpaceDE w:val="0"/>
        <w:autoSpaceDN w:val="0"/>
        <w:adjustRightInd w:val="0"/>
        <w:spacing w:after="100" w:line="241" w:lineRule="atLeast"/>
        <w:jc w:val="both"/>
        <w:rPr>
          <w:rFonts w:ascii="Verdana" w:hAnsi="Verdana" w:cs="Century Gothic"/>
          <w:sz w:val="20"/>
          <w:szCs w:val="20"/>
        </w:rPr>
      </w:pPr>
      <w:r w:rsidRPr="002F2AC5">
        <w:rPr>
          <w:rFonts w:ascii="Verdana" w:hAnsi="Verdana" w:cs="Century Gothic"/>
          <w:sz w:val="20"/>
          <w:szCs w:val="20"/>
        </w:rPr>
        <w:t xml:space="preserve">The P.E.S.T. analysis is the same as the macro environment analysis but used the acronym P.E.S.T. to help you remember the headings </w:t>
      </w:r>
    </w:p>
    <w:p w:rsidR="002A2643" w:rsidRPr="002F2AC5" w:rsidRDefault="002A2643" w:rsidP="002A2643">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Political </w:t>
      </w:r>
    </w:p>
    <w:p w:rsidR="002A2643" w:rsidRPr="002F2AC5" w:rsidRDefault="002A2643" w:rsidP="002A2643">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Economic </w:t>
      </w:r>
    </w:p>
    <w:p w:rsidR="002A2643" w:rsidRPr="002F2AC5" w:rsidRDefault="002A2643" w:rsidP="002A2643">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Social/cultural </w:t>
      </w:r>
    </w:p>
    <w:p w:rsidR="002A2643" w:rsidRPr="002F2AC5" w:rsidRDefault="002A2643" w:rsidP="002A2643">
      <w:pPr>
        <w:rPr>
          <w:rFonts w:ascii="Verdana" w:hAnsi="Verdana" w:cs="Century Gothic"/>
          <w:sz w:val="20"/>
          <w:szCs w:val="20"/>
        </w:rPr>
      </w:pPr>
      <w:r w:rsidRPr="002F2AC5">
        <w:rPr>
          <w:rFonts w:ascii="Verdana" w:hAnsi="Verdana" w:cs="Century Gothic"/>
          <w:sz w:val="20"/>
          <w:szCs w:val="20"/>
        </w:rPr>
        <w:t>• Technological</w:t>
      </w:r>
    </w:p>
    <w:p w:rsidR="002A2643" w:rsidRPr="002F2AC5" w:rsidRDefault="002A2643" w:rsidP="002A2643">
      <w:pPr>
        <w:autoSpaceDE w:val="0"/>
        <w:autoSpaceDN w:val="0"/>
        <w:adjustRightInd w:val="0"/>
        <w:spacing w:after="0" w:line="240" w:lineRule="auto"/>
        <w:rPr>
          <w:rFonts w:ascii="Verdana" w:hAnsi="Verdana" w:cs="Calibri"/>
          <w:color w:val="000000"/>
          <w:sz w:val="20"/>
          <w:szCs w:val="20"/>
        </w:rPr>
      </w:pPr>
    </w:p>
    <w:tbl>
      <w:tblPr>
        <w:tblW w:w="0" w:type="auto"/>
        <w:tblInd w:w="-108" w:type="dxa"/>
        <w:tblBorders>
          <w:top w:val="nil"/>
          <w:left w:val="nil"/>
          <w:bottom w:val="nil"/>
          <w:right w:val="nil"/>
        </w:tblBorders>
        <w:tblLayout w:type="fixed"/>
        <w:tblCellMar>
          <w:left w:w="0" w:type="dxa"/>
          <w:right w:w="0" w:type="dxa"/>
        </w:tblCellMar>
        <w:tblLook w:val="0000"/>
      </w:tblPr>
      <w:tblGrid>
        <w:gridCol w:w="3146"/>
        <w:gridCol w:w="3146"/>
        <w:gridCol w:w="360"/>
      </w:tblGrid>
      <w:tr w:rsidR="002A2643" w:rsidRPr="002F2AC5">
        <w:trPr>
          <w:trHeight w:val="140"/>
        </w:trPr>
        <w:tc>
          <w:tcPr>
            <w:tcW w:w="6292" w:type="dxa"/>
            <w:gridSpan w:val="2"/>
            <w:tcBorders>
              <w:top w:val="nil"/>
              <w:left w:val="nil"/>
              <w:bottom w:val="nil"/>
              <w:right w:val="nil"/>
            </w:tcBorders>
          </w:tcPr>
          <w:p w:rsidR="002A2643" w:rsidRPr="002F2AC5" w:rsidRDefault="002A2643" w:rsidP="002A2643">
            <w:pPr>
              <w:autoSpaceDE w:val="0"/>
              <w:autoSpaceDN w:val="0"/>
              <w:adjustRightInd w:val="0"/>
              <w:spacing w:before="100" w:line="221" w:lineRule="atLeast"/>
              <w:jc w:val="center"/>
              <w:rPr>
                <w:rFonts w:ascii="Verdana" w:hAnsi="Verdana" w:cs="Calibri"/>
                <w:color w:val="000000"/>
                <w:sz w:val="20"/>
                <w:szCs w:val="20"/>
              </w:rPr>
            </w:pPr>
            <w:r w:rsidRPr="002F2AC5">
              <w:rPr>
                <w:rFonts w:ascii="Verdana" w:hAnsi="Verdana" w:cs="Calibri"/>
                <w:b/>
                <w:bCs/>
                <w:color w:val="000000"/>
                <w:sz w:val="20"/>
                <w:szCs w:val="20"/>
              </w:rPr>
              <w:t xml:space="preserve">Environmental Scan </w:t>
            </w: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r w:rsidR="002A2643" w:rsidRPr="002F2AC5">
        <w:trPr>
          <w:trHeight w:val="140"/>
        </w:trPr>
        <w:tc>
          <w:tcPr>
            <w:tcW w:w="3146" w:type="dxa"/>
            <w:tcBorders>
              <w:top w:val="nil"/>
              <w:left w:val="nil"/>
              <w:bottom w:val="nil"/>
              <w:right w:val="nil"/>
            </w:tcBorders>
          </w:tcPr>
          <w:p w:rsidR="002A2643" w:rsidRPr="002F2AC5" w:rsidRDefault="002A2643" w:rsidP="002A2643">
            <w:pPr>
              <w:autoSpaceDE w:val="0"/>
              <w:autoSpaceDN w:val="0"/>
              <w:adjustRightInd w:val="0"/>
              <w:spacing w:line="221" w:lineRule="atLeast"/>
              <w:jc w:val="center"/>
              <w:rPr>
                <w:rFonts w:ascii="Verdana" w:hAnsi="Verdana" w:cs="Calibri"/>
                <w:color w:val="000000"/>
                <w:sz w:val="20"/>
                <w:szCs w:val="20"/>
              </w:rPr>
            </w:pPr>
            <w:r w:rsidRPr="002F2AC5">
              <w:rPr>
                <w:rFonts w:ascii="Verdana" w:hAnsi="Verdana" w:cs="Times New Roman"/>
                <w:sz w:val="20"/>
                <w:szCs w:val="20"/>
              </w:rPr>
              <w:t xml:space="preserve"> </w:t>
            </w:r>
            <w:r w:rsidRPr="002F2AC5">
              <w:rPr>
                <w:rFonts w:ascii="Verdana" w:hAnsi="Verdana" w:cs="Calibri"/>
                <w:b/>
                <w:bCs/>
                <w:color w:val="000000"/>
                <w:sz w:val="20"/>
                <w:szCs w:val="20"/>
              </w:rPr>
              <w:t xml:space="preserve">/ </w:t>
            </w:r>
          </w:p>
        </w:tc>
        <w:tc>
          <w:tcPr>
            <w:tcW w:w="3146" w:type="dxa"/>
            <w:tcBorders>
              <w:top w:val="nil"/>
              <w:left w:val="nil"/>
              <w:bottom w:val="nil"/>
              <w:right w:val="nil"/>
            </w:tcBorders>
          </w:tcPr>
          <w:p w:rsidR="002A2643" w:rsidRPr="002F2AC5" w:rsidRDefault="002A2643" w:rsidP="002A2643">
            <w:pPr>
              <w:autoSpaceDE w:val="0"/>
              <w:autoSpaceDN w:val="0"/>
              <w:adjustRightInd w:val="0"/>
              <w:spacing w:line="221" w:lineRule="atLeast"/>
              <w:rPr>
                <w:rFonts w:ascii="Verdana" w:hAnsi="Verdana" w:cs="Calibri"/>
                <w:color w:val="000000"/>
                <w:sz w:val="20"/>
                <w:szCs w:val="20"/>
              </w:rPr>
            </w:pPr>
            <w:r w:rsidRPr="002F2AC5">
              <w:rPr>
                <w:rFonts w:ascii="Verdana" w:hAnsi="Verdana" w:cs="Calibri"/>
                <w:color w:val="000000"/>
                <w:sz w:val="20"/>
                <w:szCs w:val="20"/>
              </w:rPr>
              <w:t xml:space="preserve"> </w:t>
            </w:r>
            <w:r w:rsidRPr="002F2AC5">
              <w:rPr>
                <w:rFonts w:ascii="Verdana" w:hAnsi="Verdana" w:cs="Calibri"/>
                <w:b/>
                <w:bCs/>
                <w:color w:val="000000"/>
                <w:sz w:val="20"/>
                <w:szCs w:val="20"/>
              </w:rPr>
              <w:t xml:space="preserve">\ </w:t>
            </w: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r w:rsidR="002A2643" w:rsidRPr="002F2AC5">
        <w:trPr>
          <w:trHeight w:val="140"/>
        </w:trPr>
        <w:tc>
          <w:tcPr>
            <w:tcW w:w="3146" w:type="dxa"/>
            <w:tcBorders>
              <w:top w:val="nil"/>
              <w:left w:val="nil"/>
              <w:bottom w:val="nil"/>
              <w:right w:val="nil"/>
            </w:tcBorders>
          </w:tcPr>
          <w:p w:rsidR="002A2643" w:rsidRPr="002F2AC5" w:rsidRDefault="002A2643" w:rsidP="002A2643">
            <w:pPr>
              <w:autoSpaceDE w:val="0"/>
              <w:autoSpaceDN w:val="0"/>
              <w:adjustRightInd w:val="0"/>
              <w:spacing w:before="100" w:line="221" w:lineRule="atLeast"/>
              <w:jc w:val="center"/>
              <w:rPr>
                <w:rFonts w:ascii="Verdana" w:hAnsi="Verdana" w:cs="Calibri"/>
                <w:color w:val="000000"/>
                <w:sz w:val="20"/>
                <w:szCs w:val="20"/>
              </w:rPr>
            </w:pPr>
            <w:r w:rsidRPr="002F2AC5">
              <w:rPr>
                <w:rFonts w:ascii="Verdana" w:hAnsi="Verdana" w:cs="Times New Roman"/>
                <w:sz w:val="20"/>
                <w:szCs w:val="20"/>
              </w:rPr>
              <w:t xml:space="preserve"> </w:t>
            </w:r>
            <w:r w:rsidRPr="002F2AC5">
              <w:rPr>
                <w:rFonts w:ascii="Verdana" w:hAnsi="Verdana" w:cs="Calibri"/>
                <w:b/>
                <w:bCs/>
                <w:color w:val="000000"/>
                <w:sz w:val="20"/>
                <w:szCs w:val="20"/>
              </w:rPr>
              <w:t xml:space="preserve">External Analysis </w:t>
            </w:r>
          </w:p>
        </w:tc>
        <w:tc>
          <w:tcPr>
            <w:tcW w:w="3146" w:type="dxa"/>
            <w:tcBorders>
              <w:top w:val="nil"/>
              <w:left w:val="nil"/>
              <w:bottom w:val="nil"/>
              <w:right w:val="nil"/>
            </w:tcBorders>
          </w:tcPr>
          <w:p w:rsidR="002A2643" w:rsidRPr="002F2AC5" w:rsidRDefault="002A2643" w:rsidP="002A2643">
            <w:pPr>
              <w:autoSpaceDE w:val="0"/>
              <w:autoSpaceDN w:val="0"/>
              <w:adjustRightInd w:val="0"/>
              <w:spacing w:before="100" w:line="221" w:lineRule="atLeast"/>
              <w:jc w:val="center"/>
              <w:rPr>
                <w:rFonts w:ascii="Verdana" w:hAnsi="Verdana" w:cs="Calibri"/>
                <w:color w:val="000000"/>
                <w:sz w:val="20"/>
                <w:szCs w:val="20"/>
              </w:rPr>
            </w:pPr>
            <w:r w:rsidRPr="002F2AC5">
              <w:rPr>
                <w:rFonts w:ascii="Verdana" w:hAnsi="Verdana" w:cs="Calibri"/>
                <w:color w:val="000000"/>
                <w:sz w:val="20"/>
                <w:szCs w:val="20"/>
              </w:rPr>
              <w:t xml:space="preserve"> </w:t>
            </w:r>
            <w:r w:rsidRPr="002F2AC5">
              <w:rPr>
                <w:rFonts w:ascii="Verdana" w:hAnsi="Verdana" w:cs="Calibri"/>
                <w:b/>
                <w:bCs/>
                <w:color w:val="000000"/>
                <w:sz w:val="20"/>
                <w:szCs w:val="20"/>
              </w:rPr>
              <w:t xml:space="preserve">Internal Analysis </w:t>
            </w: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r w:rsidR="002A2643" w:rsidRPr="002F2AC5">
        <w:trPr>
          <w:trHeight w:val="140"/>
        </w:trPr>
        <w:tc>
          <w:tcPr>
            <w:tcW w:w="6292" w:type="dxa"/>
            <w:gridSpan w:val="2"/>
            <w:tcBorders>
              <w:top w:val="nil"/>
              <w:left w:val="nil"/>
              <w:bottom w:val="nil"/>
              <w:right w:val="nil"/>
            </w:tcBorders>
          </w:tcPr>
          <w:p w:rsidR="002A2643" w:rsidRPr="002F2AC5" w:rsidRDefault="002A2643" w:rsidP="002A2643">
            <w:pPr>
              <w:autoSpaceDE w:val="0"/>
              <w:autoSpaceDN w:val="0"/>
              <w:adjustRightInd w:val="0"/>
              <w:spacing w:line="221" w:lineRule="atLeast"/>
              <w:rPr>
                <w:rFonts w:ascii="Verdana" w:hAnsi="Verdana" w:cs="Calibri"/>
                <w:color w:val="000000"/>
                <w:sz w:val="20"/>
                <w:szCs w:val="20"/>
              </w:rPr>
            </w:pPr>
            <w:r w:rsidRPr="002F2AC5">
              <w:rPr>
                <w:rFonts w:ascii="Verdana" w:hAnsi="Verdana" w:cs="Times New Roman"/>
                <w:sz w:val="20"/>
                <w:szCs w:val="20"/>
              </w:rPr>
              <w:t xml:space="preserve">                    </w:t>
            </w:r>
            <w:r w:rsidRPr="002F2AC5">
              <w:rPr>
                <w:rFonts w:ascii="Verdana" w:hAnsi="Verdana" w:cs="Calibri"/>
                <w:b/>
                <w:bCs/>
                <w:color w:val="000000"/>
                <w:sz w:val="20"/>
                <w:szCs w:val="20"/>
              </w:rPr>
              <w:t xml:space="preserve">/ \ </w:t>
            </w: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r w:rsidR="002A2643" w:rsidRPr="002F2AC5">
        <w:trPr>
          <w:trHeight w:val="140"/>
        </w:trPr>
        <w:tc>
          <w:tcPr>
            <w:tcW w:w="3146" w:type="dxa"/>
            <w:tcBorders>
              <w:top w:val="nil"/>
              <w:left w:val="nil"/>
              <w:bottom w:val="nil"/>
              <w:right w:val="nil"/>
            </w:tcBorders>
          </w:tcPr>
          <w:p w:rsidR="002A2643" w:rsidRPr="002F2AC5" w:rsidRDefault="002A2643" w:rsidP="002A2643">
            <w:pPr>
              <w:autoSpaceDE w:val="0"/>
              <w:autoSpaceDN w:val="0"/>
              <w:adjustRightInd w:val="0"/>
              <w:spacing w:before="100" w:line="221" w:lineRule="atLeast"/>
              <w:rPr>
                <w:rFonts w:ascii="Verdana" w:hAnsi="Verdana" w:cs="Calibri"/>
                <w:b/>
                <w:bCs/>
                <w:color w:val="000000"/>
                <w:sz w:val="20"/>
                <w:szCs w:val="20"/>
              </w:rPr>
            </w:pPr>
            <w:r w:rsidRPr="002F2AC5">
              <w:rPr>
                <w:rFonts w:ascii="Verdana" w:hAnsi="Verdana" w:cs="Times New Roman"/>
                <w:sz w:val="20"/>
                <w:szCs w:val="20"/>
              </w:rPr>
              <w:t xml:space="preserve"> </w:t>
            </w:r>
            <w:r w:rsidRPr="002F2AC5">
              <w:rPr>
                <w:rFonts w:ascii="Verdana" w:hAnsi="Verdana" w:cs="Calibri"/>
                <w:b/>
                <w:bCs/>
                <w:color w:val="000000"/>
                <w:sz w:val="20"/>
                <w:szCs w:val="20"/>
              </w:rPr>
              <w:t>Macroenvironment  &amp; micro env</w:t>
            </w:r>
          </w:p>
          <w:p w:rsidR="002A2643" w:rsidRPr="002F2AC5" w:rsidRDefault="002A2643" w:rsidP="002A2643">
            <w:pPr>
              <w:autoSpaceDE w:val="0"/>
              <w:autoSpaceDN w:val="0"/>
              <w:adjustRightInd w:val="0"/>
              <w:spacing w:before="100" w:line="221" w:lineRule="atLeast"/>
              <w:rPr>
                <w:rFonts w:ascii="Verdana" w:hAnsi="Verdana" w:cs="Calibri"/>
                <w:b/>
                <w:bCs/>
                <w:color w:val="000000"/>
                <w:sz w:val="20"/>
                <w:szCs w:val="20"/>
              </w:rPr>
            </w:pPr>
            <w:r w:rsidRPr="002F2AC5">
              <w:rPr>
                <w:rFonts w:ascii="Verdana" w:hAnsi="Verdana" w:cs="Calibri"/>
                <w:b/>
                <w:bCs/>
                <w:color w:val="000000"/>
                <w:sz w:val="20"/>
                <w:szCs w:val="20"/>
              </w:rPr>
              <w:t xml:space="preserve">          /</w:t>
            </w:r>
          </w:p>
          <w:p w:rsidR="002A2643" w:rsidRPr="002F2AC5" w:rsidRDefault="002A2643" w:rsidP="002A2643">
            <w:pPr>
              <w:autoSpaceDE w:val="0"/>
              <w:autoSpaceDN w:val="0"/>
              <w:adjustRightInd w:val="0"/>
              <w:spacing w:before="100" w:line="221" w:lineRule="atLeast"/>
              <w:rPr>
                <w:rFonts w:ascii="Verdana" w:hAnsi="Verdana" w:cs="Calibri"/>
                <w:b/>
                <w:bCs/>
                <w:color w:val="000000"/>
                <w:sz w:val="20"/>
                <w:szCs w:val="20"/>
              </w:rPr>
            </w:pPr>
            <w:r w:rsidRPr="002F2AC5">
              <w:rPr>
                <w:rFonts w:ascii="Verdana" w:hAnsi="Verdana" w:cs="Calibri"/>
                <w:b/>
                <w:bCs/>
                <w:color w:val="000000"/>
                <w:sz w:val="20"/>
                <w:szCs w:val="20"/>
              </w:rPr>
              <w:t xml:space="preserve">      P.E.S.T</w:t>
            </w:r>
          </w:p>
          <w:p w:rsidR="00704FB7" w:rsidRPr="002F2AC5" w:rsidRDefault="00704FB7" w:rsidP="00704FB7">
            <w:pPr>
              <w:autoSpaceDE w:val="0"/>
              <w:autoSpaceDN w:val="0"/>
              <w:adjustRightInd w:val="0"/>
              <w:spacing w:after="0" w:line="240" w:lineRule="auto"/>
              <w:rPr>
                <w:rFonts w:ascii="Verdana" w:hAnsi="Verdana" w:cs="Century Gothic"/>
                <w:color w:val="000000"/>
                <w:sz w:val="20"/>
                <w:szCs w:val="20"/>
              </w:rPr>
            </w:pPr>
          </w:p>
          <w:p w:rsidR="002A2643" w:rsidRPr="002F2AC5" w:rsidRDefault="00704FB7" w:rsidP="00704FB7">
            <w:pPr>
              <w:autoSpaceDE w:val="0"/>
              <w:autoSpaceDN w:val="0"/>
              <w:adjustRightInd w:val="0"/>
              <w:spacing w:before="100" w:line="221" w:lineRule="atLeast"/>
              <w:rPr>
                <w:rFonts w:ascii="Verdana" w:hAnsi="Verdana"/>
                <w:sz w:val="20"/>
                <w:szCs w:val="20"/>
              </w:rPr>
            </w:pPr>
            <w:r w:rsidRPr="002F2AC5">
              <w:rPr>
                <w:rFonts w:ascii="Verdana" w:hAnsi="Verdana"/>
                <w:sz w:val="20"/>
                <w:szCs w:val="20"/>
              </w:rPr>
              <w:t xml:space="preserve">And the P.E.S.T.L.E Analysis is same as the macro environment analysis but used the acronym P.E.S.T.L.E. to help you remember the </w:t>
            </w:r>
            <w:r w:rsidRPr="002F2AC5">
              <w:rPr>
                <w:rFonts w:ascii="Verdana" w:hAnsi="Verdana"/>
                <w:sz w:val="20"/>
                <w:szCs w:val="20"/>
              </w:rPr>
              <w:lastRenderedPageBreak/>
              <w:t>headings.</w:t>
            </w:r>
          </w:p>
          <w:p w:rsidR="00704FB7" w:rsidRPr="002F2AC5" w:rsidRDefault="00704FB7" w:rsidP="00704FB7">
            <w:pPr>
              <w:autoSpaceDE w:val="0"/>
              <w:autoSpaceDN w:val="0"/>
              <w:adjustRightInd w:val="0"/>
              <w:spacing w:after="0" w:line="240" w:lineRule="auto"/>
              <w:rPr>
                <w:rFonts w:ascii="Verdana" w:hAnsi="Verdana" w:cstheme="minorHAnsi"/>
                <w:color w:val="000000"/>
                <w:sz w:val="20"/>
                <w:szCs w:val="20"/>
              </w:rPr>
            </w:pPr>
            <w:r w:rsidRPr="002F2AC5">
              <w:rPr>
                <w:rFonts w:ascii="Verdana" w:hAnsi="Verdana" w:cstheme="minorHAnsi"/>
                <w:color w:val="000000"/>
                <w:sz w:val="20"/>
                <w:szCs w:val="20"/>
              </w:rPr>
              <w:t>SPELT-E</w:t>
            </w:r>
          </w:p>
          <w:p w:rsidR="00704FB7" w:rsidRPr="002F2AC5" w:rsidRDefault="00704FB7" w:rsidP="00704FB7">
            <w:pPr>
              <w:autoSpaceDE w:val="0"/>
              <w:autoSpaceDN w:val="0"/>
              <w:adjustRightInd w:val="0"/>
              <w:spacing w:after="0" w:line="240" w:lineRule="auto"/>
              <w:rPr>
                <w:rFonts w:ascii="Verdana" w:hAnsi="Verdana" w:cstheme="minorHAnsi"/>
                <w:color w:val="000000"/>
                <w:sz w:val="20"/>
                <w:szCs w:val="20"/>
              </w:rPr>
            </w:pPr>
          </w:p>
          <w:p w:rsidR="00704FB7" w:rsidRPr="002F2AC5" w:rsidRDefault="00704FB7" w:rsidP="00704FB7">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w:t>
            </w:r>
            <w:r w:rsidRPr="002F2AC5">
              <w:rPr>
                <w:rFonts w:ascii="Verdana" w:hAnsi="Verdana"/>
                <w:sz w:val="20"/>
                <w:szCs w:val="20"/>
              </w:rPr>
              <w:t></w:t>
            </w:r>
            <w:r w:rsidRPr="002F2AC5">
              <w:rPr>
                <w:rFonts w:ascii="Verdana" w:hAnsi="Verdana" w:cs="Century Gothic"/>
                <w:sz w:val="20"/>
                <w:szCs w:val="20"/>
              </w:rPr>
              <w:t xml:space="preserve">Political </w:t>
            </w:r>
          </w:p>
          <w:p w:rsidR="00704FB7" w:rsidRPr="002F2AC5" w:rsidRDefault="00704FB7" w:rsidP="00704FB7">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Economic </w:t>
            </w:r>
          </w:p>
          <w:p w:rsidR="00704FB7" w:rsidRPr="002F2AC5" w:rsidRDefault="00704FB7" w:rsidP="00704FB7">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Social/cultural </w:t>
            </w:r>
          </w:p>
          <w:p w:rsidR="00704FB7" w:rsidRPr="002F2AC5" w:rsidRDefault="00704FB7" w:rsidP="00704FB7">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Technological </w:t>
            </w:r>
          </w:p>
          <w:p w:rsidR="00704FB7" w:rsidRPr="002F2AC5" w:rsidRDefault="00704FB7" w:rsidP="00704FB7">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Legal </w:t>
            </w:r>
          </w:p>
          <w:p w:rsidR="00704FB7" w:rsidRPr="002F2AC5" w:rsidRDefault="00704FB7" w:rsidP="00704FB7">
            <w:pPr>
              <w:autoSpaceDE w:val="0"/>
              <w:autoSpaceDN w:val="0"/>
              <w:adjustRightInd w:val="0"/>
              <w:spacing w:before="100" w:line="221" w:lineRule="atLeast"/>
              <w:rPr>
                <w:rFonts w:ascii="Verdana" w:hAnsi="Verdana" w:cs="Century Gothic"/>
                <w:sz w:val="20"/>
                <w:szCs w:val="20"/>
              </w:rPr>
            </w:pPr>
            <w:r w:rsidRPr="002F2AC5">
              <w:rPr>
                <w:rFonts w:ascii="Verdana" w:hAnsi="Verdana" w:cs="Century Gothic"/>
                <w:sz w:val="20"/>
                <w:szCs w:val="20"/>
              </w:rPr>
              <w:t>• Environmental (Environmental issues, global warming, pollution etcetera)</w:t>
            </w:r>
          </w:p>
          <w:p w:rsidR="00704FB7" w:rsidRPr="002F2AC5" w:rsidRDefault="00704FB7" w:rsidP="00696B04">
            <w:pPr>
              <w:autoSpaceDE w:val="0"/>
              <w:autoSpaceDN w:val="0"/>
              <w:adjustRightInd w:val="0"/>
              <w:spacing w:before="100" w:line="221" w:lineRule="atLeast"/>
              <w:rPr>
                <w:rFonts w:ascii="Verdana" w:hAnsi="Verdana" w:cs="Century Gothic"/>
                <w:sz w:val="20"/>
                <w:szCs w:val="20"/>
              </w:rPr>
            </w:pPr>
            <w:r w:rsidRPr="002F2AC5">
              <w:rPr>
                <w:rFonts w:ascii="Verdana" w:hAnsi="Verdana" w:cs="Century Gothic"/>
                <w:noProof/>
                <w:sz w:val="20"/>
                <w:szCs w:val="20"/>
              </w:rPr>
              <w:drawing>
                <wp:inline distT="0" distB="0" distL="0" distR="0">
                  <wp:extent cx="1971878" cy="1323975"/>
                  <wp:effectExtent l="19050" t="0" r="9322"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1971878" cy="1323975"/>
                          </a:xfrm>
                          <a:prstGeom prst="rect">
                            <a:avLst/>
                          </a:prstGeom>
                          <a:noFill/>
                          <a:ln w="9525">
                            <a:noFill/>
                            <a:miter lim="800000"/>
                            <a:headEnd/>
                            <a:tailEnd/>
                          </a:ln>
                        </pic:spPr>
                      </pic:pic>
                    </a:graphicData>
                  </a:graphic>
                </wp:inline>
              </w:drawing>
            </w:r>
          </w:p>
        </w:tc>
        <w:tc>
          <w:tcPr>
            <w:tcW w:w="3146" w:type="dxa"/>
            <w:tcBorders>
              <w:top w:val="nil"/>
              <w:left w:val="nil"/>
              <w:bottom w:val="nil"/>
              <w:right w:val="nil"/>
            </w:tcBorders>
          </w:tcPr>
          <w:p w:rsidR="002A2643" w:rsidRPr="002F2AC5" w:rsidRDefault="002A2643" w:rsidP="002A2643">
            <w:pPr>
              <w:autoSpaceDE w:val="0"/>
              <w:autoSpaceDN w:val="0"/>
              <w:adjustRightInd w:val="0"/>
              <w:spacing w:before="100" w:line="221" w:lineRule="atLeast"/>
              <w:rPr>
                <w:rFonts w:ascii="Verdana" w:hAnsi="Verdana" w:cs="Calibri"/>
                <w:color w:val="000000"/>
                <w:sz w:val="20"/>
                <w:szCs w:val="20"/>
              </w:rPr>
            </w:pPr>
            <w:r w:rsidRPr="002F2AC5">
              <w:rPr>
                <w:rFonts w:ascii="Verdana" w:hAnsi="Verdana" w:cs="Calibri"/>
                <w:color w:val="000000"/>
                <w:sz w:val="20"/>
                <w:szCs w:val="20"/>
              </w:rPr>
              <w:lastRenderedPageBreak/>
              <w:t xml:space="preserve"> </w:t>
            </w: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r w:rsidR="002A2643" w:rsidRPr="002F2AC5">
        <w:trPr>
          <w:trHeight w:val="372"/>
        </w:trPr>
        <w:tc>
          <w:tcPr>
            <w:tcW w:w="6292" w:type="dxa"/>
            <w:gridSpan w:val="2"/>
            <w:tcBorders>
              <w:top w:val="nil"/>
              <w:left w:val="nil"/>
              <w:bottom w:val="nil"/>
              <w:right w:val="nil"/>
            </w:tcBorders>
          </w:tcPr>
          <w:p w:rsidR="002A2643" w:rsidRPr="002F2AC5" w:rsidRDefault="002A2643" w:rsidP="002A2643">
            <w:pPr>
              <w:autoSpaceDE w:val="0"/>
              <w:autoSpaceDN w:val="0"/>
              <w:adjustRightInd w:val="0"/>
              <w:spacing w:before="100" w:line="221" w:lineRule="atLeast"/>
              <w:jc w:val="center"/>
              <w:rPr>
                <w:rFonts w:ascii="Verdana" w:hAnsi="Verdana" w:cs="Calibri"/>
                <w:color w:val="000000"/>
                <w:sz w:val="20"/>
                <w:szCs w:val="20"/>
              </w:rPr>
            </w:pPr>
          </w:p>
        </w:tc>
        <w:tc>
          <w:tcPr>
            <w:tcW w:w="360" w:type="dxa"/>
          </w:tcPr>
          <w:p w:rsidR="002A2643" w:rsidRPr="002F2AC5" w:rsidRDefault="002A2643">
            <w:pPr>
              <w:rPr>
                <w:rFonts w:ascii="Verdana" w:hAnsi="Verdana" w:cs="Times New Roman"/>
                <w:sz w:val="20"/>
                <w:szCs w:val="20"/>
              </w:rPr>
            </w:pPr>
            <w:r w:rsidRPr="002F2AC5">
              <w:rPr>
                <w:rFonts w:ascii="Verdana" w:hAnsi="Verdana" w:cs="Calibri"/>
                <w:color w:val="000000"/>
                <w:sz w:val="20"/>
                <w:szCs w:val="20"/>
              </w:rPr>
              <w:t xml:space="preserve"> </w:t>
            </w:r>
          </w:p>
        </w:tc>
      </w:tr>
    </w:tbl>
    <w:p w:rsidR="002A2643" w:rsidRPr="002F2AC5" w:rsidRDefault="002A2643" w:rsidP="002A2643">
      <w:pPr>
        <w:rPr>
          <w:rFonts w:ascii="Verdana" w:hAnsi="Verdana"/>
          <w:bCs/>
          <w:sz w:val="20"/>
          <w:szCs w:val="20"/>
        </w:rPr>
      </w:pPr>
    </w:p>
    <w:p w:rsidR="00696B04" w:rsidRPr="002F2AC5" w:rsidRDefault="00696B04" w:rsidP="00696B04">
      <w:pPr>
        <w:autoSpaceDE w:val="0"/>
        <w:autoSpaceDN w:val="0"/>
        <w:adjustRightInd w:val="0"/>
        <w:spacing w:after="0" w:line="240" w:lineRule="auto"/>
        <w:rPr>
          <w:rFonts w:ascii="Verdana" w:hAnsi="Verdana" w:cs="Century Gothic"/>
          <w:color w:val="000000"/>
          <w:sz w:val="20"/>
          <w:szCs w:val="20"/>
        </w:rPr>
      </w:pPr>
    </w:p>
    <w:p w:rsidR="002A2643" w:rsidRPr="002F2AC5" w:rsidRDefault="00696B04" w:rsidP="00696B04">
      <w:pPr>
        <w:rPr>
          <w:rFonts w:ascii="Verdana" w:hAnsi="Verdana"/>
          <w:sz w:val="20"/>
          <w:szCs w:val="20"/>
        </w:rPr>
      </w:pPr>
      <w:r w:rsidRPr="002F2AC5">
        <w:rPr>
          <w:rFonts w:ascii="Verdana" w:hAnsi="Verdana"/>
          <w:sz w:val="20"/>
          <w:szCs w:val="20"/>
        </w:rPr>
        <w:t>A PEST analysis fits into an overall environmental scan as shown in the following diagram:</w:t>
      </w:r>
    </w:p>
    <w:p w:rsidR="00696B04" w:rsidRPr="002F2AC5" w:rsidRDefault="00696B04" w:rsidP="00696B04">
      <w:pPr>
        <w:rPr>
          <w:rStyle w:val="A9"/>
          <w:rFonts w:ascii="Verdana" w:hAnsi="Verdana"/>
        </w:rPr>
      </w:pPr>
      <w:r w:rsidRPr="002F2AC5">
        <w:rPr>
          <w:rFonts w:ascii="Verdana" w:hAnsi="Verdana" w:cs="Century Gothic"/>
          <w:b/>
          <w:bCs/>
          <w:noProof/>
          <w:color w:val="000000"/>
          <w:sz w:val="20"/>
          <w:szCs w:val="20"/>
        </w:rPr>
        <w:lastRenderedPageBreak/>
        <w:drawing>
          <wp:inline distT="0" distB="0" distL="0" distR="0">
            <wp:extent cx="3495675" cy="4057650"/>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495675" cy="4057650"/>
                    </a:xfrm>
                    <a:prstGeom prst="rect">
                      <a:avLst/>
                    </a:prstGeom>
                    <a:noFill/>
                    <a:ln w="9525">
                      <a:noFill/>
                      <a:miter lim="800000"/>
                      <a:headEnd/>
                      <a:tailEnd/>
                    </a:ln>
                  </pic:spPr>
                </pic:pic>
              </a:graphicData>
            </a:graphic>
          </wp:inline>
        </w:drawing>
      </w:r>
    </w:p>
    <w:p w:rsidR="00696B04" w:rsidRPr="002F2AC5" w:rsidRDefault="00696B04" w:rsidP="00696B04">
      <w:pPr>
        <w:autoSpaceDE w:val="0"/>
        <w:autoSpaceDN w:val="0"/>
        <w:adjustRightInd w:val="0"/>
        <w:spacing w:after="0" w:line="240" w:lineRule="auto"/>
        <w:rPr>
          <w:rFonts w:ascii="Verdana" w:hAnsi="Verdana" w:cs="Century Gothic"/>
          <w:color w:val="000000"/>
          <w:sz w:val="20"/>
          <w:szCs w:val="20"/>
        </w:rPr>
      </w:pPr>
    </w:p>
    <w:p w:rsidR="00696B04" w:rsidRPr="002F2AC5" w:rsidRDefault="00696B04" w:rsidP="00696B04">
      <w:pPr>
        <w:autoSpaceDE w:val="0"/>
        <w:autoSpaceDN w:val="0"/>
        <w:adjustRightInd w:val="0"/>
        <w:spacing w:after="100" w:line="221" w:lineRule="atLeast"/>
        <w:jc w:val="both"/>
        <w:rPr>
          <w:rFonts w:ascii="Verdana" w:hAnsi="Verdana"/>
          <w:sz w:val="20"/>
          <w:szCs w:val="20"/>
        </w:rPr>
      </w:pPr>
      <w:r w:rsidRPr="002F2AC5">
        <w:rPr>
          <w:rFonts w:ascii="Verdana" w:hAnsi="Verdana"/>
          <w:b/>
          <w:bCs/>
          <w:sz w:val="20"/>
          <w:szCs w:val="20"/>
        </w:rPr>
        <w:t xml:space="preserve">PEST Analysis Example – Restaurant </w:t>
      </w:r>
    </w:p>
    <w:p w:rsidR="00696B04" w:rsidRPr="002F2AC5" w:rsidRDefault="00696B04" w:rsidP="00696B04">
      <w:pPr>
        <w:autoSpaceDE w:val="0"/>
        <w:autoSpaceDN w:val="0"/>
        <w:adjustRightInd w:val="0"/>
        <w:spacing w:after="100" w:line="221" w:lineRule="atLeast"/>
        <w:jc w:val="both"/>
        <w:rPr>
          <w:rFonts w:ascii="Verdana" w:hAnsi="Verdana" w:cs="Century Gothic"/>
          <w:sz w:val="20"/>
          <w:szCs w:val="20"/>
        </w:rPr>
      </w:pPr>
      <w:r w:rsidRPr="002F2AC5">
        <w:rPr>
          <w:rFonts w:ascii="Verdana" w:hAnsi="Verdana" w:cs="Century Gothic"/>
          <w:sz w:val="20"/>
          <w:szCs w:val="20"/>
        </w:rPr>
        <w:t xml:space="preserve">The various Political, Economic, Social and Technical factors that a firm needs to consider and research in order to enter the restaurant business in a new environment may be depicted as follows:- </w:t>
      </w:r>
    </w:p>
    <w:p w:rsidR="00696B04" w:rsidRPr="002F2AC5" w:rsidRDefault="00696B04" w:rsidP="00696B04">
      <w:pPr>
        <w:autoSpaceDE w:val="0"/>
        <w:autoSpaceDN w:val="0"/>
        <w:adjustRightInd w:val="0"/>
        <w:spacing w:after="80" w:line="221" w:lineRule="atLeast"/>
        <w:jc w:val="both"/>
        <w:rPr>
          <w:rFonts w:ascii="Verdana" w:hAnsi="Verdana" w:cs="Century Gothic"/>
          <w:sz w:val="20"/>
          <w:szCs w:val="20"/>
        </w:rPr>
      </w:pPr>
      <w:r w:rsidRPr="002F2AC5">
        <w:rPr>
          <w:rFonts w:ascii="Verdana" w:hAnsi="Verdana" w:cs="Century Gothic"/>
          <w:b/>
          <w:bCs/>
          <w:sz w:val="20"/>
          <w:szCs w:val="20"/>
        </w:rPr>
        <w:t xml:space="preserve">Political Factors: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Government regulations regarding hygiene, health and food regulations, food standards, etc. </w:t>
      </w:r>
    </w:p>
    <w:p w:rsidR="00696B04" w:rsidRPr="002F2AC5" w:rsidRDefault="00696B04" w:rsidP="00696B04">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Economic policies of government regarding the restaurant industry and running eating joints; these may include licenses, inspections by Health and Food Ministry departments, etc.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b/>
          <w:bCs/>
          <w:sz w:val="20"/>
          <w:szCs w:val="20"/>
        </w:rPr>
        <w:t xml:space="preserve">Economic Factors: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Interest rate would impact the cost of capital, the rate of interest being directly proportionate to the cost of capital.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Rate of inflation determines the rate of remuneration of employees and directly affects the price of the restaurant’s products. Again, the proportion between the inflation rate and wages/prices is direct. </w:t>
      </w:r>
    </w:p>
    <w:p w:rsidR="00696B04" w:rsidRPr="002F2AC5" w:rsidRDefault="00696B04" w:rsidP="00696B04">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Economic trends act as an indicator of the sustenance and profitability of your business in the chosen region and help you in deciding your marketing strategy.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b/>
          <w:bCs/>
          <w:sz w:val="20"/>
          <w:szCs w:val="20"/>
        </w:rPr>
        <w:t xml:space="preserve">Social Factors: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Certain cultures abhor certain foods. For instance, Hindus will not eat beef and Muslims would not even touch pork. Therefore knowledge of these cultural facts about your business environment will help you decide whether or not you’ll be able to do any business there.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Eating habits of the people in your chosen business environment may, and certainly will, affect your marketing decisions. </w:t>
      </w:r>
    </w:p>
    <w:p w:rsidR="00696B04" w:rsidRPr="002F2AC5" w:rsidRDefault="00696B04" w:rsidP="00696B04">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lastRenderedPageBreak/>
        <w:t xml:space="preserve">• Ratio of people preferring to eat out regularly.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b/>
          <w:bCs/>
          <w:sz w:val="20"/>
          <w:szCs w:val="20"/>
        </w:rPr>
        <w:t xml:space="preserve">Technological Factors: </w:t>
      </w:r>
    </w:p>
    <w:p w:rsidR="00696B04" w:rsidRPr="002F2AC5" w:rsidRDefault="00696B04" w:rsidP="00696B04">
      <w:pPr>
        <w:autoSpaceDE w:val="0"/>
        <w:autoSpaceDN w:val="0"/>
        <w:adjustRightInd w:val="0"/>
        <w:spacing w:after="8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A good technical infrastructure would lead to better production, procurement and distribution logistics, resulting in reduced wastage and lower costs. </w:t>
      </w:r>
    </w:p>
    <w:p w:rsidR="00696B04" w:rsidRPr="002F2AC5" w:rsidRDefault="00696B04" w:rsidP="00696B04">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Sound technology may be a decisive factor for food technology innovation, better presentation, more effective business marketing, etc. </w:t>
      </w:r>
    </w:p>
    <w:p w:rsidR="00696B04" w:rsidRPr="002F2AC5" w:rsidRDefault="00696B04" w:rsidP="00696B04">
      <w:pPr>
        <w:rPr>
          <w:rFonts w:ascii="Verdana" w:hAnsi="Verdana" w:cs="Century Gothic"/>
          <w:sz w:val="20"/>
          <w:szCs w:val="20"/>
        </w:rPr>
      </w:pPr>
      <w:r w:rsidRPr="002F2AC5">
        <w:rPr>
          <w:rFonts w:ascii="Verdana" w:hAnsi="Verdana" w:cs="Century Gothic"/>
          <w:sz w:val="20"/>
          <w:szCs w:val="20"/>
        </w:rPr>
        <w:t>All in all, PEST analysis is a great way of getting to know the battlefield environment before you jump headlong into it.</w:t>
      </w:r>
    </w:p>
    <w:p w:rsidR="005D6461" w:rsidRPr="002F2AC5" w:rsidRDefault="00696B04" w:rsidP="005D6461">
      <w:pPr>
        <w:pStyle w:val="Default"/>
        <w:rPr>
          <w:rFonts w:ascii="Verdana" w:hAnsi="Verdana"/>
          <w:sz w:val="20"/>
          <w:szCs w:val="20"/>
        </w:rPr>
      </w:pPr>
      <w:r w:rsidRPr="002F2AC5">
        <w:rPr>
          <w:rFonts w:ascii="Verdana" w:hAnsi="Verdana"/>
          <w:sz w:val="20"/>
          <w:szCs w:val="20"/>
        </w:rPr>
        <w:t xml:space="preserve"> </w:t>
      </w:r>
    </w:p>
    <w:p w:rsidR="005D6461" w:rsidRPr="002F2AC5" w:rsidRDefault="005D6461" w:rsidP="005D6461">
      <w:pPr>
        <w:rPr>
          <w:rFonts w:ascii="Verdana" w:hAnsi="Verdana" w:cs="Century Gothic"/>
          <w:b/>
          <w:bCs/>
          <w:color w:val="000000"/>
          <w:sz w:val="20"/>
          <w:szCs w:val="20"/>
        </w:rPr>
      </w:pPr>
      <w:r w:rsidRPr="002F2AC5">
        <w:rPr>
          <w:rStyle w:val="A9"/>
          <w:rFonts w:ascii="Verdana" w:hAnsi="Verdana"/>
        </w:rPr>
        <w:t>PEST vs. SWOT</w:t>
      </w:r>
    </w:p>
    <w:p w:rsidR="005D6461" w:rsidRPr="002F2AC5" w:rsidRDefault="005D6461" w:rsidP="005D6461">
      <w:pPr>
        <w:rPr>
          <w:rFonts w:ascii="Verdana" w:hAnsi="Verdana"/>
          <w:sz w:val="20"/>
          <w:szCs w:val="20"/>
        </w:rPr>
      </w:pPr>
      <w:r w:rsidRPr="002F2AC5">
        <w:rPr>
          <w:rFonts w:ascii="Verdana" w:hAnsi="Verdana"/>
          <w:sz w:val="20"/>
          <w:szCs w:val="20"/>
        </w:rPr>
        <w:t xml:space="preserve">Swot analysis is very good but is misses </w:t>
      </w:r>
      <w:r w:rsidR="00367F3D" w:rsidRPr="002F2AC5">
        <w:rPr>
          <w:rFonts w:ascii="Verdana" w:hAnsi="Verdana"/>
          <w:sz w:val="20"/>
          <w:szCs w:val="20"/>
        </w:rPr>
        <w:t>external env analysis(possible threats and dis advantages)</w:t>
      </w:r>
    </w:p>
    <w:p w:rsidR="00367F3D" w:rsidRPr="002F2AC5" w:rsidRDefault="00367F3D" w:rsidP="00367F3D">
      <w:pPr>
        <w:autoSpaceDE w:val="0"/>
        <w:autoSpaceDN w:val="0"/>
        <w:adjustRightInd w:val="0"/>
        <w:spacing w:after="0" w:line="240" w:lineRule="auto"/>
        <w:rPr>
          <w:rFonts w:ascii="Verdana" w:hAnsi="Verdana" w:cs="Century Gothic"/>
          <w:color w:val="000000"/>
          <w:sz w:val="20"/>
          <w:szCs w:val="20"/>
        </w:rPr>
      </w:pPr>
    </w:p>
    <w:p w:rsidR="00367F3D" w:rsidRPr="002F2AC5" w:rsidRDefault="00367F3D" w:rsidP="00367F3D">
      <w:pPr>
        <w:rPr>
          <w:rFonts w:ascii="Verdana" w:hAnsi="Verdana"/>
          <w:sz w:val="20"/>
          <w:szCs w:val="20"/>
        </w:rPr>
      </w:pPr>
      <w:r w:rsidRPr="002F2AC5">
        <w:rPr>
          <w:rFonts w:ascii="Verdana" w:hAnsi="Verdana"/>
          <w:sz w:val="20"/>
          <w:szCs w:val="20"/>
        </w:rPr>
        <w:t>In PEST analysis the external factors are looked at closely but there are no internal evaluations carried out.</w:t>
      </w:r>
    </w:p>
    <w:p w:rsidR="00367F3D" w:rsidRPr="002F2AC5" w:rsidRDefault="00367F3D" w:rsidP="00367F3D">
      <w:pPr>
        <w:autoSpaceDE w:val="0"/>
        <w:autoSpaceDN w:val="0"/>
        <w:adjustRightInd w:val="0"/>
        <w:spacing w:after="0" w:line="240" w:lineRule="auto"/>
        <w:rPr>
          <w:rFonts w:ascii="Verdana" w:hAnsi="Verdana" w:cs="Century Gothic"/>
          <w:color w:val="000000"/>
          <w:sz w:val="20"/>
          <w:szCs w:val="20"/>
        </w:rPr>
      </w:pPr>
    </w:p>
    <w:p w:rsidR="00367F3D" w:rsidRPr="002F2AC5" w:rsidRDefault="00367F3D" w:rsidP="00367F3D">
      <w:pPr>
        <w:rPr>
          <w:rFonts w:ascii="Verdana" w:hAnsi="Verdana" w:cs="Century Gothic"/>
          <w:sz w:val="20"/>
          <w:szCs w:val="20"/>
        </w:rPr>
      </w:pPr>
      <w:r w:rsidRPr="002F2AC5">
        <w:rPr>
          <w:rFonts w:ascii="Verdana" w:hAnsi="Verdana"/>
          <w:sz w:val="20"/>
          <w:szCs w:val="20"/>
        </w:rPr>
        <w:t xml:space="preserve">. </w:t>
      </w:r>
      <w:r w:rsidRPr="002F2AC5">
        <w:rPr>
          <w:rFonts w:ascii="Verdana" w:hAnsi="Verdana" w:cs="Century Gothic"/>
          <w:b/>
          <w:bCs/>
          <w:sz w:val="20"/>
          <w:szCs w:val="20"/>
        </w:rPr>
        <w:t>It is good practice to perform the PEST and then use the results in the opportunities and threat section of the SWOT</w:t>
      </w:r>
      <w:r w:rsidRPr="002F2AC5">
        <w:rPr>
          <w:rFonts w:ascii="Verdana" w:hAnsi="Verdana" w:cs="Century Gothic"/>
          <w:sz w:val="20"/>
          <w:szCs w:val="20"/>
        </w:rPr>
        <w:t>.</w:t>
      </w:r>
    </w:p>
    <w:p w:rsidR="005866DD" w:rsidRPr="002F2AC5" w:rsidRDefault="005866DD" w:rsidP="005866DD">
      <w:pPr>
        <w:pStyle w:val="Default"/>
        <w:rPr>
          <w:rFonts w:ascii="Verdana" w:hAnsi="Verdana"/>
          <w:sz w:val="20"/>
          <w:szCs w:val="20"/>
        </w:rPr>
      </w:pPr>
    </w:p>
    <w:p w:rsidR="00367F3D" w:rsidRPr="002F2AC5" w:rsidRDefault="005866DD" w:rsidP="005866DD">
      <w:pPr>
        <w:rPr>
          <w:rFonts w:ascii="Verdana" w:hAnsi="Verdana"/>
          <w:b/>
          <w:bCs/>
          <w:sz w:val="20"/>
          <w:szCs w:val="20"/>
        </w:rPr>
      </w:pPr>
      <w:r w:rsidRPr="002F2AC5">
        <w:rPr>
          <w:rFonts w:ascii="Verdana" w:hAnsi="Verdana"/>
          <w:b/>
          <w:bCs/>
          <w:sz w:val="20"/>
          <w:szCs w:val="20"/>
        </w:rPr>
        <w:t>3.4 STRUCTURAL DRIVERS OF CHANGE</w:t>
      </w:r>
    </w:p>
    <w:p w:rsidR="005866DD" w:rsidRPr="002F2AC5" w:rsidRDefault="005866DD" w:rsidP="005866DD">
      <w:pPr>
        <w:pStyle w:val="Default"/>
        <w:rPr>
          <w:rFonts w:ascii="Verdana" w:hAnsi="Verdana"/>
          <w:sz w:val="20"/>
          <w:szCs w:val="20"/>
        </w:rPr>
      </w:pPr>
    </w:p>
    <w:p w:rsidR="005866DD" w:rsidRPr="002F2AC5" w:rsidRDefault="005866DD" w:rsidP="005866DD">
      <w:pPr>
        <w:pStyle w:val="Pa29"/>
        <w:numPr>
          <w:ilvl w:val="0"/>
          <w:numId w:val="1"/>
        </w:numPr>
        <w:spacing w:after="100"/>
        <w:jc w:val="both"/>
        <w:rPr>
          <w:rFonts w:ascii="Verdana" w:hAnsi="Verdana" w:cs="Century Gothic"/>
          <w:sz w:val="20"/>
          <w:szCs w:val="20"/>
        </w:rPr>
      </w:pPr>
      <w:r w:rsidRPr="002F2AC5">
        <w:rPr>
          <w:rFonts w:ascii="Verdana" w:hAnsi="Verdana"/>
          <w:sz w:val="20"/>
          <w:szCs w:val="20"/>
        </w:rPr>
        <w:t xml:space="preserve"> </w:t>
      </w:r>
      <w:r w:rsidRPr="002F2AC5">
        <w:rPr>
          <w:rFonts w:ascii="Verdana" w:hAnsi="Verdana" w:cs="Century Gothic"/>
          <w:b/>
          <w:bCs/>
          <w:sz w:val="20"/>
          <w:szCs w:val="20"/>
        </w:rPr>
        <w:t xml:space="preserve">Performance Gaps: </w:t>
      </w:r>
      <w:r w:rsidRPr="002F2AC5">
        <w:rPr>
          <w:rFonts w:ascii="Verdana" w:hAnsi="Verdana" w:cs="Century Gothic"/>
          <w:sz w:val="20"/>
          <w:szCs w:val="20"/>
        </w:rPr>
        <w:t xml:space="preserve">The organization’s goals and objectives are not being met or other organizational needs are not being satisfied. Changes are required to close these gaps. </w:t>
      </w:r>
    </w:p>
    <w:p w:rsidR="005866DD" w:rsidRPr="002F2AC5" w:rsidRDefault="005866DD" w:rsidP="005866DD">
      <w:pPr>
        <w:pStyle w:val="Pa29"/>
        <w:numPr>
          <w:ilvl w:val="0"/>
          <w:numId w:val="1"/>
        </w:numPr>
        <w:spacing w:after="100"/>
        <w:jc w:val="both"/>
        <w:rPr>
          <w:rFonts w:ascii="Verdana" w:hAnsi="Verdana" w:cs="Century Gothic"/>
          <w:sz w:val="20"/>
          <w:szCs w:val="20"/>
        </w:rPr>
      </w:pPr>
      <w:r w:rsidRPr="002F2AC5">
        <w:rPr>
          <w:rFonts w:ascii="Verdana" w:hAnsi="Verdana" w:cs="Century Gothic"/>
          <w:b/>
          <w:bCs/>
          <w:sz w:val="20"/>
          <w:szCs w:val="20"/>
        </w:rPr>
        <w:t>New Technology</w:t>
      </w:r>
      <w:r w:rsidRPr="002F2AC5">
        <w:rPr>
          <w:rFonts w:ascii="Verdana" w:hAnsi="Verdana" w:cs="Century Gothic"/>
          <w:sz w:val="20"/>
          <w:szCs w:val="20"/>
        </w:rPr>
        <w:t xml:space="preserve">: Identification of new technology and more efficient and economical methods to perform work. </w:t>
      </w:r>
    </w:p>
    <w:p w:rsidR="005866DD" w:rsidRPr="002F2AC5" w:rsidRDefault="005866DD" w:rsidP="005866DD">
      <w:pPr>
        <w:pStyle w:val="Pa29"/>
        <w:numPr>
          <w:ilvl w:val="0"/>
          <w:numId w:val="1"/>
        </w:numPr>
        <w:spacing w:after="100"/>
        <w:jc w:val="both"/>
        <w:rPr>
          <w:rFonts w:ascii="Verdana" w:hAnsi="Verdana" w:cs="Century Gothic"/>
          <w:sz w:val="20"/>
          <w:szCs w:val="20"/>
        </w:rPr>
      </w:pPr>
      <w:r w:rsidRPr="002F2AC5">
        <w:rPr>
          <w:rFonts w:ascii="Verdana" w:hAnsi="Verdana" w:cs="Century Gothic"/>
          <w:b/>
          <w:bCs/>
          <w:sz w:val="20"/>
          <w:szCs w:val="20"/>
        </w:rPr>
        <w:t xml:space="preserve">Identification of Opportunities: </w:t>
      </w:r>
      <w:r w:rsidRPr="002F2AC5">
        <w:rPr>
          <w:rFonts w:ascii="Verdana" w:hAnsi="Verdana" w:cs="Century Gothic"/>
          <w:sz w:val="20"/>
          <w:szCs w:val="20"/>
        </w:rPr>
        <w:t xml:space="preserve">Opportunities are identified in the market place that the organization needs to pursue in order to increase its competitiveness. </w:t>
      </w:r>
    </w:p>
    <w:p w:rsidR="005866DD" w:rsidRPr="002F2AC5" w:rsidRDefault="005866DD" w:rsidP="005866DD">
      <w:pPr>
        <w:pStyle w:val="Default"/>
        <w:jc w:val="both"/>
        <w:rPr>
          <w:rFonts w:ascii="Verdana" w:hAnsi="Verdana"/>
          <w:sz w:val="20"/>
          <w:szCs w:val="20"/>
        </w:rPr>
      </w:pPr>
      <w:r w:rsidRPr="002F2AC5">
        <w:rPr>
          <w:rFonts w:ascii="Verdana" w:hAnsi="Verdana"/>
          <w:noProof/>
          <w:sz w:val="20"/>
          <w:szCs w:val="20"/>
        </w:rPr>
        <w:drawing>
          <wp:inline distT="0" distB="0" distL="0" distR="0">
            <wp:extent cx="2543175" cy="2314575"/>
            <wp:effectExtent l="1905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2543175" cy="2314575"/>
                    </a:xfrm>
                    <a:prstGeom prst="rect">
                      <a:avLst/>
                    </a:prstGeom>
                    <a:noFill/>
                    <a:ln w="9525">
                      <a:noFill/>
                      <a:miter lim="800000"/>
                      <a:headEnd/>
                      <a:tailEnd/>
                    </a:ln>
                  </pic:spPr>
                </pic:pic>
              </a:graphicData>
            </a:graphic>
          </wp:inline>
        </w:drawing>
      </w:r>
    </w:p>
    <w:p w:rsidR="005866DD" w:rsidRPr="002F2AC5" w:rsidRDefault="005866DD" w:rsidP="005866DD">
      <w:pPr>
        <w:pStyle w:val="Default"/>
        <w:rPr>
          <w:rFonts w:ascii="Verdana" w:hAnsi="Verdana"/>
          <w:sz w:val="20"/>
          <w:szCs w:val="20"/>
        </w:rPr>
      </w:pPr>
    </w:p>
    <w:p w:rsidR="005866DD" w:rsidRPr="002F2AC5" w:rsidRDefault="005866DD" w:rsidP="005866DD">
      <w:pPr>
        <w:pStyle w:val="Default"/>
        <w:rPr>
          <w:rFonts w:ascii="Verdana" w:hAnsi="Verdana"/>
          <w:sz w:val="20"/>
          <w:szCs w:val="20"/>
        </w:rPr>
      </w:pPr>
    </w:p>
    <w:p w:rsidR="005866DD" w:rsidRPr="002F2AC5" w:rsidRDefault="005866DD" w:rsidP="005866DD">
      <w:pPr>
        <w:pStyle w:val="Default"/>
        <w:numPr>
          <w:ilvl w:val="1"/>
          <w:numId w:val="1"/>
        </w:numPr>
        <w:rPr>
          <w:rFonts w:ascii="Verdana" w:hAnsi="Verdana"/>
          <w:b/>
          <w:bCs/>
          <w:sz w:val="20"/>
          <w:szCs w:val="20"/>
        </w:rPr>
      </w:pPr>
      <w:r w:rsidRPr="002F2AC5">
        <w:rPr>
          <w:rFonts w:ascii="Verdana" w:hAnsi="Verdana"/>
          <w:b/>
          <w:bCs/>
          <w:sz w:val="20"/>
          <w:szCs w:val="20"/>
        </w:rPr>
        <w:t>ENVIRONMENTAL ANALYSIS</w:t>
      </w:r>
    </w:p>
    <w:p w:rsidR="005866DD" w:rsidRPr="002F2AC5" w:rsidRDefault="005866DD" w:rsidP="005866DD">
      <w:pPr>
        <w:pStyle w:val="Default"/>
        <w:ind w:left="720"/>
        <w:rPr>
          <w:rFonts w:ascii="Verdana" w:hAnsi="Verdana"/>
          <w:b/>
          <w:bCs/>
          <w:sz w:val="20"/>
          <w:szCs w:val="20"/>
        </w:rPr>
      </w:pPr>
    </w:p>
    <w:p w:rsidR="005866DD" w:rsidRPr="002F2AC5" w:rsidRDefault="005866DD" w:rsidP="005866DD">
      <w:pPr>
        <w:pStyle w:val="Default"/>
        <w:ind w:left="720"/>
        <w:rPr>
          <w:rStyle w:val="A9"/>
          <w:rFonts w:ascii="Verdana" w:hAnsi="Verdana" w:cstheme="minorBidi"/>
          <w:color w:val="auto"/>
        </w:rPr>
      </w:pPr>
      <w:r w:rsidRPr="002F2AC5">
        <w:rPr>
          <w:rStyle w:val="A9"/>
          <w:rFonts w:ascii="Verdana" w:hAnsi="Verdana" w:cstheme="minorBidi"/>
          <w:color w:val="auto"/>
        </w:rPr>
        <w:lastRenderedPageBreak/>
        <w:t>Necessities Or Importance of Environmental Analysis &amp; Diagnosis (EAD)</w:t>
      </w:r>
    </w:p>
    <w:p w:rsidR="005866DD" w:rsidRPr="002F2AC5" w:rsidRDefault="005866DD" w:rsidP="005866DD">
      <w:pPr>
        <w:autoSpaceDE w:val="0"/>
        <w:autoSpaceDN w:val="0"/>
        <w:adjustRightInd w:val="0"/>
        <w:spacing w:after="0" w:line="240" w:lineRule="auto"/>
        <w:rPr>
          <w:rFonts w:ascii="Verdana" w:hAnsi="Verdana" w:cs="Century Gothic"/>
          <w:color w:val="000000"/>
          <w:sz w:val="20"/>
          <w:szCs w:val="20"/>
        </w:rPr>
      </w:pPr>
    </w:p>
    <w:p w:rsidR="005866DD" w:rsidRPr="002F2AC5" w:rsidRDefault="005866DD" w:rsidP="005866DD">
      <w:pPr>
        <w:pStyle w:val="Default"/>
        <w:ind w:left="720"/>
        <w:rPr>
          <w:rFonts w:ascii="Verdana" w:hAnsi="Verdana" w:cstheme="minorBidi"/>
          <w:color w:val="auto"/>
          <w:sz w:val="20"/>
          <w:szCs w:val="20"/>
        </w:rPr>
      </w:pPr>
      <w:r w:rsidRPr="002F2AC5">
        <w:rPr>
          <w:rFonts w:ascii="Verdana" w:hAnsi="Verdana" w:cstheme="minorBidi"/>
          <w:color w:val="auto"/>
          <w:sz w:val="20"/>
          <w:szCs w:val="20"/>
        </w:rPr>
        <w:t>Firms which systematically analysed &amp; diagnose the environment are more effective than are those which don’t.</w:t>
      </w:r>
    </w:p>
    <w:p w:rsidR="005866DD" w:rsidRPr="002F2AC5" w:rsidRDefault="005866DD" w:rsidP="005866DD">
      <w:pPr>
        <w:autoSpaceDE w:val="0"/>
        <w:autoSpaceDN w:val="0"/>
        <w:adjustRightInd w:val="0"/>
        <w:spacing w:after="0" w:line="240" w:lineRule="auto"/>
        <w:rPr>
          <w:rFonts w:ascii="Verdana" w:hAnsi="Verdana" w:cs="Century Gothic"/>
          <w:color w:val="000000"/>
          <w:sz w:val="20"/>
          <w:szCs w:val="20"/>
        </w:rPr>
      </w:pPr>
    </w:p>
    <w:p w:rsidR="005866DD" w:rsidRPr="002F2AC5" w:rsidRDefault="005866DD" w:rsidP="005866DD">
      <w:pPr>
        <w:autoSpaceDE w:val="0"/>
        <w:autoSpaceDN w:val="0"/>
        <w:adjustRightInd w:val="0"/>
        <w:spacing w:after="100" w:line="221" w:lineRule="atLeast"/>
        <w:jc w:val="both"/>
        <w:rPr>
          <w:rFonts w:ascii="Verdana" w:hAnsi="Verdana"/>
          <w:sz w:val="20"/>
          <w:szCs w:val="20"/>
        </w:rPr>
      </w:pPr>
      <w:r w:rsidRPr="002F2AC5">
        <w:rPr>
          <w:rFonts w:ascii="Verdana" w:hAnsi="Verdana"/>
          <w:sz w:val="20"/>
          <w:szCs w:val="20"/>
        </w:rPr>
        <w:t xml:space="preserve">So EAD has following importance:- </w:t>
      </w:r>
    </w:p>
    <w:p w:rsidR="005866DD" w:rsidRPr="002F2AC5" w:rsidRDefault="005866DD" w:rsidP="005866DD">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1. The objectives of business are to be modified with the changes in the social, economic, political, business &amp; industrial conditions. Thus, it is very important to understand the nature of the environment and its dynamics and to be aware of those environmental variables to which the firm is most sensitive. </w:t>
      </w:r>
    </w:p>
    <w:p w:rsidR="005866DD" w:rsidRPr="002F2AC5" w:rsidRDefault="005866DD" w:rsidP="005866DD">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2. It helps to ascertain the opportunities for and threats to the organisation. </w:t>
      </w:r>
    </w:p>
    <w:p w:rsidR="005866DD" w:rsidRPr="002F2AC5" w:rsidRDefault="005866DD" w:rsidP="005866DD">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3. By giving information timely, it helps the top level management to save their valuable time. </w:t>
      </w:r>
    </w:p>
    <w:p w:rsidR="00531CFA" w:rsidRPr="002F2AC5" w:rsidRDefault="005866DD" w:rsidP="00531CFA">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4. It helps the strategist to develop a plan for preventing threats and for turning a threat to the firm’s advantage. </w:t>
      </w:r>
    </w:p>
    <w:p w:rsidR="005866DD" w:rsidRPr="002F2AC5" w:rsidRDefault="005866DD" w:rsidP="00531CFA">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5. It helps to ascertain the risk involved in trying to take advantage of opportunities.</w:t>
      </w:r>
    </w:p>
    <w:p w:rsidR="00531CFA" w:rsidRPr="002F2AC5" w:rsidRDefault="00531CFA" w:rsidP="00531CFA">
      <w:pPr>
        <w:pStyle w:val="Default"/>
        <w:rPr>
          <w:rFonts w:ascii="Verdana" w:hAnsi="Verdana"/>
          <w:sz w:val="20"/>
          <w:szCs w:val="20"/>
        </w:rPr>
      </w:pPr>
    </w:p>
    <w:p w:rsidR="00531CFA" w:rsidRPr="002F2AC5" w:rsidRDefault="00531CFA" w:rsidP="00531CFA">
      <w:pPr>
        <w:autoSpaceDE w:val="0"/>
        <w:autoSpaceDN w:val="0"/>
        <w:adjustRightInd w:val="0"/>
        <w:spacing w:after="100" w:line="201" w:lineRule="atLeast"/>
        <w:ind w:left="440" w:hanging="440"/>
        <w:jc w:val="both"/>
        <w:rPr>
          <w:rStyle w:val="A9"/>
          <w:rFonts w:ascii="Verdana" w:hAnsi="Verdana"/>
        </w:rPr>
      </w:pPr>
      <w:r w:rsidRPr="002F2AC5">
        <w:rPr>
          <w:rStyle w:val="A9"/>
          <w:rFonts w:ascii="Verdana" w:hAnsi="Verdana"/>
        </w:rPr>
        <w:t>Environmental Threat and Opportunity Profile (ETOP)</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The identification of environmental factors is necessary for environmental analysis and diagnosis. Some of environmental factors produce opportunity to the firm and some factors produce threat to the firm.</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ETOP is a convenient means by which attention of top management may be drawn to the most critical factors and their potential impact on the strategy of the firm as a whole.</w:t>
      </w:r>
    </w:p>
    <w:p w:rsidR="00531CFA" w:rsidRPr="002F2AC5" w:rsidRDefault="00531CFA" w:rsidP="00531CFA">
      <w:pPr>
        <w:pStyle w:val="Default"/>
        <w:rPr>
          <w:rFonts w:ascii="Verdana" w:hAnsi="Verdana"/>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b/>
          <w:bCs/>
          <w:sz w:val="20"/>
          <w:szCs w:val="20"/>
        </w:rPr>
      </w:pPr>
      <w:r w:rsidRPr="002F2AC5">
        <w:rPr>
          <w:rFonts w:ascii="Verdana" w:hAnsi="Verdana"/>
          <w:b/>
          <w:bCs/>
          <w:sz w:val="20"/>
          <w:szCs w:val="20"/>
        </w:rPr>
        <w:t>3.6 SOURCES OF COMPETITION – 5-FORCES FRAMEWORK</w:t>
      </w:r>
    </w:p>
    <w:p w:rsidR="00531CFA" w:rsidRPr="002F2AC5" w:rsidRDefault="00531CFA" w:rsidP="00531CFA">
      <w:pPr>
        <w:autoSpaceDE w:val="0"/>
        <w:autoSpaceDN w:val="0"/>
        <w:adjustRightInd w:val="0"/>
        <w:spacing w:after="0" w:line="240" w:lineRule="auto"/>
        <w:rPr>
          <w:rFonts w:ascii="Verdana" w:hAnsi="Verdana" w:cs="Century Gothic"/>
          <w:b/>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b/>
          <w:bCs/>
          <w:sz w:val="20"/>
          <w:szCs w:val="20"/>
        </w:rPr>
      </w:pPr>
      <w:r w:rsidRPr="002F2AC5">
        <w:rPr>
          <w:rFonts w:ascii="Verdana" w:hAnsi="Verdana"/>
          <w:b/>
          <w:sz w:val="20"/>
          <w:szCs w:val="20"/>
        </w:rPr>
        <w:t>Michael E. Porter</w:t>
      </w:r>
      <w:r w:rsidRPr="002F2AC5">
        <w:rPr>
          <w:rFonts w:ascii="Verdana" w:hAnsi="Verdana"/>
          <w:sz w:val="20"/>
          <w:szCs w:val="20"/>
        </w:rPr>
        <w:t xml:space="preserve"> has made contribution to the idea of competitor analysis which is known as five forces </w:t>
      </w:r>
      <w:r w:rsidRPr="002F2AC5">
        <w:rPr>
          <w:rFonts w:ascii="Verdana" w:hAnsi="Verdana" w:cs="Century Gothic"/>
          <w:sz w:val="20"/>
          <w:szCs w:val="20"/>
        </w:rPr>
        <w:t>model.</w:t>
      </w:r>
    </w:p>
    <w:p w:rsidR="00531CFA" w:rsidRPr="002F2AC5" w:rsidRDefault="00531CFA" w:rsidP="00531CFA">
      <w:pPr>
        <w:pStyle w:val="Default"/>
        <w:rPr>
          <w:rFonts w:ascii="Verdana" w:hAnsi="Verdana"/>
          <w:sz w:val="20"/>
          <w:szCs w:val="20"/>
        </w:rPr>
      </w:pPr>
    </w:p>
    <w:p w:rsidR="00531CFA" w:rsidRPr="002F2AC5" w:rsidRDefault="00531CFA" w:rsidP="00531CFA">
      <w:pPr>
        <w:ind w:left="440" w:hanging="440"/>
        <w:rPr>
          <w:rStyle w:val="A9"/>
          <w:rFonts w:ascii="Verdana" w:hAnsi="Verdana"/>
        </w:rPr>
      </w:pPr>
      <w:r w:rsidRPr="002F2AC5">
        <w:rPr>
          <w:rStyle w:val="A9"/>
          <w:rFonts w:ascii="Verdana" w:hAnsi="Verdana"/>
        </w:rPr>
        <w:t>Diagram of Porter’s 5 Forces</w:t>
      </w:r>
    </w:p>
    <w:p w:rsidR="00531CFA" w:rsidRPr="002F2AC5" w:rsidRDefault="00531CFA" w:rsidP="00531CFA">
      <w:pPr>
        <w:ind w:left="440" w:hanging="440"/>
        <w:rPr>
          <w:rFonts w:ascii="Verdana" w:hAnsi="Verdana"/>
          <w:sz w:val="20"/>
          <w:szCs w:val="20"/>
        </w:rPr>
      </w:pPr>
      <w:r w:rsidRPr="002F2AC5">
        <w:rPr>
          <w:rFonts w:ascii="Verdana" w:hAnsi="Verdana"/>
          <w:noProof/>
          <w:sz w:val="20"/>
          <w:szCs w:val="20"/>
        </w:rPr>
        <w:lastRenderedPageBreak/>
        <w:drawing>
          <wp:inline distT="0" distB="0" distL="0" distR="0">
            <wp:extent cx="4371975" cy="4448175"/>
            <wp:effectExtent l="19050" t="0" r="9525"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4371975" cy="4448175"/>
                    </a:xfrm>
                    <a:prstGeom prst="rect">
                      <a:avLst/>
                    </a:prstGeom>
                    <a:noFill/>
                    <a:ln w="9525">
                      <a:noFill/>
                      <a:miter lim="800000"/>
                      <a:headEnd/>
                      <a:tailEnd/>
                    </a:ln>
                  </pic:spPr>
                </pic:pic>
              </a:graphicData>
            </a:graphic>
          </wp:inline>
        </w:drawing>
      </w:r>
    </w:p>
    <w:p w:rsidR="00531CFA" w:rsidRPr="002F2AC5" w:rsidRDefault="00531CFA" w:rsidP="00531CFA">
      <w:pPr>
        <w:pStyle w:val="Default"/>
        <w:rPr>
          <w:rFonts w:ascii="Verdana" w:hAnsi="Verdana"/>
          <w:sz w:val="20"/>
          <w:szCs w:val="20"/>
        </w:rPr>
      </w:pPr>
    </w:p>
    <w:p w:rsidR="00531CFA" w:rsidRPr="002F2AC5" w:rsidRDefault="00531CFA" w:rsidP="00531CFA">
      <w:pPr>
        <w:ind w:left="440" w:hanging="440"/>
        <w:rPr>
          <w:rStyle w:val="A9"/>
          <w:rFonts w:ascii="Verdana" w:hAnsi="Verdana"/>
        </w:rPr>
      </w:pPr>
      <w:r w:rsidRPr="002F2AC5">
        <w:rPr>
          <w:rStyle w:val="A9"/>
          <w:rFonts w:ascii="Verdana" w:hAnsi="Verdana"/>
        </w:rPr>
        <w:t>Porter’s Generic Strategies</w:t>
      </w:r>
    </w:p>
    <w:p w:rsidR="00531CFA" w:rsidRPr="002F2AC5" w:rsidRDefault="00531CFA" w:rsidP="00531CFA">
      <w:pPr>
        <w:ind w:left="440" w:hanging="440"/>
        <w:rPr>
          <w:rStyle w:val="A9"/>
          <w:rFonts w:ascii="Verdana" w:hAnsi="Verdana"/>
        </w:rPr>
      </w:pPr>
    </w:p>
    <w:p w:rsidR="00531CFA" w:rsidRPr="002F2AC5" w:rsidRDefault="00531CFA" w:rsidP="00531CFA">
      <w:pPr>
        <w:ind w:left="440" w:hanging="440"/>
        <w:rPr>
          <w:rFonts w:ascii="Verdana" w:hAnsi="Verdana"/>
          <w:sz w:val="20"/>
          <w:szCs w:val="20"/>
        </w:rPr>
      </w:pPr>
      <w:r w:rsidRPr="002F2AC5">
        <w:rPr>
          <w:rFonts w:ascii="Verdana" w:hAnsi="Verdana"/>
          <w:noProof/>
          <w:sz w:val="20"/>
          <w:szCs w:val="20"/>
        </w:rPr>
        <w:drawing>
          <wp:inline distT="0" distB="0" distL="0" distR="0">
            <wp:extent cx="3305175" cy="2343150"/>
            <wp:effectExtent l="1905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305175" cy="2343150"/>
                    </a:xfrm>
                    <a:prstGeom prst="rect">
                      <a:avLst/>
                    </a:prstGeom>
                    <a:noFill/>
                    <a:ln w="9525">
                      <a:noFill/>
                      <a:miter lim="800000"/>
                      <a:headEnd/>
                      <a:tailEnd/>
                    </a:ln>
                  </pic:spPr>
                </pic:pic>
              </a:graphicData>
            </a:graphic>
          </wp:inline>
        </w:drawing>
      </w:r>
    </w:p>
    <w:p w:rsidR="00531CFA" w:rsidRPr="002F2AC5" w:rsidRDefault="00531CFA" w:rsidP="00531CFA">
      <w:pPr>
        <w:pStyle w:val="Default"/>
        <w:rPr>
          <w:rFonts w:ascii="Verdana" w:hAnsi="Verdana"/>
          <w:sz w:val="20"/>
          <w:szCs w:val="20"/>
        </w:rPr>
      </w:pPr>
    </w:p>
    <w:p w:rsidR="00531CFA" w:rsidRPr="002F2AC5" w:rsidRDefault="00531CFA" w:rsidP="00531CFA">
      <w:pPr>
        <w:autoSpaceDE w:val="0"/>
        <w:autoSpaceDN w:val="0"/>
        <w:adjustRightInd w:val="0"/>
        <w:spacing w:after="100" w:line="201" w:lineRule="atLeast"/>
        <w:ind w:left="440" w:hanging="440"/>
        <w:jc w:val="both"/>
        <w:rPr>
          <w:rStyle w:val="A9"/>
          <w:rFonts w:ascii="Verdana" w:hAnsi="Verdana"/>
        </w:rPr>
      </w:pPr>
      <w:r w:rsidRPr="002F2AC5">
        <w:rPr>
          <w:rStyle w:val="A9"/>
          <w:rFonts w:ascii="Verdana" w:hAnsi="Verdana"/>
        </w:rPr>
        <w:t>Cost Leadership Strategy</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This generic strategy calls for being the low cost producer in an industry for a given level of quality.</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 xml:space="preserve">The </w:t>
      </w:r>
      <w:r w:rsidRPr="002F2AC5">
        <w:rPr>
          <w:rFonts w:ascii="Verdana" w:hAnsi="Verdana" w:cs="Century Gothic"/>
          <w:sz w:val="20"/>
          <w:szCs w:val="20"/>
        </w:rPr>
        <w:t>firm sells its products either at average industry prices to earn a profit higher than that of rivals, or below the average industry prices to gain market share.</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The cost leadership strategy usually targets a broad market.</w:t>
      </w:r>
    </w:p>
    <w:p w:rsidR="00531CFA" w:rsidRPr="002F2AC5" w:rsidRDefault="00531CFA" w:rsidP="00531CFA">
      <w:pPr>
        <w:pStyle w:val="Default"/>
        <w:rPr>
          <w:rFonts w:ascii="Verdana" w:hAnsi="Verdana"/>
          <w:sz w:val="20"/>
          <w:szCs w:val="20"/>
        </w:rPr>
      </w:pPr>
    </w:p>
    <w:p w:rsidR="00531CFA" w:rsidRPr="002F2AC5" w:rsidRDefault="00531CFA" w:rsidP="00531CFA">
      <w:pPr>
        <w:autoSpaceDE w:val="0"/>
        <w:autoSpaceDN w:val="0"/>
        <w:adjustRightInd w:val="0"/>
        <w:spacing w:after="100" w:line="201" w:lineRule="atLeast"/>
        <w:ind w:left="440" w:hanging="440"/>
        <w:jc w:val="both"/>
        <w:rPr>
          <w:rStyle w:val="A9"/>
          <w:rFonts w:ascii="Verdana" w:hAnsi="Verdana"/>
        </w:rPr>
      </w:pPr>
      <w:r w:rsidRPr="002F2AC5">
        <w:rPr>
          <w:rStyle w:val="A9"/>
          <w:rFonts w:ascii="Verdana" w:hAnsi="Verdana"/>
        </w:rPr>
        <w:t>Differentiation Strategy</w:t>
      </w:r>
    </w:p>
    <w:p w:rsidR="00531CFA" w:rsidRPr="002F2AC5" w:rsidRDefault="00531CFA" w:rsidP="00531CFA">
      <w:pPr>
        <w:autoSpaceDE w:val="0"/>
        <w:autoSpaceDN w:val="0"/>
        <w:adjustRightInd w:val="0"/>
        <w:spacing w:after="0" w:line="240" w:lineRule="auto"/>
        <w:rPr>
          <w:rFonts w:ascii="Verdana" w:hAnsi="Verdana" w:cs="Century Gothic"/>
          <w:color w:val="000000"/>
          <w:sz w:val="20"/>
          <w:szCs w:val="20"/>
        </w:rPr>
      </w:pPr>
    </w:p>
    <w:p w:rsidR="00531CFA" w:rsidRPr="002F2AC5" w:rsidRDefault="00531CFA" w:rsidP="00531CFA">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 xml:space="preserve">A differentiation strategy calls for the development of a product or service that offers unique attributes that are valued by customers and that customers perceive to be better than or different from the </w:t>
      </w:r>
      <w:r w:rsidRPr="002F2AC5">
        <w:rPr>
          <w:rFonts w:ascii="Verdana" w:hAnsi="Verdana" w:cs="Century Gothic"/>
          <w:sz w:val="20"/>
          <w:szCs w:val="20"/>
        </w:rPr>
        <w:t>products of the competition.</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531CFA" w:rsidRPr="002F2AC5" w:rsidRDefault="00D40365" w:rsidP="00D40365">
      <w:pPr>
        <w:autoSpaceDE w:val="0"/>
        <w:autoSpaceDN w:val="0"/>
        <w:adjustRightInd w:val="0"/>
        <w:spacing w:after="100" w:line="201" w:lineRule="atLeast"/>
        <w:ind w:left="440" w:hanging="440"/>
        <w:jc w:val="both"/>
        <w:rPr>
          <w:rFonts w:ascii="Verdana" w:hAnsi="Verdana"/>
          <w:sz w:val="20"/>
          <w:szCs w:val="20"/>
        </w:rPr>
      </w:pPr>
      <w:r w:rsidRPr="002F2AC5">
        <w:rPr>
          <w:rFonts w:ascii="Verdana" w:hAnsi="Verdana"/>
          <w:sz w:val="20"/>
          <w:szCs w:val="20"/>
        </w:rPr>
        <w:t>The value added by the uniqueness of the product may allow the firm to charge a premium price for it.</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 xml:space="preserve">The firm hopes that the higher price will more than cover the extra </w:t>
      </w:r>
      <w:r w:rsidRPr="002F2AC5">
        <w:rPr>
          <w:rFonts w:ascii="Verdana" w:hAnsi="Verdana" w:cs="Century Gothic"/>
          <w:sz w:val="20"/>
          <w:szCs w:val="20"/>
        </w:rPr>
        <w:t>costs incurred in offering the unique product.</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 xml:space="preserve">Because of the product’s unique attributes, if suppliers </w:t>
      </w:r>
      <w:r w:rsidRPr="002F2AC5">
        <w:rPr>
          <w:rFonts w:ascii="Verdana" w:hAnsi="Verdana" w:cs="Century Gothic"/>
          <w:sz w:val="20"/>
          <w:szCs w:val="20"/>
        </w:rPr>
        <w:t>increase their prices the firm may be able to pass along the costs to its customers who cannot find substitute products easily.</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autoSpaceDE w:val="0"/>
        <w:autoSpaceDN w:val="0"/>
        <w:adjustRightInd w:val="0"/>
        <w:spacing w:after="100" w:line="221" w:lineRule="atLeast"/>
        <w:jc w:val="both"/>
        <w:rPr>
          <w:rFonts w:ascii="Verdana" w:hAnsi="Verdana"/>
          <w:sz w:val="20"/>
          <w:szCs w:val="20"/>
        </w:rPr>
      </w:pPr>
      <w:r w:rsidRPr="002F2AC5">
        <w:rPr>
          <w:rFonts w:ascii="Verdana" w:hAnsi="Verdana"/>
          <w:sz w:val="20"/>
          <w:szCs w:val="20"/>
        </w:rPr>
        <w:t xml:space="preserve">Firms that succeed in a differentiation strategy often have the following internal strengths: </w:t>
      </w: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sz w:val="20"/>
          <w:szCs w:val="20"/>
        </w:rPr>
        <w:t xml:space="preserve">• </w:t>
      </w:r>
      <w:r w:rsidRPr="002F2AC5">
        <w:rPr>
          <w:rFonts w:ascii="Verdana" w:hAnsi="Verdana" w:cs="Century Gothic"/>
          <w:sz w:val="20"/>
          <w:szCs w:val="20"/>
        </w:rPr>
        <w:t xml:space="preserve">Access to leading scientific research. </w:t>
      </w: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Highly skilled and creative product development team. </w:t>
      </w: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xml:space="preserve">• Strong sales team with the ability to successfully communicate the perceived strengths of the product. </w:t>
      </w: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sz w:val="20"/>
          <w:szCs w:val="20"/>
        </w:rPr>
      </w:pPr>
      <w:r w:rsidRPr="002F2AC5">
        <w:rPr>
          <w:rFonts w:ascii="Verdana" w:hAnsi="Verdana" w:cs="Century Gothic"/>
          <w:sz w:val="20"/>
          <w:szCs w:val="20"/>
        </w:rPr>
        <w:t>• Corporate reputation for quality and innovation.</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autoSpaceDE w:val="0"/>
        <w:autoSpaceDN w:val="0"/>
        <w:adjustRightInd w:val="0"/>
        <w:spacing w:after="100" w:line="201" w:lineRule="atLeast"/>
        <w:ind w:left="440" w:hanging="440"/>
        <w:jc w:val="both"/>
        <w:rPr>
          <w:rFonts w:ascii="Verdana" w:hAnsi="Verdana" w:cs="Century Gothic"/>
          <w:b/>
          <w:sz w:val="20"/>
          <w:szCs w:val="20"/>
        </w:rPr>
      </w:pPr>
      <w:r w:rsidRPr="002F2AC5">
        <w:rPr>
          <w:rFonts w:ascii="Verdana" w:hAnsi="Verdana"/>
          <w:b/>
          <w:sz w:val="20"/>
          <w:szCs w:val="20"/>
        </w:rPr>
        <w:t>risks</w:t>
      </w:r>
    </w:p>
    <w:p w:rsidR="005866DD" w:rsidRPr="002F2AC5" w:rsidRDefault="005866DD" w:rsidP="005866DD">
      <w:pPr>
        <w:pStyle w:val="Default"/>
        <w:ind w:left="720"/>
        <w:rPr>
          <w:rFonts w:ascii="Verdana" w:hAnsi="Verdana" w:cstheme="minorBidi"/>
          <w:b/>
          <w:bCs/>
          <w:color w:val="auto"/>
          <w:sz w:val="20"/>
          <w:szCs w:val="20"/>
        </w:rPr>
      </w:pP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pStyle w:val="Default"/>
        <w:tabs>
          <w:tab w:val="left" w:pos="5880"/>
        </w:tabs>
        <w:ind w:left="720"/>
        <w:rPr>
          <w:rFonts w:ascii="Verdana" w:hAnsi="Verdana" w:cstheme="minorBidi"/>
          <w:color w:val="auto"/>
          <w:sz w:val="20"/>
          <w:szCs w:val="20"/>
        </w:rPr>
      </w:pPr>
      <w:r w:rsidRPr="002F2AC5">
        <w:rPr>
          <w:rFonts w:ascii="Verdana" w:hAnsi="Verdana" w:cstheme="minorBidi"/>
          <w:color w:val="auto"/>
          <w:sz w:val="20"/>
          <w:szCs w:val="20"/>
        </w:rPr>
        <w:t>imitation by competitors</w:t>
      </w:r>
    </w:p>
    <w:p w:rsidR="00D40365" w:rsidRPr="002F2AC5" w:rsidRDefault="00D40365" w:rsidP="00D40365">
      <w:pPr>
        <w:pStyle w:val="Default"/>
        <w:tabs>
          <w:tab w:val="left" w:pos="5880"/>
        </w:tabs>
        <w:ind w:left="720"/>
        <w:rPr>
          <w:rFonts w:ascii="Verdana" w:hAnsi="Verdana"/>
          <w:sz w:val="20"/>
          <w:szCs w:val="20"/>
        </w:rPr>
      </w:pPr>
    </w:p>
    <w:p w:rsidR="00D40365" w:rsidRPr="002F2AC5" w:rsidRDefault="00D40365" w:rsidP="00D40365">
      <w:pPr>
        <w:pStyle w:val="Default"/>
        <w:tabs>
          <w:tab w:val="left" w:pos="5880"/>
        </w:tabs>
        <w:ind w:left="720"/>
        <w:rPr>
          <w:rFonts w:ascii="Verdana" w:hAnsi="Verdana"/>
          <w:color w:val="auto"/>
          <w:sz w:val="20"/>
          <w:szCs w:val="20"/>
        </w:rPr>
      </w:pPr>
      <w:r w:rsidRPr="002F2AC5">
        <w:rPr>
          <w:rFonts w:ascii="Verdana" w:hAnsi="Verdana" w:cstheme="minorBidi"/>
          <w:color w:val="auto"/>
          <w:sz w:val="20"/>
          <w:szCs w:val="20"/>
        </w:rPr>
        <w:t xml:space="preserve">changes in </w:t>
      </w:r>
      <w:r w:rsidRPr="002F2AC5">
        <w:rPr>
          <w:rFonts w:ascii="Verdana" w:hAnsi="Verdana"/>
          <w:color w:val="auto"/>
          <w:sz w:val="20"/>
          <w:szCs w:val="20"/>
        </w:rPr>
        <w:t>customer tastes</w:t>
      </w:r>
    </w:p>
    <w:p w:rsidR="00D40365" w:rsidRPr="002F2AC5" w:rsidRDefault="00D40365" w:rsidP="00D40365">
      <w:pPr>
        <w:pStyle w:val="Default"/>
        <w:tabs>
          <w:tab w:val="left" w:pos="5880"/>
        </w:tabs>
        <w:ind w:left="720"/>
        <w:rPr>
          <w:rFonts w:ascii="Verdana" w:hAnsi="Verdana"/>
          <w:color w:val="auto"/>
          <w:sz w:val="20"/>
          <w:szCs w:val="20"/>
        </w:rPr>
      </w:pPr>
    </w:p>
    <w:p w:rsidR="00D40365" w:rsidRPr="002F2AC5" w:rsidRDefault="00D40365" w:rsidP="00D40365">
      <w:pPr>
        <w:pStyle w:val="Default"/>
        <w:tabs>
          <w:tab w:val="left" w:pos="5880"/>
        </w:tabs>
        <w:ind w:left="720"/>
        <w:jc w:val="both"/>
        <w:rPr>
          <w:rFonts w:ascii="Verdana" w:hAnsi="Verdana"/>
          <w:color w:val="auto"/>
          <w:sz w:val="20"/>
          <w:szCs w:val="20"/>
        </w:rPr>
      </w:pPr>
      <w:r w:rsidRPr="002F2AC5">
        <w:rPr>
          <w:rFonts w:ascii="Verdana" w:hAnsi="Verdana" w:cstheme="minorBidi"/>
          <w:color w:val="auto"/>
          <w:sz w:val="20"/>
          <w:szCs w:val="20"/>
        </w:rPr>
        <w:tab/>
      </w: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Style w:val="A9"/>
          <w:rFonts w:ascii="Verdana" w:hAnsi="Verdana" w:cstheme="minorBidi"/>
          <w:color w:val="auto"/>
        </w:rPr>
      </w:pPr>
      <w:r w:rsidRPr="002F2AC5">
        <w:rPr>
          <w:rStyle w:val="A9"/>
          <w:rFonts w:ascii="Verdana" w:hAnsi="Verdana" w:cstheme="minorBidi"/>
          <w:color w:val="auto"/>
        </w:rPr>
        <w:t>Focus Strategy/Niche Strategy</w:t>
      </w:r>
    </w:p>
    <w:p w:rsidR="00D40365" w:rsidRPr="002F2AC5" w:rsidRDefault="00D40365" w:rsidP="00D40365">
      <w:pPr>
        <w:autoSpaceDE w:val="0"/>
        <w:autoSpaceDN w:val="0"/>
        <w:adjustRightInd w:val="0"/>
        <w:spacing w:after="0" w:line="240" w:lineRule="auto"/>
        <w:rPr>
          <w:rFonts w:ascii="Verdana" w:hAnsi="Verdana" w:cs="Century Gothic"/>
          <w:color w:val="000000"/>
          <w:sz w:val="20"/>
          <w:szCs w:val="20"/>
        </w:rPr>
      </w:pPr>
    </w:p>
    <w:p w:rsidR="00D40365" w:rsidRPr="002F2AC5" w:rsidRDefault="00D40365" w:rsidP="00D40365">
      <w:pPr>
        <w:pStyle w:val="Default"/>
        <w:rPr>
          <w:rFonts w:ascii="Verdana" w:hAnsi="Verdana"/>
          <w:color w:val="auto"/>
          <w:sz w:val="20"/>
          <w:szCs w:val="20"/>
        </w:rPr>
      </w:pPr>
      <w:r w:rsidRPr="002F2AC5">
        <w:rPr>
          <w:rFonts w:ascii="Verdana" w:hAnsi="Verdana"/>
          <w:sz w:val="20"/>
          <w:szCs w:val="20"/>
        </w:rPr>
        <w:t xml:space="preserve">Companies that use Focus strategies concentrate on particular niche markets and, by understanding the dynamics of that market and the unique needs of customers within it, develop uniquely low cost or </w:t>
      </w:r>
      <w:r w:rsidRPr="002F2AC5">
        <w:rPr>
          <w:rFonts w:ascii="Verdana" w:hAnsi="Verdana"/>
          <w:color w:val="auto"/>
          <w:sz w:val="20"/>
          <w:szCs w:val="20"/>
        </w:rPr>
        <w:t>well-specified products for the market.</w:t>
      </w:r>
    </w:p>
    <w:p w:rsidR="00D40365" w:rsidRPr="002F2AC5" w:rsidRDefault="00D40365" w:rsidP="00D40365">
      <w:pPr>
        <w:pStyle w:val="Default"/>
        <w:rPr>
          <w:rFonts w:ascii="Verdana" w:hAnsi="Verdana"/>
          <w:color w:val="auto"/>
          <w:sz w:val="20"/>
          <w:szCs w:val="20"/>
        </w:rPr>
      </w:pPr>
    </w:p>
    <w:p w:rsidR="00D40365" w:rsidRPr="002F2AC5" w:rsidRDefault="00D40365" w:rsidP="00D40365">
      <w:pPr>
        <w:pStyle w:val="Default"/>
        <w:rPr>
          <w:rFonts w:ascii="Verdana" w:hAnsi="Verdana"/>
          <w:color w:val="auto"/>
          <w:sz w:val="20"/>
          <w:szCs w:val="20"/>
        </w:rPr>
      </w:pPr>
      <w:r w:rsidRPr="002F2AC5">
        <w:rPr>
          <w:rFonts w:ascii="Verdana" w:hAnsi="Verdana"/>
          <w:color w:val="auto"/>
          <w:sz w:val="20"/>
          <w:szCs w:val="20"/>
        </w:rPr>
        <w:t xml:space="preserve"> Because they serve customers in their market uniquely well, they tend to build strong brand loyalty amongst their customers.</w:t>
      </w: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Fonts w:ascii="Verdana" w:hAnsi="Verdana"/>
          <w:b/>
          <w:bCs/>
          <w:sz w:val="20"/>
          <w:szCs w:val="20"/>
        </w:rPr>
      </w:pPr>
      <w:r w:rsidRPr="002F2AC5">
        <w:rPr>
          <w:rFonts w:ascii="Verdana" w:hAnsi="Verdana"/>
          <w:b/>
          <w:bCs/>
          <w:sz w:val="20"/>
          <w:szCs w:val="20"/>
        </w:rPr>
        <w:t>3.7 COMPETENCIES AND CORE COMPETENCIES</w:t>
      </w:r>
    </w:p>
    <w:p w:rsidR="00D40365" w:rsidRPr="002F2AC5" w:rsidRDefault="00D40365" w:rsidP="00D40365">
      <w:pPr>
        <w:pStyle w:val="Default"/>
        <w:rPr>
          <w:rFonts w:ascii="Verdana" w:hAnsi="Verdana"/>
          <w:b/>
          <w:bCs/>
          <w:sz w:val="20"/>
          <w:szCs w:val="20"/>
        </w:rPr>
      </w:pP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Fonts w:ascii="Verdana" w:hAnsi="Verdana"/>
          <w:sz w:val="20"/>
          <w:szCs w:val="20"/>
        </w:rPr>
      </w:pPr>
      <w:r w:rsidRPr="002F2AC5">
        <w:rPr>
          <w:rFonts w:ascii="Verdana" w:hAnsi="Verdana"/>
          <w:sz w:val="20"/>
          <w:szCs w:val="20"/>
        </w:rPr>
        <w:lastRenderedPageBreak/>
        <w:t>A competency is defined as “any knowledge, skill, set of actions, or thought pattern that distinguishes reliably between superior and average performer i.e. a competency is what superior performers do more and with better results than average performers on the job.”</w:t>
      </w: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Fonts w:ascii="Verdana" w:hAnsi="Verdana"/>
          <w:sz w:val="20"/>
          <w:szCs w:val="20"/>
        </w:rPr>
      </w:pPr>
      <w:r w:rsidRPr="002F2AC5">
        <w:rPr>
          <w:rFonts w:ascii="Verdana" w:hAnsi="Verdana"/>
          <w:b/>
          <w:bCs/>
          <w:sz w:val="20"/>
          <w:szCs w:val="20"/>
        </w:rPr>
        <w:t xml:space="preserve">Core competency </w:t>
      </w:r>
      <w:r w:rsidRPr="002F2AC5">
        <w:rPr>
          <w:rFonts w:ascii="Verdana" w:hAnsi="Verdana"/>
          <w:sz w:val="20"/>
          <w:szCs w:val="20"/>
        </w:rPr>
        <w:t>is a unique skill or technology that creates distinct customer value.</w:t>
      </w: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Fonts w:ascii="Verdana" w:hAnsi="Verdana"/>
          <w:sz w:val="20"/>
          <w:szCs w:val="20"/>
        </w:rPr>
      </w:pPr>
      <w:r w:rsidRPr="002F2AC5">
        <w:rPr>
          <w:rFonts w:ascii="Verdana" w:hAnsi="Verdana"/>
          <w:sz w:val="20"/>
          <w:szCs w:val="20"/>
        </w:rPr>
        <w:t>core competencies are flexible and developing with time.</w:t>
      </w:r>
    </w:p>
    <w:p w:rsidR="00D40365" w:rsidRPr="002F2AC5" w:rsidRDefault="00D40365" w:rsidP="00D40365">
      <w:pPr>
        <w:pStyle w:val="Default"/>
        <w:rPr>
          <w:rFonts w:ascii="Verdana" w:hAnsi="Verdana"/>
          <w:sz w:val="20"/>
          <w:szCs w:val="20"/>
        </w:rPr>
      </w:pPr>
    </w:p>
    <w:p w:rsidR="00D40365" w:rsidRPr="002F2AC5" w:rsidRDefault="00D40365" w:rsidP="00D40365">
      <w:pPr>
        <w:pStyle w:val="Default"/>
        <w:rPr>
          <w:rFonts w:ascii="Verdana" w:hAnsi="Verdana"/>
          <w:sz w:val="20"/>
          <w:szCs w:val="20"/>
        </w:rPr>
      </w:pPr>
      <w:r w:rsidRPr="002F2AC5">
        <w:rPr>
          <w:rFonts w:ascii="Verdana" w:hAnsi="Verdana"/>
          <w:sz w:val="20"/>
          <w:szCs w:val="20"/>
        </w:rPr>
        <w:t>They do not remain rigid and fixed.</w:t>
      </w:r>
    </w:p>
    <w:p w:rsidR="00634043" w:rsidRPr="002F2AC5" w:rsidRDefault="00634043" w:rsidP="00D40365">
      <w:pPr>
        <w:pStyle w:val="Default"/>
        <w:rPr>
          <w:rFonts w:ascii="Verdana" w:hAnsi="Verdana"/>
          <w:sz w:val="20"/>
          <w:szCs w:val="20"/>
        </w:rPr>
      </w:pPr>
    </w:p>
    <w:p w:rsidR="00D40365" w:rsidRPr="002F2AC5" w:rsidRDefault="00634043" w:rsidP="00634043">
      <w:pPr>
        <w:pStyle w:val="Default"/>
        <w:rPr>
          <w:rFonts w:ascii="Verdana" w:hAnsi="Verdana"/>
          <w:sz w:val="20"/>
          <w:szCs w:val="20"/>
        </w:rPr>
      </w:pPr>
      <w:r w:rsidRPr="002F2AC5">
        <w:rPr>
          <w:rFonts w:ascii="Verdana" w:hAnsi="Verdana"/>
          <w:sz w:val="20"/>
          <w:szCs w:val="20"/>
        </w:rPr>
        <w:t>Using</w:t>
      </w:r>
      <w:r w:rsidRPr="002F2AC5">
        <w:rPr>
          <w:rFonts w:ascii="Verdana" w:hAnsi="Verdana"/>
          <w:b/>
          <w:bCs/>
          <w:sz w:val="20"/>
          <w:szCs w:val="20"/>
        </w:rPr>
        <w:t xml:space="preserve"> </w:t>
      </w:r>
      <w:r w:rsidRPr="002F2AC5">
        <w:rPr>
          <w:rFonts w:ascii="Verdana" w:hAnsi="Verdana"/>
          <w:bCs/>
          <w:sz w:val="20"/>
          <w:szCs w:val="20"/>
        </w:rPr>
        <w:t xml:space="preserve">Core competency </w:t>
      </w:r>
      <w:r w:rsidRPr="002F2AC5">
        <w:rPr>
          <w:rFonts w:ascii="Verdana" w:hAnsi="Verdana"/>
          <w:sz w:val="20"/>
          <w:szCs w:val="20"/>
        </w:rPr>
        <w:t>the organization can make maximum utilization of the given resources and relate them to new opportunities thrown by the environment.</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b/>
          <w:bCs/>
          <w:sz w:val="20"/>
          <w:szCs w:val="20"/>
        </w:rPr>
      </w:pPr>
      <w:r w:rsidRPr="002F2AC5">
        <w:rPr>
          <w:rFonts w:ascii="Verdana" w:hAnsi="Verdana"/>
          <w:b/>
          <w:bCs/>
          <w:sz w:val="20"/>
          <w:szCs w:val="20"/>
        </w:rPr>
        <w:t>3.8 STRATEGIC GROUP ANALYSIS</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According to Porter, a strategic group is the group of firms in an industry following the same or similar strategy along the strategic dimensions.</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A strategic group is a set of business units or firms that pursue similar strategies with similar resources.</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A strategic group is a concept used in strategic management that groups companies within an industry that have similar business models or similar combinations of strategies.</w:t>
      </w:r>
    </w:p>
    <w:p w:rsidR="00634043" w:rsidRPr="002F2AC5" w:rsidRDefault="00634043" w:rsidP="00634043">
      <w:pPr>
        <w:pStyle w:val="Default"/>
        <w:rPr>
          <w:rFonts w:ascii="Verdana" w:hAnsi="Verdana"/>
          <w:sz w:val="20"/>
          <w:szCs w:val="20"/>
        </w:rPr>
      </w:pPr>
    </w:p>
    <w:p w:rsidR="00634043" w:rsidRPr="002F2AC5" w:rsidRDefault="00634043" w:rsidP="00634043">
      <w:pPr>
        <w:pStyle w:val="Pa20"/>
        <w:spacing w:after="100"/>
        <w:jc w:val="both"/>
        <w:rPr>
          <w:rFonts w:ascii="Verdana" w:hAnsi="Verdana"/>
          <w:b/>
          <w:bCs/>
          <w:sz w:val="20"/>
          <w:szCs w:val="20"/>
        </w:rPr>
      </w:pPr>
    </w:p>
    <w:p w:rsidR="00634043" w:rsidRPr="002F2AC5" w:rsidRDefault="00634043" w:rsidP="00634043">
      <w:pPr>
        <w:pStyle w:val="Default"/>
        <w:rPr>
          <w:rFonts w:ascii="Verdana" w:hAnsi="Verdana"/>
          <w:sz w:val="20"/>
          <w:szCs w:val="20"/>
        </w:rPr>
      </w:pPr>
    </w:p>
    <w:p w:rsidR="00634043" w:rsidRPr="002F2AC5" w:rsidRDefault="00634043" w:rsidP="00634043">
      <w:pPr>
        <w:pStyle w:val="Pa20"/>
        <w:spacing w:after="100"/>
        <w:jc w:val="both"/>
        <w:rPr>
          <w:rFonts w:ascii="Verdana" w:hAnsi="Verdana" w:cs="Century Gothic"/>
          <w:sz w:val="20"/>
          <w:szCs w:val="20"/>
        </w:rPr>
      </w:pPr>
      <w:r w:rsidRPr="002F2AC5">
        <w:rPr>
          <w:rFonts w:ascii="Verdana" w:hAnsi="Verdana" w:cs="Century Gothic"/>
          <w:sz w:val="20"/>
          <w:szCs w:val="20"/>
        </w:rPr>
        <w:t xml:space="preserve">The companies belong to the same strategic group in the industry might have one or more of the following common features: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(a) Marketing and distribution channels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(b) Product features, attributes and quality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(c) Pricing of product and discounts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(d) Technological processes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(e) Product lines and product range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(f) After sales service and customer support facilities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(g) Degree of vertical and horizontal integration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(h) Geographical coverage and logistic services </w:t>
      </w:r>
    </w:p>
    <w:p w:rsidR="00634043" w:rsidRPr="002F2AC5" w:rsidRDefault="00634043" w:rsidP="00634043">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(i) Market share and cost structure </w:t>
      </w:r>
    </w:p>
    <w:p w:rsidR="00634043" w:rsidRPr="002F2AC5" w:rsidRDefault="00634043" w:rsidP="00634043">
      <w:pPr>
        <w:pStyle w:val="Default"/>
        <w:rPr>
          <w:rFonts w:ascii="Verdana" w:hAnsi="Verdana"/>
          <w:sz w:val="20"/>
          <w:szCs w:val="20"/>
        </w:rPr>
      </w:pPr>
      <w:r w:rsidRPr="002F2AC5">
        <w:rPr>
          <w:rFonts w:ascii="Verdana" w:hAnsi="Verdana"/>
          <w:sz w:val="20"/>
          <w:szCs w:val="20"/>
        </w:rPr>
        <w:t>(j) Industry experience curve in which firm is lying etc.</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b/>
          <w:bCs/>
          <w:sz w:val="20"/>
          <w:szCs w:val="20"/>
        </w:rPr>
      </w:pPr>
      <w:r w:rsidRPr="002F2AC5">
        <w:rPr>
          <w:rFonts w:ascii="Verdana" w:hAnsi="Verdana"/>
          <w:b/>
          <w:bCs/>
          <w:sz w:val="20"/>
          <w:szCs w:val="20"/>
        </w:rPr>
        <w:t>3.9 ORGANISATIONAL FIELD</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Organizational field is defined as “sets of organizations that, in the aggregate, constitute a recognized area of institutional life; key suppliers, resource and product consumers, regulatory agencies, and other organizations that produce similar services or products”</w:t>
      </w:r>
      <w:r w:rsidRPr="002F2AC5">
        <w:rPr>
          <w:rFonts w:ascii="Verdana" w:hAnsi="Verdana"/>
          <w:sz w:val="20"/>
          <w:szCs w:val="20"/>
        </w:rPr>
        <w:br/>
      </w:r>
    </w:p>
    <w:p w:rsidR="00634043" w:rsidRPr="002F2AC5" w:rsidRDefault="00634043" w:rsidP="00634043">
      <w:pPr>
        <w:pStyle w:val="Default"/>
        <w:rPr>
          <w:rFonts w:ascii="Verdana" w:hAnsi="Verdana"/>
          <w:b/>
          <w:bCs/>
          <w:sz w:val="20"/>
          <w:szCs w:val="20"/>
        </w:rPr>
      </w:pPr>
      <w:r w:rsidRPr="002F2AC5">
        <w:rPr>
          <w:rFonts w:ascii="Verdana" w:hAnsi="Verdana"/>
          <w:b/>
          <w:bCs/>
          <w:sz w:val="20"/>
          <w:szCs w:val="20"/>
        </w:rPr>
        <w:t>3.10 CUSTOMER VALUE</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Customer value is the benefit that a customer will get from a product or service in comparison with its cost.</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lastRenderedPageBreak/>
        <w:t>it refers to the value that the customers receive, not to how valuable customers are.</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b/>
          <w:bCs/>
          <w:sz w:val="20"/>
          <w:szCs w:val="20"/>
        </w:rPr>
      </w:pPr>
      <w:r w:rsidRPr="002F2AC5">
        <w:rPr>
          <w:rFonts w:ascii="Verdana" w:hAnsi="Verdana"/>
          <w:b/>
          <w:bCs/>
          <w:sz w:val="20"/>
          <w:szCs w:val="20"/>
        </w:rPr>
        <w:t>3.11 GAP ANALYSIS</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A strategy gap refers to the gap between the current performance of an organisation and its desired performance as expressed in its mission, objectives, goals and the strategy for achieving them.</w:t>
      </w:r>
    </w:p>
    <w:p w:rsidR="00634043" w:rsidRPr="002F2AC5" w:rsidRDefault="00634043" w:rsidP="00634043">
      <w:pPr>
        <w:pStyle w:val="Default"/>
        <w:rPr>
          <w:rFonts w:ascii="Verdana" w:hAnsi="Verdana"/>
          <w:sz w:val="20"/>
          <w:szCs w:val="20"/>
        </w:rPr>
      </w:pPr>
    </w:p>
    <w:p w:rsidR="00634043" w:rsidRPr="002F2AC5" w:rsidRDefault="00634043" w:rsidP="00634043">
      <w:pPr>
        <w:pStyle w:val="Default"/>
        <w:rPr>
          <w:rFonts w:ascii="Verdana" w:hAnsi="Verdana"/>
          <w:sz w:val="20"/>
          <w:szCs w:val="20"/>
        </w:rPr>
      </w:pPr>
      <w:r w:rsidRPr="002F2AC5">
        <w:rPr>
          <w:rFonts w:ascii="Verdana" w:hAnsi="Verdana"/>
          <w:sz w:val="20"/>
          <w:szCs w:val="20"/>
        </w:rPr>
        <w:t>the strategy gap is a threat to the future performance—and even survival—of an organisation and is guaranteed to impact upon the efficiency and effectiveness of senior executives and their management teams.</w:t>
      </w:r>
    </w:p>
    <w:p w:rsidR="002666A1" w:rsidRPr="002F2AC5" w:rsidRDefault="002666A1" w:rsidP="002666A1">
      <w:pPr>
        <w:pStyle w:val="Default"/>
        <w:rPr>
          <w:rFonts w:ascii="Verdana" w:hAnsi="Verdana"/>
          <w:sz w:val="20"/>
          <w:szCs w:val="20"/>
        </w:rPr>
      </w:pPr>
    </w:p>
    <w:p w:rsidR="003772DB" w:rsidRPr="002F2AC5" w:rsidRDefault="002666A1" w:rsidP="002666A1">
      <w:pPr>
        <w:pStyle w:val="Default"/>
        <w:rPr>
          <w:rFonts w:ascii="Verdana" w:hAnsi="Verdana"/>
          <w:sz w:val="20"/>
          <w:szCs w:val="20"/>
        </w:rPr>
      </w:pPr>
      <w:r w:rsidRPr="002F2AC5">
        <w:rPr>
          <w:rFonts w:ascii="Verdana" w:hAnsi="Verdana"/>
          <w:b/>
          <w:sz w:val="20"/>
          <w:szCs w:val="20"/>
        </w:rPr>
        <w:t>Gap analysis</w:t>
      </w:r>
      <w:r w:rsidRPr="002F2AC5">
        <w:rPr>
          <w:rFonts w:ascii="Verdana" w:hAnsi="Verdana"/>
          <w:sz w:val="20"/>
          <w:szCs w:val="20"/>
        </w:rPr>
        <w:t xml:space="preserve"> is defined as a technique which attempts to analyze the gap between targets and expected results by identifying the extent of the strategic task and its ways in which the gap might be closed. Here firm’s strengths, weakness, environmental opportunities and threats are assessed and possible actions.</w:t>
      </w:r>
    </w:p>
    <w:p w:rsidR="00460E70" w:rsidRPr="002F2AC5" w:rsidRDefault="00460E70" w:rsidP="00460E70">
      <w:pPr>
        <w:pStyle w:val="Default"/>
        <w:rPr>
          <w:rFonts w:ascii="Verdana" w:hAnsi="Verdana"/>
          <w:sz w:val="20"/>
          <w:szCs w:val="20"/>
        </w:rPr>
      </w:pPr>
    </w:p>
    <w:p w:rsidR="00460E70" w:rsidRPr="002F2AC5" w:rsidRDefault="00460E70" w:rsidP="00460E70">
      <w:pPr>
        <w:pStyle w:val="Default"/>
        <w:rPr>
          <w:rFonts w:ascii="Verdana" w:hAnsi="Verdana"/>
          <w:b/>
          <w:bCs/>
          <w:sz w:val="20"/>
          <w:szCs w:val="20"/>
        </w:rPr>
      </w:pPr>
      <w:r w:rsidRPr="002F2AC5">
        <w:rPr>
          <w:rFonts w:ascii="Verdana" w:hAnsi="Verdana"/>
          <w:b/>
          <w:bCs/>
          <w:sz w:val="20"/>
          <w:szCs w:val="20"/>
        </w:rPr>
        <w:t>When gaps are found, the manager has three alternative courses of action :-</w:t>
      </w:r>
    </w:p>
    <w:p w:rsidR="00460E70" w:rsidRPr="002F2AC5" w:rsidRDefault="00460E70" w:rsidP="00460E70">
      <w:pPr>
        <w:pStyle w:val="Default"/>
        <w:rPr>
          <w:rFonts w:ascii="Verdana" w:hAnsi="Verdana"/>
          <w:sz w:val="20"/>
          <w:szCs w:val="20"/>
        </w:rPr>
      </w:pPr>
    </w:p>
    <w:p w:rsidR="00460E70" w:rsidRPr="002F2AC5" w:rsidRDefault="00460E70" w:rsidP="00460E70">
      <w:pPr>
        <w:pStyle w:val="Pa29"/>
        <w:spacing w:after="100"/>
        <w:ind w:left="440" w:hanging="440"/>
        <w:jc w:val="both"/>
        <w:rPr>
          <w:rFonts w:ascii="Verdana" w:hAnsi="Verdana" w:cs="Century Gothic"/>
          <w:sz w:val="20"/>
          <w:szCs w:val="20"/>
        </w:rPr>
      </w:pPr>
      <w:r w:rsidRPr="002F2AC5">
        <w:rPr>
          <w:rFonts w:ascii="Verdana" w:hAnsi="Verdana"/>
          <w:sz w:val="20"/>
          <w:szCs w:val="20"/>
        </w:rPr>
        <w:t>1</w:t>
      </w:r>
      <w:r w:rsidRPr="002F2AC5">
        <w:rPr>
          <w:rFonts w:ascii="Verdana" w:hAnsi="Verdana"/>
          <w:b/>
          <w:sz w:val="20"/>
          <w:szCs w:val="20"/>
        </w:rPr>
        <w:t>. Redefine the objectives :-</w:t>
      </w:r>
      <w:r w:rsidRPr="002F2AC5">
        <w:rPr>
          <w:rFonts w:ascii="Verdana" w:hAnsi="Verdana"/>
          <w:sz w:val="20"/>
          <w:szCs w:val="20"/>
        </w:rPr>
        <w:t xml:space="preserve"> The first thing to do when a discrepancy between objectives and </w:t>
      </w:r>
      <w:r w:rsidRPr="002F2AC5">
        <w:rPr>
          <w:rFonts w:ascii="Verdana" w:hAnsi="Verdana" w:cs="Century Gothic"/>
          <w:sz w:val="20"/>
          <w:szCs w:val="20"/>
        </w:rPr>
        <w:t xml:space="preserve">forecast is found is to check that the objectives are realistic and achievable. It objectives has deliberately been set at a very high level to stimulate action, it is usually advisable to set less high intermediate objectives. </w:t>
      </w:r>
    </w:p>
    <w:p w:rsidR="00460E70" w:rsidRPr="002F2AC5" w:rsidRDefault="00460E70" w:rsidP="00460E70">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2. </w:t>
      </w:r>
      <w:r w:rsidRPr="002F2AC5">
        <w:rPr>
          <w:rFonts w:ascii="Verdana" w:hAnsi="Verdana" w:cs="Century Gothic"/>
          <w:b/>
          <w:sz w:val="20"/>
          <w:szCs w:val="20"/>
        </w:rPr>
        <w:t>Do nothing :-</w:t>
      </w:r>
      <w:r w:rsidRPr="002F2AC5">
        <w:rPr>
          <w:rFonts w:ascii="Verdana" w:hAnsi="Verdana" w:cs="Century Gothic"/>
          <w:sz w:val="20"/>
          <w:szCs w:val="20"/>
        </w:rPr>
        <w:t xml:space="preserve"> This option is under-utilised by the manager, but should always be considered. </w:t>
      </w:r>
    </w:p>
    <w:p w:rsidR="00460E70" w:rsidRPr="002F2AC5" w:rsidRDefault="00460E70" w:rsidP="00460E70">
      <w:pPr>
        <w:pStyle w:val="Default"/>
        <w:rPr>
          <w:rFonts w:ascii="Verdana" w:hAnsi="Verdana"/>
          <w:sz w:val="20"/>
          <w:szCs w:val="20"/>
        </w:rPr>
      </w:pPr>
      <w:r w:rsidRPr="002F2AC5">
        <w:rPr>
          <w:rFonts w:ascii="Verdana" w:hAnsi="Verdana"/>
          <w:sz w:val="20"/>
          <w:szCs w:val="20"/>
        </w:rPr>
        <w:t xml:space="preserve">3. </w:t>
      </w:r>
      <w:r w:rsidRPr="002F2AC5">
        <w:rPr>
          <w:rFonts w:ascii="Verdana" w:hAnsi="Verdana"/>
          <w:b/>
          <w:sz w:val="20"/>
          <w:szCs w:val="20"/>
        </w:rPr>
        <w:t>Change the strategy :-</w:t>
      </w:r>
      <w:r w:rsidRPr="002F2AC5">
        <w:rPr>
          <w:rFonts w:ascii="Verdana" w:hAnsi="Verdana"/>
          <w:sz w:val="20"/>
          <w:szCs w:val="20"/>
        </w:rPr>
        <w:t xml:space="preserve"> When a gap is found between objectives and forecast and the first two options have been considered and rejected, the only alternative is to change the current strategy and develop a new one.</w:t>
      </w:r>
    </w:p>
    <w:p w:rsidR="006C1CCD" w:rsidRPr="002F2AC5" w:rsidRDefault="006C1CCD" w:rsidP="006C1CCD">
      <w:pPr>
        <w:pStyle w:val="Default"/>
        <w:rPr>
          <w:rFonts w:ascii="Verdana" w:hAnsi="Verdana"/>
          <w:sz w:val="20"/>
          <w:szCs w:val="20"/>
        </w:rPr>
      </w:pPr>
    </w:p>
    <w:p w:rsidR="006C1CCD" w:rsidRPr="002F2AC5" w:rsidRDefault="006C1CCD" w:rsidP="006C1CCD">
      <w:pPr>
        <w:pStyle w:val="Pa20"/>
        <w:spacing w:after="100"/>
        <w:jc w:val="both"/>
        <w:rPr>
          <w:rFonts w:ascii="Verdana" w:hAnsi="Verdana"/>
          <w:sz w:val="20"/>
          <w:szCs w:val="20"/>
        </w:rPr>
      </w:pPr>
      <w:r w:rsidRPr="002F2AC5">
        <w:rPr>
          <w:rFonts w:ascii="Verdana" w:hAnsi="Verdana"/>
          <w:b/>
          <w:bCs/>
          <w:sz w:val="20"/>
          <w:szCs w:val="20"/>
        </w:rPr>
        <w:t xml:space="preserve">Before managers make decision to change strategies the following conditions must exist: </w:t>
      </w:r>
    </w:p>
    <w:p w:rsidR="006C1CCD" w:rsidRPr="002F2AC5" w:rsidRDefault="006C1CCD" w:rsidP="006C1CCD">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(a) A gap must exist between the existing and desired state of affairs. </w:t>
      </w:r>
    </w:p>
    <w:p w:rsidR="006C1CCD" w:rsidRPr="002F2AC5" w:rsidRDefault="006C1CCD" w:rsidP="006C1CCD">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(b) The gap must be large enough to be noticed, and must be seen as worthy of attention. </w:t>
      </w:r>
    </w:p>
    <w:p w:rsidR="006C1CCD" w:rsidRPr="002F2AC5" w:rsidRDefault="006C1CCD" w:rsidP="006C1CCD">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(c) The organization must be motivated to reduce the gap. </w:t>
      </w:r>
    </w:p>
    <w:p w:rsidR="00460E70" w:rsidRPr="002F2AC5" w:rsidRDefault="006C1CCD" w:rsidP="006C1CCD">
      <w:pPr>
        <w:pStyle w:val="Default"/>
        <w:rPr>
          <w:rFonts w:ascii="Verdana" w:hAnsi="Verdana"/>
          <w:sz w:val="20"/>
          <w:szCs w:val="20"/>
        </w:rPr>
      </w:pPr>
      <w:r w:rsidRPr="002F2AC5">
        <w:rPr>
          <w:rFonts w:ascii="Verdana" w:hAnsi="Verdana"/>
          <w:sz w:val="20"/>
          <w:szCs w:val="20"/>
        </w:rPr>
        <w:t>(d) The management of the firm must believe that there is something that can be done to reduce the gap.</w:t>
      </w:r>
    </w:p>
    <w:p w:rsidR="006C1CCD" w:rsidRPr="002F2AC5" w:rsidRDefault="006C1CCD" w:rsidP="006C1CCD">
      <w:pPr>
        <w:pStyle w:val="Default"/>
        <w:rPr>
          <w:rFonts w:ascii="Verdana" w:hAnsi="Verdana"/>
          <w:sz w:val="20"/>
          <w:szCs w:val="20"/>
        </w:rPr>
      </w:pPr>
    </w:p>
    <w:p w:rsidR="006C1CCD" w:rsidRPr="002F2AC5" w:rsidRDefault="006C1CCD" w:rsidP="006C1CCD">
      <w:pPr>
        <w:pStyle w:val="Pa20"/>
        <w:spacing w:after="100"/>
        <w:jc w:val="both"/>
        <w:rPr>
          <w:rFonts w:ascii="Verdana" w:hAnsi="Verdana"/>
          <w:sz w:val="20"/>
          <w:szCs w:val="20"/>
        </w:rPr>
      </w:pPr>
      <w:r w:rsidRPr="002F2AC5">
        <w:rPr>
          <w:rFonts w:ascii="Verdana" w:hAnsi="Verdana"/>
          <w:b/>
          <w:bCs/>
          <w:sz w:val="20"/>
          <w:szCs w:val="20"/>
        </w:rPr>
        <w:t xml:space="preserve">Stages in Gap Analysis </w:t>
      </w:r>
    </w:p>
    <w:p w:rsidR="006C1CCD" w:rsidRPr="002F2AC5" w:rsidRDefault="006C1CCD" w:rsidP="006C1CCD">
      <w:pPr>
        <w:pStyle w:val="Pa20"/>
        <w:spacing w:after="100"/>
        <w:jc w:val="both"/>
        <w:rPr>
          <w:rFonts w:ascii="Verdana" w:hAnsi="Verdana" w:cs="Century Gothic"/>
          <w:sz w:val="20"/>
          <w:szCs w:val="20"/>
        </w:rPr>
      </w:pPr>
      <w:r w:rsidRPr="002F2AC5">
        <w:rPr>
          <w:rFonts w:ascii="Verdana" w:hAnsi="Verdana" w:cs="Century Gothic"/>
          <w:sz w:val="20"/>
          <w:szCs w:val="20"/>
        </w:rPr>
        <w:t xml:space="preserve">The stages in the diagnosis of gap analysis are: </w:t>
      </w:r>
    </w:p>
    <w:p w:rsidR="006C1CCD" w:rsidRPr="002F2AC5" w:rsidRDefault="006C1CCD" w:rsidP="006C1CCD">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(a) Identify the current strategy. What are the assumptions or predictions about the environment on which current strategy is based? </w:t>
      </w:r>
    </w:p>
    <w:p w:rsidR="006C1CCD" w:rsidRPr="002F2AC5" w:rsidRDefault="006C1CCD" w:rsidP="006C1CCD">
      <w:pPr>
        <w:pStyle w:val="Pa29"/>
        <w:spacing w:after="100"/>
        <w:ind w:left="440" w:hanging="440"/>
        <w:jc w:val="both"/>
        <w:rPr>
          <w:rFonts w:ascii="Verdana" w:hAnsi="Verdana" w:cs="Century Gothic"/>
          <w:sz w:val="20"/>
          <w:szCs w:val="20"/>
        </w:rPr>
      </w:pPr>
      <w:r w:rsidRPr="002F2AC5">
        <w:rPr>
          <w:rFonts w:ascii="Verdana" w:hAnsi="Verdana" w:cs="Century Gothic"/>
          <w:sz w:val="20"/>
          <w:szCs w:val="20"/>
        </w:rPr>
        <w:t xml:space="preserve">(b) Predict the future environment. Are the assumptions or predictions the same? Is there a gap? </w:t>
      </w:r>
    </w:p>
    <w:p w:rsidR="006C1CCD" w:rsidRPr="002F2AC5" w:rsidRDefault="006C1CCD" w:rsidP="006C1CCD">
      <w:pPr>
        <w:pStyle w:val="Default"/>
        <w:rPr>
          <w:rFonts w:ascii="Verdana" w:hAnsi="Verdana"/>
          <w:sz w:val="20"/>
          <w:szCs w:val="20"/>
        </w:rPr>
      </w:pPr>
      <w:r w:rsidRPr="002F2AC5">
        <w:rPr>
          <w:rFonts w:ascii="Verdana" w:hAnsi="Verdana"/>
          <w:sz w:val="20"/>
          <w:szCs w:val="20"/>
        </w:rPr>
        <w:t>(c) Assess the significance of the gap between the current and future environments tor the firm. Are changes in objective needed? Do changes in strategy appear useful to consider? Will they reduce the gap?</w:t>
      </w:r>
    </w:p>
    <w:p w:rsidR="006C1CCD" w:rsidRPr="002F2AC5" w:rsidRDefault="006C1CCD" w:rsidP="006C1CCD">
      <w:pPr>
        <w:pStyle w:val="Default"/>
        <w:rPr>
          <w:rFonts w:ascii="Verdana" w:hAnsi="Verdana"/>
          <w:sz w:val="20"/>
          <w:szCs w:val="20"/>
        </w:rPr>
      </w:pPr>
    </w:p>
    <w:p w:rsidR="006C1CCD" w:rsidRPr="002F2AC5" w:rsidRDefault="006C1CCD" w:rsidP="006C1CCD">
      <w:pPr>
        <w:pStyle w:val="Default"/>
        <w:rPr>
          <w:rFonts w:ascii="Verdana" w:hAnsi="Verdana"/>
          <w:b/>
          <w:bCs/>
          <w:sz w:val="20"/>
          <w:szCs w:val="20"/>
        </w:rPr>
      </w:pPr>
      <w:r w:rsidRPr="002F2AC5">
        <w:rPr>
          <w:rFonts w:ascii="Verdana" w:hAnsi="Verdana"/>
          <w:b/>
          <w:bCs/>
          <w:sz w:val="20"/>
          <w:szCs w:val="20"/>
        </w:rPr>
        <w:t>A variety of gaps can be analyzed. These includes :</w:t>
      </w:r>
    </w:p>
    <w:p w:rsidR="006C1CCD" w:rsidRPr="002F2AC5" w:rsidRDefault="006C1CCD" w:rsidP="006C1CCD">
      <w:pPr>
        <w:pStyle w:val="Default"/>
        <w:rPr>
          <w:rFonts w:ascii="Verdana" w:hAnsi="Verdana"/>
          <w:sz w:val="20"/>
          <w:szCs w:val="20"/>
        </w:rPr>
      </w:pPr>
    </w:p>
    <w:p w:rsidR="006C1CCD" w:rsidRPr="002F2AC5" w:rsidRDefault="006C1CCD" w:rsidP="006C1CCD">
      <w:pPr>
        <w:pStyle w:val="Default"/>
        <w:rPr>
          <w:rFonts w:ascii="Verdana" w:hAnsi="Verdana"/>
          <w:sz w:val="20"/>
          <w:szCs w:val="20"/>
        </w:rPr>
      </w:pPr>
      <w:r w:rsidRPr="002F2AC5">
        <w:rPr>
          <w:rFonts w:ascii="Verdana" w:hAnsi="Verdana"/>
          <w:sz w:val="20"/>
          <w:szCs w:val="20"/>
        </w:rPr>
        <w:t>(1) Performance gap :</w:t>
      </w:r>
    </w:p>
    <w:p w:rsidR="00D063F8" w:rsidRPr="002F2AC5" w:rsidRDefault="00D063F8" w:rsidP="00D063F8">
      <w:pPr>
        <w:pStyle w:val="Default"/>
        <w:tabs>
          <w:tab w:val="left" w:pos="5880"/>
        </w:tabs>
        <w:ind w:left="720"/>
        <w:jc w:val="both"/>
        <w:rPr>
          <w:rFonts w:ascii="Verdana" w:hAnsi="Verdana"/>
          <w:sz w:val="20"/>
          <w:szCs w:val="20"/>
        </w:rPr>
      </w:pPr>
    </w:p>
    <w:p w:rsidR="00D063F8" w:rsidRPr="002F2AC5" w:rsidRDefault="00D063F8" w:rsidP="00D063F8">
      <w:pPr>
        <w:pStyle w:val="Default"/>
        <w:tabs>
          <w:tab w:val="left" w:pos="5880"/>
        </w:tabs>
        <w:ind w:left="720"/>
        <w:jc w:val="both"/>
        <w:rPr>
          <w:rFonts w:ascii="Verdana" w:hAnsi="Verdana"/>
          <w:sz w:val="20"/>
          <w:szCs w:val="20"/>
        </w:rPr>
      </w:pPr>
      <w:r w:rsidRPr="002F2AC5">
        <w:rPr>
          <w:rFonts w:ascii="Verdana" w:hAnsi="Verdana"/>
          <w:sz w:val="20"/>
          <w:szCs w:val="20"/>
        </w:rPr>
        <w:lastRenderedPageBreak/>
        <w:t>The gap between expected performance and actual performance is performance gap.</w:t>
      </w:r>
    </w:p>
    <w:p w:rsidR="00D063F8" w:rsidRPr="002F2AC5" w:rsidRDefault="00D063F8" w:rsidP="00D063F8">
      <w:pPr>
        <w:pStyle w:val="Default"/>
        <w:tabs>
          <w:tab w:val="left" w:pos="5880"/>
        </w:tabs>
        <w:ind w:left="720"/>
        <w:jc w:val="both"/>
        <w:rPr>
          <w:rFonts w:ascii="Verdana" w:hAnsi="Verdana"/>
          <w:sz w:val="20"/>
          <w:szCs w:val="20"/>
        </w:rPr>
      </w:pPr>
    </w:p>
    <w:p w:rsidR="00D063F8" w:rsidRPr="002F2AC5" w:rsidRDefault="00D063F8" w:rsidP="00D063F8">
      <w:pPr>
        <w:pStyle w:val="Default"/>
        <w:tabs>
          <w:tab w:val="left" w:pos="5880"/>
        </w:tabs>
        <w:ind w:left="720"/>
        <w:jc w:val="both"/>
        <w:rPr>
          <w:rStyle w:val="A9"/>
          <w:rFonts w:ascii="Verdana" w:hAnsi="Verdana"/>
          <w:b w:val="0"/>
          <w:bCs w:val="0"/>
        </w:rPr>
      </w:pPr>
      <w:r w:rsidRPr="002F2AC5">
        <w:rPr>
          <w:rFonts w:ascii="Verdana" w:hAnsi="Verdana"/>
          <w:sz w:val="20"/>
          <w:szCs w:val="20"/>
        </w:rPr>
        <w:t>(2) Product / market gap : The gap between actual sales and sales potential is known as product / market gap.</w:t>
      </w:r>
    </w:p>
    <w:p w:rsidR="006C1CCD" w:rsidRPr="002F2AC5" w:rsidRDefault="00D063F8" w:rsidP="00D063F8">
      <w:pPr>
        <w:pStyle w:val="Default"/>
        <w:tabs>
          <w:tab w:val="left" w:pos="5880"/>
        </w:tabs>
        <w:ind w:left="720"/>
        <w:jc w:val="both"/>
        <w:rPr>
          <w:rFonts w:ascii="Verdana" w:hAnsi="Verdana"/>
          <w:sz w:val="20"/>
          <w:szCs w:val="20"/>
        </w:rPr>
      </w:pPr>
      <w:r w:rsidRPr="002F2AC5">
        <w:rPr>
          <w:rFonts w:ascii="Verdana" w:hAnsi="Verdana"/>
          <w:sz w:val="20"/>
          <w:szCs w:val="20"/>
        </w:rPr>
        <w:t>Here actual sales is measured from sales data for a given period of time.</w:t>
      </w:r>
    </w:p>
    <w:p w:rsidR="00D063F8" w:rsidRPr="002F2AC5" w:rsidRDefault="00D063F8" w:rsidP="00D063F8">
      <w:pPr>
        <w:pStyle w:val="Default"/>
        <w:tabs>
          <w:tab w:val="left" w:pos="5880"/>
        </w:tabs>
        <w:ind w:left="720"/>
        <w:jc w:val="both"/>
        <w:rPr>
          <w:rFonts w:ascii="Verdana" w:hAnsi="Verdana"/>
          <w:color w:val="auto"/>
          <w:sz w:val="20"/>
          <w:szCs w:val="20"/>
        </w:rPr>
      </w:pPr>
    </w:p>
    <w:p w:rsidR="00D063F8" w:rsidRPr="002F2AC5" w:rsidRDefault="00D063F8" w:rsidP="00D063F8">
      <w:pPr>
        <w:pStyle w:val="Default"/>
        <w:rPr>
          <w:rFonts w:ascii="Verdana" w:hAnsi="Verdana"/>
          <w:sz w:val="20"/>
          <w:szCs w:val="20"/>
        </w:rPr>
      </w:pPr>
    </w:p>
    <w:p w:rsidR="00D40365" w:rsidRPr="002F2AC5" w:rsidRDefault="00D063F8" w:rsidP="00D063F8">
      <w:pPr>
        <w:autoSpaceDE w:val="0"/>
        <w:autoSpaceDN w:val="0"/>
        <w:adjustRightInd w:val="0"/>
        <w:spacing w:after="100" w:line="241" w:lineRule="atLeast"/>
        <w:jc w:val="both"/>
        <w:rPr>
          <w:rFonts w:ascii="Verdana" w:hAnsi="Verdana"/>
          <w:sz w:val="20"/>
          <w:szCs w:val="20"/>
        </w:rPr>
      </w:pPr>
      <w:r w:rsidRPr="002F2AC5">
        <w:rPr>
          <w:rFonts w:ascii="Verdana" w:hAnsi="Verdana"/>
          <w:sz w:val="20"/>
          <w:szCs w:val="20"/>
        </w:rPr>
        <w:t>(3) Profit gap : Gap between target profit and actual profit.</w:t>
      </w:r>
    </w:p>
    <w:p w:rsidR="00D063F8" w:rsidRPr="002F2AC5" w:rsidRDefault="00D063F8" w:rsidP="00D063F8">
      <w:pPr>
        <w:pStyle w:val="Default"/>
        <w:rPr>
          <w:rFonts w:ascii="Verdana" w:hAnsi="Verdana"/>
          <w:sz w:val="20"/>
          <w:szCs w:val="20"/>
        </w:rPr>
      </w:pPr>
    </w:p>
    <w:p w:rsidR="005866DD" w:rsidRPr="002F2AC5" w:rsidRDefault="00D063F8" w:rsidP="00D063F8">
      <w:pPr>
        <w:rPr>
          <w:rFonts w:ascii="Verdana" w:hAnsi="Verdana"/>
          <w:sz w:val="20"/>
          <w:szCs w:val="20"/>
        </w:rPr>
      </w:pPr>
      <w:r w:rsidRPr="002F2AC5">
        <w:rPr>
          <w:rFonts w:ascii="Verdana" w:hAnsi="Verdana"/>
          <w:sz w:val="20"/>
          <w:szCs w:val="20"/>
        </w:rPr>
        <w:t>(4) Man power gap : Gap between required number and qualities of human resource and actual strength of human resource.</w:t>
      </w:r>
    </w:p>
    <w:p w:rsidR="00D063F8" w:rsidRPr="002F2AC5" w:rsidRDefault="00D063F8" w:rsidP="00D063F8">
      <w:pPr>
        <w:pStyle w:val="Default"/>
        <w:rPr>
          <w:rFonts w:ascii="Verdana" w:hAnsi="Verdana"/>
          <w:sz w:val="20"/>
          <w:szCs w:val="20"/>
        </w:rPr>
      </w:pPr>
    </w:p>
    <w:p w:rsidR="00D063F8" w:rsidRPr="002F2AC5" w:rsidRDefault="00D063F8" w:rsidP="00D063F8">
      <w:pPr>
        <w:rPr>
          <w:rFonts w:ascii="Verdana" w:hAnsi="Verdana"/>
          <w:b/>
          <w:bCs/>
          <w:sz w:val="20"/>
          <w:szCs w:val="20"/>
        </w:rPr>
      </w:pPr>
      <w:r w:rsidRPr="002F2AC5">
        <w:rPr>
          <w:rFonts w:ascii="Verdana" w:hAnsi="Verdana"/>
          <w:b/>
          <w:bCs/>
          <w:sz w:val="20"/>
          <w:szCs w:val="20"/>
        </w:rPr>
        <w:t>3.12 SWOT (STRENGTHS, WEAKNESS, OPPORTUNITIES, THREATS)ANALYSIS</w:t>
      </w:r>
    </w:p>
    <w:p w:rsidR="00D063F8" w:rsidRPr="002F2AC5" w:rsidRDefault="00D063F8" w:rsidP="00D063F8">
      <w:pPr>
        <w:rPr>
          <w:rFonts w:ascii="Verdana" w:hAnsi="Verdana"/>
          <w:b/>
          <w:bCs/>
          <w:sz w:val="20"/>
          <w:szCs w:val="20"/>
        </w:rPr>
      </w:pPr>
      <w:r w:rsidRPr="002F2AC5">
        <w:rPr>
          <w:rFonts w:ascii="Verdana" w:hAnsi="Verdana"/>
          <w:b/>
          <w:bCs/>
          <w:sz w:val="20"/>
          <w:szCs w:val="20"/>
        </w:rPr>
        <w:t>Already discussed</w:t>
      </w:r>
    </w:p>
    <w:p w:rsidR="00D063F8" w:rsidRPr="002F2AC5" w:rsidRDefault="00D063F8" w:rsidP="00D063F8">
      <w:pPr>
        <w:pStyle w:val="Default"/>
        <w:rPr>
          <w:rFonts w:ascii="Verdana" w:hAnsi="Verdana"/>
          <w:sz w:val="20"/>
          <w:szCs w:val="20"/>
        </w:rPr>
      </w:pPr>
    </w:p>
    <w:p w:rsidR="00D063F8" w:rsidRPr="002F2AC5" w:rsidRDefault="00D063F8" w:rsidP="00D063F8">
      <w:pPr>
        <w:rPr>
          <w:rFonts w:ascii="Verdana" w:hAnsi="Verdana"/>
          <w:b/>
          <w:bCs/>
          <w:sz w:val="20"/>
          <w:szCs w:val="20"/>
        </w:rPr>
      </w:pPr>
      <w:r w:rsidRPr="002F2AC5">
        <w:rPr>
          <w:rFonts w:ascii="Verdana" w:hAnsi="Verdana"/>
          <w:b/>
          <w:bCs/>
          <w:sz w:val="20"/>
          <w:szCs w:val="20"/>
        </w:rPr>
        <w:t>3.13 LINKAGES</w:t>
      </w:r>
    </w:p>
    <w:p w:rsidR="00D063F8" w:rsidRPr="002F2AC5" w:rsidRDefault="00D063F8" w:rsidP="00D063F8">
      <w:pPr>
        <w:pStyle w:val="Default"/>
        <w:rPr>
          <w:rFonts w:ascii="Verdana" w:hAnsi="Verdana"/>
          <w:sz w:val="20"/>
          <w:szCs w:val="20"/>
        </w:rPr>
      </w:pPr>
    </w:p>
    <w:p w:rsidR="00D063F8" w:rsidRPr="002F2AC5" w:rsidRDefault="00D063F8" w:rsidP="00D063F8">
      <w:pPr>
        <w:rPr>
          <w:rFonts w:ascii="Verdana" w:hAnsi="Verdana" w:cs="Century Gothic"/>
          <w:sz w:val="20"/>
          <w:szCs w:val="20"/>
        </w:rPr>
      </w:pPr>
      <w:r w:rsidRPr="002F2AC5">
        <w:rPr>
          <w:rFonts w:ascii="Verdana" w:hAnsi="Verdana"/>
          <w:sz w:val="20"/>
          <w:szCs w:val="20"/>
        </w:rPr>
        <w:t xml:space="preserve">To better understand the activities through which a firm develops a competitive advantage and creates </w:t>
      </w:r>
      <w:r w:rsidRPr="002F2AC5">
        <w:rPr>
          <w:rFonts w:ascii="Verdana" w:hAnsi="Verdana" w:cs="Century Gothic"/>
          <w:sz w:val="20"/>
          <w:szCs w:val="20"/>
        </w:rPr>
        <w:t>shareholder value, it is useful to separate the business system into a series of value-generating activities referred to as the value chain.</w:t>
      </w:r>
    </w:p>
    <w:p w:rsidR="00D063F8" w:rsidRPr="002F2AC5" w:rsidRDefault="00D063F8" w:rsidP="00D063F8">
      <w:pPr>
        <w:rPr>
          <w:rFonts w:ascii="Verdana" w:hAnsi="Verdana" w:cs="Century Gothic"/>
          <w:sz w:val="20"/>
          <w:szCs w:val="20"/>
        </w:rPr>
      </w:pPr>
      <w:r w:rsidRPr="002F2AC5">
        <w:rPr>
          <w:rFonts w:ascii="Verdana" w:hAnsi="Verdana" w:cs="Century Gothic"/>
          <w:sz w:val="20"/>
          <w:szCs w:val="20"/>
        </w:rPr>
        <w:t>Linkage is very much needed in value chain for better flow of value chain activities.</w:t>
      </w:r>
    </w:p>
    <w:p w:rsidR="00D063F8" w:rsidRPr="002F2AC5" w:rsidRDefault="00D063F8" w:rsidP="00D063F8">
      <w:pPr>
        <w:rPr>
          <w:rFonts w:ascii="Verdana" w:hAnsi="Verdana"/>
          <w:sz w:val="20"/>
          <w:szCs w:val="20"/>
        </w:rPr>
      </w:pPr>
    </w:p>
    <w:p w:rsidR="00D063F8" w:rsidRPr="002F2AC5" w:rsidRDefault="00D063F8" w:rsidP="00D063F8">
      <w:pPr>
        <w:pStyle w:val="Default"/>
        <w:rPr>
          <w:rFonts w:ascii="Verdana" w:hAnsi="Verdana"/>
          <w:sz w:val="20"/>
          <w:szCs w:val="20"/>
        </w:rPr>
      </w:pPr>
    </w:p>
    <w:p w:rsidR="00D063F8" w:rsidRPr="002F2AC5" w:rsidRDefault="00D063F8" w:rsidP="00D063F8">
      <w:pPr>
        <w:rPr>
          <w:rFonts w:ascii="Verdana" w:hAnsi="Verdana"/>
          <w:b/>
          <w:bCs/>
          <w:sz w:val="20"/>
          <w:szCs w:val="20"/>
        </w:rPr>
      </w:pPr>
      <w:r w:rsidRPr="002F2AC5">
        <w:rPr>
          <w:rFonts w:ascii="Verdana" w:hAnsi="Verdana"/>
          <w:b/>
          <w:bCs/>
          <w:sz w:val="20"/>
          <w:szCs w:val="20"/>
        </w:rPr>
        <w:t>3.14 BENCHMARKING</w:t>
      </w:r>
    </w:p>
    <w:p w:rsidR="00D063F8" w:rsidRPr="002F2AC5" w:rsidRDefault="00D063F8" w:rsidP="00D063F8">
      <w:pPr>
        <w:pStyle w:val="Default"/>
        <w:rPr>
          <w:rFonts w:ascii="Verdana" w:hAnsi="Verdana"/>
          <w:sz w:val="20"/>
          <w:szCs w:val="20"/>
        </w:rPr>
      </w:pPr>
    </w:p>
    <w:p w:rsidR="00D063F8" w:rsidRPr="002F2AC5" w:rsidRDefault="00D063F8" w:rsidP="002C053A">
      <w:pPr>
        <w:pStyle w:val="ListParagraph"/>
        <w:numPr>
          <w:ilvl w:val="0"/>
          <w:numId w:val="4"/>
        </w:numPr>
        <w:rPr>
          <w:rFonts w:ascii="Verdana" w:hAnsi="Verdana" w:cs="Century Gothic"/>
          <w:sz w:val="20"/>
          <w:szCs w:val="20"/>
        </w:rPr>
      </w:pPr>
      <w:r w:rsidRPr="002F2AC5">
        <w:rPr>
          <w:rFonts w:ascii="Verdana" w:hAnsi="Verdana"/>
          <w:sz w:val="20"/>
          <w:szCs w:val="20"/>
        </w:rPr>
        <w:t xml:space="preserve">Benchmarking is defined “as the continuous, systematic process of measuring one’s output and/or work </w:t>
      </w:r>
      <w:r w:rsidRPr="002F2AC5">
        <w:rPr>
          <w:rFonts w:ascii="Verdana" w:hAnsi="Verdana" w:cs="Century Gothic"/>
          <w:sz w:val="20"/>
          <w:szCs w:val="20"/>
        </w:rPr>
        <w:t>processes against the toughest competitors or those recognized best in the industry.”</w:t>
      </w:r>
    </w:p>
    <w:p w:rsidR="00D063F8" w:rsidRPr="002F2AC5" w:rsidRDefault="00D063F8" w:rsidP="00D063F8">
      <w:pPr>
        <w:pStyle w:val="Default"/>
        <w:rPr>
          <w:rFonts w:ascii="Verdana" w:hAnsi="Verdana"/>
          <w:sz w:val="20"/>
          <w:szCs w:val="20"/>
        </w:rPr>
      </w:pPr>
    </w:p>
    <w:p w:rsidR="00D063F8" w:rsidRPr="002F2AC5" w:rsidRDefault="00D063F8" w:rsidP="00D063F8">
      <w:pPr>
        <w:pStyle w:val="Default"/>
        <w:rPr>
          <w:rFonts w:ascii="Verdana" w:hAnsi="Verdana"/>
          <w:sz w:val="20"/>
          <w:szCs w:val="20"/>
        </w:rPr>
      </w:pPr>
    </w:p>
    <w:p w:rsidR="00D063F8" w:rsidRPr="002F2AC5" w:rsidRDefault="00D063F8" w:rsidP="002C053A">
      <w:pPr>
        <w:pStyle w:val="ListParagraph"/>
        <w:numPr>
          <w:ilvl w:val="0"/>
          <w:numId w:val="4"/>
        </w:numPr>
        <w:rPr>
          <w:rFonts w:ascii="Verdana" w:hAnsi="Verdana"/>
          <w:sz w:val="20"/>
          <w:szCs w:val="20"/>
        </w:rPr>
      </w:pPr>
      <w:r w:rsidRPr="002F2AC5">
        <w:rPr>
          <w:rFonts w:ascii="Verdana" w:hAnsi="Verdana"/>
          <w:sz w:val="20"/>
          <w:szCs w:val="20"/>
        </w:rPr>
        <w:t>Benchmarking helps in improving performance by learning from best practices and the processes by which they are achieved.</w:t>
      </w:r>
    </w:p>
    <w:p w:rsidR="00D063F8" w:rsidRPr="002F2AC5" w:rsidRDefault="00D063F8" w:rsidP="00D063F8">
      <w:pPr>
        <w:pStyle w:val="Default"/>
        <w:rPr>
          <w:rFonts w:ascii="Verdana" w:hAnsi="Verdana"/>
          <w:sz w:val="20"/>
          <w:szCs w:val="20"/>
        </w:rPr>
      </w:pPr>
    </w:p>
    <w:p w:rsidR="00D063F8" w:rsidRPr="002F2AC5" w:rsidRDefault="00D063F8" w:rsidP="002C053A">
      <w:pPr>
        <w:pStyle w:val="ListParagraph"/>
        <w:numPr>
          <w:ilvl w:val="0"/>
          <w:numId w:val="4"/>
        </w:numPr>
        <w:rPr>
          <w:rFonts w:ascii="Verdana" w:hAnsi="Verdana" w:cs="Century Gothic"/>
          <w:sz w:val="20"/>
          <w:szCs w:val="20"/>
        </w:rPr>
      </w:pPr>
      <w:r w:rsidRPr="002F2AC5">
        <w:rPr>
          <w:rFonts w:ascii="Verdana" w:hAnsi="Verdana"/>
          <w:sz w:val="20"/>
          <w:szCs w:val="20"/>
        </w:rPr>
        <w:t xml:space="preserve">It involves regularly comparing different aspects of performance </w:t>
      </w:r>
      <w:r w:rsidRPr="002F2AC5">
        <w:rPr>
          <w:rFonts w:ascii="Verdana" w:hAnsi="Verdana" w:cs="Century Gothic"/>
          <w:sz w:val="20"/>
          <w:szCs w:val="20"/>
        </w:rPr>
        <w:t>with the best practices, identifying gaps and finding out novel methods to not only reduce the gaps but to improve the situations so that the gaps are positive for the organization.</w:t>
      </w:r>
    </w:p>
    <w:p w:rsidR="00D063F8" w:rsidRPr="002F2AC5" w:rsidRDefault="00D063F8" w:rsidP="00D063F8">
      <w:pPr>
        <w:pStyle w:val="Default"/>
        <w:rPr>
          <w:rFonts w:ascii="Verdana" w:hAnsi="Verdana"/>
          <w:sz w:val="20"/>
          <w:szCs w:val="20"/>
        </w:rPr>
      </w:pPr>
    </w:p>
    <w:p w:rsidR="00D063F8" w:rsidRPr="002F2AC5" w:rsidRDefault="00D063F8" w:rsidP="002C053A">
      <w:pPr>
        <w:pStyle w:val="ListParagraph"/>
        <w:numPr>
          <w:ilvl w:val="0"/>
          <w:numId w:val="4"/>
        </w:numPr>
        <w:rPr>
          <w:rFonts w:ascii="Verdana" w:hAnsi="Verdana"/>
          <w:sz w:val="20"/>
          <w:szCs w:val="20"/>
        </w:rPr>
      </w:pPr>
      <w:r w:rsidRPr="002F2AC5">
        <w:rPr>
          <w:rFonts w:ascii="Verdana" w:hAnsi="Verdana"/>
          <w:sz w:val="20"/>
          <w:szCs w:val="20"/>
        </w:rPr>
        <w:t>Benchmarking is periodical exercise for continuous improvement within the organization so that the organization does not lag behind in the dynamic business environment.</w:t>
      </w:r>
    </w:p>
    <w:p w:rsidR="00D063F8" w:rsidRPr="002F2AC5" w:rsidRDefault="00D063F8" w:rsidP="00D063F8">
      <w:pPr>
        <w:pStyle w:val="Default"/>
        <w:rPr>
          <w:rFonts w:ascii="Verdana" w:hAnsi="Verdana"/>
          <w:sz w:val="20"/>
          <w:szCs w:val="20"/>
        </w:rPr>
      </w:pPr>
    </w:p>
    <w:p w:rsidR="00D063F8" w:rsidRPr="002F2AC5" w:rsidRDefault="00D063F8" w:rsidP="002C053A">
      <w:pPr>
        <w:pStyle w:val="ListParagraph"/>
        <w:numPr>
          <w:ilvl w:val="0"/>
          <w:numId w:val="4"/>
        </w:numPr>
        <w:rPr>
          <w:rFonts w:ascii="Verdana" w:hAnsi="Verdana"/>
          <w:sz w:val="20"/>
          <w:szCs w:val="20"/>
        </w:rPr>
      </w:pPr>
      <w:r w:rsidRPr="002F2AC5">
        <w:rPr>
          <w:rFonts w:ascii="Verdana" w:hAnsi="Verdana"/>
          <w:sz w:val="20"/>
          <w:szCs w:val="20"/>
        </w:rPr>
        <w:lastRenderedPageBreak/>
        <w:t>Benchmarking helps organization to get ahead of competition.</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numPr>
          <w:ilvl w:val="0"/>
          <w:numId w:val="4"/>
        </w:numPr>
        <w:rPr>
          <w:rFonts w:ascii="Verdana" w:hAnsi="Verdana"/>
          <w:sz w:val="20"/>
          <w:szCs w:val="20"/>
        </w:rPr>
      </w:pPr>
      <w:r w:rsidRPr="002F2AC5">
        <w:rPr>
          <w:rFonts w:ascii="Verdana" w:hAnsi="Verdana"/>
          <w:sz w:val="20"/>
          <w:szCs w:val="20"/>
        </w:rPr>
        <w:t>It is a comparison of work progress that tells us how the competitor follows a process which produce outstanding results and this is the essence of benchmarking.</w:t>
      </w:r>
    </w:p>
    <w:p w:rsidR="002C053A" w:rsidRPr="002F2AC5" w:rsidRDefault="002C053A" w:rsidP="002C053A">
      <w:pPr>
        <w:pStyle w:val="ListParagraph"/>
        <w:rPr>
          <w:rFonts w:ascii="Verdana" w:hAnsi="Verdana" w:cs="Century Gothic"/>
          <w:color w:val="000000"/>
          <w:sz w:val="20"/>
          <w:szCs w:val="20"/>
        </w:rPr>
      </w:pPr>
    </w:p>
    <w:p w:rsidR="002C053A" w:rsidRPr="002F2AC5" w:rsidRDefault="002C053A" w:rsidP="002C053A">
      <w:pPr>
        <w:pStyle w:val="ListParagraph"/>
        <w:jc w:val="both"/>
        <w:rPr>
          <w:rFonts w:ascii="Verdana" w:hAnsi="Verdana"/>
          <w:b/>
          <w:bCs/>
          <w:sz w:val="20"/>
          <w:szCs w:val="20"/>
        </w:rPr>
      </w:pPr>
      <w:r w:rsidRPr="002F2AC5">
        <w:rPr>
          <w:rFonts w:ascii="Verdana" w:hAnsi="Verdana"/>
          <w:b/>
          <w:bCs/>
          <w:sz w:val="20"/>
          <w:szCs w:val="20"/>
        </w:rPr>
        <w:t>Types of Benchmarking</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Internal Benchmarking - </w:t>
      </w:r>
      <w:r w:rsidRPr="002F2AC5">
        <w:rPr>
          <w:rFonts w:ascii="Verdana" w:hAnsi="Verdana" w:cs="Century Gothic"/>
          <w:sz w:val="20"/>
          <w:szCs w:val="20"/>
        </w:rPr>
        <w:t>It involves looking within the organization to determine other departments, locations and projects which have similar activities and then defining the best practices amongst them.</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External Benchmarking - </w:t>
      </w:r>
      <w:r w:rsidRPr="002F2AC5">
        <w:rPr>
          <w:rFonts w:ascii="Verdana" w:hAnsi="Verdana" w:cs="Century Gothic"/>
          <w:sz w:val="20"/>
          <w:szCs w:val="20"/>
        </w:rPr>
        <w:t>External benchmarking involves seeking help of outside organizations that are known to be best in class. External benchmarking provides opportunities of learning from those who are at the leading edge,</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Generic Benchmarking - </w:t>
      </w:r>
      <w:r w:rsidRPr="002F2AC5">
        <w:rPr>
          <w:rFonts w:ascii="Verdana" w:hAnsi="Verdana" w:cs="Century Gothic"/>
          <w:sz w:val="20"/>
          <w:szCs w:val="20"/>
        </w:rPr>
        <w:t>Generic benchmarking involves comparing with organizations that have similar processes. It involves the comparison of an organization’s critical business processes and operations against best practice organization that performs similar work or deliver similar services.</w:t>
      </w:r>
    </w:p>
    <w:p w:rsidR="002C053A" w:rsidRPr="002F2AC5" w:rsidRDefault="002C053A" w:rsidP="002C053A">
      <w:pPr>
        <w:pStyle w:val="ListParagraph"/>
        <w:jc w:val="both"/>
        <w:rPr>
          <w:rFonts w:ascii="Verdana" w:hAnsi="Verdana"/>
          <w:sz w:val="20"/>
          <w:szCs w:val="20"/>
        </w:rPr>
      </w:pPr>
      <w:r w:rsidRPr="002F2AC5">
        <w:rPr>
          <w:rFonts w:ascii="Verdana" w:hAnsi="Verdana"/>
          <w:b/>
          <w:sz w:val="20"/>
          <w:szCs w:val="20"/>
        </w:rPr>
        <w:t>For example</w:t>
      </w:r>
      <w:r w:rsidRPr="002F2AC5">
        <w:rPr>
          <w:rFonts w:ascii="Verdana" w:hAnsi="Verdana"/>
          <w:sz w:val="20"/>
          <w:szCs w:val="20"/>
        </w:rPr>
        <w:t>, how do best practice organization process customers orders.</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Functional Benchmarking- </w:t>
      </w:r>
      <w:r w:rsidRPr="002F2AC5">
        <w:rPr>
          <w:rFonts w:ascii="Verdana" w:hAnsi="Verdana" w:cs="Century Gothic"/>
          <w:sz w:val="20"/>
          <w:szCs w:val="20"/>
        </w:rPr>
        <w:t>This type of benchmarking is used when organizations look to benchmark with partners drawn from different business sectors or areas of activity to find ways of improving similar functions or work processes.</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Competitive Benchmarking - </w:t>
      </w:r>
      <w:r w:rsidRPr="002F2AC5">
        <w:rPr>
          <w:rFonts w:ascii="Verdana" w:hAnsi="Verdana" w:cs="Century Gothic"/>
          <w:sz w:val="20"/>
          <w:szCs w:val="20"/>
        </w:rPr>
        <w:t>It involves examining the products, services and processes of competitors and then comparing them with their own.</w:t>
      </w:r>
    </w:p>
    <w:p w:rsidR="002C053A" w:rsidRPr="002F2AC5" w:rsidRDefault="002C053A" w:rsidP="002C053A">
      <w:pPr>
        <w:pStyle w:val="Default"/>
        <w:rPr>
          <w:rFonts w:ascii="Verdana" w:hAnsi="Verdana"/>
          <w:sz w:val="20"/>
          <w:szCs w:val="20"/>
        </w:rPr>
      </w:pPr>
    </w:p>
    <w:p w:rsidR="002C053A" w:rsidRPr="002F2AC5" w:rsidRDefault="002C053A" w:rsidP="002C053A">
      <w:pPr>
        <w:pStyle w:val="ListParagraph"/>
        <w:jc w:val="both"/>
        <w:rPr>
          <w:rFonts w:ascii="Verdana" w:hAnsi="Verdana" w:cs="Century Gothic"/>
          <w:sz w:val="20"/>
          <w:szCs w:val="20"/>
        </w:rPr>
      </w:pPr>
      <w:r w:rsidRPr="002F2AC5">
        <w:rPr>
          <w:rFonts w:ascii="Verdana" w:hAnsi="Verdana"/>
          <w:b/>
          <w:bCs/>
          <w:sz w:val="20"/>
          <w:szCs w:val="20"/>
        </w:rPr>
        <w:t xml:space="preserve">Compatible Industry Benchmarking - </w:t>
      </w:r>
      <w:r w:rsidRPr="002F2AC5">
        <w:rPr>
          <w:rFonts w:ascii="Verdana" w:hAnsi="Verdana" w:cs="Century Gothic"/>
          <w:sz w:val="20"/>
          <w:szCs w:val="20"/>
        </w:rPr>
        <w:t>Compatible industry will include those companies that are not directly competing for the same customer. It make comparisons within A general industry category. For example, a company, which is manufacturing automobile spare parts, compares itself with another company which is manufacturing automobile accessories.</w:t>
      </w:r>
    </w:p>
    <w:p w:rsidR="002C053A" w:rsidRPr="002F2AC5" w:rsidRDefault="002C053A" w:rsidP="002C053A">
      <w:pPr>
        <w:pStyle w:val="Default"/>
        <w:rPr>
          <w:rFonts w:ascii="Verdana" w:hAnsi="Verdana"/>
          <w:sz w:val="20"/>
          <w:szCs w:val="20"/>
        </w:rPr>
      </w:pPr>
    </w:p>
    <w:p w:rsidR="002C053A" w:rsidRPr="002F2AC5" w:rsidRDefault="002C053A" w:rsidP="002C053A">
      <w:pPr>
        <w:pStyle w:val="Default"/>
        <w:rPr>
          <w:rFonts w:ascii="Verdana" w:hAnsi="Verdana"/>
          <w:sz w:val="20"/>
          <w:szCs w:val="20"/>
        </w:rPr>
      </w:pPr>
      <w:r w:rsidRPr="002F2AC5">
        <w:rPr>
          <w:rFonts w:ascii="Verdana" w:hAnsi="Verdana"/>
          <w:b/>
          <w:bCs/>
          <w:sz w:val="20"/>
          <w:szCs w:val="20"/>
        </w:rPr>
        <w:t>Strategic Benchmarking -</w:t>
      </w:r>
      <w:r w:rsidRPr="002F2AC5">
        <w:rPr>
          <w:rFonts w:ascii="Verdana" w:hAnsi="Verdana"/>
          <w:sz w:val="20"/>
          <w:szCs w:val="20"/>
        </w:rPr>
        <w:t xml:space="preserve"> It involves a systematic process by which a company seeks to improve their overall performance by examining the long-term strategies.</w:t>
      </w:r>
    </w:p>
    <w:p w:rsidR="002C053A" w:rsidRPr="002F2AC5" w:rsidRDefault="002C053A" w:rsidP="002C053A">
      <w:pPr>
        <w:pStyle w:val="Default"/>
        <w:rPr>
          <w:rFonts w:ascii="Verdana" w:hAnsi="Verdana"/>
          <w:sz w:val="20"/>
          <w:szCs w:val="20"/>
        </w:rPr>
      </w:pPr>
    </w:p>
    <w:p w:rsidR="002C053A" w:rsidRPr="002F2AC5" w:rsidRDefault="002C053A" w:rsidP="002C053A">
      <w:pPr>
        <w:pStyle w:val="Default"/>
        <w:rPr>
          <w:rFonts w:ascii="Verdana" w:hAnsi="Verdana"/>
          <w:sz w:val="20"/>
          <w:szCs w:val="20"/>
        </w:rPr>
      </w:pPr>
      <w:r w:rsidRPr="002F2AC5">
        <w:rPr>
          <w:rFonts w:ascii="Verdana" w:hAnsi="Verdana"/>
          <w:b/>
          <w:bCs/>
          <w:sz w:val="20"/>
          <w:szCs w:val="20"/>
        </w:rPr>
        <w:t xml:space="preserve">Global Benchmarking - </w:t>
      </w:r>
      <w:r w:rsidRPr="002F2AC5">
        <w:rPr>
          <w:rFonts w:ascii="Verdana" w:hAnsi="Verdana"/>
          <w:sz w:val="20"/>
          <w:szCs w:val="20"/>
        </w:rPr>
        <w:t>It is a benchmarking through which distinction in international culture, business processes and trade practices across companies are bridged and their ramification for business process improvement are understood and utilized.</w:t>
      </w:r>
    </w:p>
    <w:p w:rsidR="002C053A" w:rsidRPr="002F2AC5" w:rsidRDefault="002C053A" w:rsidP="002C053A">
      <w:pPr>
        <w:pStyle w:val="Default"/>
        <w:rPr>
          <w:rFonts w:ascii="Verdana" w:hAnsi="Verdana"/>
          <w:sz w:val="20"/>
          <w:szCs w:val="20"/>
        </w:rPr>
      </w:pPr>
    </w:p>
    <w:p w:rsidR="002C053A" w:rsidRPr="002F2AC5" w:rsidRDefault="002C053A" w:rsidP="002C053A">
      <w:pPr>
        <w:pStyle w:val="Pa20"/>
        <w:spacing w:after="100"/>
        <w:jc w:val="both"/>
        <w:rPr>
          <w:rFonts w:ascii="Verdana" w:hAnsi="Verdana"/>
          <w:sz w:val="20"/>
          <w:szCs w:val="20"/>
        </w:rPr>
      </w:pPr>
      <w:r w:rsidRPr="002F2AC5">
        <w:rPr>
          <w:rFonts w:ascii="Verdana" w:hAnsi="Verdana"/>
          <w:b/>
          <w:bCs/>
          <w:sz w:val="20"/>
          <w:szCs w:val="20"/>
        </w:rPr>
        <w:t xml:space="preserve">Merits and Demerits of Benchmarking </w:t>
      </w:r>
    </w:p>
    <w:p w:rsidR="002C053A" w:rsidRPr="002F2AC5" w:rsidRDefault="002C053A" w:rsidP="002C053A">
      <w:pPr>
        <w:pStyle w:val="Default"/>
        <w:rPr>
          <w:rFonts w:ascii="Verdana" w:hAnsi="Verdana"/>
          <w:b/>
          <w:bCs/>
          <w:sz w:val="20"/>
          <w:szCs w:val="20"/>
        </w:rPr>
      </w:pPr>
      <w:r w:rsidRPr="002F2AC5">
        <w:rPr>
          <w:rFonts w:ascii="Verdana" w:hAnsi="Verdana"/>
          <w:b/>
          <w:bCs/>
          <w:sz w:val="20"/>
          <w:szCs w:val="20"/>
        </w:rPr>
        <w:t>Merits</w:t>
      </w:r>
    </w:p>
    <w:p w:rsidR="00D145DA" w:rsidRPr="002F2AC5" w:rsidRDefault="00D145DA" w:rsidP="00D145DA">
      <w:pPr>
        <w:pStyle w:val="Default"/>
        <w:rPr>
          <w:rFonts w:ascii="Verdana" w:hAnsi="Verdana"/>
          <w:sz w:val="20"/>
          <w:szCs w:val="20"/>
        </w:rPr>
      </w:pPr>
    </w:p>
    <w:p w:rsidR="00D145DA" w:rsidRPr="002F2AC5" w:rsidRDefault="00D145DA" w:rsidP="00D145DA">
      <w:pPr>
        <w:pStyle w:val="Pa29"/>
        <w:spacing w:after="100"/>
        <w:ind w:left="440" w:hanging="440"/>
        <w:jc w:val="both"/>
        <w:rPr>
          <w:rFonts w:ascii="Verdana" w:hAnsi="Verdana"/>
          <w:sz w:val="20"/>
          <w:szCs w:val="20"/>
        </w:rPr>
      </w:pPr>
      <w:r w:rsidRPr="002F2AC5">
        <w:rPr>
          <w:rFonts w:ascii="Verdana" w:hAnsi="Verdana"/>
          <w:sz w:val="20"/>
          <w:szCs w:val="20"/>
        </w:rPr>
        <w:lastRenderedPageBreak/>
        <w:t xml:space="preserve">(a) It increases customer satisfaction. </w:t>
      </w:r>
    </w:p>
    <w:p w:rsidR="00364B79" w:rsidRPr="002F2AC5" w:rsidRDefault="00D145DA" w:rsidP="00D145DA">
      <w:pPr>
        <w:pStyle w:val="Default"/>
        <w:rPr>
          <w:rFonts w:ascii="Verdana" w:hAnsi="Verdana"/>
          <w:sz w:val="20"/>
          <w:szCs w:val="20"/>
        </w:rPr>
      </w:pPr>
      <w:r w:rsidRPr="002F2AC5">
        <w:rPr>
          <w:rFonts w:ascii="Verdana" w:hAnsi="Verdana"/>
          <w:sz w:val="20"/>
          <w:szCs w:val="20"/>
        </w:rPr>
        <w:t>(b) It leads to significant cost savings and improvements in products and services.</w:t>
      </w:r>
    </w:p>
    <w:p w:rsidR="00D145DA" w:rsidRPr="002F2AC5" w:rsidRDefault="00D145DA" w:rsidP="00D145DA">
      <w:pPr>
        <w:pStyle w:val="Default"/>
        <w:rPr>
          <w:rFonts w:ascii="Verdana" w:hAnsi="Verdana"/>
          <w:sz w:val="20"/>
          <w:szCs w:val="20"/>
        </w:rPr>
      </w:pPr>
      <w:r w:rsidRPr="002F2AC5">
        <w:rPr>
          <w:rFonts w:ascii="Verdana" w:hAnsi="Verdana"/>
          <w:sz w:val="20"/>
          <w:szCs w:val="20"/>
        </w:rPr>
        <w:t>(c) helps in improving strategic planning</w:t>
      </w:r>
    </w:p>
    <w:p w:rsidR="00D145DA" w:rsidRPr="002F2AC5" w:rsidRDefault="00D145DA" w:rsidP="00D145DA">
      <w:pPr>
        <w:pStyle w:val="Default"/>
        <w:rPr>
          <w:rFonts w:ascii="Verdana" w:hAnsi="Verdana"/>
          <w:sz w:val="20"/>
          <w:szCs w:val="20"/>
        </w:rPr>
      </w:pPr>
      <w:r w:rsidRPr="002F2AC5">
        <w:rPr>
          <w:rFonts w:ascii="Verdana" w:hAnsi="Verdana"/>
          <w:sz w:val="20"/>
          <w:szCs w:val="20"/>
        </w:rPr>
        <w:tab/>
      </w:r>
    </w:p>
    <w:p w:rsidR="00D145DA" w:rsidRPr="002F2AC5" w:rsidRDefault="00D145DA" w:rsidP="00D145DA">
      <w:pPr>
        <w:pStyle w:val="Default"/>
        <w:rPr>
          <w:rFonts w:ascii="Verdana" w:hAnsi="Verdana"/>
          <w:b/>
          <w:bCs/>
          <w:sz w:val="20"/>
          <w:szCs w:val="20"/>
        </w:rPr>
      </w:pPr>
      <w:r w:rsidRPr="002F2AC5">
        <w:rPr>
          <w:rFonts w:ascii="Verdana" w:hAnsi="Verdana"/>
          <w:b/>
          <w:bCs/>
          <w:sz w:val="20"/>
          <w:szCs w:val="20"/>
        </w:rPr>
        <w:t>Demerits</w:t>
      </w:r>
    </w:p>
    <w:p w:rsidR="00D145DA" w:rsidRPr="002F2AC5" w:rsidRDefault="00D145DA" w:rsidP="00D145DA">
      <w:pPr>
        <w:autoSpaceDE w:val="0"/>
        <w:autoSpaceDN w:val="0"/>
        <w:adjustRightInd w:val="0"/>
        <w:spacing w:after="0" w:line="240" w:lineRule="auto"/>
        <w:rPr>
          <w:rFonts w:ascii="Verdana" w:hAnsi="Verdana" w:cs="Times New Roman"/>
          <w:color w:val="000000"/>
          <w:sz w:val="20"/>
          <w:szCs w:val="20"/>
        </w:rPr>
      </w:pPr>
    </w:p>
    <w:p w:rsidR="00D145DA" w:rsidRPr="002F2AC5" w:rsidRDefault="00D145DA" w:rsidP="00D145DA">
      <w:pPr>
        <w:pStyle w:val="Default"/>
        <w:rPr>
          <w:rFonts w:ascii="Verdana" w:hAnsi="Verdana" w:cs="Times New Roman"/>
          <w:color w:val="auto"/>
          <w:sz w:val="20"/>
          <w:szCs w:val="20"/>
        </w:rPr>
      </w:pPr>
      <w:r w:rsidRPr="002F2AC5">
        <w:rPr>
          <w:rFonts w:ascii="Verdana" w:hAnsi="Verdana" w:cs="Times New Roman"/>
          <w:color w:val="auto"/>
          <w:sz w:val="20"/>
          <w:szCs w:val="20"/>
        </w:rPr>
        <w:t>It may reduce managerial motivation if they are compared with a better resourced rival.</w:t>
      </w:r>
    </w:p>
    <w:p w:rsidR="00D145DA" w:rsidRPr="002F2AC5" w:rsidRDefault="00D145DA" w:rsidP="00D145DA">
      <w:pPr>
        <w:pStyle w:val="Default"/>
        <w:rPr>
          <w:rFonts w:ascii="Verdana" w:hAnsi="Verdana" w:cs="Times New Roman"/>
          <w:color w:val="auto"/>
          <w:sz w:val="20"/>
          <w:szCs w:val="20"/>
        </w:rPr>
      </w:pPr>
      <w:r w:rsidRPr="002F2AC5">
        <w:rPr>
          <w:rFonts w:ascii="Verdana" w:hAnsi="Verdana" w:cs="Times New Roman"/>
          <w:color w:val="auto"/>
          <w:sz w:val="20"/>
          <w:szCs w:val="20"/>
        </w:rPr>
        <w:t>Top mgmt support-employee coordination-team spirit etc.</w:t>
      </w:r>
    </w:p>
    <w:p w:rsidR="00D145DA" w:rsidRPr="002F2AC5" w:rsidRDefault="00D145DA" w:rsidP="00D145DA">
      <w:pPr>
        <w:pStyle w:val="Default"/>
        <w:rPr>
          <w:rFonts w:ascii="Verdana" w:hAnsi="Verdana"/>
          <w:sz w:val="20"/>
          <w:szCs w:val="20"/>
        </w:rPr>
      </w:pPr>
    </w:p>
    <w:p w:rsidR="00D145DA" w:rsidRPr="002F2AC5" w:rsidRDefault="00D145DA" w:rsidP="00D145DA">
      <w:pPr>
        <w:pStyle w:val="Default"/>
        <w:rPr>
          <w:rFonts w:ascii="Verdana" w:hAnsi="Verdana"/>
          <w:b/>
          <w:bCs/>
          <w:sz w:val="20"/>
          <w:szCs w:val="20"/>
        </w:rPr>
      </w:pPr>
      <w:r w:rsidRPr="002F2AC5">
        <w:rPr>
          <w:rFonts w:ascii="Verdana" w:hAnsi="Verdana"/>
          <w:b/>
          <w:bCs/>
          <w:sz w:val="20"/>
          <w:szCs w:val="20"/>
        </w:rPr>
        <w:t>The Experience Curve</w:t>
      </w:r>
    </w:p>
    <w:p w:rsidR="00D145DA" w:rsidRPr="002F2AC5" w:rsidRDefault="00D145DA" w:rsidP="00D145DA">
      <w:pPr>
        <w:pStyle w:val="Default"/>
        <w:rPr>
          <w:rFonts w:ascii="Verdana" w:hAnsi="Verdana"/>
          <w:sz w:val="20"/>
          <w:szCs w:val="20"/>
        </w:rPr>
      </w:pPr>
      <w:r w:rsidRPr="002F2AC5">
        <w:rPr>
          <w:rFonts w:ascii="Verdana" w:hAnsi="Verdana"/>
          <w:noProof/>
          <w:sz w:val="20"/>
          <w:szCs w:val="20"/>
        </w:rPr>
        <w:drawing>
          <wp:inline distT="0" distB="0" distL="0" distR="0">
            <wp:extent cx="3914775" cy="2590800"/>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914775" cy="2590800"/>
                    </a:xfrm>
                    <a:prstGeom prst="rect">
                      <a:avLst/>
                    </a:prstGeom>
                    <a:noFill/>
                    <a:ln w="9525">
                      <a:noFill/>
                      <a:miter lim="800000"/>
                      <a:headEnd/>
                      <a:tailEnd/>
                    </a:ln>
                  </pic:spPr>
                </pic:pic>
              </a:graphicData>
            </a:graphic>
          </wp:inline>
        </w:drawing>
      </w:r>
    </w:p>
    <w:p w:rsidR="00D145DA" w:rsidRPr="002F2AC5" w:rsidRDefault="00D145DA" w:rsidP="00D145DA">
      <w:pPr>
        <w:pStyle w:val="Default"/>
        <w:rPr>
          <w:rFonts w:ascii="Verdana" w:hAnsi="Verdana"/>
          <w:sz w:val="20"/>
          <w:szCs w:val="20"/>
        </w:rPr>
      </w:pPr>
    </w:p>
    <w:p w:rsidR="00D145DA" w:rsidRPr="002F2AC5" w:rsidRDefault="00D145DA" w:rsidP="00D145DA">
      <w:pPr>
        <w:pStyle w:val="Default"/>
        <w:rPr>
          <w:rFonts w:ascii="Verdana" w:hAnsi="Verdana"/>
          <w:sz w:val="20"/>
          <w:szCs w:val="20"/>
        </w:rPr>
      </w:pPr>
    </w:p>
    <w:p w:rsidR="00D145DA" w:rsidRPr="002F2AC5" w:rsidRDefault="00D145DA" w:rsidP="00D145DA">
      <w:pPr>
        <w:pStyle w:val="Default"/>
        <w:tabs>
          <w:tab w:val="right" w:pos="9026"/>
        </w:tabs>
        <w:rPr>
          <w:rFonts w:ascii="Verdana" w:hAnsi="Verdana"/>
          <w:sz w:val="20"/>
          <w:szCs w:val="20"/>
        </w:rPr>
      </w:pPr>
      <w:r w:rsidRPr="002F2AC5">
        <w:rPr>
          <w:rFonts w:ascii="Verdana" w:hAnsi="Verdana"/>
          <w:sz w:val="20"/>
          <w:szCs w:val="20"/>
        </w:rPr>
        <w:t>The ultimate goal of any company is to achieve competitive advantage in the marketplace.</w:t>
      </w:r>
      <w:r w:rsidRPr="002F2AC5">
        <w:rPr>
          <w:rFonts w:ascii="Verdana" w:hAnsi="Verdana"/>
          <w:sz w:val="20"/>
          <w:szCs w:val="20"/>
        </w:rPr>
        <w:tab/>
      </w:r>
    </w:p>
    <w:p w:rsidR="00D145DA" w:rsidRPr="002F2AC5" w:rsidRDefault="00D145DA" w:rsidP="00D145DA">
      <w:pPr>
        <w:pStyle w:val="Default"/>
        <w:rPr>
          <w:rFonts w:ascii="Verdana" w:hAnsi="Verdana"/>
          <w:sz w:val="20"/>
          <w:szCs w:val="20"/>
        </w:rPr>
      </w:pPr>
    </w:p>
    <w:p w:rsidR="00D145DA" w:rsidRPr="002F2AC5" w:rsidRDefault="00D145DA" w:rsidP="00D145DA">
      <w:pPr>
        <w:pStyle w:val="Default"/>
        <w:tabs>
          <w:tab w:val="right" w:pos="9026"/>
        </w:tabs>
        <w:rPr>
          <w:rFonts w:ascii="Verdana" w:hAnsi="Verdana"/>
          <w:sz w:val="20"/>
          <w:szCs w:val="20"/>
        </w:rPr>
      </w:pPr>
      <w:r w:rsidRPr="002F2AC5">
        <w:rPr>
          <w:rFonts w:ascii="Verdana" w:hAnsi="Verdana"/>
          <w:sz w:val="20"/>
          <w:szCs w:val="20"/>
        </w:rPr>
        <w:t>“experience” is a relatively qualitative term, its impact has been quantified: costs tend to decrease by 20-30% as a company’s “experience” in delivering a specific product or service is doubled.</w:t>
      </w:r>
    </w:p>
    <w:p w:rsidR="00D145DA" w:rsidRPr="002F2AC5" w:rsidRDefault="00D145DA" w:rsidP="00D145DA">
      <w:pPr>
        <w:pStyle w:val="Default"/>
        <w:tabs>
          <w:tab w:val="right" w:pos="9026"/>
        </w:tabs>
        <w:rPr>
          <w:rFonts w:ascii="Verdana" w:hAnsi="Verdana"/>
          <w:sz w:val="20"/>
          <w:szCs w:val="20"/>
        </w:rPr>
      </w:pPr>
    </w:p>
    <w:p w:rsidR="002C053A" w:rsidRPr="002F2AC5" w:rsidRDefault="002C053A" w:rsidP="002C053A">
      <w:pPr>
        <w:pStyle w:val="ListParagraph"/>
        <w:jc w:val="both"/>
        <w:rPr>
          <w:rStyle w:val="A9"/>
          <w:rFonts w:ascii="Verdana" w:hAnsi="Verdana"/>
        </w:rPr>
      </w:pPr>
    </w:p>
    <w:sectPr w:rsidR="002C053A" w:rsidRPr="002F2AC5" w:rsidSect="009C4E67">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F77" w:rsidRDefault="00FC5F77" w:rsidP="00037D8F">
      <w:pPr>
        <w:spacing w:after="0" w:line="240" w:lineRule="auto"/>
      </w:pPr>
      <w:r>
        <w:separator/>
      </w:r>
    </w:p>
  </w:endnote>
  <w:endnote w:type="continuationSeparator" w:id="1">
    <w:p w:rsidR="00FC5F77" w:rsidRDefault="00FC5F77" w:rsidP="00037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C5" w:rsidRDefault="002F2A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C5" w:rsidRDefault="002F2A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C5" w:rsidRDefault="002F2A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F77" w:rsidRDefault="00FC5F77" w:rsidP="00037D8F">
      <w:pPr>
        <w:spacing w:after="0" w:line="240" w:lineRule="auto"/>
      </w:pPr>
      <w:r>
        <w:separator/>
      </w:r>
    </w:p>
  </w:footnote>
  <w:footnote w:type="continuationSeparator" w:id="1">
    <w:p w:rsidR="00FC5F77" w:rsidRDefault="00FC5F77" w:rsidP="00037D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C5" w:rsidRDefault="002F2A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8F" w:rsidRDefault="00037D8F" w:rsidP="00037D8F">
    <w:pPr>
      <w:pStyle w:val="Default"/>
    </w:pPr>
    <w:r>
      <w:t xml:space="preserve">                              </w:t>
    </w:r>
  </w:p>
  <w:p w:rsidR="00037D8F" w:rsidRDefault="00037D8F" w:rsidP="00037D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C5" w:rsidRDefault="002F2A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E3342"/>
    <w:multiLevelType w:val="hybridMultilevel"/>
    <w:tmpl w:val="8156303C"/>
    <w:lvl w:ilvl="0" w:tplc="35EE389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42557B1C"/>
    <w:multiLevelType w:val="hybridMultilevel"/>
    <w:tmpl w:val="73A86578"/>
    <w:lvl w:ilvl="0" w:tplc="35EE389E">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1EB6D91"/>
    <w:multiLevelType w:val="multilevel"/>
    <w:tmpl w:val="13E0BCC2"/>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nsid w:val="68876054"/>
    <w:multiLevelType w:val="hybridMultilevel"/>
    <w:tmpl w:val="6CAEAA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037D8F"/>
    <w:rsid w:val="00037D8F"/>
    <w:rsid w:val="002577D9"/>
    <w:rsid w:val="002666A1"/>
    <w:rsid w:val="002A2643"/>
    <w:rsid w:val="002C053A"/>
    <w:rsid w:val="002F2AC5"/>
    <w:rsid w:val="00327228"/>
    <w:rsid w:val="00356F10"/>
    <w:rsid w:val="003633EE"/>
    <w:rsid w:val="00364B79"/>
    <w:rsid w:val="00367F3D"/>
    <w:rsid w:val="003772DB"/>
    <w:rsid w:val="00460E70"/>
    <w:rsid w:val="00531CFA"/>
    <w:rsid w:val="0054702C"/>
    <w:rsid w:val="00577426"/>
    <w:rsid w:val="005866DD"/>
    <w:rsid w:val="00595D9A"/>
    <w:rsid w:val="005D6461"/>
    <w:rsid w:val="00634043"/>
    <w:rsid w:val="00696B04"/>
    <w:rsid w:val="006C1CCD"/>
    <w:rsid w:val="00704FB7"/>
    <w:rsid w:val="007A436F"/>
    <w:rsid w:val="008D0610"/>
    <w:rsid w:val="00946276"/>
    <w:rsid w:val="009C4E67"/>
    <w:rsid w:val="00CA639F"/>
    <w:rsid w:val="00CF0A23"/>
    <w:rsid w:val="00D01E42"/>
    <w:rsid w:val="00D063F8"/>
    <w:rsid w:val="00D145DA"/>
    <w:rsid w:val="00D40365"/>
    <w:rsid w:val="00E4711F"/>
    <w:rsid w:val="00E70811"/>
    <w:rsid w:val="00FC5F7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E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37D8F"/>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A9">
    <w:name w:val="A9"/>
    <w:uiPriority w:val="99"/>
    <w:rsid w:val="00037D8F"/>
    <w:rPr>
      <w:rFonts w:cs="Century Gothic"/>
      <w:b/>
      <w:bCs/>
      <w:color w:val="000000"/>
      <w:sz w:val="20"/>
      <w:szCs w:val="20"/>
    </w:rPr>
  </w:style>
  <w:style w:type="paragraph" w:customStyle="1" w:styleId="Pa52">
    <w:name w:val="Pa52"/>
    <w:basedOn w:val="Default"/>
    <w:next w:val="Default"/>
    <w:uiPriority w:val="99"/>
    <w:rsid w:val="00037D8F"/>
    <w:pPr>
      <w:spacing w:line="221" w:lineRule="atLeast"/>
    </w:pPr>
    <w:rPr>
      <w:rFonts w:cstheme="minorBidi"/>
      <w:color w:val="auto"/>
    </w:rPr>
  </w:style>
  <w:style w:type="paragraph" w:styleId="Header">
    <w:name w:val="header"/>
    <w:basedOn w:val="Normal"/>
    <w:link w:val="HeaderChar"/>
    <w:uiPriority w:val="99"/>
    <w:semiHidden/>
    <w:unhideWhenUsed/>
    <w:rsid w:val="00037D8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37D8F"/>
  </w:style>
  <w:style w:type="paragraph" w:styleId="Footer">
    <w:name w:val="footer"/>
    <w:basedOn w:val="Normal"/>
    <w:link w:val="FooterChar"/>
    <w:uiPriority w:val="99"/>
    <w:semiHidden/>
    <w:unhideWhenUsed/>
    <w:rsid w:val="00037D8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37D8F"/>
  </w:style>
  <w:style w:type="character" w:customStyle="1" w:styleId="A10">
    <w:name w:val="A10"/>
    <w:uiPriority w:val="99"/>
    <w:rsid w:val="00037D8F"/>
    <w:rPr>
      <w:rFonts w:cs="Century Gothic"/>
      <w:b/>
      <w:bCs/>
      <w:color w:val="000000"/>
      <w:sz w:val="36"/>
      <w:szCs w:val="36"/>
    </w:rPr>
  </w:style>
  <w:style w:type="paragraph" w:styleId="BalloonText">
    <w:name w:val="Balloon Text"/>
    <w:basedOn w:val="Normal"/>
    <w:link w:val="BalloonTextChar"/>
    <w:uiPriority w:val="99"/>
    <w:semiHidden/>
    <w:unhideWhenUsed/>
    <w:rsid w:val="008D06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610"/>
    <w:rPr>
      <w:rFonts w:ascii="Tahoma" w:hAnsi="Tahoma" w:cs="Tahoma"/>
      <w:sz w:val="16"/>
      <w:szCs w:val="16"/>
    </w:rPr>
  </w:style>
  <w:style w:type="paragraph" w:customStyle="1" w:styleId="Pa29">
    <w:name w:val="Pa29"/>
    <w:basedOn w:val="Default"/>
    <w:next w:val="Default"/>
    <w:uiPriority w:val="99"/>
    <w:rsid w:val="002A2643"/>
    <w:pPr>
      <w:spacing w:line="201" w:lineRule="atLeast"/>
    </w:pPr>
    <w:rPr>
      <w:rFonts w:cstheme="minorBidi"/>
      <w:color w:val="auto"/>
    </w:rPr>
  </w:style>
  <w:style w:type="paragraph" w:customStyle="1" w:styleId="Pa18">
    <w:name w:val="Pa18"/>
    <w:basedOn w:val="Default"/>
    <w:next w:val="Default"/>
    <w:uiPriority w:val="99"/>
    <w:rsid w:val="002A2643"/>
    <w:pPr>
      <w:spacing w:line="241" w:lineRule="atLeast"/>
    </w:pPr>
    <w:rPr>
      <w:rFonts w:cstheme="minorBidi"/>
      <w:color w:val="auto"/>
    </w:rPr>
  </w:style>
  <w:style w:type="paragraph" w:customStyle="1" w:styleId="Pa32">
    <w:name w:val="Pa32"/>
    <w:basedOn w:val="Default"/>
    <w:next w:val="Default"/>
    <w:uiPriority w:val="99"/>
    <w:rsid w:val="002A2643"/>
    <w:pPr>
      <w:spacing w:line="241" w:lineRule="atLeast"/>
    </w:pPr>
    <w:rPr>
      <w:rFonts w:cstheme="minorBidi"/>
      <w:color w:val="auto"/>
    </w:rPr>
  </w:style>
  <w:style w:type="paragraph" w:customStyle="1" w:styleId="Pa59">
    <w:name w:val="Pa59"/>
    <w:basedOn w:val="Default"/>
    <w:next w:val="Default"/>
    <w:uiPriority w:val="99"/>
    <w:rsid w:val="002A2643"/>
    <w:pPr>
      <w:spacing w:line="221" w:lineRule="atLeast"/>
    </w:pPr>
    <w:rPr>
      <w:rFonts w:ascii="Calibri" w:hAnsi="Calibri" w:cs="Times New Roman"/>
      <w:color w:val="auto"/>
    </w:rPr>
  </w:style>
  <w:style w:type="paragraph" w:customStyle="1" w:styleId="Pa60">
    <w:name w:val="Pa60"/>
    <w:basedOn w:val="Default"/>
    <w:next w:val="Default"/>
    <w:uiPriority w:val="99"/>
    <w:rsid w:val="002A2643"/>
    <w:pPr>
      <w:spacing w:line="221" w:lineRule="atLeast"/>
    </w:pPr>
    <w:rPr>
      <w:rFonts w:ascii="Calibri" w:hAnsi="Calibri" w:cs="Times New Roman"/>
      <w:color w:val="auto"/>
    </w:rPr>
  </w:style>
  <w:style w:type="paragraph" w:customStyle="1" w:styleId="Pa61">
    <w:name w:val="Pa61"/>
    <w:basedOn w:val="Default"/>
    <w:next w:val="Default"/>
    <w:uiPriority w:val="99"/>
    <w:rsid w:val="002A2643"/>
    <w:pPr>
      <w:spacing w:line="221" w:lineRule="atLeast"/>
    </w:pPr>
    <w:rPr>
      <w:rFonts w:ascii="Calibri" w:hAnsi="Calibri" w:cs="Times New Roman"/>
      <w:color w:val="auto"/>
    </w:rPr>
  </w:style>
  <w:style w:type="paragraph" w:customStyle="1" w:styleId="Pa62">
    <w:name w:val="Pa62"/>
    <w:basedOn w:val="Default"/>
    <w:next w:val="Default"/>
    <w:uiPriority w:val="99"/>
    <w:rsid w:val="002A2643"/>
    <w:pPr>
      <w:spacing w:line="221" w:lineRule="atLeast"/>
    </w:pPr>
    <w:rPr>
      <w:rFonts w:ascii="Calibri" w:hAnsi="Calibri" w:cs="Times New Roman"/>
      <w:color w:val="auto"/>
    </w:rPr>
  </w:style>
  <w:style w:type="paragraph" w:customStyle="1" w:styleId="Pa53">
    <w:name w:val="Pa53"/>
    <w:basedOn w:val="Default"/>
    <w:next w:val="Default"/>
    <w:uiPriority w:val="99"/>
    <w:rsid w:val="00696B04"/>
    <w:pPr>
      <w:spacing w:line="221" w:lineRule="atLeast"/>
    </w:pPr>
    <w:rPr>
      <w:rFonts w:cstheme="minorBidi"/>
      <w:color w:val="auto"/>
    </w:rPr>
  </w:style>
  <w:style w:type="paragraph" w:customStyle="1" w:styleId="Pa55">
    <w:name w:val="Pa55"/>
    <w:basedOn w:val="Default"/>
    <w:next w:val="Default"/>
    <w:uiPriority w:val="99"/>
    <w:rsid w:val="00696B04"/>
    <w:pPr>
      <w:spacing w:line="221" w:lineRule="atLeast"/>
    </w:pPr>
    <w:rPr>
      <w:rFonts w:cstheme="minorBidi"/>
      <w:color w:val="auto"/>
    </w:rPr>
  </w:style>
  <w:style w:type="paragraph" w:customStyle="1" w:styleId="Pa40">
    <w:name w:val="Pa40"/>
    <w:basedOn w:val="Default"/>
    <w:next w:val="Default"/>
    <w:uiPriority w:val="99"/>
    <w:rsid w:val="00696B04"/>
    <w:pPr>
      <w:spacing w:line="201" w:lineRule="atLeast"/>
    </w:pPr>
    <w:rPr>
      <w:rFonts w:cstheme="minorBidi"/>
      <w:color w:val="auto"/>
    </w:rPr>
  </w:style>
  <w:style w:type="paragraph" w:styleId="ListParagraph">
    <w:name w:val="List Paragraph"/>
    <w:basedOn w:val="Normal"/>
    <w:uiPriority w:val="34"/>
    <w:qFormat/>
    <w:rsid w:val="00531CFA"/>
    <w:pPr>
      <w:ind w:left="720"/>
      <w:contextualSpacing/>
    </w:pPr>
  </w:style>
  <w:style w:type="paragraph" w:customStyle="1" w:styleId="Pa2">
    <w:name w:val="Pa2"/>
    <w:basedOn w:val="Default"/>
    <w:next w:val="Default"/>
    <w:uiPriority w:val="99"/>
    <w:rsid w:val="00D40365"/>
    <w:pPr>
      <w:spacing w:line="241" w:lineRule="atLeast"/>
    </w:pPr>
    <w:rPr>
      <w:rFonts w:cstheme="minorBidi"/>
      <w:color w:val="auto"/>
    </w:rPr>
  </w:style>
  <w:style w:type="paragraph" w:customStyle="1" w:styleId="Pa20">
    <w:name w:val="Pa20"/>
    <w:basedOn w:val="Default"/>
    <w:next w:val="Default"/>
    <w:uiPriority w:val="99"/>
    <w:rsid w:val="00634043"/>
    <w:pPr>
      <w:spacing w:line="201" w:lineRule="atLeast"/>
    </w:pPr>
    <w:rPr>
      <w:rFonts w:cstheme="minorBidi"/>
      <w:color w:val="auto"/>
    </w:rPr>
  </w:style>
  <w:style w:type="paragraph" w:customStyle="1" w:styleId="Pa37">
    <w:name w:val="Pa37"/>
    <w:basedOn w:val="Default"/>
    <w:next w:val="Default"/>
    <w:uiPriority w:val="99"/>
    <w:rsid w:val="006C1CCD"/>
    <w:pPr>
      <w:spacing w:line="20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14</Pages>
  <Words>2902</Words>
  <Characters>16545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Anusha</dc:creator>
  <cp:keywords/>
  <dc:description/>
  <cp:lastModifiedBy>Anusha</cp:lastModifiedBy>
  <cp:revision>16</cp:revision>
  <dcterms:created xsi:type="dcterms:W3CDTF">2014-05-25T13:17:00Z</dcterms:created>
  <dcterms:modified xsi:type="dcterms:W3CDTF">2014-11-20T10:18:00Z</dcterms:modified>
</cp:coreProperties>
</file>