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404" w:rsidRDefault="0066408F" w:rsidP="00AD6AEA">
      <w:pPr>
        <w:jc w:val="center"/>
        <w:rPr>
          <w:b/>
          <w:u w:val="single"/>
        </w:rPr>
      </w:pPr>
      <w:r>
        <w:rPr>
          <w:b/>
          <w:u w:val="single"/>
        </w:rPr>
        <w:t>Important aspects of Indirect Taxation</w:t>
      </w:r>
      <w:r w:rsidR="00AD6AEA">
        <w:rPr>
          <w:b/>
          <w:u w:val="single"/>
        </w:rPr>
        <w:t xml:space="preserve"> – CA IPC</w:t>
      </w:r>
      <w:r>
        <w:rPr>
          <w:b/>
          <w:u w:val="single"/>
        </w:rPr>
        <w:t xml:space="preserve"> for Nov 2015</w:t>
      </w:r>
    </w:p>
    <w:p w:rsidR="008B0676" w:rsidRDefault="008B0676" w:rsidP="008B0676">
      <w:pPr>
        <w:rPr>
          <w:b/>
          <w:u w:val="single"/>
        </w:rPr>
      </w:pPr>
      <w:r w:rsidRPr="00141286">
        <w:rPr>
          <w:b/>
          <w:u w:val="single"/>
        </w:rPr>
        <w:t xml:space="preserve">Service Tax </w:t>
      </w:r>
    </w:p>
    <w:p w:rsidR="008B0676" w:rsidRDefault="008B0676" w:rsidP="008B0676">
      <w:pPr>
        <w:pStyle w:val="ListParagraph"/>
        <w:numPr>
          <w:ilvl w:val="0"/>
          <w:numId w:val="8"/>
        </w:numPr>
      </w:pPr>
      <w:r>
        <w:t>Negative / Positive list or Selective / Comprehensive approach</w:t>
      </w:r>
    </w:p>
    <w:p w:rsidR="008B0676" w:rsidRDefault="0066408F" w:rsidP="008B0676">
      <w:pPr>
        <w:pStyle w:val="ListParagraph"/>
        <w:numPr>
          <w:ilvl w:val="0"/>
          <w:numId w:val="8"/>
        </w:numPr>
      </w:pPr>
      <w:r>
        <w:t xml:space="preserve">Definitions - </w:t>
      </w:r>
      <w:r w:rsidR="008B0676">
        <w:t>Service, Consideration, Taxable territory, Gross amount charged</w:t>
      </w:r>
    </w:p>
    <w:p w:rsidR="008B0676" w:rsidRDefault="008B0676" w:rsidP="008B0676">
      <w:pPr>
        <w:pStyle w:val="ListParagraph"/>
        <w:numPr>
          <w:ilvl w:val="0"/>
          <w:numId w:val="8"/>
        </w:numPr>
      </w:pPr>
      <w:r>
        <w:t>Point of taxation, Exemptions/abatements,</w:t>
      </w:r>
      <w:r w:rsidR="0066408F">
        <w:t xml:space="preserve"> GTA and works contract services</w:t>
      </w:r>
    </w:p>
    <w:p w:rsidR="008B0676" w:rsidRDefault="008B0676" w:rsidP="008B0676">
      <w:pPr>
        <w:pStyle w:val="ListParagraph"/>
        <w:numPr>
          <w:ilvl w:val="0"/>
          <w:numId w:val="8"/>
        </w:numPr>
      </w:pPr>
      <w:r>
        <w:t>Small service provider exemptions, Specified services, Input service distributor</w:t>
      </w:r>
    </w:p>
    <w:p w:rsidR="00AD6AEA" w:rsidRPr="008B0676" w:rsidRDefault="008B0676" w:rsidP="008B0676">
      <w:pPr>
        <w:pStyle w:val="ListParagraph"/>
        <w:numPr>
          <w:ilvl w:val="0"/>
          <w:numId w:val="8"/>
        </w:numPr>
      </w:pPr>
      <w:r>
        <w:t>Reverse charge, Sponsorship s</w:t>
      </w:r>
      <w:r w:rsidR="0066408F">
        <w:t>ervices, Service tax procedures &amp; Declared Services</w:t>
      </w:r>
    </w:p>
    <w:p w:rsidR="00AD6AEA" w:rsidRDefault="00AD6AEA" w:rsidP="00AD6AEA">
      <w:pPr>
        <w:rPr>
          <w:b/>
          <w:u w:val="single"/>
        </w:rPr>
      </w:pPr>
      <w:r>
        <w:rPr>
          <w:b/>
          <w:u w:val="single"/>
        </w:rPr>
        <w:t>Central Excise</w:t>
      </w:r>
    </w:p>
    <w:p w:rsidR="00AD6AEA" w:rsidRDefault="00AD6AEA" w:rsidP="00AD6AEA">
      <w:pPr>
        <w:pStyle w:val="ListParagraph"/>
        <w:numPr>
          <w:ilvl w:val="0"/>
          <w:numId w:val="2"/>
        </w:numPr>
      </w:pPr>
      <w:r>
        <w:t>Direct tax Vs Indirect taxes</w:t>
      </w:r>
    </w:p>
    <w:p w:rsidR="00AD6AEA" w:rsidRDefault="00AD6AEA" w:rsidP="00AD6AEA">
      <w:pPr>
        <w:pStyle w:val="ListParagraph"/>
        <w:numPr>
          <w:ilvl w:val="0"/>
          <w:numId w:val="2"/>
        </w:numPr>
      </w:pPr>
      <w:r>
        <w:t>Taxable event, d</w:t>
      </w:r>
      <w:r w:rsidRPr="00BA6AE8">
        <w:t>utiability of waste &amp; scrap, Short shelf life goods</w:t>
      </w:r>
      <w:r>
        <w:t>, Deemed manufacture</w:t>
      </w:r>
    </w:p>
    <w:p w:rsidR="00AD6AEA" w:rsidRDefault="00AD6AEA" w:rsidP="00AD6AEA">
      <w:pPr>
        <w:pStyle w:val="NoSpacing"/>
        <w:numPr>
          <w:ilvl w:val="0"/>
          <w:numId w:val="2"/>
        </w:numPr>
        <w:jc w:val="both"/>
      </w:pPr>
      <w:r w:rsidRPr="00BA6AE8">
        <w:t xml:space="preserve">Trade parlance theory of classification/classification of parts, </w:t>
      </w:r>
      <w:r>
        <w:t xml:space="preserve">HSN, </w:t>
      </w:r>
      <w:r w:rsidRPr="00BA6AE8">
        <w:t>packing material</w:t>
      </w:r>
    </w:p>
    <w:p w:rsidR="00AD6AEA" w:rsidRDefault="00AD6AEA" w:rsidP="00AD6AEA">
      <w:pPr>
        <w:pStyle w:val="ListParagraph"/>
        <w:numPr>
          <w:ilvl w:val="0"/>
          <w:numId w:val="2"/>
        </w:numPr>
      </w:pPr>
      <w:r>
        <w:t>Central excise Captive Consumption or MRP Valuation</w:t>
      </w:r>
    </w:p>
    <w:p w:rsidR="00AD6AEA" w:rsidRDefault="00AD6AEA" w:rsidP="00AD6AEA">
      <w:pPr>
        <w:pStyle w:val="ListParagraph"/>
        <w:numPr>
          <w:ilvl w:val="0"/>
          <w:numId w:val="2"/>
        </w:numPr>
      </w:pPr>
      <w:r>
        <w:t>Specific Duty/Annual production capacity/Tariff v</w:t>
      </w:r>
      <w:bookmarkStart w:id="0" w:name="_GoBack"/>
      <w:bookmarkEnd w:id="0"/>
      <w:r>
        <w:t>alue</w:t>
      </w:r>
    </w:p>
    <w:p w:rsidR="00AD6AEA" w:rsidRDefault="00AD6AEA" w:rsidP="00141286">
      <w:pPr>
        <w:pStyle w:val="ListParagraph"/>
        <w:numPr>
          <w:ilvl w:val="0"/>
          <w:numId w:val="2"/>
        </w:numPr>
      </w:pPr>
      <w:r>
        <w:t>Job worker, place of removal, SSI and Procedures relating to SSI</w:t>
      </w:r>
    </w:p>
    <w:p w:rsidR="008B0676" w:rsidRDefault="008B0676" w:rsidP="008B0676">
      <w:pPr>
        <w:rPr>
          <w:b/>
          <w:u w:val="single"/>
        </w:rPr>
      </w:pPr>
      <w:r w:rsidRPr="00B00AD9">
        <w:rPr>
          <w:b/>
          <w:u w:val="single"/>
        </w:rPr>
        <w:t>CenVat</w:t>
      </w:r>
    </w:p>
    <w:p w:rsidR="008B0676" w:rsidRDefault="008B0676" w:rsidP="008B0676">
      <w:pPr>
        <w:pStyle w:val="ListParagraph"/>
        <w:numPr>
          <w:ilvl w:val="0"/>
          <w:numId w:val="9"/>
        </w:numPr>
      </w:pPr>
      <w:r>
        <w:t>Inputs, capital goods, input services/ Job work provisions</w:t>
      </w:r>
    </w:p>
    <w:p w:rsidR="008B0676" w:rsidRDefault="008B0676" w:rsidP="008B0676">
      <w:pPr>
        <w:pStyle w:val="ListParagraph"/>
        <w:numPr>
          <w:ilvl w:val="0"/>
          <w:numId w:val="9"/>
        </w:numPr>
      </w:pPr>
      <w:r>
        <w:t>Conditions for availing cenvat credit, Cenvat returns</w:t>
      </w:r>
    </w:p>
    <w:p w:rsidR="008B0676" w:rsidRDefault="008B0676" w:rsidP="008B0676">
      <w:pPr>
        <w:pStyle w:val="ListParagraph"/>
        <w:numPr>
          <w:ilvl w:val="0"/>
          <w:numId w:val="9"/>
        </w:numPr>
      </w:pPr>
      <w:r>
        <w:t>Carry forward and refunds under cenvat</w:t>
      </w:r>
    </w:p>
    <w:p w:rsidR="0066408F" w:rsidRDefault="0066408F" w:rsidP="0066408F">
      <w:pPr>
        <w:rPr>
          <w:b/>
          <w:u w:val="single"/>
        </w:rPr>
      </w:pPr>
      <w:r w:rsidRPr="00C55947">
        <w:rPr>
          <w:b/>
          <w:u w:val="single"/>
        </w:rPr>
        <w:t>VAT</w:t>
      </w:r>
    </w:p>
    <w:p w:rsidR="0066408F" w:rsidRDefault="0066408F" w:rsidP="0066408F">
      <w:pPr>
        <w:pStyle w:val="ListParagraph"/>
        <w:numPr>
          <w:ilvl w:val="0"/>
          <w:numId w:val="7"/>
        </w:numPr>
      </w:pPr>
      <w:r>
        <w:t>Concept of VAT, Merits and Demerits of VAT</w:t>
      </w:r>
    </w:p>
    <w:p w:rsidR="0066408F" w:rsidRDefault="0066408F" w:rsidP="0066408F">
      <w:pPr>
        <w:pStyle w:val="ListParagraph"/>
        <w:numPr>
          <w:ilvl w:val="0"/>
          <w:numId w:val="7"/>
        </w:numPr>
      </w:pPr>
      <w:r>
        <w:t>Goods, VAT Variants, Discuss Whitepaper, VAT Rates.</w:t>
      </w:r>
    </w:p>
    <w:p w:rsidR="0066408F" w:rsidRDefault="0066408F" w:rsidP="0066408F">
      <w:pPr>
        <w:pStyle w:val="ListParagraph"/>
        <w:numPr>
          <w:ilvl w:val="0"/>
          <w:numId w:val="7"/>
        </w:numPr>
      </w:pPr>
      <w:r>
        <w:t>Input tax credit (ITC), input / capital goods, stock transfer, Exempted Vs Zero rated goods</w:t>
      </w:r>
    </w:p>
    <w:p w:rsidR="0066408F" w:rsidRDefault="0066408F" w:rsidP="0066408F">
      <w:pPr>
        <w:pStyle w:val="ListParagraph"/>
        <w:numPr>
          <w:ilvl w:val="0"/>
          <w:numId w:val="7"/>
        </w:numPr>
      </w:pPr>
      <w:r>
        <w:t xml:space="preserve">Utilization and Carry forward credit, Refund, Exemptions from ITC </w:t>
      </w:r>
    </w:p>
    <w:p w:rsidR="0066408F" w:rsidRDefault="0066408F" w:rsidP="0066408F">
      <w:pPr>
        <w:pStyle w:val="ListParagraph"/>
        <w:numPr>
          <w:ilvl w:val="0"/>
          <w:numId w:val="7"/>
        </w:numPr>
      </w:pPr>
      <w:r>
        <w:t>Composition scheme, VAT works contract, Revenue Neutral rate</w:t>
      </w:r>
    </w:p>
    <w:p w:rsidR="0066408F" w:rsidRDefault="0066408F" w:rsidP="0066408F">
      <w:pPr>
        <w:pStyle w:val="ListParagraph"/>
        <w:numPr>
          <w:ilvl w:val="0"/>
          <w:numId w:val="7"/>
        </w:numPr>
      </w:pPr>
      <w:r>
        <w:t>Taxable event, Taxable turnover, VAT Hire purchase system</w:t>
      </w:r>
    </w:p>
    <w:p w:rsidR="0066408F" w:rsidRDefault="0066408F" w:rsidP="0066408F">
      <w:pPr>
        <w:pStyle w:val="ListParagraph"/>
        <w:numPr>
          <w:ilvl w:val="0"/>
          <w:numId w:val="7"/>
        </w:numPr>
      </w:pPr>
      <w:r>
        <w:t xml:space="preserve">VAT Procedures and registration requirements under VAT  </w:t>
      </w:r>
    </w:p>
    <w:p w:rsidR="00AD6AEA" w:rsidRDefault="00AD6AEA" w:rsidP="00AD6AEA">
      <w:pPr>
        <w:rPr>
          <w:b/>
          <w:u w:val="single"/>
        </w:rPr>
      </w:pPr>
      <w:r w:rsidRPr="00AD6AEA">
        <w:rPr>
          <w:b/>
          <w:u w:val="single"/>
        </w:rPr>
        <w:t>Customs Duty</w:t>
      </w:r>
    </w:p>
    <w:p w:rsidR="00AD6AEA" w:rsidRDefault="008C1AED" w:rsidP="00AD6AEA">
      <w:pPr>
        <w:pStyle w:val="ListParagraph"/>
        <w:numPr>
          <w:ilvl w:val="0"/>
          <w:numId w:val="4"/>
        </w:numPr>
      </w:pPr>
      <w:r>
        <w:t>Types of Customs Duty</w:t>
      </w:r>
    </w:p>
    <w:p w:rsidR="008C1AED" w:rsidRDefault="008C1AED" w:rsidP="00AD6AEA">
      <w:pPr>
        <w:pStyle w:val="ListParagraph"/>
        <w:numPr>
          <w:ilvl w:val="0"/>
          <w:numId w:val="4"/>
        </w:numPr>
      </w:pPr>
      <w:r>
        <w:t>Baseline/Excl</w:t>
      </w:r>
      <w:r w:rsidR="00C55947">
        <w:t>usive</w:t>
      </w:r>
      <w:r>
        <w:t xml:space="preserve"> Economic Zone/ Continental Shelf/ Customs waters/ Territorial Waters</w:t>
      </w:r>
    </w:p>
    <w:p w:rsidR="008C1AED" w:rsidRDefault="008C1AED" w:rsidP="00AD6AEA">
      <w:pPr>
        <w:pStyle w:val="ListParagraph"/>
        <w:numPr>
          <w:ilvl w:val="0"/>
          <w:numId w:val="4"/>
        </w:numPr>
      </w:pPr>
      <w:r>
        <w:t>Taxable events in case of export and imports</w:t>
      </w:r>
    </w:p>
    <w:p w:rsidR="008C1AED" w:rsidRDefault="008C1AED" w:rsidP="00AD6AEA">
      <w:pPr>
        <w:pStyle w:val="ListParagraph"/>
        <w:numPr>
          <w:ilvl w:val="0"/>
          <w:numId w:val="4"/>
        </w:numPr>
      </w:pPr>
      <w:r>
        <w:t>State the some instances where customs duty not leviable</w:t>
      </w:r>
    </w:p>
    <w:p w:rsidR="008C1AED" w:rsidRDefault="008C1AED" w:rsidP="00AD6AEA">
      <w:pPr>
        <w:pStyle w:val="ListParagraph"/>
        <w:numPr>
          <w:ilvl w:val="0"/>
          <w:numId w:val="4"/>
        </w:numPr>
      </w:pPr>
      <w:r>
        <w:t>Exemptions under Customs Duty</w:t>
      </w:r>
    </w:p>
    <w:p w:rsidR="008C1AED" w:rsidRDefault="008C1AED" w:rsidP="00AD6AEA">
      <w:pPr>
        <w:pStyle w:val="ListParagraph"/>
        <w:numPr>
          <w:ilvl w:val="0"/>
          <w:numId w:val="4"/>
        </w:numPr>
      </w:pPr>
      <w:r>
        <w:t>Import and Export procedures</w:t>
      </w:r>
    </w:p>
    <w:p w:rsidR="008C1AED" w:rsidRDefault="008C1AED" w:rsidP="008C1AED">
      <w:pPr>
        <w:pStyle w:val="ListParagraph"/>
        <w:numPr>
          <w:ilvl w:val="0"/>
          <w:numId w:val="4"/>
        </w:numPr>
      </w:pPr>
      <w:r>
        <w:t>Bill of  entry/ Import manifest/ Conveyance, Vehicle, Customs Station</w:t>
      </w:r>
    </w:p>
    <w:p w:rsidR="008C1AED" w:rsidRDefault="008C1AED" w:rsidP="008C1AED">
      <w:pPr>
        <w:rPr>
          <w:b/>
          <w:u w:val="single"/>
        </w:rPr>
      </w:pPr>
      <w:r w:rsidRPr="008C1AED">
        <w:rPr>
          <w:b/>
          <w:u w:val="single"/>
        </w:rPr>
        <w:t>CST</w:t>
      </w:r>
    </w:p>
    <w:p w:rsidR="008C1AED" w:rsidRDefault="008C1AED" w:rsidP="008C1AED">
      <w:pPr>
        <w:pStyle w:val="ListParagraph"/>
        <w:numPr>
          <w:ilvl w:val="0"/>
          <w:numId w:val="6"/>
        </w:numPr>
      </w:pPr>
      <w:r>
        <w:t>Categories of Sale, Goods, Electricity, Deemed Sales, Works contract, Dealer</w:t>
      </w:r>
    </w:p>
    <w:p w:rsidR="008C1AED" w:rsidRDefault="008C1AED" w:rsidP="008C1AED">
      <w:pPr>
        <w:pStyle w:val="ListParagraph"/>
        <w:numPr>
          <w:ilvl w:val="0"/>
          <w:numId w:val="6"/>
        </w:numPr>
      </w:pPr>
      <w:r>
        <w:t>Types of Forms under CST, Sale outside the State, Sale in course of Import and export</w:t>
      </w:r>
    </w:p>
    <w:p w:rsidR="008C1AED" w:rsidRDefault="008C1AED" w:rsidP="008C1AED">
      <w:pPr>
        <w:pStyle w:val="ListParagraph"/>
        <w:numPr>
          <w:ilvl w:val="0"/>
          <w:numId w:val="6"/>
        </w:numPr>
      </w:pPr>
      <w:r>
        <w:t>Conditions to avail concessional rate of duty</w:t>
      </w:r>
      <w:r w:rsidR="00C55947">
        <w:t xml:space="preserve"> / Exemptions under CST</w:t>
      </w:r>
    </w:p>
    <w:p w:rsidR="008C1AED" w:rsidRDefault="00C55947" w:rsidP="008C1AED">
      <w:pPr>
        <w:pStyle w:val="ListParagraph"/>
        <w:numPr>
          <w:ilvl w:val="0"/>
          <w:numId w:val="6"/>
        </w:numPr>
      </w:pPr>
      <w:r>
        <w:t>Turnover/ Sale price/  Goods of Special Importance (Declared Goods)</w:t>
      </w:r>
    </w:p>
    <w:p w:rsidR="0066408F" w:rsidRDefault="0066408F" w:rsidP="0066408F">
      <w:pPr>
        <w:ind w:left="0"/>
      </w:pPr>
    </w:p>
    <w:p w:rsidR="0066408F" w:rsidRDefault="0066408F" w:rsidP="0066408F">
      <w:pPr>
        <w:ind w:left="0"/>
        <w:jc w:val="center"/>
      </w:pPr>
      <w:r w:rsidRPr="0066408F">
        <w:rPr>
          <w:b/>
          <w:u w:val="single"/>
        </w:rPr>
        <w:t>For more updates on Indirect Taxation in India</w:t>
      </w:r>
      <w:r>
        <w:rPr>
          <w:b/>
          <w:u w:val="single"/>
        </w:rPr>
        <w:br/>
      </w:r>
    </w:p>
    <w:p w:rsidR="0066408F" w:rsidRPr="0066408F" w:rsidRDefault="0066408F" w:rsidP="0066408F">
      <w:pPr>
        <w:ind w:left="0"/>
        <w:jc w:val="center"/>
      </w:pPr>
      <w:r>
        <w:rPr>
          <w:b/>
          <w:bCs/>
        </w:rPr>
        <w:t xml:space="preserve">Stay connected with Mr. GST </w:t>
      </w:r>
      <w:r w:rsidRPr="0066408F">
        <w:rPr>
          <w:b/>
          <w:bCs/>
        </w:rPr>
        <w:t>@</w:t>
      </w:r>
    </w:p>
    <w:p w:rsidR="0066408F" w:rsidRDefault="0066408F" w:rsidP="0066408F">
      <w:pPr>
        <w:ind w:left="2160" w:firstLine="720"/>
        <w:rPr>
          <w:b/>
          <w:bCs/>
        </w:rPr>
      </w:pPr>
    </w:p>
    <w:p w:rsidR="0066408F" w:rsidRPr="0066408F" w:rsidRDefault="0066408F" w:rsidP="0066408F">
      <w:pPr>
        <w:ind w:left="0"/>
        <w:jc w:val="center"/>
      </w:pPr>
      <w:hyperlink r:id="rId8" w:history="1">
        <w:r w:rsidRPr="0066408F">
          <w:rPr>
            <w:rStyle w:val="Hyperlink"/>
            <w:b/>
            <w:bCs/>
          </w:rPr>
          <w:t>https://web.facebook.com/IndianIndirectTax</w:t>
        </w:r>
      </w:hyperlink>
    </w:p>
    <w:sectPr w:rsidR="0066408F" w:rsidRPr="0066408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239" w:rsidRDefault="00450239" w:rsidP="00BC20F8">
      <w:r>
        <w:separator/>
      </w:r>
    </w:p>
  </w:endnote>
  <w:endnote w:type="continuationSeparator" w:id="0">
    <w:p w:rsidR="00450239" w:rsidRDefault="00450239" w:rsidP="00BC2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437" w:rsidRPr="00D43437" w:rsidRDefault="00D43437" w:rsidP="00D43437">
    <w:pPr>
      <w:shd w:val="clear" w:color="auto" w:fill="FFFFFF"/>
      <w:ind w:left="0"/>
      <w:rPr>
        <w:rFonts w:ascii="Verdana" w:eastAsia="Times New Roman" w:hAnsi="Verdana" w:cs="Times New Roman"/>
        <w:color w:val="000099"/>
        <w:sz w:val="24"/>
        <w:szCs w:val="24"/>
      </w:rPr>
    </w:pPr>
    <w:r w:rsidRPr="00D43437">
      <w:rPr>
        <w:rFonts w:ascii="Arial" w:eastAsia="Times New Roman" w:hAnsi="Arial" w:cs="Arial"/>
        <w:color w:val="000099"/>
        <w:sz w:val="24"/>
        <w:szCs w:val="24"/>
      </w:rPr>
      <w:t>​</w:t>
    </w:r>
  </w:p>
  <w:p w:rsidR="00BC20F8" w:rsidRPr="00D43437" w:rsidRDefault="00D43437" w:rsidP="00D43437">
    <w:pPr>
      <w:pStyle w:val="Footer"/>
      <w:jc w:val="center"/>
      <w:rPr>
        <w:sz w:val="20"/>
      </w:rPr>
    </w:pPr>
    <w:r w:rsidRPr="00D43437">
      <w:rPr>
        <w:rFonts w:ascii="Verdana" w:eastAsia="Times New Roman" w:hAnsi="Verdana" w:cs="Times New Roman"/>
        <w:color w:val="333399"/>
        <w:szCs w:val="24"/>
        <w:shd w:val="clear" w:color="auto" w:fill="FFFFFF"/>
      </w:rPr>
      <w:t>“Don’t aim for success if you want it; just do what you love and believe in, and it will come naturally"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239" w:rsidRDefault="00450239" w:rsidP="00BC20F8">
      <w:r>
        <w:separator/>
      </w:r>
    </w:p>
  </w:footnote>
  <w:footnote w:type="continuationSeparator" w:id="0">
    <w:p w:rsidR="00450239" w:rsidRDefault="00450239" w:rsidP="00BC2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0F8" w:rsidRDefault="00BC20F8">
    <w:pPr>
      <w:pStyle w:val="Header"/>
    </w:pPr>
    <w:r>
      <w:t>CMA Loganathan Sekar</w:t>
    </w:r>
    <w:r>
      <w:ptab w:relativeTo="margin" w:alignment="center" w:leader="none"/>
    </w:r>
    <w:hyperlink r:id="rId1" w:history="1">
      <w:r w:rsidR="00AD6398" w:rsidRPr="004F144A">
        <w:rPr>
          <w:rStyle w:val="Hyperlink"/>
        </w:rPr>
        <w:t>askmrgst@gmail.com</w:t>
      </w:r>
    </w:hyperlink>
    <w:r>
      <w:tab/>
    </w:r>
    <w:r w:rsidR="00AD6398">
      <w:t>9791</w:t>
    </w:r>
    <w:r w:rsidR="00D43437">
      <w:t xml:space="preserve"> 432 234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62A8F"/>
    <w:multiLevelType w:val="hybridMultilevel"/>
    <w:tmpl w:val="DB3ADD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2917CDF"/>
    <w:multiLevelType w:val="hybridMultilevel"/>
    <w:tmpl w:val="AF34E7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CB3DE0"/>
    <w:multiLevelType w:val="hybridMultilevel"/>
    <w:tmpl w:val="F4589A04"/>
    <w:lvl w:ilvl="0" w:tplc="0409000F">
      <w:start w:val="1"/>
      <w:numFmt w:val="decimal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C355FDC"/>
    <w:multiLevelType w:val="hybridMultilevel"/>
    <w:tmpl w:val="06FC6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AE6FD0">
      <w:start w:val="1"/>
      <w:numFmt w:val="lowerRoman"/>
      <w:lvlText w:val="(%2)"/>
      <w:lvlJc w:val="left"/>
      <w:pPr>
        <w:ind w:left="1800" w:hanging="720"/>
      </w:pPr>
      <w:rPr>
        <w:rFonts w:hint="default"/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1562DF"/>
    <w:multiLevelType w:val="hybridMultilevel"/>
    <w:tmpl w:val="B1CA13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2240A5C"/>
    <w:multiLevelType w:val="hybridMultilevel"/>
    <w:tmpl w:val="560462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76F6371"/>
    <w:multiLevelType w:val="hybridMultilevel"/>
    <w:tmpl w:val="6BC878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8E47DA5"/>
    <w:multiLevelType w:val="hybridMultilevel"/>
    <w:tmpl w:val="E9DE9B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DD02CFB"/>
    <w:multiLevelType w:val="hybridMultilevel"/>
    <w:tmpl w:val="9BD47D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8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AEA"/>
    <w:rsid w:val="000C027D"/>
    <w:rsid w:val="00123EA4"/>
    <w:rsid w:val="00141286"/>
    <w:rsid w:val="00157370"/>
    <w:rsid w:val="00195404"/>
    <w:rsid w:val="00450239"/>
    <w:rsid w:val="0066408F"/>
    <w:rsid w:val="007E0637"/>
    <w:rsid w:val="008B0676"/>
    <w:rsid w:val="008C1AED"/>
    <w:rsid w:val="008D11F2"/>
    <w:rsid w:val="00AD6398"/>
    <w:rsid w:val="00AD6AEA"/>
    <w:rsid w:val="00B00AD9"/>
    <w:rsid w:val="00BC20F8"/>
    <w:rsid w:val="00C2605B"/>
    <w:rsid w:val="00C55947"/>
    <w:rsid w:val="00D43437"/>
    <w:rsid w:val="00DE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AEA"/>
    <w:pPr>
      <w:ind w:left="720"/>
      <w:contextualSpacing/>
    </w:pPr>
  </w:style>
  <w:style w:type="paragraph" w:styleId="NoSpacing">
    <w:name w:val="No Spacing"/>
    <w:uiPriority w:val="1"/>
    <w:qFormat/>
    <w:rsid w:val="00AD6AEA"/>
    <w:pPr>
      <w:ind w:left="0"/>
    </w:pPr>
  </w:style>
  <w:style w:type="paragraph" w:styleId="Header">
    <w:name w:val="header"/>
    <w:basedOn w:val="Normal"/>
    <w:link w:val="HeaderChar"/>
    <w:uiPriority w:val="99"/>
    <w:unhideWhenUsed/>
    <w:rsid w:val="00BC20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0F8"/>
  </w:style>
  <w:style w:type="paragraph" w:styleId="Footer">
    <w:name w:val="footer"/>
    <w:basedOn w:val="Normal"/>
    <w:link w:val="FooterChar"/>
    <w:uiPriority w:val="99"/>
    <w:unhideWhenUsed/>
    <w:rsid w:val="00BC20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0F8"/>
  </w:style>
  <w:style w:type="paragraph" w:styleId="BalloonText">
    <w:name w:val="Balloon Text"/>
    <w:basedOn w:val="Normal"/>
    <w:link w:val="BalloonTextChar"/>
    <w:uiPriority w:val="99"/>
    <w:semiHidden/>
    <w:unhideWhenUsed/>
    <w:rsid w:val="00BC20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0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C20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AEA"/>
    <w:pPr>
      <w:ind w:left="720"/>
      <w:contextualSpacing/>
    </w:pPr>
  </w:style>
  <w:style w:type="paragraph" w:styleId="NoSpacing">
    <w:name w:val="No Spacing"/>
    <w:uiPriority w:val="1"/>
    <w:qFormat/>
    <w:rsid w:val="00AD6AEA"/>
    <w:pPr>
      <w:ind w:left="0"/>
    </w:pPr>
  </w:style>
  <w:style w:type="paragraph" w:styleId="Header">
    <w:name w:val="header"/>
    <w:basedOn w:val="Normal"/>
    <w:link w:val="HeaderChar"/>
    <w:uiPriority w:val="99"/>
    <w:unhideWhenUsed/>
    <w:rsid w:val="00BC20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0F8"/>
  </w:style>
  <w:style w:type="paragraph" w:styleId="Footer">
    <w:name w:val="footer"/>
    <w:basedOn w:val="Normal"/>
    <w:link w:val="FooterChar"/>
    <w:uiPriority w:val="99"/>
    <w:unhideWhenUsed/>
    <w:rsid w:val="00BC20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0F8"/>
  </w:style>
  <w:style w:type="paragraph" w:styleId="BalloonText">
    <w:name w:val="Balloon Text"/>
    <w:basedOn w:val="Normal"/>
    <w:link w:val="BalloonTextChar"/>
    <w:uiPriority w:val="99"/>
    <w:semiHidden/>
    <w:unhideWhenUsed/>
    <w:rsid w:val="00BC20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0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C2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2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facebook.com/IndianIndirectTa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skmrgs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Loganthan Sekar</dc:creator>
  <cp:lastModifiedBy>Loganthan Sekar</cp:lastModifiedBy>
  <cp:revision>11</cp:revision>
  <dcterms:created xsi:type="dcterms:W3CDTF">2015-10-06T18:07:00Z</dcterms:created>
  <dcterms:modified xsi:type="dcterms:W3CDTF">2015-10-06T18:17:00Z</dcterms:modified>
</cp:coreProperties>
</file>