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1.1 What is a Tax?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Let us begin by understanding the meaning of tax. Tax is a fee charged by a government on a</w:t>
      </w:r>
    </w:p>
    <w:p w:rsidR="003B3889" w:rsidRPr="00122B13" w:rsidRDefault="00A35E07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product, income or activity.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T</w:t>
      </w:r>
      <w:r w:rsidR="006A13C3">
        <w:rPr>
          <w:rFonts w:ascii="Times New Roman" w:hAnsi="Times New Roman" w:cs="Times New Roman"/>
          <w:sz w:val="24"/>
          <w:szCs w:val="24"/>
        </w:rPr>
        <w:t>CVBBN</w:t>
      </w:r>
      <w:r w:rsidR="009E7A94">
        <w:rPr>
          <w:rFonts w:ascii="Times New Roman" w:hAnsi="Times New Roman" w:cs="Times New Roman"/>
          <w:sz w:val="24"/>
          <w:szCs w:val="24"/>
        </w:rPr>
        <w:t>L.</w:t>
      </w:r>
      <w:r w:rsidRPr="00122B13">
        <w:rPr>
          <w:rFonts w:ascii="Times New Roman" w:hAnsi="Times New Roman" w:cs="Times New Roman"/>
          <w:sz w:val="24"/>
          <w:szCs w:val="24"/>
        </w:rPr>
        <w:t>here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are two types of taxes – direct taxes and indirect taxes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1.2 Why are Taxes Levied?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reason for levy of taxes is that they constitute the basic source of revenue to the</w:t>
      </w:r>
    </w:p>
    <w:p w:rsidR="00A35E07" w:rsidRPr="00122B13" w:rsidRDefault="00A35E07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government. Revenue so raised is utilized for meeting the expenses of government</w:t>
      </w:r>
    </w:p>
    <w:p w:rsidR="00A35E07" w:rsidRPr="00122B13" w:rsidRDefault="00A35E07" w:rsidP="00122B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1.3 Overview of Income-Tax Law in India</w:t>
      </w:r>
    </w:p>
    <w:p w:rsidR="00A35E07" w:rsidRPr="00122B13" w:rsidRDefault="00A35E07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Income-tax Act, 1961: </w:t>
      </w:r>
      <w:r w:rsidRPr="00122B13">
        <w:rPr>
          <w:rFonts w:ascii="Times New Roman" w:hAnsi="Times New Roman" w:cs="Times New Roman"/>
          <w:sz w:val="24"/>
          <w:szCs w:val="24"/>
        </w:rPr>
        <w:t>The levy of income-tax in India is governed by the Income-tax Act,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1961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The Finance Act : </w:t>
      </w:r>
      <w:r w:rsidRPr="00122B13">
        <w:rPr>
          <w:rFonts w:ascii="Times New Roman" w:hAnsi="Times New Roman" w:cs="Times New Roman"/>
          <w:sz w:val="24"/>
          <w:szCs w:val="24"/>
        </w:rPr>
        <w:t>Every year, the Finance Minister of the Government of India presents the</w:t>
      </w:r>
    </w:p>
    <w:p w:rsidR="00A35E07" w:rsidRPr="00122B13" w:rsidRDefault="00A35E07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Budget to the Parliament.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Income-tax Rules : </w:t>
      </w:r>
      <w:r w:rsidRPr="00122B13">
        <w:rPr>
          <w:rFonts w:ascii="Times New Roman" w:hAnsi="Times New Roman" w:cs="Times New Roman"/>
          <w:sz w:val="24"/>
          <w:szCs w:val="24"/>
        </w:rPr>
        <w:t>The administration of direct taxes is looked after by the Central Board of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Direct Taxes (CBDT). The CBDT is empowered to make rules for carrying out the purposes of</w:t>
      </w:r>
    </w:p>
    <w:p w:rsidR="00A35E07" w:rsidRPr="00122B13" w:rsidRDefault="00A35E07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Act.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Circulars and Notifications : </w:t>
      </w:r>
      <w:r w:rsidRPr="00122B13">
        <w:rPr>
          <w:rFonts w:ascii="Times New Roman" w:hAnsi="Times New Roman" w:cs="Times New Roman"/>
          <w:sz w:val="24"/>
          <w:szCs w:val="24"/>
        </w:rPr>
        <w:t>Circulars are issued by the CBDT from time to time to deal with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certain specific problems and to clarify doubts regarding the scope and meaning of the</w:t>
      </w:r>
    </w:p>
    <w:p w:rsidR="00A35E07" w:rsidRPr="00122B13" w:rsidRDefault="00A35E07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provisions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Case Laws : </w:t>
      </w:r>
      <w:r w:rsidRPr="00122B13">
        <w:rPr>
          <w:rFonts w:ascii="Times New Roman" w:hAnsi="Times New Roman" w:cs="Times New Roman"/>
          <w:sz w:val="24"/>
          <w:szCs w:val="24"/>
        </w:rPr>
        <w:t>The study of case laws is an important and unavoidable part of the study of</w:t>
      </w:r>
    </w:p>
    <w:p w:rsidR="00A35E07" w:rsidRPr="00122B13" w:rsidRDefault="00A35E07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income-tax law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1.4 Levy of Income-Tax</w:t>
      </w:r>
    </w:p>
    <w:p w:rsidR="00A35E07" w:rsidRPr="00122B13" w:rsidRDefault="00A35E07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Income-tax is a tax levied on the total income of the previous year of every person.</w:t>
      </w:r>
    </w:p>
    <w:p w:rsidR="00A35E07" w:rsidRPr="009E7A94" w:rsidRDefault="00A35E07" w:rsidP="00122B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1.5 Concept of Income</w:t>
      </w:r>
    </w:p>
    <w:p w:rsidR="00A35E07" w:rsidRPr="00122B13" w:rsidRDefault="00A12F0B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1.</w:t>
      </w:r>
      <w:r w:rsidR="00A35E07" w:rsidRPr="00122B13">
        <w:rPr>
          <w:rFonts w:ascii="Times New Roman" w:hAnsi="Times New Roman" w:cs="Times New Roman"/>
          <w:sz w:val="24"/>
          <w:szCs w:val="24"/>
        </w:rPr>
        <w:t>Income, in general, means a periodic monetary return which accrues or is expected to</w:t>
      </w:r>
    </w:p>
    <w:p w:rsidR="00A35E07" w:rsidRPr="00122B13" w:rsidRDefault="00A35E07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accrue regularly from definite sources</w:t>
      </w:r>
    </w:p>
    <w:p w:rsidR="00A35E07" w:rsidRPr="00122B13" w:rsidRDefault="00A12F0B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2.</w:t>
      </w:r>
      <w:r w:rsidR="00A35E07" w:rsidRPr="00122B13">
        <w:rPr>
          <w:rFonts w:ascii="Times New Roman" w:hAnsi="Times New Roman" w:cs="Times New Roman"/>
          <w:sz w:val="24"/>
          <w:szCs w:val="24"/>
        </w:rPr>
        <w:t xml:space="preserve"> Income normally refers to revenue receipts.</w:t>
      </w:r>
    </w:p>
    <w:p w:rsidR="00A35E07" w:rsidRPr="00122B13" w:rsidRDefault="00A35E07" w:rsidP="00122B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1.6 Total Income and Tax Payable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Step 1 – Determination of residential status</w:t>
      </w:r>
      <w:r w:rsidRPr="00122B1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Step 2 – Classification of income under different heads</w:t>
      </w:r>
      <w:r w:rsidRPr="00122B1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Step 3 – Exclusion of income not chargeable to tax</w:t>
      </w:r>
      <w:r w:rsidRPr="00122B13">
        <w:rPr>
          <w:rFonts w:ascii="Times New Roman" w:hAnsi="Times New Roman" w:cs="Times New Roman"/>
          <w:sz w:val="24"/>
          <w:szCs w:val="24"/>
        </w:rPr>
        <w:t>: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Step 4 – Computation of income under each head: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Step 5 – Clubbing of income of spouse, minor child etc.: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Step 6 – Set-off or carry forward and set-off of losses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Step 7 – Computation of Gross Total Income :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Step 8 – Deductions from Gross Total Income :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Step 9 – Total income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>Step 10 – Application of the rates of tax on the total income: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Step 11 – Surcharge: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Step 12 – Education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cess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and secondary and higher education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cess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on income-tax: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Step 13 - Advance tax and tax deducted at source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1.7 Return of Income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Income-tax Act, 1961 contains provisions for filing of return of income. Return of income is the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 xml:space="preserve">format in which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furnishes information as to his total income and tax payable.</w:t>
      </w:r>
    </w:p>
    <w:p w:rsidR="00A35E07" w:rsidRPr="00122B13" w:rsidRDefault="00A35E07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E07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UNIT – 2 : IMPORTANT DEFINITIONS IN THE INCOME TAX ACT, 1961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2.1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[Section 2(7)]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means a person by whom any tax or any other sum of money is payable under this Act.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2.2 Assessment [Section 2(8)]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It may be by way of a normal assessment or by way of reassessment of an income</w:t>
      </w:r>
      <w:r w:rsidR="009E78E5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previously assessed.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2.3 Person [Section 2(31)]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 person includes,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an individual,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a Hindu Undivided Family (HUF),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a company,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a firm,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(v) an AOP or a BOI, whether incorporated or not,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(vi) a local authority, and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(vii) every artificial juridical person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e.g., </w:t>
      </w:r>
      <w:r w:rsidRPr="00122B13">
        <w:rPr>
          <w:rFonts w:ascii="Times New Roman" w:hAnsi="Times New Roman" w:cs="Times New Roman"/>
          <w:sz w:val="24"/>
          <w:szCs w:val="24"/>
        </w:rPr>
        <w:t>an idol or deity.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2.5 Dividend [Section 2(22)]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term ‘dividend’ as used in the Act has a wider scope and meaning than under the general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law. According to section 2(22), the following receipts are deemed to be dividend: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(a) Distribution of accumulated profits, entailing the release of company’s assets </w:t>
      </w:r>
      <w:r w:rsidRPr="00122B13">
        <w:rPr>
          <w:rFonts w:ascii="Times New Roman" w:hAnsi="Times New Roman" w:cs="Times New Roman"/>
          <w:sz w:val="24"/>
          <w:szCs w:val="24"/>
        </w:rPr>
        <w:t>-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(b) Distribution of debentures, deposit certificates and bonus shares to preference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shareholders </w:t>
      </w:r>
      <w:r w:rsidRPr="00122B13">
        <w:rPr>
          <w:rFonts w:ascii="Times New Roman" w:hAnsi="Times New Roman" w:cs="Times New Roman"/>
          <w:sz w:val="24"/>
          <w:szCs w:val="24"/>
        </w:rPr>
        <w:t>-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(c) Distribution on liquidation </w:t>
      </w:r>
      <w:r w:rsidRPr="00122B13">
        <w:rPr>
          <w:rFonts w:ascii="Times New Roman" w:hAnsi="Times New Roman" w:cs="Times New Roman"/>
          <w:sz w:val="24"/>
          <w:szCs w:val="24"/>
        </w:rPr>
        <w:t>-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(d) Distribution on reduction of capital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(e) Advance or loan by a closely held company to its shareholder </w:t>
      </w:r>
      <w:r w:rsidRPr="00122B13">
        <w:rPr>
          <w:rFonts w:ascii="Times New Roman" w:hAnsi="Times New Roman" w:cs="Times New Roman"/>
          <w:sz w:val="24"/>
          <w:szCs w:val="24"/>
        </w:rPr>
        <w:t>-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2.6 India [Section 2(25A)]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term 'India' means –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 territory of India as per article 1 of the Constitution,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its territorial waters, seabed and subsoil underlying such waters,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continental shelf,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exclusive economic zone or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(v) any other specified maritime zone and the air space above its territory and territorial waters.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2.7 Infrastructure Capital Company [Section 2(26A)]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“Infrastructure capital company" means such company which makes investments by way of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acquiring shares or providing long-term finance</w:t>
      </w:r>
    </w:p>
    <w:p w:rsidR="009163BD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A94" w:rsidRPr="00122B13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2.8 Infrastructure Capital Fund [Section 2(26B)]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Infrastructure capital fund means such fund operating under a trust deed registered under the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provisions of the Registration Act, 1908 established to raise monies by the trustees for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investment by way of acquiring shares or providing long-term finance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2.9 Manufacture [Section 2(29BA)]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‘Manufacture’, with its grammatical variations, shall mean a change in a non-living physical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object or article or thing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BD" w:rsidRPr="00122B13" w:rsidRDefault="009163BD" w:rsidP="009E7A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UNIT – 3 : BASIS OF CHARGE AND RATES OF TAXES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 Charge of Income-Tax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4 of the Income-tax Act is the charging section which provides that: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Tax shall be charged at the rates prescribed for the year by the annual Finance Act.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The charge is on every person specified under section 2(31);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Tax is chargeable on the total income earned during the previous year and not the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assessment year. (There are certain exceptions provided by sections 172, 174, 174A,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175 and 176);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Tax shall be levied in accordance with and subject to the various provisions contained in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the Act.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3.2 Rates of Tax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Income-tax is to be charged at the rates fixed for the year by the annual Finance Act. Section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2 of the Finance Act, 2012 read with Part I of the First Schedule to the Finance Act, 2012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slab rates applicable for A.Y.2013-14 are as follows: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(1) Individual / Hindu Undivided Family (HUF) / Association of Persons (AOP) / Body of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Individuals (BOI) / Artificial Juridical Person.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Therefore, the tax slabs for these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would be as follows –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For senior citizens (being resident individuals of the age of 60 years or more but less than</w:t>
      </w:r>
      <w:r w:rsidR="009E7A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>80 years)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For resident individuals of the age of 80 years or more at any time during the previous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Year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(2) Firm/LLP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(3) Local authority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(4) Co-operative Society</w:t>
      </w:r>
    </w:p>
    <w:p w:rsidR="009163BD" w:rsidRPr="00122B13" w:rsidRDefault="009163BD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(5) Company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above rates are prescribed by the annual Finance Acts. However, in respect of certain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types of income, as mentioned below, the Income-tax Act, 1961 has prescribed specific rates–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(1) Section 112 has prescribed the rate of tax @20% in respect of long term capital gains. </w:t>
      </w: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</w:t>
      </w:r>
      <w:r w:rsidR="009E7A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case of non-corporate non-residents and foreign companies, long-term capital</w:t>
      </w:r>
      <w:r w:rsidR="009E7A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gains arising from transfer of unlisted securities would be subject to tax@10%</w:t>
      </w:r>
      <w:r w:rsidR="009E7A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with</w:t>
      </w:r>
      <w:r w:rsidR="009E7A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out giving effect to indexation </w:t>
      </w: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provision and currency fluctuation (For details,</w:t>
      </w:r>
      <w:r w:rsidR="009E7A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refer Unit 4 of Chapter 4 on “Capital gains”)</w:t>
      </w:r>
    </w:p>
    <w:p w:rsidR="009E7A94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(2) Section 111A provides for a concessional rate of tax (i.e. 15%) on the short-term capital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gains on transfer of -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an equity share in a company or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a unit of an equity oriented fund.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conditions for availing the benefit of this concessional rate are –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 transaction of sale of such equity share or unit should be entered into on or after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1.10.2004 and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such transaction should be chargeable to securities transaction tax.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(3) Section 115BB prescribes the rate of tax @30% for winnings from-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any lottery; or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crossword puzzle; or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race including horse race; or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card game and other game of any sort; or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(v) gambling or betting of any form.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Surcharge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(1) In the case of domestic companies, the rate of surcharge is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5%, </w:t>
      </w:r>
      <w:r w:rsidRPr="00122B13">
        <w:rPr>
          <w:rFonts w:ascii="Times New Roman" w:hAnsi="Times New Roman" w:cs="Times New Roman"/>
          <w:sz w:val="24"/>
          <w:szCs w:val="24"/>
        </w:rPr>
        <w:t>where the total income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 xml:space="preserve">exceeds ` 1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crore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(2) In the case of foreign companies, the rate of surcharge is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>2%</w:t>
      </w:r>
      <w:r w:rsidRPr="00122B13">
        <w:rPr>
          <w:rFonts w:ascii="Times New Roman" w:hAnsi="Times New Roman" w:cs="Times New Roman"/>
          <w:sz w:val="24"/>
          <w:szCs w:val="24"/>
        </w:rPr>
        <w:t>, where the total income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exceeds ` 1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crore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(3) No surcharge is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leviable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, other than companies.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Marginal Relief: </w:t>
      </w:r>
      <w:r w:rsidRPr="00122B13">
        <w:rPr>
          <w:rFonts w:ascii="Times New Roman" w:hAnsi="Times New Roman" w:cs="Times New Roman"/>
          <w:sz w:val="24"/>
          <w:szCs w:val="24"/>
        </w:rPr>
        <w:t>The concept of marginal relief is applicable only in the case of companies .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Marginal relief is available in case of companies having a total income exceeding ` 1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crore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i.e.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additional amount of income-tax payable (together with surcharge) on the excess of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income over ` 1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crore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should not be more than the amount of income exceeding ` 1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crore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43F" w:rsidRPr="009E7A94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“Education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cess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” and “Secondary and Higher education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cess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” on income-tax: </w:t>
      </w:r>
      <w:r w:rsidRPr="00122B13">
        <w:rPr>
          <w:rFonts w:ascii="Times New Roman" w:hAnsi="Times New Roman" w:cs="Times New Roman"/>
          <w:sz w:val="24"/>
          <w:szCs w:val="24"/>
        </w:rPr>
        <w:t>The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amount of income-tax as increased by the union surcharge, if applicable, should be further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 xml:space="preserve">increased by an additional surcharge called the “Education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cess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on income-tax”, calculated at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 xml:space="preserve">the rate of 2% of such income-tax and surcharge, if applicable. Education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cess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leviable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in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 xml:space="preserve">the case of all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i.e. individuals, HUF, AOP / BOI, firms, local authorities, cooperative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 xml:space="preserve">societies and companies. Further, “Secondary and higher education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cess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on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 xml:space="preserve">income-tax” @1% of income-tax plus surcharge, if applicable, is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leviable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to fulfill the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commitment of the Government to provide and finance secondary and higher education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043F" w:rsidRPr="00122B13" w:rsidRDefault="00DC043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UNIT – 4 : CONCEPT OF PREVIOUS YEAR AND ASSESSMENT YEAR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4.1 Meaning of Assessment Year And Previous Year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 Assessment year </w:t>
      </w:r>
      <w:r w:rsidRPr="00122B13">
        <w:rPr>
          <w:rFonts w:ascii="Times New Roman" w:hAnsi="Times New Roman" w:cs="Times New Roman"/>
          <w:sz w:val="24"/>
          <w:szCs w:val="24"/>
        </w:rPr>
        <w:t>- The term has been defined under section 2(9). This means a period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12 months commencing on 1st April every year.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(ii) Previous year [Section 3] </w:t>
      </w:r>
      <w:r w:rsidRPr="00122B13">
        <w:rPr>
          <w:rFonts w:ascii="Times New Roman" w:hAnsi="Times New Roman" w:cs="Times New Roman"/>
          <w:sz w:val="24"/>
          <w:szCs w:val="24"/>
        </w:rPr>
        <w:t>– It means the financial year immediately preceding the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assessment year. The income earned during the previous year is taxed in the assessment year.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A94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>4.2 Previous year for undisclosed sources of income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>) Cash Credits [Section 68] :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(ii) Unexplained Investments [Section 69]: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(iii) Unexplained money etc. [Section 69A] :</w:t>
      </w:r>
    </w:p>
    <w:p w:rsidR="00201F52" w:rsidRPr="00122B13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F52" w:rsidRPr="00122B13">
        <w:rPr>
          <w:rFonts w:ascii="Times New Roman" w:hAnsi="Times New Roman" w:cs="Times New Roman"/>
          <w:b/>
          <w:bCs/>
          <w:sz w:val="24"/>
          <w:szCs w:val="24"/>
        </w:rPr>
        <w:t>(iv) Amount of investments etc., not fully disclosed in the books of account [Section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F52" w:rsidRPr="00122B13">
        <w:rPr>
          <w:rFonts w:ascii="Times New Roman" w:hAnsi="Times New Roman" w:cs="Times New Roman"/>
          <w:b/>
          <w:bCs/>
          <w:sz w:val="24"/>
          <w:szCs w:val="24"/>
        </w:rPr>
        <w:t>69B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(v) Unexplained expenditure [Section 69C:-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(vi) Amount borrowed or repaid on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hundi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[Section 69D] : -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4.3 Certain cases when income of a previous year will be assessed</w:t>
      </w:r>
      <w:r w:rsidR="009E7A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>in the previous year itself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>) Shipping business of non-resident [Section 172]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(ii) Persons leaving India [Section 174] </w:t>
      </w:r>
      <w:r w:rsidRPr="00122B13">
        <w:rPr>
          <w:rFonts w:ascii="Times New Roman" w:hAnsi="Times New Roman" w:cs="Times New Roman"/>
          <w:sz w:val="24"/>
          <w:szCs w:val="24"/>
        </w:rPr>
        <w:t>–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(iii) AOP / BOI / Artificial Juridical Person formed for a particular event or purpose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[Section 174A] </w:t>
      </w:r>
      <w:r w:rsidRPr="00122B13">
        <w:rPr>
          <w:rFonts w:ascii="Times New Roman" w:hAnsi="Times New Roman" w:cs="Times New Roman"/>
          <w:sz w:val="24"/>
          <w:szCs w:val="24"/>
        </w:rPr>
        <w:t>- he can make assessment of the income up to the date of dissolution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 income of the relevant assessment year.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(iv) Persons likely to transfer property to avoid tax [Section 175] </w:t>
      </w:r>
      <w:r w:rsidRPr="00122B13">
        <w:rPr>
          <w:rFonts w:ascii="Times New Roman" w:hAnsi="Times New Roman" w:cs="Times New Roman"/>
          <w:sz w:val="24"/>
          <w:szCs w:val="24"/>
        </w:rPr>
        <w:t>- During the current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assessment year, if it appears to the Assessing Officer that a person is likely to charge, sell,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transfer, dispose of or otherwise part with any of his assets to avoid payment of any liability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under this Act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(v) Discontinued business [Section 176] </w:t>
      </w:r>
      <w:r w:rsidRPr="00122B13">
        <w:rPr>
          <w:rFonts w:ascii="Times New Roman" w:hAnsi="Times New Roman" w:cs="Times New Roman"/>
          <w:sz w:val="24"/>
          <w:szCs w:val="24"/>
        </w:rPr>
        <w:t>the income of the period from the expiry of the previous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year up to the date of such discontinuance may.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F52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201F52" w:rsidRPr="00122B13">
        <w:rPr>
          <w:rFonts w:ascii="Times New Roman" w:hAnsi="Times New Roman" w:cs="Times New Roman"/>
          <w:b/>
          <w:bCs/>
          <w:sz w:val="24"/>
          <w:szCs w:val="24"/>
        </w:rPr>
        <w:t>Residence and Scope of Total Income</w:t>
      </w:r>
    </w:p>
    <w:p w:rsidR="00201F52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7A94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7A94" w:rsidRPr="00122B13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UNIT – 1 : RESIDENTIAL STATUS AND SCOPE OF TOTAL INCOME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1.1 Residential Status [Section 6]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incidence of tax on any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depends upon his residential status under the Act.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For all purposes of income-tax, taxpayers are classified into three broad categories on the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basis of their residential status.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viz</w:t>
      </w:r>
      <w:proofErr w:type="spellEnd"/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Resident and ordinarily resident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Resident but not ordinarily resident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(3) Non-resident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1.2 Scope of Total Income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Section 5 provides the scope of total income in terms of the residential status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because the incidence of tax on any person depends upon his residential status. The scope of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total income of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depends upon the following three important considerations: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the residential status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(as discussed earlier);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the place of accrual or receipt of income, whether actual or deemed; and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the point of time at which the income had accrued to or was received by or on behalf of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ambit of total income of the three classes of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would be as follows: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(1) Resident and ordinarily resident </w:t>
      </w:r>
      <w:r w:rsidRPr="00122B13">
        <w:rPr>
          <w:rFonts w:ascii="Times New Roman" w:hAnsi="Times New Roman" w:cs="Times New Roman"/>
          <w:sz w:val="24"/>
          <w:szCs w:val="24"/>
        </w:rPr>
        <w:t xml:space="preserve">- The total income of a resident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would,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under section 5(1), consist of: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income received or deemed to be received in India during the previous year;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(ii) income which accrues or arises or is deemed to accrue or arise in India during the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previous year; and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(iii) income which accrues or arises outside India even if it is not received or brought into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India during the previous year.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(2) Resident but not ordinarily resident </w:t>
      </w:r>
      <w:r w:rsidRPr="00122B13">
        <w:rPr>
          <w:rFonts w:ascii="Times New Roman" w:hAnsi="Times New Roman" w:cs="Times New Roman"/>
          <w:sz w:val="24"/>
          <w:szCs w:val="24"/>
        </w:rPr>
        <w:t>– Under section 5(1), the computation of total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income of resident but not ordinarily resident is the same as in the case of resident and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ordinarily resident</w:t>
      </w:r>
    </w:p>
    <w:p w:rsidR="009E7A94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(3) Non-resident </w:t>
      </w:r>
      <w:r w:rsidRPr="00122B13">
        <w:rPr>
          <w:rFonts w:ascii="Times New Roman" w:hAnsi="Times New Roman" w:cs="Times New Roman"/>
          <w:sz w:val="24"/>
          <w:szCs w:val="24"/>
        </w:rPr>
        <w:t>- A non-resident’s total income under section 5(2) includes: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income received or deemed to be received in India in the previous year; and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income which accrues or arises or is deemed to accrue or ari</w:t>
      </w:r>
      <w:r w:rsidR="009E7A94">
        <w:rPr>
          <w:rFonts w:ascii="Times New Roman" w:hAnsi="Times New Roman" w:cs="Times New Roman"/>
          <w:sz w:val="24"/>
          <w:szCs w:val="24"/>
        </w:rPr>
        <w:t xml:space="preserve">se in India during the previous </w:t>
      </w:r>
      <w:r w:rsidRPr="00122B13">
        <w:rPr>
          <w:rFonts w:ascii="Times New Roman" w:hAnsi="Times New Roman" w:cs="Times New Roman"/>
          <w:sz w:val="24"/>
          <w:szCs w:val="24"/>
        </w:rPr>
        <w:t>year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UNIT –2 : DEEMED RECEIPT AND ACCRUAL OF INCOME IN INDIA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2.1 Meaning of “Income received or deemed to be received”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All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are liable to tax in respect of the income received or deemed to be received by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them in India during the previous year irrespective of -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their residential status, and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the place of its accrual.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Income deemed to be received </w:t>
      </w:r>
      <w:r w:rsidRPr="00122B13">
        <w:rPr>
          <w:rFonts w:ascii="Times New Roman" w:hAnsi="Times New Roman" w:cs="Times New Roman"/>
          <w:sz w:val="24"/>
          <w:szCs w:val="24"/>
        </w:rPr>
        <w:t>– Under section 7, the following shall be deemed to be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 xml:space="preserve">received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during the previous year irrespective of whether he had actually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received the same or not -</w:t>
      </w:r>
    </w:p>
    <w:p w:rsidR="00201F52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 annual accretion in the previous year to the balance to the credit of an employee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 xml:space="preserve">participating in a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recognised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provident fund (RPF).</w:t>
      </w:r>
    </w:p>
    <w:p w:rsidR="00190CE1" w:rsidRPr="00122B13" w:rsidRDefault="00201F52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The taxable transferred balance from unrecognized to recognized provident fund (being</w:t>
      </w:r>
      <w:r w:rsidR="009E7A94">
        <w:rPr>
          <w:rFonts w:ascii="Times New Roman" w:hAnsi="Times New Roman" w:cs="Times New Roman"/>
          <w:sz w:val="24"/>
          <w:szCs w:val="24"/>
        </w:rPr>
        <w:t xml:space="preserve"> the </w:t>
      </w:r>
      <w:r w:rsidR="00190CE1" w:rsidRPr="00122B13">
        <w:rPr>
          <w:rFonts w:ascii="Times New Roman" w:hAnsi="Times New Roman" w:cs="Times New Roman"/>
          <w:sz w:val="24"/>
          <w:szCs w:val="24"/>
        </w:rPr>
        <w:t>employer’s contribution and interest thereon).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The contribution made by the Central Government or any other employer in the previous</w:t>
      </w:r>
    </w:p>
    <w:p w:rsidR="00201F52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year to the account of an employee under a pension scheme referred to under section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80CCD.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2.2 Meaning of income ‘accruing’ and ‘arising’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Accrue refers to the right to receive income, whereas due refers to the right to enforce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payment of the same.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2.3 Income deemed to accrue or arise in India [Section 9]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Certain types of income are deemed to accrue or arise in India even though they may actually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accrue or arise outside India.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Any income accruing or arising to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in any place outside India whether directly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or indirectly (a) through or from any business connection in India.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Income, which falls under the head “Salaries”, if it is earned in India.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Income from ‘Salaries’ which is payable by the Government to a citizen of India for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services rendered outside India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Dividend paid by a Indian company outside India.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(v) Interest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(vi) Royalty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(vii) Fees for technical services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>(1)(a) Income from business connection</w:t>
      </w:r>
    </w:p>
    <w:p w:rsidR="00190CE1" w:rsidRPr="009E7A94" w:rsidRDefault="009E7A94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(1)</w:t>
      </w:r>
      <w:r w:rsidR="00190CE1" w:rsidRPr="009E7A94">
        <w:rPr>
          <w:rFonts w:ascii="Times New Roman" w:hAnsi="Times New Roman" w:cs="Times New Roman"/>
          <w:b/>
          <w:bCs/>
          <w:sz w:val="24"/>
          <w:szCs w:val="24"/>
        </w:rPr>
        <w:t>(b) &amp;(c) Income from property, asset or source of income</w:t>
      </w:r>
    </w:p>
    <w:p w:rsidR="00190CE1" w:rsidRPr="009E7A94" w:rsidRDefault="00190CE1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A94">
        <w:rPr>
          <w:rFonts w:ascii="Times New Roman" w:hAnsi="Times New Roman" w:cs="Times New Roman"/>
          <w:b/>
          <w:bCs/>
          <w:sz w:val="24"/>
          <w:szCs w:val="24"/>
        </w:rPr>
        <w:t>(1)(d) Income through the transfer of a capital asset situated in India.</w:t>
      </w:r>
    </w:p>
    <w:p w:rsidR="00190CE1" w:rsidRPr="00122B13" w:rsidRDefault="00190CE1" w:rsidP="00122B1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0CE1" w:rsidRPr="00122B13" w:rsidRDefault="00190CE1" w:rsidP="00122B1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0CE1" w:rsidRPr="00122B13" w:rsidRDefault="004674D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190CE1" w:rsidRPr="00122B13">
        <w:rPr>
          <w:rFonts w:ascii="Times New Roman" w:hAnsi="Times New Roman" w:cs="Times New Roman"/>
          <w:b/>
          <w:bCs/>
          <w:sz w:val="24"/>
          <w:szCs w:val="24"/>
        </w:rPr>
        <w:t>Incomes Which Do Not Form Part of</w:t>
      </w:r>
      <w:r w:rsidR="00122B13"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0CE1" w:rsidRPr="00122B13">
        <w:rPr>
          <w:rFonts w:ascii="Times New Roman" w:hAnsi="Times New Roman" w:cs="Times New Roman"/>
          <w:b/>
          <w:bCs/>
          <w:sz w:val="24"/>
          <w:szCs w:val="24"/>
        </w:rPr>
        <w:t>Total Income</w:t>
      </w:r>
    </w:p>
    <w:p w:rsidR="00190CE1" w:rsidRPr="009E7A94" w:rsidRDefault="009E7A94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190CE1" w:rsidRPr="009E7A94">
        <w:rPr>
          <w:rFonts w:ascii="Times New Roman" w:hAnsi="Times New Roman" w:cs="Times New Roman"/>
          <w:b/>
          <w:bCs/>
          <w:sz w:val="24"/>
          <w:szCs w:val="24"/>
        </w:rPr>
        <w:t>Incomes not included in Total Income [Section 10]</w:t>
      </w:r>
    </w:p>
    <w:p w:rsidR="00190CE1" w:rsidRPr="00122B13" w:rsidRDefault="00190CE1" w:rsidP="00122B13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0CE1" w:rsidRPr="009E7A94" w:rsidRDefault="00190CE1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A94">
        <w:rPr>
          <w:rFonts w:ascii="Times New Roman" w:hAnsi="Times New Roman" w:cs="Times New Roman"/>
          <w:b/>
          <w:bCs/>
          <w:sz w:val="24"/>
          <w:szCs w:val="24"/>
        </w:rPr>
        <w:t xml:space="preserve">Restrictions on </w:t>
      </w:r>
      <w:proofErr w:type="spellStart"/>
      <w:r w:rsidRPr="009E7A94">
        <w:rPr>
          <w:rFonts w:ascii="Times New Roman" w:hAnsi="Times New Roman" w:cs="Times New Roman"/>
          <w:b/>
          <w:bCs/>
          <w:sz w:val="24"/>
          <w:szCs w:val="24"/>
        </w:rPr>
        <w:t>allowability</w:t>
      </w:r>
      <w:proofErr w:type="spellEnd"/>
      <w:r w:rsidRPr="009E7A94">
        <w:rPr>
          <w:rFonts w:ascii="Times New Roman" w:hAnsi="Times New Roman" w:cs="Times New Roman"/>
          <w:b/>
          <w:bCs/>
          <w:sz w:val="24"/>
          <w:szCs w:val="24"/>
        </w:rPr>
        <w:t xml:space="preserve"> of expenditure [Section 14A] </w:t>
      </w:r>
      <w:r w:rsidRPr="009E7A94">
        <w:rPr>
          <w:rFonts w:ascii="Times New Roman" w:hAnsi="Times New Roman" w:cs="Times New Roman"/>
          <w:sz w:val="24"/>
          <w:szCs w:val="24"/>
        </w:rPr>
        <w:t>–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Difference between Section 10 and Chapter VI-A deductions </w:t>
      </w:r>
      <w:r w:rsidRPr="00122B13">
        <w:rPr>
          <w:rFonts w:ascii="Times New Roman" w:hAnsi="Times New Roman" w:cs="Times New Roman"/>
          <w:sz w:val="24"/>
          <w:szCs w:val="24"/>
        </w:rPr>
        <w:t>- Certain other incomes are also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wholly or partly rendered tax-free by being allowed as deductions in computation of total income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under Chapter VI-A. Students should note a very important difference between exemptions under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10 and the deductions under Chapter VI-A. While the incomes which are exempt under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10 will not be included for computing total income, incomes from which deductions are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allowable under Chapter VI-A will first be included in the gross total income (GTI) and then the</w:t>
      </w:r>
    </w:p>
    <w:p w:rsidR="00190CE1" w:rsidRPr="009E7A94" w:rsidRDefault="00190CE1" w:rsidP="009E7A94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deductions will be allowed.</w:t>
      </w:r>
    </w:p>
    <w:p w:rsidR="00190CE1" w:rsidRPr="009E7A94" w:rsidRDefault="009E7A94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(I)</w:t>
      </w:r>
      <w:r w:rsidR="00190CE1" w:rsidRPr="009E7A94">
        <w:rPr>
          <w:rFonts w:ascii="Times New Roman" w:hAnsi="Times New Roman" w:cs="Times New Roman"/>
          <w:b/>
          <w:bCs/>
          <w:sz w:val="24"/>
          <w:szCs w:val="24"/>
        </w:rPr>
        <w:t xml:space="preserve">Agricultural income [Section 10(1)] </w:t>
      </w:r>
      <w:r w:rsidR="00190CE1" w:rsidRPr="009E7A94">
        <w:rPr>
          <w:rFonts w:ascii="Times New Roman" w:hAnsi="Times New Roman" w:cs="Times New Roman"/>
          <w:i/>
          <w:iCs/>
          <w:sz w:val="24"/>
          <w:szCs w:val="24"/>
        </w:rPr>
        <w:t>–</w:t>
      </w:r>
    </w:p>
    <w:p w:rsidR="00190CE1" w:rsidRPr="009E7A94" w:rsidRDefault="00190CE1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A94">
        <w:rPr>
          <w:rFonts w:ascii="Times New Roman" w:hAnsi="Times New Roman" w:cs="Times New Roman"/>
          <w:sz w:val="24"/>
          <w:szCs w:val="24"/>
        </w:rPr>
        <w:t xml:space="preserve">(ii) </w:t>
      </w:r>
      <w:r w:rsidRPr="009E7A94">
        <w:rPr>
          <w:rFonts w:ascii="Times New Roman" w:hAnsi="Times New Roman" w:cs="Times New Roman"/>
          <w:b/>
          <w:bCs/>
          <w:sz w:val="24"/>
          <w:szCs w:val="24"/>
        </w:rPr>
        <w:t>Indirect way of taxing agricultural income –</w:t>
      </w:r>
    </w:p>
    <w:p w:rsidR="00190CE1" w:rsidRPr="00122B13" w:rsidRDefault="00190CE1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Tax calculation in such cases is as follows: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Step 1: </w:t>
      </w:r>
      <w:r w:rsidRPr="00122B13">
        <w:rPr>
          <w:rFonts w:ascii="Times New Roman" w:hAnsi="Times New Roman" w:cs="Times New Roman"/>
          <w:sz w:val="24"/>
          <w:szCs w:val="24"/>
        </w:rPr>
        <w:t>Add non-agricultural income with net agricultural income. Compute tax on the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aggregate amount.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Step 2: </w:t>
      </w:r>
      <w:r w:rsidRPr="00122B13">
        <w:rPr>
          <w:rFonts w:ascii="Times New Roman" w:hAnsi="Times New Roman" w:cs="Times New Roman"/>
          <w:sz w:val="24"/>
          <w:szCs w:val="24"/>
        </w:rPr>
        <w:t>Add net agricultural income and the maximum exemption limit available to the</w:t>
      </w:r>
    </w:p>
    <w:p w:rsidR="00190CE1" w:rsidRPr="009E7A94" w:rsidRDefault="00190CE1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(i.e. ` </w:t>
      </w: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2,00,000 </w:t>
      </w:r>
      <w:r w:rsidRPr="00122B13">
        <w:rPr>
          <w:rFonts w:ascii="Times New Roman" w:hAnsi="Times New Roman" w:cs="Times New Roman"/>
          <w:sz w:val="24"/>
          <w:szCs w:val="24"/>
        </w:rPr>
        <w:t xml:space="preserve">/ `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>2,50,000</w:t>
      </w:r>
      <w:r w:rsidRPr="00122B13">
        <w:rPr>
          <w:rFonts w:ascii="Times New Roman" w:hAnsi="Times New Roman" w:cs="Times New Roman"/>
          <w:sz w:val="24"/>
          <w:szCs w:val="24"/>
        </w:rPr>
        <w:t xml:space="preserve">/ `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>5,00,000</w:t>
      </w:r>
      <w:r w:rsidRPr="00122B13">
        <w:rPr>
          <w:rFonts w:ascii="Times New Roman" w:hAnsi="Times New Roman" w:cs="Times New Roman"/>
          <w:sz w:val="24"/>
          <w:szCs w:val="24"/>
        </w:rPr>
        <w:t>). Compute tax on the aggregate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9E7A94">
        <w:rPr>
          <w:rFonts w:ascii="Times New Roman" w:hAnsi="Times New Roman" w:cs="Times New Roman"/>
          <w:sz w:val="24"/>
          <w:szCs w:val="24"/>
        </w:rPr>
        <w:t>amount.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Step 3: </w:t>
      </w:r>
      <w:r w:rsidRPr="00122B13">
        <w:rPr>
          <w:rFonts w:ascii="Times New Roman" w:hAnsi="Times New Roman" w:cs="Times New Roman"/>
          <w:sz w:val="24"/>
          <w:szCs w:val="24"/>
        </w:rPr>
        <w:t>Deduct the amount of income tax calculated in step 2 from the income tax calculated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 step 1 i.e. Step 1 – Step 2.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Step 4: </w:t>
      </w:r>
      <w:r w:rsidRPr="00122B13">
        <w:rPr>
          <w:rFonts w:ascii="Times New Roman" w:hAnsi="Times New Roman" w:cs="Times New Roman"/>
          <w:sz w:val="24"/>
          <w:szCs w:val="24"/>
        </w:rPr>
        <w:t xml:space="preserve">The sum so arrived at shall be increased by education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cess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@2% and secondary</w:t>
      </w:r>
    </w:p>
    <w:p w:rsidR="00190CE1" w:rsidRPr="009E7A94" w:rsidRDefault="00190CE1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A94">
        <w:rPr>
          <w:rFonts w:ascii="Times New Roman" w:hAnsi="Times New Roman" w:cs="Times New Roman"/>
          <w:sz w:val="24"/>
          <w:szCs w:val="24"/>
        </w:rPr>
        <w:t xml:space="preserve">and higher education </w:t>
      </w:r>
      <w:proofErr w:type="spellStart"/>
      <w:r w:rsidRPr="009E7A94">
        <w:rPr>
          <w:rFonts w:ascii="Times New Roman" w:hAnsi="Times New Roman" w:cs="Times New Roman"/>
          <w:sz w:val="24"/>
          <w:szCs w:val="24"/>
        </w:rPr>
        <w:t>cess</w:t>
      </w:r>
      <w:proofErr w:type="spellEnd"/>
      <w:r w:rsidRPr="009E7A94">
        <w:rPr>
          <w:rFonts w:ascii="Times New Roman" w:hAnsi="Times New Roman" w:cs="Times New Roman"/>
          <w:sz w:val="24"/>
          <w:szCs w:val="24"/>
        </w:rPr>
        <w:t xml:space="preserve"> @1%.</w:t>
      </w:r>
    </w:p>
    <w:p w:rsidR="00190CE1" w:rsidRPr="00122B13" w:rsidRDefault="00190CE1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90CE1" w:rsidRPr="00122B13" w:rsidRDefault="00190CE1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90CE1" w:rsidRPr="009E7A94" w:rsidRDefault="00190CE1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A94">
        <w:rPr>
          <w:rFonts w:ascii="Times New Roman" w:hAnsi="Times New Roman" w:cs="Times New Roman"/>
          <w:b/>
          <w:bCs/>
          <w:sz w:val="24"/>
          <w:szCs w:val="24"/>
        </w:rPr>
        <w:t>(b) Computation of tax liability (age 70 years)</w:t>
      </w:r>
    </w:p>
    <w:p w:rsidR="00190CE1" w:rsidRPr="00122B13" w:rsidRDefault="00190CE1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0CE1" w:rsidRPr="009E7A94" w:rsidRDefault="00190CE1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A94">
        <w:rPr>
          <w:rFonts w:ascii="Times New Roman" w:hAnsi="Times New Roman" w:cs="Times New Roman"/>
          <w:b/>
          <w:bCs/>
          <w:sz w:val="24"/>
          <w:szCs w:val="24"/>
        </w:rPr>
        <w:t>(iii) Definition of agricultural income [Section 2(1A)]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(1) Land has to be situated in India - </w:t>
      </w:r>
      <w:r w:rsidRPr="00122B13">
        <w:rPr>
          <w:rFonts w:ascii="Times New Roman" w:hAnsi="Times New Roman" w:cs="Times New Roman"/>
          <w:sz w:val="24"/>
          <w:szCs w:val="24"/>
        </w:rPr>
        <w:t>If agricultural lands are situated in a foreign State,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entire income would be taxable.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(2) “Agriculture” and “agricultural purposes” - </w:t>
      </w:r>
      <w:r w:rsidRPr="00122B13">
        <w:rPr>
          <w:rFonts w:ascii="Times New Roman" w:hAnsi="Times New Roman" w:cs="Times New Roman"/>
          <w:sz w:val="24"/>
          <w:szCs w:val="24"/>
        </w:rPr>
        <w:t>These terms have not been defined in the</w:t>
      </w:r>
    </w:p>
    <w:p w:rsidR="00190CE1" w:rsidRPr="009E7A94" w:rsidRDefault="009E7A94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CE1" w:rsidRPr="009E7A94">
        <w:rPr>
          <w:rFonts w:ascii="Times New Roman" w:hAnsi="Times New Roman" w:cs="Times New Roman"/>
          <w:sz w:val="24"/>
          <w:szCs w:val="24"/>
        </w:rPr>
        <w:t xml:space="preserve">Act. However, cultivation of a field involving expenditure of human skill and </w:t>
      </w:r>
      <w:proofErr w:type="spellStart"/>
      <w:r w:rsidR="00190CE1" w:rsidRPr="009E7A9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="00190CE1" w:rsidRPr="009E7A94">
        <w:rPr>
          <w:rFonts w:ascii="Times New Roman" w:hAnsi="Times New Roman" w:cs="Times New Roman"/>
          <w:sz w:val="24"/>
          <w:szCs w:val="24"/>
        </w:rPr>
        <w:t xml:space="preserve"> on the land</w:t>
      </w:r>
    </w:p>
    <w:p w:rsidR="00190CE1" w:rsidRPr="009E7A94" w:rsidRDefault="009E7A94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CE1" w:rsidRPr="009E7A94">
        <w:rPr>
          <w:rFonts w:ascii="Times New Roman" w:hAnsi="Times New Roman" w:cs="Times New Roman"/>
          <w:sz w:val="24"/>
          <w:szCs w:val="24"/>
        </w:rPr>
        <w:t>can be broadly termed as agriculture.</w:t>
      </w:r>
    </w:p>
    <w:p w:rsidR="00190CE1" w:rsidRPr="00122B13" w:rsidRDefault="00190CE1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90CE1" w:rsidRPr="00122B13" w:rsidRDefault="00190CE1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(3) Income from nursery </w:t>
      </w:r>
      <w:r w:rsidRPr="00122B13">
        <w:rPr>
          <w:rFonts w:ascii="Times New Roman" w:hAnsi="Times New Roman" w:cs="Times New Roman"/>
          <w:sz w:val="24"/>
          <w:szCs w:val="24"/>
        </w:rPr>
        <w:t>- In the past, there have been court rulings that only if a nursery is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maintained by carrying out the basic operations on land and subsequent operations in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continuation thereof, income from such nursery would be treated as agricultural income and</w:t>
      </w:r>
    </w:p>
    <w:p w:rsidR="00190CE1" w:rsidRPr="009E7A94" w:rsidRDefault="009E7A94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CE1" w:rsidRPr="009E7A94">
        <w:rPr>
          <w:rFonts w:ascii="Times New Roman" w:hAnsi="Times New Roman" w:cs="Times New Roman"/>
          <w:sz w:val="24"/>
          <w:szCs w:val="24"/>
        </w:rPr>
        <w:t>would qualify for exemption under section 10(1).</w:t>
      </w:r>
    </w:p>
    <w:p w:rsidR="00190CE1" w:rsidRPr="00122B13" w:rsidRDefault="00190CE1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90CE1" w:rsidRPr="00122B13" w:rsidRDefault="00190CE1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(4) Process ordinarily employed - </w:t>
      </w:r>
      <w:r w:rsidRPr="00122B13">
        <w:rPr>
          <w:rFonts w:ascii="Times New Roman" w:hAnsi="Times New Roman" w:cs="Times New Roman"/>
          <w:sz w:val="24"/>
          <w:szCs w:val="24"/>
        </w:rPr>
        <w:t>The process to which the agricultural produce is subject</w:t>
      </w:r>
    </w:p>
    <w:p w:rsidR="00190CE1" w:rsidRPr="009E7A94" w:rsidRDefault="009E7A94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CE1" w:rsidRPr="009E7A94">
        <w:rPr>
          <w:rFonts w:ascii="Times New Roman" w:hAnsi="Times New Roman" w:cs="Times New Roman"/>
          <w:sz w:val="24"/>
          <w:szCs w:val="24"/>
        </w:rPr>
        <w:t>should be a process which is ordinarily employed by a cultivator.</w:t>
      </w:r>
    </w:p>
    <w:p w:rsidR="00190CE1" w:rsidRPr="00122B13" w:rsidRDefault="00190CE1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90CE1" w:rsidRPr="009E7A94" w:rsidRDefault="009E7A94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0CE1" w:rsidRPr="009E7A94">
        <w:rPr>
          <w:rFonts w:ascii="Times New Roman" w:hAnsi="Times New Roman" w:cs="Times New Roman"/>
          <w:b/>
          <w:bCs/>
          <w:sz w:val="24"/>
          <w:szCs w:val="24"/>
        </w:rPr>
        <w:t xml:space="preserve">Explanation regarding gains arising on the transfer of urban agricultural land </w:t>
      </w:r>
      <w:r w:rsidR="00190CE1" w:rsidRPr="009E7A94">
        <w:rPr>
          <w:rFonts w:ascii="Times New Roman" w:hAnsi="Times New Roman" w:cs="Times New Roman"/>
          <w:sz w:val="24"/>
          <w:szCs w:val="24"/>
        </w:rPr>
        <w:t>–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(5) Income from farm building - </w:t>
      </w:r>
      <w:r w:rsidRPr="00122B13">
        <w:rPr>
          <w:rFonts w:ascii="Times New Roman" w:hAnsi="Times New Roman" w:cs="Times New Roman"/>
          <w:sz w:val="24"/>
          <w:szCs w:val="24"/>
        </w:rPr>
        <w:t>Income from any farm building which satisfies the</w:t>
      </w:r>
    </w:p>
    <w:p w:rsidR="00190CE1" w:rsidRPr="009E7A94" w:rsidRDefault="009E7A94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CE1" w:rsidRPr="009E7A94">
        <w:rPr>
          <w:rFonts w:ascii="Times New Roman" w:hAnsi="Times New Roman" w:cs="Times New Roman"/>
          <w:sz w:val="24"/>
          <w:szCs w:val="24"/>
        </w:rPr>
        <w:t>following conditions would be agricultural income and would consequently be exempt from tax: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(iv) Indirect connection with the land </w:t>
      </w:r>
      <w:r w:rsidRPr="00122B13">
        <w:rPr>
          <w:rFonts w:ascii="Times New Roman" w:hAnsi="Times New Roman" w:cs="Times New Roman"/>
          <w:sz w:val="24"/>
          <w:szCs w:val="24"/>
        </w:rPr>
        <w:t>- We have seen above that agricultural income is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exempt, whether it is received by the tiller or the landlord. However, non-agricultural income</w:t>
      </w:r>
    </w:p>
    <w:p w:rsidR="00190CE1" w:rsidRPr="009E7A94" w:rsidRDefault="009E7A94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CE1" w:rsidRPr="009E7A94">
        <w:rPr>
          <w:rFonts w:ascii="Times New Roman" w:hAnsi="Times New Roman" w:cs="Times New Roman"/>
          <w:sz w:val="24"/>
          <w:szCs w:val="24"/>
        </w:rPr>
        <w:t>does not become agricultural merely on account of its indirect connection with the land.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(v) For better understanding of the concept, certain examples of agricultural income and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non-agricultural income are given below: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Agricultural income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1. Income derived from the sale of seeds.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2. Income from growing of flowers and creepers.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3. Rent received from land used for grazing of cattle required for agricultural activities.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4. Income from growing of bamboo.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Non-agricultural income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1. Income from breeding of livestock.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2. Income from poultry farming.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3. Income from fisheries.</w:t>
      </w:r>
    </w:p>
    <w:p w:rsidR="00190CE1" w:rsidRPr="009E7A94" w:rsidRDefault="00190CE1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A94">
        <w:rPr>
          <w:rFonts w:ascii="Times New Roman" w:hAnsi="Times New Roman" w:cs="Times New Roman"/>
          <w:sz w:val="24"/>
          <w:szCs w:val="24"/>
        </w:rPr>
        <w:t>4. Income from dairy farming.</w:t>
      </w:r>
    </w:p>
    <w:p w:rsidR="00190CE1" w:rsidRPr="00122B13" w:rsidRDefault="00190CE1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90CE1" w:rsidRPr="00122B13" w:rsidRDefault="00190CE1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vi) Apportionment in certain cases </w:t>
      </w:r>
      <w:r w:rsidRPr="00122B13">
        <w:rPr>
          <w:rFonts w:ascii="Times New Roman" w:hAnsi="Times New Roman" w:cs="Times New Roman"/>
          <w:sz w:val="24"/>
          <w:szCs w:val="24"/>
        </w:rPr>
        <w:t>- Where the agricultural produce like tea, cotton,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tobacco, sugarcane etc. are subjected to a manufacturing process and the manufactured</w:t>
      </w:r>
    </w:p>
    <w:p w:rsidR="00190CE1" w:rsidRPr="00122B13" w:rsidRDefault="00190CE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product is sold, the profit on such sales will consist of agricultural income as well as business</w:t>
      </w:r>
    </w:p>
    <w:p w:rsidR="00190CE1" w:rsidRPr="009E7A94" w:rsidRDefault="009E7A94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CE1" w:rsidRPr="009E7A94">
        <w:rPr>
          <w:rFonts w:ascii="Times New Roman" w:hAnsi="Times New Roman" w:cs="Times New Roman"/>
          <w:sz w:val="24"/>
          <w:szCs w:val="24"/>
        </w:rPr>
        <w:t>income.</w:t>
      </w:r>
    </w:p>
    <w:p w:rsidR="00190CE1" w:rsidRPr="00122B13" w:rsidRDefault="00190CE1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90CE1" w:rsidRPr="009E7A94" w:rsidRDefault="009E7A94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6B6A08" w:rsidRPr="009E7A9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Rule 7 - Income from growing and manufacturing of any product other than tea </w:t>
      </w:r>
      <w:r w:rsidR="006B6A08" w:rsidRPr="009E7A94">
        <w:rPr>
          <w:rFonts w:ascii="Times New Roman" w:hAnsi="Times New Roman" w:cs="Times New Roman"/>
          <w:sz w:val="24"/>
          <w:szCs w:val="24"/>
          <w:highlight w:val="yellow"/>
        </w:rPr>
        <w:t>–</w:t>
      </w:r>
    </w:p>
    <w:p w:rsidR="006B6A08" w:rsidRPr="00122B13" w:rsidRDefault="006B6A08" w:rsidP="00122B13">
      <w:pPr>
        <w:pStyle w:val="ListParagraph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B6A08" w:rsidRPr="009E7A94" w:rsidRDefault="006B6A08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E7A9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Determination of market value </w:t>
      </w:r>
      <w:r w:rsidRPr="009E7A94">
        <w:rPr>
          <w:rFonts w:ascii="Times New Roman" w:hAnsi="Times New Roman" w:cs="Times New Roman"/>
          <w:sz w:val="24"/>
          <w:szCs w:val="24"/>
          <w:highlight w:val="yellow"/>
        </w:rPr>
        <w:t>- There are two possibilities here :</w:t>
      </w:r>
    </w:p>
    <w:p w:rsidR="006B6A08" w:rsidRPr="00122B13" w:rsidRDefault="006B6A08" w:rsidP="00122B13">
      <w:pPr>
        <w:pStyle w:val="ListParagraph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B6A08" w:rsidRPr="009E7A94" w:rsidRDefault="009E7A94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1.</w:t>
      </w:r>
      <w:r w:rsidR="006B6A08" w:rsidRPr="009E7A9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Rule 7A </w:t>
      </w:r>
      <w:r w:rsidR="006B6A08" w:rsidRPr="009E7A94">
        <w:rPr>
          <w:rFonts w:ascii="Times New Roman" w:hAnsi="Times New Roman" w:cs="Times New Roman"/>
          <w:sz w:val="24"/>
          <w:szCs w:val="24"/>
          <w:highlight w:val="yellow"/>
        </w:rPr>
        <w:t xml:space="preserve">– </w:t>
      </w:r>
      <w:r w:rsidR="006B6A08" w:rsidRPr="009E7A9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Income from growing and manufacturing of rubber </w:t>
      </w:r>
      <w:r w:rsidR="006B6A08" w:rsidRPr="009E7A94">
        <w:rPr>
          <w:rFonts w:ascii="Times New Roman" w:hAnsi="Times New Roman" w:cs="Times New Roman"/>
          <w:sz w:val="24"/>
          <w:szCs w:val="24"/>
          <w:highlight w:val="yellow"/>
        </w:rPr>
        <w:t>–</w:t>
      </w:r>
    </w:p>
    <w:p w:rsidR="006B6A08" w:rsidRPr="00122B13" w:rsidRDefault="006B6A08" w:rsidP="00122B13">
      <w:pPr>
        <w:pStyle w:val="ListParagraph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B6A08" w:rsidRPr="009E7A94" w:rsidRDefault="009E7A94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2.</w:t>
      </w:r>
      <w:r w:rsidR="006B6A08" w:rsidRPr="009E7A9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Rule 7B </w:t>
      </w:r>
      <w:r w:rsidR="006B6A08" w:rsidRPr="009E7A94">
        <w:rPr>
          <w:rFonts w:ascii="Times New Roman" w:hAnsi="Times New Roman" w:cs="Times New Roman"/>
          <w:sz w:val="24"/>
          <w:szCs w:val="24"/>
          <w:highlight w:val="yellow"/>
        </w:rPr>
        <w:t xml:space="preserve">– </w:t>
      </w:r>
      <w:r w:rsidR="006B6A08" w:rsidRPr="009E7A9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Income from growing and manufacturing of coffee </w:t>
      </w:r>
      <w:r w:rsidR="006B6A08" w:rsidRPr="009E7A94">
        <w:rPr>
          <w:rFonts w:ascii="Times New Roman" w:hAnsi="Times New Roman" w:cs="Times New Roman"/>
          <w:sz w:val="24"/>
          <w:szCs w:val="24"/>
          <w:highlight w:val="yellow"/>
        </w:rPr>
        <w:t>–</w:t>
      </w:r>
    </w:p>
    <w:p w:rsidR="006B6A08" w:rsidRPr="00122B13" w:rsidRDefault="006B6A08" w:rsidP="00122B13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B6A08" w:rsidRPr="00122B13" w:rsidRDefault="006B6A08" w:rsidP="00122B13">
      <w:pPr>
        <w:pStyle w:val="ListParagraph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B6A08" w:rsidRPr="00122B13" w:rsidRDefault="006B6A08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(d) Rule 8 </w:t>
      </w:r>
      <w:r w:rsidRPr="00122B13">
        <w:rPr>
          <w:rFonts w:ascii="Times New Roman" w:hAnsi="Times New Roman" w:cs="Times New Roman"/>
          <w:sz w:val="24"/>
          <w:szCs w:val="24"/>
          <w:highlight w:val="yellow"/>
        </w:rPr>
        <w:t xml:space="preserve">- </w:t>
      </w:r>
      <w:r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Income from growing and manufacturing of tea </w:t>
      </w:r>
      <w:r w:rsidRPr="00122B13">
        <w:rPr>
          <w:rFonts w:ascii="Times New Roman" w:hAnsi="Times New Roman" w:cs="Times New Roman"/>
          <w:sz w:val="24"/>
          <w:szCs w:val="24"/>
          <w:highlight w:val="yellow"/>
        </w:rPr>
        <w:t>-</w:t>
      </w:r>
    </w:p>
    <w:p w:rsidR="006B6A08" w:rsidRPr="00122B13" w:rsidRDefault="006B6A08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6B6A08" w:rsidRPr="009E7A94" w:rsidRDefault="006B6A08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9E7A9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Amounts received by a member from the income of the HUF [Section 10(2)]</w:t>
      </w:r>
    </w:p>
    <w:p w:rsidR="006B6A08" w:rsidRPr="00122B13" w:rsidRDefault="006B6A08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B6A08" w:rsidRPr="009E7A94" w:rsidRDefault="006B6A08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E7A9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Share income of a partner [Section 10(2A)] </w:t>
      </w:r>
      <w:r w:rsidRPr="009E7A94">
        <w:rPr>
          <w:rFonts w:ascii="Times New Roman" w:hAnsi="Times New Roman" w:cs="Times New Roman"/>
          <w:sz w:val="24"/>
          <w:szCs w:val="24"/>
          <w:highlight w:val="yellow"/>
        </w:rPr>
        <w:t>–</w:t>
      </w:r>
    </w:p>
    <w:p w:rsidR="006B6A08" w:rsidRPr="00122B13" w:rsidRDefault="006B6A08" w:rsidP="00122B13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B6A08" w:rsidRPr="00122B13" w:rsidRDefault="006B6A08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B6A08" w:rsidRPr="00122B13" w:rsidRDefault="006B6A08" w:rsidP="00122B1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lastRenderedPageBreak/>
        <w:t>Exemption to non-residents and person resident outside India [Section 10(4)]</w:t>
      </w:r>
    </w:p>
    <w:p w:rsidR="006B6A08" w:rsidRPr="00122B13" w:rsidRDefault="006B6A08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B6A08" w:rsidRPr="00122B13" w:rsidRDefault="006B6A08" w:rsidP="00122B1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Interest on savings certificates [Section 10(4B)]</w:t>
      </w:r>
    </w:p>
    <w:p w:rsidR="006B6A08" w:rsidRPr="00122B13" w:rsidRDefault="006B6A08" w:rsidP="00122B13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B6A08" w:rsidRPr="00122B13" w:rsidRDefault="006B6A08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B6A08" w:rsidRPr="00122B13" w:rsidRDefault="006B6A08" w:rsidP="00122B1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Leave travel concession [Section 10(5)]</w:t>
      </w:r>
    </w:p>
    <w:p w:rsidR="006B6A08" w:rsidRPr="00122B13" w:rsidRDefault="006B6A08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6A08" w:rsidRPr="00122B13" w:rsidRDefault="006B6A08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122B13" w:rsidRPr="00122B13" w:rsidRDefault="00122B13" w:rsidP="00122B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Heads of Income</w:t>
      </w:r>
    </w:p>
    <w:p w:rsidR="00122B13" w:rsidRPr="00122B13" w:rsidRDefault="00122B13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term ‘salary’ for the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purposes of Income-tax Act, 1961 will include both monetary payments (e.g. basic salary,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bonus, commission, allowances etc.) as well as non-monetary facilities (e.g. housing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accommodation, medical facility, interest free loans etc).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(1) Employer-employee relationship : </w:t>
      </w:r>
      <w:r w:rsidRPr="00122B13">
        <w:rPr>
          <w:rFonts w:ascii="Times New Roman" w:hAnsi="Times New Roman" w:cs="Times New Roman"/>
          <w:sz w:val="24"/>
          <w:szCs w:val="24"/>
        </w:rPr>
        <w:t>Before an income can become chargeable under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head ‘salaries’, it is vital that there should exist between the payer and the payee, the</w:t>
      </w:r>
    </w:p>
    <w:p w:rsidR="00122B13" w:rsidRPr="00122B13" w:rsidRDefault="00122B13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relationship of an employer and an employee.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(2) Full-time or part-time employment: </w:t>
      </w:r>
      <w:r w:rsidRPr="00122B13">
        <w:rPr>
          <w:rFonts w:ascii="Times New Roman" w:hAnsi="Times New Roman" w:cs="Times New Roman"/>
          <w:sz w:val="24"/>
          <w:szCs w:val="24"/>
        </w:rPr>
        <w:t>It does not matter whether the employee is a fulltime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employee or a part-time one. Once the relationship of employer and employee exists, the</w:t>
      </w:r>
    </w:p>
    <w:p w:rsidR="00122B13" w:rsidRPr="00122B13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B13" w:rsidRPr="00122B13">
        <w:rPr>
          <w:rFonts w:ascii="Times New Roman" w:hAnsi="Times New Roman" w:cs="Times New Roman"/>
          <w:sz w:val="24"/>
          <w:szCs w:val="24"/>
        </w:rPr>
        <w:t>than one employer, salaries received from all the employers should be clubbed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B13" w:rsidRPr="00122B13">
        <w:rPr>
          <w:rFonts w:ascii="Times New Roman" w:hAnsi="Times New Roman" w:cs="Times New Roman"/>
          <w:sz w:val="24"/>
          <w:szCs w:val="24"/>
        </w:rPr>
        <w:t>brought to charge for the relevant previous years.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(3) Foregoing of salary: </w:t>
      </w:r>
      <w:r w:rsidRPr="00122B13">
        <w:rPr>
          <w:rFonts w:ascii="Times New Roman" w:hAnsi="Times New Roman" w:cs="Times New Roman"/>
          <w:sz w:val="24"/>
          <w:szCs w:val="24"/>
        </w:rPr>
        <w:t>Once salary accrues, the subsequent waiver by the employee</w:t>
      </w:r>
    </w:p>
    <w:p w:rsidR="00122B13" w:rsidRPr="00122B13" w:rsidRDefault="00122B13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does not absolve him from liability to income-tax. Such waiver is only an application and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hence, chargeable to tax.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(4) Surrender of salary: </w:t>
      </w:r>
      <w:r w:rsidRPr="00122B13">
        <w:rPr>
          <w:rFonts w:ascii="Times New Roman" w:hAnsi="Times New Roman" w:cs="Times New Roman"/>
          <w:sz w:val="24"/>
          <w:szCs w:val="24"/>
        </w:rPr>
        <w:t>However, if an employee surrenders his salary to the Central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Government under section 2 of the Voluntary Surrender of Salaries (Exemption from Taxation)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Act, 1961, the salary so surrendered would be exempt while computing his taxable income.</w:t>
      </w:r>
    </w:p>
    <w:p w:rsidR="00122B13" w:rsidRDefault="00122B13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(5) Salary paid tax-free: </w:t>
      </w:r>
      <w:r w:rsidRPr="00122B13">
        <w:rPr>
          <w:rFonts w:ascii="Times New Roman" w:hAnsi="Times New Roman" w:cs="Times New Roman"/>
          <w:sz w:val="24"/>
          <w:szCs w:val="24"/>
        </w:rPr>
        <w:t>This, in other words, means that the employer bears the burden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of the tax on the salary of the employee. In such a case, the income from salaries in the hands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of the employee will consist of his salary income and also the tax on this salary paid by the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employer.</w:t>
      </w:r>
    </w:p>
    <w:p w:rsidR="009E7A94" w:rsidRDefault="009E7A94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A94" w:rsidRDefault="009E7A94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A94" w:rsidRPr="00122B13" w:rsidRDefault="009E7A94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1.2 Definition of Salary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term ‘salary’ has been defined differently for different purposes in the Act. The definition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 to what constitutes salary is very wide. As already discussed earlier, it is an inclusive</w:t>
      </w:r>
    </w:p>
    <w:p w:rsidR="009E7A94" w:rsidRDefault="00122B13" w:rsidP="009E7A94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definition and includes monetary as well as non-monetary items.</w:t>
      </w:r>
    </w:p>
    <w:p w:rsidR="00122B13" w:rsidRPr="00122B13" w:rsidRDefault="00122B13" w:rsidP="009E7A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‘Salary’ under section 17(1), includes the following:</w:t>
      </w:r>
    </w:p>
    <w:p w:rsidR="009E7A94" w:rsidRDefault="00122B13" w:rsidP="009E7A94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wages,</w:t>
      </w:r>
    </w:p>
    <w:p w:rsidR="00122B13" w:rsidRPr="00122B13" w:rsidRDefault="00122B13" w:rsidP="009E7A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any annuity or pension,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any gratuity,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any fees, commission, perquisite or profits in lieu of or in addition to any salary or wages,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(v) any advance of salary,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(vi) any payment received in respect of any period of leave not availed by him i.e. leave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salary or leave encashment,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(vii) the portion of the annual accretion in any previous year to the balance at the credit of an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employee participating in a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recognised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provident fund to the extent it is taxable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(viii) transferred balance in recognized provident fund to the extent it is taxable,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(ix) the contribution made by the Central Government or any other employer in the previous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year to the account of an employee under a pension scheme referred to in 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80CCD.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1.3 Basis of charge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1. Section 15 deals with the basis of charge. Salary is chargeable to tax either on ‘due’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basis or on ‘receipt’ basis, whichever is earlier.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2. However, where any salary, paid in advance, is assessed in the year of payment, it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cannot be subsequently brought to tax in the year in which it becomes due.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3. If the salary paid in arrears has already been assessed on due basis, the same cannot</w:t>
      </w:r>
    </w:p>
    <w:p w:rsidR="00122B13" w:rsidRPr="00122B13" w:rsidRDefault="00122B13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 taxed again when it is paid.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1.4 Place of accrual of salary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Under section 9(1)(ii), salary earned in India is deemed to accrue or arise in India even if it 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paid outside India or it is paid or payable after the contract of employment in India comes to</w:t>
      </w:r>
    </w:p>
    <w:p w:rsidR="00122B13" w:rsidRPr="00122B13" w:rsidRDefault="00122B13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 end.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1.5 Profits in lieu of salary [Section 17(3)]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It includes the following: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The amount of any compensation due to or received by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from his employer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former employer at or in connection with the termination of his employment.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(ii) The amount of any compensation due to or received by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from his employer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former employer at or in connection with the modification of the terms and conditions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employment. Usually, such compensation is treated as a capital receipt. However, by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virtue of this provision, the same is treated as a revenue receipt and is chargeable as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salary. Certain payments were given to him as compensation. It was held that such payments should not be taxed as ‘profit in lieu of salary’ - </w:t>
      </w:r>
      <w:proofErr w:type="spellStart"/>
      <w:r w:rsidRPr="00122B13">
        <w:rPr>
          <w:rFonts w:ascii="Times New Roman" w:hAnsi="Times New Roman" w:cs="Times New Roman"/>
          <w:i/>
          <w:iCs/>
          <w:sz w:val="24"/>
          <w:szCs w:val="24"/>
        </w:rPr>
        <w:t>Lachman</w:t>
      </w:r>
      <w:proofErr w:type="spellEnd"/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22B13">
        <w:rPr>
          <w:rFonts w:ascii="Times New Roman" w:hAnsi="Times New Roman" w:cs="Times New Roman"/>
          <w:i/>
          <w:iCs/>
          <w:sz w:val="24"/>
          <w:szCs w:val="24"/>
        </w:rPr>
        <w:t>Dass</w:t>
      </w:r>
      <w:proofErr w:type="spellEnd"/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 Vs. CIT [1980] 124 ITR 706 (Delhi).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(iii) Any payment due to or received by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from his employer or former employer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from a provident or other fund, to the extent to which it does not consist of employee’s</w:t>
      </w:r>
    </w:p>
    <w:p w:rsidR="00122B13" w:rsidRPr="00122B13" w:rsidRDefault="00122B13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contributions or interest on such contributions.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1.6 Advance Salary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Advance salary is taxable when it is received by the employee irrespective of the fact whether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it is due or not. It may so happen that when advance salary is included and charged in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particular previous year, the rate of tax at which the employee is assessed may be higher than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normal rate of tax to which he would have been assessed. Section 89(1) provides for relief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in these types of cases. [The concept of relief under section 89(1) is explained in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para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4.23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this Chapter].</w:t>
      </w:r>
    </w:p>
    <w:p w:rsidR="009E7A94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7A94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7A94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>1.7 Loan or Advance against salary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Loan is different from salary. When an employee takes a loan from his employer, which 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repayable in certain specified installments, the loan amount cannot be brought to tax as salary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the employee.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Similarly, advance against salary is different from advance salary. It is an advance taken by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employee from his employer. This advance is generally adjusted with his salary over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specified time period. It cannot be taxed as salary.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1.8 Arrears of salary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Normally speaking, salary arrears must be charged on due basis. However, there are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circumstances when it may not be possible to bring the same to charge on due basis. For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example if the Pay Commission is appointed by the Central Government and it recommends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revision of salaries of employees, the arrears received in that connection will be charged on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receipt basis. Here, also relief under section 89(1) is available.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1.9 Annuity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1. As per the definition, ‘annuity’ is treated as salary. Annuity is a sum payable in respect of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a particular year. It is a yearly grant. If a person invests some money entitling him to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series of equal annual sums, such annual sums are annuities in the hands of the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investor.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2. Annuity received by a present employer is to be taxed as salary. It does not matter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whether it is paid in pursuance of a contractual obligation or voluntarily.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3. Annuity received from a past employer is taxable as profit in lieu of salary.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4. Annuity received from person other than an employer is taxable as “income from other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sources”.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1.10 Gratuity [Section 10(10)]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Gratuity is a voluntary payment made by an employer in appreciation of services rendered by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employee. Now-a-days gratuity has become a normal payment applicable to all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employees. In fact, Payment of Gratuity Act, 1972 is a statutory recognition of the concept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gratuity. Almost all employers enter into an agreement with employees to pay gratuity. For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details refer to Chapter 3.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1.11 Pension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Concise Oxford Dictionary </w:t>
      </w:r>
      <w:r w:rsidRPr="00122B13">
        <w:rPr>
          <w:rFonts w:ascii="Times New Roman" w:hAnsi="Times New Roman" w:cs="Times New Roman"/>
          <w:sz w:val="24"/>
          <w:szCs w:val="24"/>
        </w:rPr>
        <w:t>defines ‘pension’ as a periodic payment made especially by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Government or a company or other employers to the employee in consideration of past service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payable after his retirement.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Commuted pension: </w:t>
      </w:r>
      <w:r w:rsidRPr="00122B13">
        <w:rPr>
          <w:rFonts w:ascii="Times New Roman" w:hAnsi="Times New Roman" w:cs="Times New Roman"/>
          <w:sz w:val="24"/>
          <w:szCs w:val="24"/>
        </w:rPr>
        <w:t>Commutation means inter-change. Many persons convert their future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right to receive pension into a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lumpsum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amount receivable immediately. For example,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suppose a person is entitled to receive a pension of say ` 2000 p.m. for the rest of his life. 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may commute ¼th i.e., 25% of this amount and get a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lumpsum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of say ` 30,000. After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commutation, his pension will now be the balance 75% of ` 2,000 p.m. = ` 1,500 p.m.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For details refer to Chapter 3.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1.12 Leave Salary [Section 10(10AA)]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For details refer to Chapter 3.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1.13 Retrenchment Compensation [Section 10(10B)]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For details refer to Chapter 3.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1.14 Compensation received on Voluntary Retirement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[Section 10(10C)]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Any compensation received by an employee of a public sector company or of any other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company or other specified bodies at the time of his voluntary retirement or termination of his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 xml:space="preserve">service is exempt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upto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a maximum limit of ` 5,00,000. However, such payment should be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accordance with a scheme of voluntary retirement or in the case of a public sector company,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scheme of voluntary separation. Such schemes should be in accordance with prescribed</w:t>
      </w:r>
    </w:p>
    <w:p w:rsidR="00122B13" w:rsidRPr="00122B13" w:rsidRDefault="00122B13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guidelines. These guidelines may include economic viability as one of the criteria.</w:t>
      </w:r>
    </w:p>
    <w:p w:rsidR="00122B13" w:rsidRPr="00122B13" w:rsidRDefault="00122B13" w:rsidP="00122B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1.15 Provident Fund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Provident fund scheme is a scheme intended to give substantial benefits to an employee at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time of his retirement. Under this scheme, a specified sum is deducted from the salary of</w:t>
      </w:r>
    </w:p>
    <w:p w:rsidR="00122B13" w:rsidRPr="00122B13" w:rsidRDefault="00122B13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employee as his contribution towards the fund.</w:t>
      </w:r>
    </w:p>
    <w:p w:rsidR="00122B13" w:rsidRPr="00122B13" w:rsidRDefault="00122B13" w:rsidP="00122B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Thus, the credit balance in a provident fund account of an employee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consists of the following: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employee’s contribution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interest on employee’s contribution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employer’s contribution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interest on employer’s contribution.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accumulated balance is paid to the employee at the time of his retirement or resignation.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 the case of death of the employee, the same is paid to his legal heirs.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provident fund represents an important source of small savings available to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Government. Hence, the Income-tax Act, 1961 gives certain deductions on savings in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provident fund account.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There are four types of provident funds: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Statutory Provident Fund (SPF)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(ii)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Recognised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Provident Fund (RPF)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(iii)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Unrecognised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Provident Fund (URPF)</w:t>
      </w:r>
    </w:p>
    <w:p w:rsidR="00122B13" w:rsidRPr="00122B13" w:rsidRDefault="00122B13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Public Provident Fund (PPF)</w:t>
      </w:r>
    </w:p>
    <w:p w:rsidR="00122B13" w:rsidRPr="00122B13" w:rsidRDefault="00122B13" w:rsidP="00122B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317668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6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(1) Statutory Provident Fund (SPF): </w:t>
      </w:r>
      <w:r w:rsidRPr="00122B13">
        <w:rPr>
          <w:rFonts w:ascii="Times New Roman" w:hAnsi="Times New Roman" w:cs="Times New Roman"/>
          <w:sz w:val="24"/>
          <w:szCs w:val="24"/>
        </w:rPr>
        <w:t>The SPF is governed by Provident Funds Act, 1925. It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applies to employees of government, railways, semi-government institutions, local bodies,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universities and all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recognised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educational institutions. Under the Income-tax Act, 1961,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rules governing the SPF are as follows: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Recognised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Provident Fund (RPF):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Recognised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provident fund means a provident fund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recognised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by the Commissioner of Income-tax for the purposes of income-tax. It is governed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by Part A of Schedule IV to the Income-tax Act, 1961. This schedule contains various rules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regarding the following: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Recognition of the fund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(b) Employee’s and employer’s contribution to the fund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(c) Treatment of accumulated balance etc.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A fund constituted under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Employees’s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Provident Fund and Miscellaneous Provisions Act,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1952 will also be a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Recognised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Provident Fund.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Unrecognised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Provident Fund (URPF): </w:t>
      </w:r>
      <w:r w:rsidRPr="00122B13">
        <w:rPr>
          <w:rFonts w:ascii="Times New Roman" w:hAnsi="Times New Roman" w:cs="Times New Roman"/>
          <w:sz w:val="24"/>
          <w:szCs w:val="24"/>
        </w:rPr>
        <w:t xml:space="preserve">A fund not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recognised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by the Commissioner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Income-tax is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Unrecognised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Provident Fund.</w:t>
      </w:r>
    </w:p>
    <w:p w:rsidR="00122B13" w:rsidRPr="00122B13" w:rsidRDefault="00122B13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(4) Public Provident Fund (PPF): </w:t>
      </w:r>
      <w:r w:rsidRPr="00122B13">
        <w:rPr>
          <w:rFonts w:ascii="Times New Roman" w:hAnsi="Times New Roman" w:cs="Times New Roman"/>
          <w:sz w:val="24"/>
          <w:szCs w:val="24"/>
        </w:rPr>
        <w:t>Public provident fund is operated under the Public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Provident Fund Act, 1968. A membership of the fund is open to every individual though it is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ideally suited to self-employed people. A salaried employee may also contribute to PPF in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addition to the fund operated by his employer. An individual may contribute to the fund on his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own behalf as also on behalf of a minor of whom he is the guardian.</w:t>
      </w:r>
    </w:p>
    <w:p w:rsidR="009E7A94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9E7A94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1.16 Approved Superannuation Fund</w:t>
      </w:r>
      <w:r w:rsidR="009E7A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It means a superannuation fund which has been and continues to be approved by the</w:t>
      </w:r>
      <w:r w:rsidR="009E7A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 xml:space="preserve">Commissioner in accordance with the rules contained in Part B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VIth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Schedule to the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Income-tax Act, 1961.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tax treatment of contribution and exemption of payment from tax are as follows: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Employer’s contribution is exempt from tax in the hands of employee 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upto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` 1,00,000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per employee per annum). Only such contribution exceeding ` 1,00,000 is taxable in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hands of the respective employee;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Employee’s contribution qualifies for deduction under section 80C;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Interest on accumulated balance is exempt from tax.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10(13) grants exemption in respect of payment from the fund—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to the legal heirs on the death of beneficiary (e.g. payment to widow of the beneficiary)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(b) to an employee in lieu of or in commutation of an annuity on his retirement at or after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specified age or on his becoming incapacitated prior to such retirement,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(c) by way of refund of contribution on the death of the beneficiary or,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(d) by way of refund of contribution to an employee on his leaving the service in connection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with which the fund is established otherwise than in the circumstances mentioned in (b),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to the extent to which such payment does not exceed the contribution made prior to April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1, 1962. For example, where the amount received by an employee does not include any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contribution made prior to 1.4.1962, the whole amount is taxable.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1.17 Salary from United Nations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Organisation</w:t>
      </w:r>
      <w:proofErr w:type="spellEnd"/>
    </w:p>
    <w:p w:rsidR="009E7A94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2 of the United Nations (Privileges and Immunities) Act, 1947 grants exemption from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income-tax to salaries and emoluments paid by the United Nations to its officials. Besides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salary, any pension covered under the United Nations (Privileges and Immunities) Act and</w:t>
      </w:r>
      <w:r w:rsidR="009E7A9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9E7A94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received from UNO is also exempt from tax.</w:t>
      </w:r>
    </w:p>
    <w:p w:rsidR="009E7A94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2B13" w:rsidRPr="009E7A94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1.18 Allowances</w:t>
      </w:r>
    </w:p>
    <w:p w:rsidR="00122B13" w:rsidRPr="009E7A94" w:rsidRDefault="00122B13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Different types of allowances are given to employees by their employers. Generally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allowances are given to employees to meet some particular requirements like house rent,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expenses on uniform, conveyance etc. Under the Income-tax Act, 1961, allowance is taxable</w:t>
      </w:r>
    </w:p>
    <w:p w:rsidR="00122B13" w:rsidRPr="00122B13" w:rsidRDefault="00122B13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53767" cy="3749040"/>
            <wp:effectExtent l="19050" t="0" r="8783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767" cy="374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13" w:rsidRPr="00122B13" w:rsidRDefault="00122B13" w:rsidP="00122B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>1.21 Deductions from Salary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income chargeable under the head ‘Salaries’ is computed after making the following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deductions: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Entertainment allowance [Section 16(ii)]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Professional tax [Section 16(iii)]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(1) Entertainment allowance - </w:t>
      </w:r>
      <w:r w:rsidRPr="00122B13">
        <w:rPr>
          <w:rFonts w:ascii="Times New Roman" w:hAnsi="Times New Roman" w:cs="Times New Roman"/>
          <w:sz w:val="24"/>
          <w:szCs w:val="24"/>
        </w:rPr>
        <w:t>Entertainment allowance received is fully taxable and is first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 be included in the salary and thereafter the following deduction is to be made: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However deduction in respect of entertainment allowance is available in case of Government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employees. The amount of deduction will be lower of: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 One-fifth of his basic salary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ii. ` 5,000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iii. Entertainment allowance received.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Deduction is permissible even if the amount received as entertainment allowance is not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proved to have been spent -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CIT vs. </w:t>
      </w:r>
      <w:proofErr w:type="spellStart"/>
      <w:r w:rsidRPr="00122B13">
        <w:rPr>
          <w:rFonts w:ascii="Times New Roman" w:hAnsi="Times New Roman" w:cs="Times New Roman"/>
          <w:i/>
          <w:iCs/>
          <w:sz w:val="24"/>
          <w:szCs w:val="24"/>
        </w:rPr>
        <w:t>Kamal</w:t>
      </w:r>
      <w:proofErr w:type="spellEnd"/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 Devi [1971] 81 ITR 773 (Delhi).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Amount actually spent by the employee towards entertainment out of the entertainment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allowance received by him is not a relevant consideration at all.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(2) Professional tax on employment - </w:t>
      </w:r>
      <w:r w:rsidRPr="00122B13">
        <w:rPr>
          <w:rFonts w:ascii="Times New Roman" w:hAnsi="Times New Roman" w:cs="Times New Roman"/>
          <w:sz w:val="24"/>
          <w:szCs w:val="24"/>
        </w:rPr>
        <w:t>Professional tax or taxes on employment levied by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State under Article 276 of the Constitution is allowed as deduction only when it is actually paid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by the employee during the previous year.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If professional tax is reimbursed or directly paid by the employer on behalf of the employee,</w:t>
      </w:r>
      <w:r w:rsidR="009E7A9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22B13">
        <w:rPr>
          <w:rFonts w:ascii="Times New Roman" w:hAnsi="Times New Roman" w:cs="Times New Roman"/>
          <w:sz w:val="24"/>
          <w:szCs w:val="24"/>
        </w:rPr>
        <w:t>the amount so paid is first included as salary income and then allowed as a deduction under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section 16.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1.22 Deduction under Section 80C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Under the provisions of section 80C,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will be entitled to a deduction from gross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total income of the amount invested in LIC policies, provident funds, payment of tuition fees,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repayment of housing loans, investment in infrastructure bonds etc. subject to a maximum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` 1,00,000.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Students may refer to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Chapter 7 </w:t>
      </w:r>
      <w:r w:rsidRPr="00122B13">
        <w:rPr>
          <w:rFonts w:ascii="Times New Roman" w:hAnsi="Times New Roman" w:cs="Times New Roman"/>
          <w:sz w:val="24"/>
          <w:szCs w:val="24"/>
        </w:rPr>
        <w:t>on ‘Deductions from Gross Total Income’ for a detailed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discussion.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1.23 Relief under section 89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(1) Where by reason of any portion of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assessee’s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salary being paid in arrears or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advance or by reason of his having received in any one financial year, salary for more than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twelve months or a payment of profit in lieu of salary under section 17(3), his income 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assessed at a rate higher than that at which it would otherwise have been assessed,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Assessing Officer shall, on an application made to him in this behalf, grant such relief as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prescribed. The procedure for computing the relief is given in Rule 21A.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(2) Similar tax relief is extended to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who receive arrears of family pension as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defined in the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Explanation </w:t>
      </w:r>
      <w:r w:rsidRPr="00122B13">
        <w:rPr>
          <w:rFonts w:ascii="Times New Roman" w:hAnsi="Times New Roman" w:cs="Times New Roman"/>
          <w:sz w:val="24"/>
          <w:szCs w:val="24"/>
        </w:rPr>
        <w:t>to clause 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iia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of section 57. For the purpose of clause 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iia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57, “family pension” means a regular monthly amount payable by the employer to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person belonging to the family of an employee in the event of his death.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(3) No relief shall be granted in respect of any amount received or receivable by an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on his voluntary retirement or termination of his service, in accordance with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scheme or schemes of voluntary retirement or a scheme of voluntary separation (in the case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a public sector company), if exemption under section 10(10C) in respect of such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compensation received on voluntary retirement or termination of his service or voluntary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separation has been claimed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in respect of the same assessment year or any</w:t>
      </w:r>
    </w:p>
    <w:p w:rsidR="00122B13" w:rsidRPr="00122B13" w:rsidRDefault="00122B13" w:rsidP="00122B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other assessment year.</w:t>
      </w:r>
    </w:p>
    <w:p w:rsidR="00122B13" w:rsidRPr="00122B13" w:rsidRDefault="00122B13" w:rsidP="00122B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UNIT – 2 : INCOME FROM HOUSE PROPERTY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2.1 Chargeability [Section 22]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 process of computation of income under the head “Income from house property”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starts with the determination of annual value of the property. The concept of annual value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method of determination is laid down in section 23.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The annual value of any property comprising of building or land appurtenant thereto, of which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is the owner, is chargeable to tax under the head “Income from house property”.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2.2 Conditions for Chargeability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>) Property should consist of any building or land appurtenant thereto.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sz w:val="24"/>
          <w:szCs w:val="24"/>
          <w:highlight w:val="yellow"/>
        </w:rPr>
        <w:t>(a) Buildings include not only residential buildings, but also factory buildings, offices,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sz w:val="24"/>
          <w:szCs w:val="24"/>
          <w:highlight w:val="yellow"/>
        </w:rPr>
        <w:t xml:space="preserve">shops, </w:t>
      </w:r>
      <w:proofErr w:type="spellStart"/>
      <w:r w:rsidRPr="00122B13">
        <w:rPr>
          <w:rFonts w:ascii="Times New Roman" w:hAnsi="Times New Roman" w:cs="Times New Roman"/>
          <w:sz w:val="24"/>
          <w:szCs w:val="24"/>
          <w:highlight w:val="yellow"/>
        </w:rPr>
        <w:t>godowns</w:t>
      </w:r>
      <w:proofErr w:type="spellEnd"/>
      <w:r w:rsidRPr="00122B13">
        <w:rPr>
          <w:rFonts w:ascii="Times New Roman" w:hAnsi="Times New Roman" w:cs="Times New Roman"/>
          <w:sz w:val="24"/>
          <w:szCs w:val="24"/>
          <w:highlight w:val="yellow"/>
        </w:rPr>
        <w:t xml:space="preserve"> and other commercial premises.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sz w:val="24"/>
          <w:szCs w:val="24"/>
          <w:highlight w:val="yellow"/>
        </w:rPr>
        <w:t>(b) Land appurtenant means land connected with the building like garden, garage etc.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sz w:val="24"/>
          <w:szCs w:val="24"/>
          <w:highlight w:val="yellow"/>
        </w:rPr>
        <w:t>(c) Income from letting out of vacant land is, however, taxable under the head “Income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sz w:val="24"/>
          <w:szCs w:val="24"/>
          <w:highlight w:val="yellow"/>
        </w:rPr>
        <w:t>from other sources”.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(ii)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Assessee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must be the owner of the property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  <w:highlight w:val="yellow"/>
        </w:rPr>
        <w:t>(a) Owner is the person who is entitled to receive income from the property in his own right.</w:t>
      </w:r>
    </w:p>
    <w:p w:rsidR="009E7A94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A94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A94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(iv) Property held as stock-in-trade etc.: </w:t>
      </w:r>
      <w:r w:rsidRPr="00122B13">
        <w:rPr>
          <w:rFonts w:ascii="Times New Roman" w:hAnsi="Times New Roman" w:cs="Times New Roman"/>
          <w:sz w:val="24"/>
          <w:szCs w:val="24"/>
        </w:rPr>
        <w:t>Annual value of house property will be charged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under the head “Income from house property” in the following cases also –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(a) Where it is held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as stock-in-trade of a business;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(b) Where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is engaged in the business of letting out of property on rent;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Exceptions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(a) Letting out is supplementary to the main business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Where the property is let out with the object of carrying on the business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 an efficient manner, then the rental income is taxable as business income, provided</w:t>
      </w:r>
    </w:p>
    <w:p w:rsidR="00122B13" w:rsidRPr="00122B13" w:rsidRDefault="00122B13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letting is not the main business but it is supplementary to the main business.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(b) Letting out of building along with other facilities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Where income is derived from letting out of building along with other facilities like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furniture, the income cannot be said to be derived from mere ownership of house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property but also because of facilities and services rendered and hence assessable as</w:t>
      </w:r>
    </w:p>
    <w:p w:rsidR="00122B13" w:rsidRPr="00122B13" w:rsidRDefault="00122B13" w:rsidP="00122B13">
      <w:p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from business.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2.3 Composite Rent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 Meaning of composite rent : </w:t>
      </w:r>
      <w:r w:rsidRPr="00122B13">
        <w:rPr>
          <w:rFonts w:ascii="Times New Roman" w:hAnsi="Times New Roman" w:cs="Times New Roman"/>
          <w:sz w:val="24"/>
          <w:szCs w:val="24"/>
        </w:rPr>
        <w:t>The owner of a property may sometimes receive rent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respect of building as well as –</w:t>
      </w:r>
    </w:p>
    <w:p w:rsidR="00122B13" w:rsidRPr="00122B13" w:rsidRDefault="00122B13" w:rsidP="00122B13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other assets like say, furniture, plant and machinery.</w:t>
      </w:r>
    </w:p>
    <w:p w:rsidR="009E7A94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>(ii) Tax treatment of composite rent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Where composite rent includes rent of building and charges for different services (lifts,</w:t>
      </w:r>
    </w:p>
    <w:p w:rsidR="00122B13" w:rsidRPr="009E7A94" w:rsidRDefault="00122B13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security etc.), the composite rent is has to be split up in the following manner -</w:t>
      </w:r>
      <w:r w:rsidR="009E7A94">
        <w:rPr>
          <w:rFonts w:ascii="Times New Roman" w:hAnsi="Times New Roman" w:cs="Times New Roman"/>
          <w:sz w:val="24"/>
          <w:szCs w:val="24"/>
        </w:rPr>
        <w:t xml:space="preserve"> (a) the sum </w:t>
      </w:r>
      <w:r w:rsidRPr="00122B13">
        <w:rPr>
          <w:rFonts w:ascii="Times New Roman" w:hAnsi="Times New Roman" w:cs="Times New Roman"/>
          <w:sz w:val="24"/>
          <w:szCs w:val="24"/>
        </w:rPr>
        <w:t>attributable to use of property is to be assessed under section 22 as income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9E7A94">
        <w:rPr>
          <w:rFonts w:ascii="Times New Roman" w:hAnsi="Times New Roman" w:cs="Times New Roman"/>
          <w:sz w:val="24"/>
          <w:szCs w:val="24"/>
        </w:rPr>
        <w:t>from house property;</w:t>
      </w:r>
    </w:p>
    <w:p w:rsidR="00122B13" w:rsidRPr="00122B13" w:rsidRDefault="00122B13" w:rsidP="009E7A9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2.4 Income from House Property Situated Outside India</w:t>
      </w:r>
    </w:p>
    <w:p w:rsidR="00122B13" w:rsidRPr="009E7A94" w:rsidRDefault="00122B13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A9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E7A9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E7A94">
        <w:rPr>
          <w:rFonts w:ascii="Times New Roman" w:hAnsi="Times New Roman" w:cs="Times New Roman"/>
          <w:sz w:val="24"/>
          <w:szCs w:val="24"/>
        </w:rPr>
        <w:t xml:space="preserve">) In case of a resident in India (resident and ordinarily </w:t>
      </w:r>
      <w:r w:rsidR="009E7A94" w:rsidRPr="009E7A94">
        <w:rPr>
          <w:rFonts w:ascii="Times New Roman" w:hAnsi="Times New Roman" w:cs="Times New Roman"/>
          <w:sz w:val="24"/>
          <w:szCs w:val="24"/>
        </w:rPr>
        <w:t>resident in case of individuals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9E7A94">
        <w:rPr>
          <w:rFonts w:ascii="Times New Roman" w:hAnsi="Times New Roman" w:cs="Times New Roman"/>
          <w:sz w:val="24"/>
          <w:szCs w:val="24"/>
        </w:rPr>
        <w:t>and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9E7A94">
        <w:rPr>
          <w:rFonts w:ascii="Times New Roman" w:hAnsi="Times New Roman" w:cs="Times New Roman"/>
          <w:sz w:val="24"/>
          <w:szCs w:val="24"/>
        </w:rPr>
        <w:t xml:space="preserve">HUF), income from property situated outside India is </w:t>
      </w:r>
      <w:r w:rsidR="009E7A94" w:rsidRPr="009E7A94">
        <w:rPr>
          <w:rFonts w:ascii="Times New Roman" w:hAnsi="Times New Roman" w:cs="Times New Roman"/>
          <w:sz w:val="24"/>
          <w:szCs w:val="24"/>
        </w:rPr>
        <w:t xml:space="preserve">taxable, whether such income </w:t>
      </w:r>
      <w:r w:rsidRPr="009E7A94">
        <w:rPr>
          <w:rFonts w:ascii="Times New Roman" w:hAnsi="Times New Roman" w:cs="Times New Roman"/>
          <w:sz w:val="24"/>
          <w:szCs w:val="24"/>
        </w:rPr>
        <w:t>brought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9E7A94">
        <w:rPr>
          <w:rFonts w:ascii="Times New Roman" w:hAnsi="Times New Roman" w:cs="Times New Roman"/>
          <w:sz w:val="24"/>
          <w:szCs w:val="24"/>
        </w:rPr>
        <w:t>into India or not.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9E7A94">
        <w:rPr>
          <w:rFonts w:ascii="Times New Roman" w:hAnsi="Times New Roman" w:cs="Times New Roman"/>
          <w:sz w:val="24"/>
          <w:szCs w:val="24"/>
        </w:rPr>
        <w:t xml:space="preserve"> In case of a non-resident or resident but not ordinarily resident in India, income from a</w:t>
      </w:r>
      <w:r w:rsidR="009E7A94">
        <w:rPr>
          <w:rFonts w:ascii="Times New Roman" w:hAnsi="Times New Roman" w:cs="Times New Roman"/>
          <w:sz w:val="24"/>
          <w:szCs w:val="24"/>
        </w:rPr>
        <w:t xml:space="preserve">  </w:t>
      </w:r>
      <w:r w:rsidRPr="009E7A94">
        <w:rPr>
          <w:rFonts w:ascii="Times New Roman" w:hAnsi="Times New Roman" w:cs="Times New Roman"/>
          <w:sz w:val="24"/>
          <w:szCs w:val="24"/>
        </w:rPr>
        <w:t>property situated outside India is taxable only if it is received in India.</w:t>
      </w:r>
    </w:p>
    <w:p w:rsidR="009E7A94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2.5 Determination of Annual Value [Section 23]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This involves three steps 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Step 1 - Determination of Gross Annual Value (GAV).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Step 2 – From the gross annual value computed in step 1, deduct municipal tax paid by the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owner during the previous year.</w:t>
      </w:r>
    </w:p>
    <w:p w:rsidR="00122B13" w:rsidRPr="00122B13" w:rsidRDefault="00122B13" w:rsidP="009E7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Step 3 – The balance will be the Net Annual Value (NAV), which as per the Income-tax Act is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the annual value.</w:t>
      </w:r>
    </w:p>
    <w:p w:rsidR="009E7A94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>) Determination of annual value for different types of house properties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(1) Where the property is let out throughout the previous year [Section 23(1)(a)/(b)]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Where the property is let out for the whole year, then the GAV would be the higher of 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Annual Letting Value (ALV)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(b) Actual rent received or receivable during the year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122B13" w:rsidRPr="00122B13" w:rsidTr="009E7A94">
        <w:tc>
          <w:tcPr>
            <w:tcW w:w="9576" w:type="dxa"/>
          </w:tcPr>
          <w:p w:rsidR="00122B13" w:rsidRPr="00122B13" w:rsidRDefault="00122B13" w:rsidP="0012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B13">
              <w:rPr>
                <w:rFonts w:ascii="Arial" w:hAnsi="Arial" w:cs="Times New Roman"/>
                <w:sz w:val="24"/>
                <w:szCs w:val="24"/>
              </w:rPr>
              <w:t>􀂋</w:t>
            </w:r>
            <w:r w:rsidRPr="00122B13">
              <w:rPr>
                <w:rFonts w:ascii="Times New Roman" w:hAnsi="Times New Roman" w:cs="Times New Roman"/>
                <w:sz w:val="24"/>
                <w:szCs w:val="24"/>
              </w:rPr>
              <w:t xml:space="preserve"> The ALV is the higher of fair rent (FR) and municipal value (MV), but restricted to</w:t>
            </w:r>
          </w:p>
          <w:p w:rsidR="00122B13" w:rsidRPr="00122B13" w:rsidRDefault="00122B13" w:rsidP="0012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B13">
              <w:rPr>
                <w:rFonts w:ascii="Times New Roman" w:hAnsi="Times New Roman" w:cs="Times New Roman"/>
                <w:sz w:val="24"/>
                <w:szCs w:val="24"/>
              </w:rPr>
              <w:t>standard rent (SR).</w:t>
            </w:r>
          </w:p>
          <w:p w:rsidR="00122B13" w:rsidRPr="00122B13" w:rsidRDefault="00122B13" w:rsidP="0012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B13">
              <w:rPr>
                <w:rFonts w:ascii="Times New Roman" w:hAnsi="Times New Roman" w:cs="Times New Roman"/>
                <w:sz w:val="24"/>
                <w:szCs w:val="24"/>
              </w:rPr>
              <w:t>For example, let us say the higher of FR and MV is X. Then ALV = SR, if X&gt;SR.</w:t>
            </w:r>
          </w:p>
          <w:p w:rsidR="00122B13" w:rsidRPr="00122B13" w:rsidRDefault="00122B13" w:rsidP="0012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B13">
              <w:rPr>
                <w:rFonts w:ascii="Times New Roman" w:hAnsi="Times New Roman" w:cs="Times New Roman"/>
                <w:sz w:val="24"/>
                <w:szCs w:val="24"/>
              </w:rPr>
              <w:t>However, if X&lt;SR, ALV = X.</w:t>
            </w:r>
          </w:p>
          <w:p w:rsidR="00122B13" w:rsidRPr="00122B13" w:rsidRDefault="00122B13" w:rsidP="0012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B13">
              <w:rPr>
                <w:rFonts w:ascii="Arial" w:hAnsi="Arial" w:cs="Times New Roman"/>
                <w:sz w:val="24"/>
                <w:szCs w:val="24"/>
              </w:rPr>
              <w:t>􀂋</w:t>
            </w:r>
            <w:r w:rsidRPr="00122B13">
              <w:rPr>
                <w:rFonts w:ascii="Times New Roman" w:hAnsi="Times New Roman" w:cs="Times New Roman"/>
                <w:sz w:val="24"/>
                <w:szCs w:val="24"/>
              </w:rPr>
              <w:t xml:space="preserve"> ALV as per section 23(1)(a) cannot exceed standard rent (SR) but it can be lower</w:t>
            </w:r>
          </w:p>
          <w:p w:rsidR="00122B13" w:rsidRPr="00122B13" w:rsidRDefault="00122B13" w:rsidP="0012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B13">
              <w:rPr>
                <w:rFonts w:ascii="Times New Roman" w:hAnsi="Times New Roman" w:cs="Times New Roman"/>
                <w:sz w:val="24"/>
                <w:szCs w:val="24"/>
              </w:rPr>
              <w:t>than standard rent, in a case where standard rent is more than the higher of MV and</w:t>
            </w:r>
          </w:p>
          <w:p w:rsidR="00122B13" w:rsidRPr="00122B13" w:rsidRDefault="00122B13" w:rsidP="0012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B13">
              <w:rPr>
                <w:rFonts w:ascii="Times New Roman" w:hAnsi="Times New Roman" w:cs="Times New Roman"/>
                <w:sz w:val="24"/>
                <w:szCs w:val="24"/>
              </w:rPr>
              <w:t>FR.</w:t>
            </w:r>
          </w:p>
          <w:p w:rsidR="00122B13" w:rsidRPr="00122B13" w:rsidRDefault="00122B13" w:rsidP="0012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B13">
              <w:rPr>
                <w:rFonts w:ascii="Arial" w:hAnsi="Arial" w:cs="Times New Roman"/>
                <w:sz w:val="24"/>
                <w:szCs w:val="24"/>
              </w:rPr>
              <w:t>􀂋</w:t>
            </w:r>
            <w:r w:rsidRPr="00122B13">
              <w:rPr>
                <w:rFonts w:ascii="Times New Roman" w:hAnsi="Times New Roman" w:cs="Times New Roman"/>
                <w:sz w:val="24"/>
                <w:szCs w:val="24"/>
              </w:rPr>
              <w:t xml:space="preserve"> Municipal value is the value determined by the municipal authorities for levying</w:t>
            </w:r>
          </w:p>
          <w:p w:rsidR="00122B13" w:rsidRPr="00122B13" w:rsidRDefault="00122B13" w:rsidP="0012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B13">
              <w:rPr>
                <w:rFonts w:ascii="Times New Roman" w:hAnsi="Times New Roman" w:cs="Times New Roman"/>
                <w:sz w:val="24"/>
                <w:szCs w:val="24"/>
              </w:rPr>
              <w:t>municipal taxes on house property.</w:t>
            </w:r>
          </w:p>
          <w:p w:rsidR="00122B13" w:rsidRPr="00122B13" w:rsidRDefault="00122B13" w:rsidP="0012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B13">
              <w:rPr>
                <w:rFonts w:ascii="Arial" w:hAnsi="Arial" w:cs="Times New Roman"/>
                <w:sz w:val="24"/>
                <w:szCs w:val="24"/>
              </w:rPr>
              <w:t>􀂋</w:t>
            </w:r>
            <w:r w:rsidRPr="00122B13">
              <w:rPr>
                <w:rFonts w:ascii="Times New Roman" w:hAnsi="Times New Roman" w:cs="Times New Roman"/>
                <w:sz w:val="24"/>
                <w:szCs w:val="24"/>
              </w:rPr>
              <w:t xml:space="preserve"> Fair rent means rent which similar property in the same locality would fetch.</w:t>
            </w:r>
          </w:p>
          <w:p w:rsidR="00122B13" w:rsidRPr="00122B13" w:rsidRDefault="00122B13" w:rsidP="0012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B13">
              <w:rPr>
                <w:rFonts w:ascii="Arial" w:hAnsi="Arial" w:cs="Times New Roman"/>
                <w:sz w:val="24"/>
                <w:szCs w:val="24"/>
              </w:rPr>
              <w:t>􀂋</w:t>
            </w:r>
            <w:r w:rsidRPr="00122B13">
              <w:rPr>
                <w:rFonts w:ascii="Times New Roman" w:hAnsi="Times New Roman" w:cs="Times New Roman"/>
                <w:sz w:val="24"/>
                <w:szCs w:val="24"/>
              </w:rPr>
              <w:t xml:space="preserve"> The standard rent is fixed by the Rent Control Act.</w:t>
            </w:r>
          </w:p>
          <w:p w:rsidR="00122B13" w:rsidRPr="00122B13" w:rsidRDefault="00122B13" w:rsidP="0012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B13">
              <w:rPr>
                <w:rFonts w:ascii="Arial" w:hAnsi="Arial" w:cs="Times New Roman"/>
                <w:sz w:val="24"/>
                <w:szCs w:val="24"/>
              </w:rPr>
              <w:t>􀂋</w:t>
            </w:r>
            <w:r w:rsidRPr="00122B13">
              <w:rPr>
                <w:rFonts w:ascii="Times New Roman" w:hAnsi="Times New Roman" w:cs="Times New Roman"/>
                <w:sz w:val="24"/>
                <w:szCs w:val="24"/>
              </w:rPr>
              <w:t xml:space="preserve"> From the GAV computed above, municipal taxes paid by the owner during the</w:t>
            </w:r>
          </w:p>
          <w:p w:rsidR="00122B13" w:rsidRPr="00122B13" w:rsidRDefault="00122B13" w:rsidP="00122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B13">
              <w:rPr>
                <w:rFonts w:ascii="Times New Roman" w:hAnsi="Times New Roman" w:cs="Times New Roman"/>
                <w:sz w:val="24"/>
                <w:szCs w:val="24"/>
              </w:rPr>
              <w:t>previous year is to be deducted to arrive at the NAV.</w:t>
            </w:r>
          </w:p>
          <w:p w:rsidR="00122B13" w:rsidRPr="00122B13" w:rsidRDefault="00122B13" w:rsidP="0012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(2) Where let out property is vacant for part of the year [Section 23(1)(c)]: </w:t>
      </w:r>
      <w:r w:rsidRPr="00122B13">
        <w:rPr>
          <w:rFonts w:ascii="Times New Roman" w:hAnsi="Times New Roman" w:cs="Times New Roman"/>
          <w:sz w:val="24"/>
          <w:szCs w:val="24"/>
        </w:rPr>
        <w:t>Where let out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property is vacant for part of the year and owing to vacancy, the actual rent is lower than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ALV, then the actual rent received or receivable will be the GAV of the property.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(3) In case of self-occupied property or unoccupied property [Section 23(2)]: </w:t>
      </w:r>
      <w:r w:rsidRPr="00122B13">
        <w:rPr>
          <w:rFonts w:ascii="Times New Roman" w:hAnsi="Times New Roman" w:cs="Times New Roman"/>
          <w:sz w:val="24"/>
          <w:szCs w:val="24"/>
        </w:rPr>
        <w:t>(a) Where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property is self-occupied for own residence or unoccupied throughout the previous year, its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Annual Value will be Nil, provided no other benefit is derived by the owner from such property.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A94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>(4) Where a house property is let-out for part of the year and self-occupied for part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the year [Section 23(3)]: </w:t>
      </w:r>
      <w:r w:rsidRPr="00122B13">
        <w:rPr>
          <w:rFonts w:ascii="Times New Roman" w:hAnsi="Times New Roman" w:cs="Times New Roman"/>
          <w:sz w:val="24"/>
          <w:szCs w:val="24"/>
        </w:rPr>
        <w:t>(a) If a single unit of a property is self-occupied for part of the year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and let-out for the remaining part of the year, then the ALV for the whole year shall be taken</w:t>
      </w:r>
      <w:r w:rsidR="009E7A94">
        <w:rPr>
          <w:rFonts w:ascii="Times New Roman" w:hAnsi="Times New Roman" w:cs="Times New Roman"/>
          <w:sz w:val="24"/>
          <w:szCs w:val="24"/>
        </w:rPr>
        <w:t xml:space="preserve"> into </w:t>
      </w:r>
      <w:r w:rsidRPr="00122B13">
        <w:rPr>
          <w:rFonts w:ascii="Times New Roman" w:hAnsi="Times New Roman" w:cs="Times New Roman"/>
          <w:sz w:val="24"/>
          <w:szCs w:val="24"/>
        </w:rPr>
        <w:t>account for determining the GAV.</w:t>
      </w:r>
    </w:p>
    <w:p w:rsidR="009E7A94" w:rsidRDefault="009E7A94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(5) In case of deemed to be let out property [Section 23(4)] : </w:t>
      </w:r>
      <w:r w:rsidRPr="00122B13">
        <w:rPr>
          <w:rFonts w:ascii="Times New Roman" w:hAnsi="Times New Roman" w:cs="Times New Roman"/>
          <w:sz w:val="24"/>
          <w:szCs w:val="24"/>
        </w:rPr>
        <w:t xml:space="preserve">(a) Where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owns more than one property for self-occupation, then the income from any one such property,</w:t>
      </w:r>
      <w:r w:rsidR="009E7A94">
        <w:rPr>
          <w:rFonts w:ascii="Times New Roman" w:hAnsi="Times New Roman" w:cs="Times New Roman"/>
          <w:sz w:val="24"/>
          <w:szCs w:val="24"/>
        </w:rPr>
        <w:t xml:space="preserve"> at the </w:t>
      </w:r>
      <w:r w:rsidRPr="00122B13">
        <w:rPr>
          <w:rFonts w:ascii="Times New Roman" w:hAnsi="Times New Roman" w:cs="Times New Roman"/>
          <w:sz w:val="24"/>
          <w:szCs w:val="24"/>
        </w:rPr>
        <w:t xml:space="preserve">option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, shall be computed under the self-occupied property category</w:t>
      </w:r>
      <w:r w:rsidR="009E7A94">
        <w:rPr>
          <w:rFonts w:ascii="Times New Roman" w:hAnsi="Times New Roman" w:cs="Times New Roman"/>
          <w:sz w:val="24"/>
          <w:szCs w:val="24"/>
        </w:rPr>
        <w:t xml:space="preserve"> and its </w:t>
      </w:r>
      <w:r w:rsidRPr="00122B13">
        <w:rPr>
          <w:rFonts w:ascii="Times New Roman" w:hAnsi="Times New Roman" w:cs="Times New Roman"/>
          <w:sz w:val="24"/>
          <w:szCs w:val="24"/>
        </w:rPr>
        <w:t>annual value will be nil. The other self-occupied/unoccupied properties shall be</w:t>
      </w:r>
      <w:r w:rsidR="009E7A94">
        <w:rPr>
          <w:rFonts w:ascii="Times New Roman" w:hAnsi="Times New Roman" w:cs="Times New Roman"/>
          <w:sz w:val="24"/>
          <w:szCs w:val="24"/>
        </w:rPr>
        <w:t xml:space="preserve"> treated as </w:t>
      </w:r>
      <w:r w:rsidRPr="00122B13">
        <w:rPr>
          <w:rFonts w:ascii="Times New Roman" w:hAnsi="Times New Roman" w:cs="Times New Roman"/>
          <w:sz w:val="24"/>
          <w:szCs w:val="24"/>
        </w:rPr>
        <w:t>“deemed let out properties”.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(6) In case of a house property, a portion let out and a portion self-occupied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Income from any portion or part of a property which is let out shall be computed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separately under the “let out property” category and the other portion or part which is self o</w:t>
      </w:r>
      <w:r w:rsidR="009E7A94">
        <w:rPr>
          <w:rFonts w:ascii="Times New Roman" w:hAnsi="Times New Roman" w:cs="Times New Roman"/>
          <w:sz w:val="24"/>
          <w:szCs w:val="24"/>
        </w:rPr>
        <w:t xml:space="preserve">ccupied shall be </w:t>
      </w:r>
      <w:r w:rsidRPr="00122B13">
        <w:rPr>
          <w:rFonts w:ascii="Times New Roman" w:hAnsi="Times New Roman" w:cs="Times New Roman"/>
          <w:sz w:val="24"/>
          <w:szCs w:val="24"/>
        </w:rPr>
        <w:t>computed under the “self-occupied property” category.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(ii) Treatment of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unrealised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rent [</w:t>
      </w: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Explanation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>to section 23(1)]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The Actual rent received/receivable should not include any amount of rent which is not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 xml:space="preserve">capable of being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realised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(iii) Property taxes (Municipal taxes)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Property taxes are allowable as deduction from the GAV subject to the following two</w:t>
      </w:r>
      <w:r w:rsidR="009E7A94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conditions: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(a) It should be borne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(owner);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(b) It should be actually paid during the previous year.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2.6 Deductions from Annual Value [Section 24]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There are two deductions from annual value. They are –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30% of NAV;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interest on borrowed capital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(1) 30% of NAV is allowed as deduction under section 24(a)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This is a flat deduction and is allowed irrespective of the actual expenditure incurred.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(2) Interest on borrowed capital is allowed as deduction under section 24(b)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Interest payable on loans borrowed for the purpose of acquisition, construction, repairs,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renewal or reconstruction can be claimed as deduction.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(b) Interest payable on a fresh loan taken to repay the original loan raised earlier for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aforesaid purposes is also admissible as a deduction.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2645829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5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48655"/>
            <wp:effectExtent l="1905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955269"/>
            <wp:effectExtent l="1905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815538"/>
            <wp:effectExtent l="1905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117282"/>
            <wp:effectExtent l="19050" t="0" r="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17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3314945"/>
            <wp:effectExtent l="19050" t="0" r="0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179271"/>
            <wp:effectExtent l="19050" t="0" r="0" b="0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9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412487"/>
            <wp:effectExtent l="19050" t="0" r="0" b="0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1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044439"/>
            <wp:effectExtent l="19050" t="0" r="0" b="0"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2.8 Inadmissible deductions [Section 25]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Interest chargeable under this Act which is payable outside India shall not be deducted if –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tax has not been paid or deducted from such interest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(b) there is no person in India who may be treated as an agent under section 163.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2.9 Taxability of recovery of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unrealised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rent &amp; arrears of rent received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Unrealised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rent is deducted from actual rent in determination of annual value under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23, subject to fulfillment of conditions under Rule 4. Subsequently, when the amount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is realized, it gets taxed under section 25AA in the year of receipt.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(ii) If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has increased the rent payable by the tenant and the same has been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dispute and later on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receives the increase in rent as arrears, such arrears 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assessable under section 25B.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2.10 Treatment of income from co-owned property [Section 26]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Where property is owned by two or more persons, whose shares are definite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ascertainable, then the income from such property cannot be taxed as income of an AOP.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The share income of each such co-owner should be determined in accordance with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sections 22 to 25 and included in his individual assessment.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2737372"/>
            <wp:effectExtent l="19050" t="0" r="0" b="0"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7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2.11 Treatment of income from property owned by a partnership firm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Where an immovable property or properties is included in the assets of a firm, the income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from such property should be assessed in the hands of the firm only.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Hence, the property income cannot be assessed as income of the individual partner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respect of his share in the firm.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2.12 Deemed Ownership [Section 27]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 per section 27, the following persons, though not legal owners of a property, are deemed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 the owners for the purposes of section 22 to 26.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>) Transfer to a spouse [Section 27(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)] </w:t>
      </w:r>
      <w:r w:rsidRPr="00122B13">
        <w:rPr>
          <w:rFonts w:ascii="Times New Roman" w:hAnsi="Times New Roman" w:cs="Times New Roman"/>
          <w:sz w:val="24"/>
          <w:szCs w:val="24"/>
        </w:rPr>
        <w:t>– In case of transfer of house property by an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individual to his or her spouse otherwise than for adequate consideration, the transferor 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deemed to be the owner of the transferred property.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(ii) Transfer to a minor child [Section 27(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)] </w:t>
      </w:r>
      <w:r w:rsidRPr="00122B13">
        <w:rPr>
          <w:rFonts w:ascii="Times New Roman" w:hAnsi="Times New Roman" w:cs="Times New Roman"/>
          <w:sz w:val="24"/>
          <w:szCs w:val="24"/>
        </w:rPr>
        <w:t>– In case of transfer of house property by an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individual to his or her minor child otherwise than for adequate consideration, the transferor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would be deemed to be owner of the house property transferred.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(iii) Holder of an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impartible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estate [Section 27(ii)] </w:t>
      </w:r>
      <w:r w:rsidRPr="00122B13">
        <w:rPr>
          <w:rFonts w:ascii="Times New Roman" w:hAnsi="Times New Roman" w:cs="Times New Roman"/>
          <w:sz w:val="24"/>
          <w:szCs w:val="24"/>
        </w:rPr>
        <w:t xml:space="preserve">–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impartible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estate is a property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which is not legally divisible. The holder of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impartible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estate shall be deemed to be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individual owner of all properties comprised in the estate.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(iv) Member of a co-operative society etc. [Section 27(iii)] </w:t>
      </w:r>
      <w:r w:rsidRPr="00122B13">
        <w:rPr>
          <w:rFonts w:ascii="Times New Roman" w:hAnsi="Times New Roman" w:cs="Times New Roman"/>
          <w:sz w:val="24"/>
          <w:szCs w:val="24"/>
        </w:rPr>
        <w:t>– A member of a co-operative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society, company or other association of persons to whom a building or part thereof is allotted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leased under a House Building Scheme of a society/company/association, shall be deemed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 be owner of that building or part thereof allotted to him although the co-operative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society/company/ association is the legal owner of that building.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(v) Person in possession of a property [Section 27(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iiia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)]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122B13">
        <w:rPr>
          <w:rFonts w:ascii="Times New Roman" w:hAnsi="Times New Roman" w:cs="Times New Roman"/>
          <w:sz w:val="24"/>
          <w:szCs w:val="24"/>
        </w:rPr>
        <w:t>A person who is allowed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take or retain the possession of any building or part thereof in part performance of a contract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the nature referred to in section 53A of the Transfer of Property Act shall be the deemed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owner of that house property.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(vi) Person having right in a property for a period not less than 12 years [Section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27(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iiib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)] </w:t>
      </w:r>
      <w:r w:rsidRPr="00122B13">
        <w:rPr>
          <w:rFonts w:ascii="Times New Roman" w:hAnsi="Times New Roman" w:cs="Times New Roman"/>
          <w:sz w:val="24"/>
          <w:szCs w:val="24"/>
        </w:rPr>
        <w:t>– A person who acquires any rights in or with respect to any building or part thereof,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by virtue of any transaction as is referred to in section 269UA(f) i.e. transfer by way of lease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for not less than 12 years, shall be deemed to be the owner of that building or part thereof.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529515"/>
            <wp:effectExtent l="19050" t="0" r="0" b="0"/>
            <wp:docPr id="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UNIT – 3 : PROFITS AND GAINS OF BUSINESS OR PROFESSION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 Meaning of ‘Business’, ‘Profession’ and ‘Profits’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The tax payable by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on his income under this head is in respect of the profits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and gains of any business or profession, carried on by him or on his behalf during the previous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year. The term “business” has been defined in section 2(13) to “include any trade, commerce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manufacture or any adventure or concern in the nature of trade, commerce or manufacture”.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But the term “profession” has not been defined in the Act. It means an occupation requiring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some degree of learning. Thus, a painter, a sculptor, an author, an auditor, a lawyer, a doctor,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 architect and, even an astrologer are persons who can be said to be carrying on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profession but not business.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3.2 Income Chargeable under this Head [Section 28]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various items of income chargeable to tax as income under the head ‘profits and gains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business or profession’ are as under: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Income arising to any person by way of profits and gains from the business, profession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vocation carried on by him at any time during the previous year.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(ii) Any compensation or other payment due to or received by: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Income derived by any trade, professional or similar associations from specific services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rendered by them to their members.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(iv) Profits on sale of a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licence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granted under the Imports (Control) Order, 1955 made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under the Imports and Exports (Control) Act, 1947.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(v) Cash assistance (by whatever name called) received or receivable by any person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against exports under any scheme of the Government of India.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(vi) Any Customs duty or Excise duty drawback repaid or repayable to any person against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export under the Customs and Central Excise Duties Drawback Rules, 1971.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(vii) Any profit on the transfer of the Duty Entitlement Pass Book Scheme, being Duty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(viii) Any profit on the transfer of Duty Free Replenishment Certificate, being Duty Remission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Scheme, under the export and import policy formulated and announced under section 5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Foreign Trade (Development and Regulation) Act, 1992.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(ix) The value of any benefit or perquisite whether convertible into money or not, arising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from business or the exercise of any profession.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(x) Any interest, salary, bonus, commission or remuneration, by whatever name called, due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received by a partner of a firm from such firm will be deemed to be income from business.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(xi) Any sum received under a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Keyman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insurance policy including the sum allocated by way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bonus on such policy will be taxable as income from business.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(xii) Any sum received or receivable, in cash or kind, on account of any capital asset (in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respect of which deduction has been allowed under section 35AD) being demolished,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destroyed, discarded or transferred.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3.3 Speculation Business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Explanation 2 </w:t>
      </w:r>
      <w:r w:rsidRPr="00122B13">
        <w:rPr>
          <w:rFonts w:ascii="Times New Roman" w:hAnsi="Times New Roman" w:cs="Times New Roman"/>
          <w:sz w:val="24"/>
          <w:szCs w:val="24"/>
        </w:rPr>
        <w:t xml:space="preserve">to section 28 specifically provides that where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carries 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speculative business, that business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must be deemed as distinct and separate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from any other business. This becomes necessary because section 73 provides that losses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speculation business unlike other business, cannot be set-off against the profits of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business other than a speculation business.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According to section 43(5), the expression “speculative transaction” means a transaction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which a contract for the purchase or sales of any commodity including stocks and shares, 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periodically or ultimately settled otherwise than by the actual delivery or transfer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commodity or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scrips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Supreme Court held in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CIT v. </w:t>
      </w:r>
      <w:proofErr w:type="spellStart"/>
      <w:r w:rsidRPr="00122B13">
        <w:rPr>
          <w:rFonts w:ascii="Times New Roman" w:hAnsi="Times New Roman" w:cs="Times New Roman"/>
          <w:i/>
          <w:iCs/>
          <w:sz w:val="24"/>
          <w:szCs w:val="24"/>
        </w:rPr>
        <w:t>Shantilal</w:t>
      </w:r>
      <w:proofErr w:type="spellEnd"/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 (P) Ltd. [1983] 144 ITR 57 (SC) </w:t>
      </w:r>
      <w:r w:rsidRPr="00122B13">
        <w:rPr>
          <w:rFonts w:ascii="Times New Roman" w:hAnsi="Times New Roman" w:cs="Times New Roman"/>
          <w:sz w:val="24"/>
          <w:szCs w:val="24"/>
        </w:rPr>
        <w:t>that an award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damages for breach of contract is not the same thing as a party to the contract accepting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satisfaction of the contract otherwise than in accordance with the original terms thereof.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3.4 Computation of income from business [Section 29]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According to section 29, the profits and gains of any business or profession are to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computed in accordance with the provisions contained in sections 30 to 43D.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An item of loss or expenditure not falling within any of the express deductions may be allowed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if it is deductible on the basis of common principles of commercial expediency. Thus,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determining whether a particular item (other than those covered by sections 30 to 36) is deductible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from profits,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business loss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incidental to the trade on principles of commercial accounting as was held in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CIT v. </w:t>
      </w:r>
      <w:proofErr w:type="spellStart"/>
      <w:r w:rsidRPr="00122B13">
        <w:rPr>
          <w:rFonts w:ascii="Times New Roman" w:hAnsi="Times New Roman" w:cs="Times New Roman"/>
          <w:i/>
          <w:iCs/>
          <w:sz w:val="24"/>
          <w:szCs w:val="24"/>
        </w:rPr>
        <w:t>Abdullabhai</w:t>
      </w:r>
      <w:proofErr w:type="spellEnd"/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i/>
          <w:iCs/>
          <w:sz w:val="24"/>
          <w:szCs w:val="24"/>
        </w:rPr>
        <w:t>Abdul Kadar [1961] 41 ITR 546 (SC).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3.5 Admissible Deductions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 Rent, rates, repairs and insurance for buildings [Section 30]: </w:t>
      </w:r>
      <w:r w:rsidRPr="00122B13">
        <w:rPr>
          <w:rFonts w:ascii="Times New Roman" w:hAnsi="Times New Roman" w:cs="Times New Roman"/>
          <w:sz w:val="24"/>
          <w:szCs w:val="24"/>
        </w:rPr>
        <w:t>Section 30 allows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deduction in respect of the rent, rates, taxes, repairs and insurance of buildings used by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for the purpose of his business or profession.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(ii) Repairs and insurance of machinery, plant and furniture [Section 31] : </w:t>
      </w:r>
      <w:r w:rsidRPr="00122B13">
        <w:rPr>
          <w:rFonts w:ascii="Times New Roman" w:hAnsi="Times New Roman" w:cs="Times New Roman"/>
          <w:sz w:val="24"/>
          <w:szCs w:val="24"/>
        </w:rPr>
        <w:t>Section 31 allows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deduction in respect of the expenses on current repairs and insurance of machinery, plant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furniture in computing the income from business or profession.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Cost of repairs and current repairs of capital nature not to be allowed : </w:t>
      </w:r>
      <w:r w:rsidRPr="00122B13">
        <w:rPr>
          <w:rFonts w:ascii="Times New Roman" w:hAnsi="Times New Roman" w:cs="Times New Roman"/>
          <w:sz w:val="24"/>
          <w:szCs w:val="24"/>
        </w:rPr>
        <w:t>As per 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30(a), deduction for cost of repairs to the premises occupied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as a tenant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amount paid on account of current repairs to the premises occupied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otherwise than as a tenant, is allowed.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view has been taken in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>Hanuman Motor Service v. CIT (1967) 66 ITR 88</w:t>
      </w:r>
      <w:r w:rsidRPr="00122B13">
        <w:rPr>
          <w:rFonts w:ascii="Times New Roman" w:hAnsi="Times New Roman" w:cs="Times New Roman"/>
          <w:sz w:val="24"/>
          <w:szCs w:val="24"/>
        </w:rPr>
        <w:t>, 91 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Mys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.) that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considering a claim for deduction under section 10(2)(v) of the 1922 Act (corresponding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30(a)(ii) of the Income-tax Act, 1961), the question whether the expenditure is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capital expenditure or revenue expenditure is irrelevant.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(iii) Depreciation [Section 32]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Section 32 allows a deduction in respect of depreciation resulting from the diminution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exhaustion in the value of certain capital assets.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(a) The assets in respect of which depreciation is claimed must belong to either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following categories, namely: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buildings, machinery, plant or furniture, being tangible assets;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(ii) know-how, patents, copyrights, trademarks,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licences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, franchises or any other business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commercial rights of similar nature, being intangible assets acquired on or after 1st April,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1998.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(b) The assets should be actually used by the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for purposes of his business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during the previous year - </w:t>
      </w:r>
      <w:r w:rsidRPr="00122B13">
        <w:rPr>
          <w:rFonts w:ascii="Times New Roman" w:hAnsi="Times New Roman" w:cs="Times New Roman"/>
          <w:sz w:val="24"/>
          <w:szCs w:val="24"/>
        </w:rPr>
        <w:t>The asset must be put to use at any time during the previous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year. The amount of depreciation allowance is not proportionate to the period of use during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previous year.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Asset used for less than 180 days - </w:t>
      </w:r>
      <w:r w:rsidRPr="00122B13">
        <w:rPr>
          <w:rFonts w:ascii="Times New Roman" w:hAnsi="Times New Roman" w:cs="Times New Roman"/>
          <w:sz w:val="24"/>
          <w:szCs w:val="24"/>
        </w:rPr>
        <w:t>However, it has been provided that where any asset 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acquired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during the previous year and is put to use for the purposes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business or profession for a period of less than 180 days, depreciation shall be allowed at 50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per cent of the allowable depreciation according to the percentage prescribed in respect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block of assets comprising such asset.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Use includes passive use in certain circumstances: </w:t>
      </w:r>
      <w:r w:rsidRPr="00122B13">
        <w:rPr>
          <w:rFonts w:ascii="Times New Roman" w:hAnsi="Times New Roman" w:cs="Times New Roman"/>
          <w:sz w:val="24"/>
          <w:szCs w:val="24"/>
        </w:rPr>
        <w:t>One of the conditions for claim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depreciation is that the asset must be “used for the purpose of business or profession”.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Courts have held that, in certain circumstances, an asset can be said to be in use even when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it is “kept ready for use”.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Delhi High Court, in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CIT v. Insilco Ltd. (2009) 179 Taxman 55, </w:t>
      </w:r>
      <w:r w:rsidRPr="00122B13">
        <w:rPr>
          <w:rFonts w:ascii="Times New Roman" w:hAnsi="Times New Roman" w:cs="Times New Roman"/>
          <w:sz w:val="24"/>
          <w:szCs w:val="24"/>
        </w:rPr>
        <w:t>observed that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expression “used for the purposes of business” appearing in section 32 also takes into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account emergency spares, which, even though ready for use, yet are not consumed or used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during the relevant period.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(c) The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must own the assets, wholly or partly - </w:t>
      </w:r>
      <w:r w:rsidRPr="00122B13">
        <w:rPr>
          <w:rFonts w:ascii="Times New Roman" w:hAnsi="Times New Roman" w:cs="Times New Roman"/>
          <w:sz w:val="24"/>
          <w:szCs w:val="24"/>
        </w:rPr>
        <w:t>In the case of buildings,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must own the superstructure and not necessarily the land on which the building 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constructed.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(3) In case of succession of firm/sole proprietary concern by a company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amalgamation or demerger of companies </w:t>
      </w:r>
      <w:r w:rsidRPr="00122B13">
        <w:rPr>
          <w:rFonts w:ascii="Times New Roman" w:hAnsi="Times New Roman" w:cs="Times New Roman"/>
          <w:sz w:val="24"/>
          <w:szCs w:val="24"/>
        </w:rPr>
        <w:t>- In order to restrict the double allowance under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proviso to section 32, in the cases of succession or amalgamation or demerger,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aggregate deduction in respect of depreciation allowable in the hands of the predecessor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(4) Hire purchase </w:t>
      </w:r>
      <w:r w:rsidRPr="00122B13">
        <w:rPr>
          <w:rFonts w:ascii="Times New Roman" w:hAnsi="Times New Roman" w:cs="Times New Roman"/>
          <w:sz w:val="24"/>
          <w:szCs w:val="24"/>
        </w:rPr>
        <w:t>- In the case of assets under the hire purchase system the allowance for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depreciation would under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>Circular No. 9 of 1943 R. Dis. No. 27(4) I.T. 43 dated 23-3-1943</w:t>
      </w:r>
      <w:r w:rsidRPr="00122B13">
        <w:rPr>
          <w:rFonts w:ascii="Times New Roman" w:hAnsi="Times New Roman" w:cs="Times New Roman"/>
          <w:sz w:val="24"/>
          <w:szCs w:val="24"/>
        </w:rPr>
        <w:t>,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granted as follows 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(5) Computation of Depreciation Allowance </w:t>
      </w:r>
      <w:r w:rsidRPr="00122B13">
        <w:rPr>
          <w:rFonts w:ascii="Times New Roman" w:hAnsi="Times New Roman" w:cs="Times New Roman"/>
          <w:sz w:val="24"/>
          <w:szCs w:val="24"/>
        </w:rPr>
        <w:t>- Depreciation allowance will be calculated 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following basis: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In the case of assets of an undertaking engaged in generation or generation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distribution of power, such percentage on the actual cost to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as prescribed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by Rule 5(1A).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(iii)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>Additional depreciation on Plant &amp; Machinery acquired by an Industrial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Undertaking</w:t>
      </w:r>
      <w:r w:rsidRPr="00122B13">
        <w:rPr>
          <w:rFonts w:ascii="Times New Roman" w:hAnsi="Times New Roman" w:cs="Times New Roman"/>
          <w:sz w:val="24"/>
          <w:szCs w:val="24"/>
        </w:rPr>
        <w:t>: Additional depreciation is allowed on any new machinery or plant (other than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ships and aircraft) acquired and installed after 31.3.2005 by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engaged in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business of manufacture or production of any article or thing or in the business of generation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generation and distribution of power at the rate of 20% of the actual cost of such machinery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plant.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iv)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Terminal depreciation: </w:t>
      </w:r>
      <w:r w:rsidRPr="00122B13">
        <w:rPr>
          <w:rFonts w:ascii="Times New Roman" w:hAnsi="Times New Roman" w:cs="Times New Roman"/>
          <w:sz w:val="24"/>
          <w:szCs w:val="24"/>
        </w:rPr>
        <w:t>In case of a power concern as covered under clause 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above, if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any asset is sold, discarded, demolished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(6) Actual Cost [Section 43(1)] </w:t>
      </w:r>
      <w:r w:rsidRPr="00122B13">
        <w:rPr>
          <w:rFonts w:ascii="Times New Roman" w:hAnsi="Times New Roman" w:cs="Times New Roman"/>
          <w:sz w:val="24"/>
          <w:szCs w:val="24"/>
        </w:rPr>
        <w:t>:The expression “actual cost” means the actual cost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 xml:space="preserve">asset to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as reduced by that portion of the cost thereof, if any, as has been met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directly or indirectly by any other person or authority.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Actual cost in certain special situations [Explanations to section 43(1)]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Where an asset is used for the purposes of business after it ceases to be used for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scientific research related to that business, the actual cost to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for depreciation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Explanation 4A overrides Explanation 3 </w:t>
      </w:r>
      <w:r w:rsidRPr="00122B13">
        <w:rPr>
          <w:rFonts w:ascii="Times New Roman" w:hAnsi="Times New Roman" w:cs="Times New Roman"/>
          <w:sz w:val="24"/>
          <w:szCs w:val="24"/>
        </w:rPr>
        <w:t>- Explanation 3 to section 43(1) deals with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situation where a transfer of any asset is made with the main purpose of reduction of tax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liability (by claiming depreciation on enhanced cost), and the Assessing Officer, having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satisfied himself about such purpose of transfer, may determine the actual cost having regard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 all the circumstances of the case.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(7) Written down value [Section 43(6)] - </w:t>
      </w: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In the case of assets acquired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during the previous year, the written down value means the actual cost to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In the case of assets acquired before the previous year, the written down value would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actual cost to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less the aggregate of all deductions actually allowed in respect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depreciation. For this purpose, any depreciation carried forward is deemed to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depreciation actually allowed [Section 43(6)(c)(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read with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>Explanation 3</w:t>
      </w:r>
      <w:r w:rsidRPr="00122B13">
        <w:rPr>
          <w:rFonts w:ascii="Times New Roman" w:hAnsi="Times New Roman" w:cs="Times New Roman"/>
          <w:sz w:val="24"/>
          <w:szCs w:val="24"/>
        </w:rPr>
        <w:t>].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(ix)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>Depreciation provided in the books of account deemed to be depreciation actually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allowed [</w:t>
      </w: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Explanation 6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>to section 43(6)]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32(1)(ii) provides that depreciation shall be allowed at the prescribed percentage 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written down value (WDV) of any block of assets.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(8) Rates of depreciation - </w:t>
      </w:r>
      <w:r w:rsidRPr="00122B13">
        <w:rPr>
          <w:rFonts w:ascii="Times New Roman" w:hAnsi="Times New Roman" w:cs="Times New Roman"/>
          <w:sz w:val="24"/>
          <w:szCs w:val="24"/>
        </w:rPr>
        <w:t>All assets have been divided into four main categories and rates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depreciation as prescribed by Rule 5(1) are given below: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PART A TANGIBLE ASSETS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I Buildings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II Furniture and Fittings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III Plant &amp; Machinery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IV Ships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(9) Increased rate of depreciation for certain assets - Rule 5(2) - </w:t>
      </w:r>
      <w:r w:rsidRPr="00122B13">
        <w:rPr>
          <w:rFonts w:ascii="Times New Roman" w:hAnsi="Times New Roman" w:cs="Times New Roman"/>
          <w:sz w:val="24"/>
          <w:szCs w:val="24"/>
        </w:rPr>
        <w:t>Any new machinery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plant installed to manufacture or produce any article or thing by using any technology or other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know-how developed in a laboratory owned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Conditions to be fulfilled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1. The right to use such technology to manufacture such article has been acquired from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owner of such laboratory or any person deriving title from such owner.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(10) Carry forward and set off of depreciation [Section 32(2)] - </w:t>
      </w:r>
      <w:r w:rsidRPr="00122B13">
        <w:rPr>
          <w:rFonts w:ascii="Times New Roman" w:hAnsi="Times New Roman" w:cs="Times New Roman"/>
          <w:sz w:val="24"/>
          <w:szCs w:val="24"/>
        </w:rPr>
        <w:t>Section 32(2) provides for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carry forward of unabsorbed depreciation. Where, in any previous year the profits or gains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chargeable are not sufficient to give full effect to the depreciation allowance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Current depreciation to be deducted first </w:t>
      </w:r>
      <w:r w:rsidRPr="00122B13">
        <w:rPr>
          <w:rFonts w:ascii="Times New Roman" w:hAnsi="Times New Roman" w:cs="Times New Roman"/>
          <w:sz w:val="24"/>
          <w:szCs w:val="24"/>
        </w:rPr>
        <w:t xml:space="preserve">- The Supreme Court, in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>CIT v. Mother India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i/>
          <w:iCs/>
          <w:sz w:val="24"/>
          <w:szCs w:val="24"/>
        </w:rPr>
        <w:lastRenderedPageBreak/>
        <w:t>Refrigeration (P.) Ltd</w:t>
      </w:r>
      <w:r w:rsidRPr="00122B13">
        <w:rPr>
          <w:rFonts w:ascii="Times New Roman" w:hAnsi="Times New Roman" w:cs="Times New Roman"/>
          <w:sz w:val="24"/>
          <w:szCs w:val="24"/>
        </w:rPr>
        <w:t xml:space="preserve">.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[1985] 23 Taxman 8, </w:t>
      </w:r>
      <w:r w:rsidRPr="00122B13">
        <w:rPr>
          <w:rFonts w:ascii="Times New Roman" w:hAnsi="Times New Roman" w:cs="Times New Roman"/>
          <w:sz w:val="24"/>
          <w:szCs w:val="24"/>
        </w:rPr>
        <w:t>has categorically held that current depreciation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must be deducted first before deducting the unabsorbed carried forward business losses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earlier years in giving set off while computing the total income of any particular year.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2. Where an asset is acquired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during the previous year and is put to use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for the purposes of business or profession for a period of less than 180 days, the deduction 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account of depreciation would be restricted to 50% of the prescribed rate.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(11) Building, machinery, plant and furniture not exclusively used for business purpose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[Section 38(2)] – </w:t>
      </w:r>
      <w:r w:rsidRPr="00122B13">
        <w:rPr>
          <w:rFonts w:ascii="Times New Roman" w:hAnsi="Times New Roman" w:cs="Times New Roman"/>
          <w:sz w:val="24"/>
          <w:szCs w:val="24"/>
        </w:rPr>
        <w:t>Where any building, plant and machinery, furniture is not exclusively used for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purposes of business or profession, the deduction on account of expenses on account of current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repairs to the premises, insurance premium of the premises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(12) Balancing Charge – </w:t>
      </w:r>
      <w:r w:rsidRPr="00122B13">
        <w:rPr>
          <w:rFonts w:ascii="Times New Roman" w:hAnsi="Times New Roman" w:cs="Times New Roman"/>
          <w:sz w:val="24"/>
          <w:szCs w:val="24"/>
        </w:rPr>
        <w:t>Section 41(2) provides for the manner of calculation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amount which shall be chargeable to income-tax as income of the business of the previous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year in which the monies payable for the building, machinery, plant or furniture on which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depreciation has been claimed under section 32(1)(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), i.e.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(iv) Investment in new plant and machinery [New Section 32AC]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(1) A new section 32AC has been inserted by the Finance Act, 2013 to provide a tax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incentive by way of investment allowance to encourage huge investment in plant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machinery.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(v) Tea Development Account/Coffee Development Account/Rubber Development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Account [Section 33AB]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(1) Where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carrying on the business of growing and manufacturing tea or coffee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rubber in India has, before the expiry of six months from the end of the previous year or before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due date of furnishing the return of income, whichever is earlier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(vi) Site Restoration Fund [Section 33ABA] – (1) </w:t>
      </w:r>
      <w:r w:rsidRPr="00122B13">
        <w:rPr>
          <w:rFonts w:ascii="Times New Roman" w:hAnsi="Times New Roman" w:cs="Times New Roman"/>
          <w:sz w:val="24"/>
          <w:szCs w:val="24"/>
        </w:rPr>
        <w:t>This section provides for a deduction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computation of the taxable profits in the case of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carrying on business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prospecting for, or extraction or production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 w:rsidRPr="00122B13">
        <w:rPr>
          <w:rFonts w:ascii="Times New Roman" w:hAnsi="Times New Roman" w:cs="Times New Roman"/>
          <w:sz w:val="24"/>
          <w:szCs w:val="24"/>
        </w:rPr>
        <w:t xml:space="preserve">It provides that where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has during the previous year 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deposited any sum with the State Bank of India in a special account maintained by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with that bank in accordance with the scheme approved in this behalf by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Government of India in the Ministry of Petroleum and Natural Gas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 w:rsidRPr="00122B13">
        <w:rPr>
          <w:rFonts w:ascii="Times New Roman" w:hAnsi="Times New Roman" w:cs="Times New Roman"/>
          <w:sz w:val="24"/>
          <w:szCs w:val="24"/>
        </w:rPr>
        <w:t>For this purpose, it is provided that any amount credited in the special account or Site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Restoration Account by way of interest shall also be deemed to be a deposit.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(4) Non-eligibility - </w:t>
      </w: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Where such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is a firm or AOP or BOI, the deduction under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this section will not be available in the computation of the income of any partner of the firm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member of the AOP or BOI.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(5) Audit - </w:t>
      </w: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Section 33ABA(2) provides that deduction under sub-section (1) shall not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admissible unless the accounts of the said business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for the previous year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relevant to the assessment year have been audited by a chartered accountant and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furnishes the report of such audit in the prescribed form along with the return.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(6) Withdrawal of deduction - </w:t>
      </w:r>
      <w:r w:rsidRPr="00122B13">
        <w:rPr>
          <w:rFonts w:ascii="Times New Roman" w:hAnsi="Times New Roman" w:cs="Times New Roman"/>
          <w:sz w:val="24"/>
          <w:szCs w:val="24"/>
        </w:rPr>
        <w:t>Any amount standing to the credit in the special account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Site Restoration Account will not be allowed to be withdrawn except for the purposes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specified in the scheme or in the deposit scheme.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(7) Withdrawal on closure of account - </w:t>
      </w: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Where any amount standing to the credit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in the special account or in the Site Restoration Account is withdrawn on closure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account during any previous year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, the amount so withdrawn from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account as reduced by the amount,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(8)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Utilisation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from scheme not available as a deduction - </w:t>
      </w:r>
      <w:r w:rsidRPr="00122B13">
        <w:rPr>
          <w:rFonts w:ascii="Times New Roman" w:hAnsi="Times New Roman" w:cs="Times New Roman"/>
          <w:sz w:val="24"/>
          <w:szCs w:val="24"/>
        </w:rPr>
        <w:t>When any amount standing to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credit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in the special account or in the Site Restoration Account business is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utilised</w:t>
      </w:r>
      <w:proofErr w:type="spellEnd"/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for the purpose of any expenditure in connection with such business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accordance with the scheme or the deposit scheme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(9) Consequences of non-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utilisation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122B13">
        <w:rPr>
          <w:rFonts w:ascii="Times New Roman" w:hAnsi="Times New Roman" w:cs="Times New Roman"/>
          <w:sz w:val="24"/>
          <w:szCs w:val="24"/>
        </w:rPr>
        <w:t>Where any amount is released in the previous year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by the State Bank of India or is withdrawn from the Site Restoration Account and is not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utilised</w:t>
      </w:r>
      <w:proofErr w:type="spellEnd"/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 accordance with the scheme or the deposit scheme,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(10) Consequences of sale or transfer - </w:t>
      </w:r>
      <w:r w:rsidRPr="00122B13">
        <w:rPr>
          <w:rFonts w:ascii="Times New Roman" w:hAnsi="Times New Roman" w:cs="Times New Roman"/>
          <w:sz w:val="24"/>
          <w:szCs w:val="24"/>
        </w:rPr>
        <w:t>Where any asset acquired in accordance with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scheme or the deposit scheme is sold or otherwise transferred in any previous year by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before the expiry of eight years from the end of the previous year in which such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assets were acquired,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(vii) Reserves for Shipping Business [Section 33AC]: </w:t>
      </w:r>
      <w:r w:rsidRPr="00122B13">
        <w:rPr>
          <w:rFonts w:ascii="Times New Roman" w:hAnsi="Times New Roman" w:cs="Times New Roman"/>
          <w:sz w:val="24"/>
          <w:szCs w:val="24"/>
        </w:rPr>
        <w:t>The tonnage tax scheme, introduced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by insertion of Chapter XII-G in the Income-tax Act, 1961, provides for special provisions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relating to taxation of income of shipping companies.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viii) Expenditure on Scientific Research [Section 35]: </w:t>
      </w:r>
      <w:r w:rsidRPr="00122B13">
        <w:rPr>
          <w:rFonts w:ascii="Times New Roman" w:hAnsi="Times New Roman" w:cs="Times New Roman"/>
          <w:sz w:val="24"/>
          <w:szCs w:val="24"/>
        </w:rPr>
        <w:t>This section allows a deduction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respect of any expenditure on scientific research related to the business of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expression ‘scientific research’ as defined in section 43(4)(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means activities for the extension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knowledge in the fields of natural or applied science including agriculture, animal husbandry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fisheries.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>) Revenue Expenditure: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(a) Any revenue expenditure incurred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himself on scientific research related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 his business. Expenditure incurred within 3 years immediately preceding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commencement of the business on payment of salary to research personnel engaged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scientific research related to his business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(ii) Capital Expenditure: </w:t>
      </w:r>
      <w:r w:rsidRPr="00122B13">
        <w:rPr>
          <w:rFonts w:ascii="Times New Roman" w:hAnsi="Times New Roman" w:cs="Times New Roman"/>
          <w:sz w:val="24"/>
          <w:szCs w:val="24"/>
        </w:rPr>
        <w:t>Any expenditure of a capital nature related to the business carried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on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would be deductible in full in the previous year in which it is incurred.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Capital expenditure prior to commencement of business </w:t>
      </w:r>
      <w:r w:rsidRPr="00122B13">
        <w:rPr>
          <w:rFonts w:ascii="Times New Roman" w:hAnsi="Times New Roman" w:cs="Times New Roman"/>
          <w:sz w:val="24"/>
          <w:szCs w:val="24"/>
        </w:rPr>
        <w:t xml:space="preserve">- The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Explanation </w:t>
      </w:r>
      <w:r w:rsidRPr="00122B13">
        <w:rPr>
          <w:rFonts w:ascii="Times New Roman" w:hAnsi="Times New Roman" w:cs="Times New Roman"/>
          <w:sz w:val="24"/>
          <w:szCs w:val="24"/>
        </w:rPr>
        <w:t>added to subsection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specifically provides that where any capital expenditure has been incurred prior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commencement of the business the aggregate of the expenditure so incurred within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three years immediately preceding the commencement of the business shall be deemed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have been incurred in the previous year in which the business is commenced.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Expenditure on land disallowed </w:t>
      </w:r>
      <w:r w:rsidRPr="00122B13">
        <w:rPr>
          <w:rFonts w:ascii="Times New Roman" w:hAnsi="Times New Roman" w:cs="Times New Roman"/>
          <w:sz w:val="24"/>
          <w:szCs w:val="24"/>
        </w:rPr>
        <w:t>- No deduction will be allowed in respect of capital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expenditure incurred on the acquisition of any land after 29-2-1984 whether the land 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acquired as such or as part of any property.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(3) Carry forward of deficiency </w:t>
      </w:r>
      <w:r w:rsidRPr="00122B13">
        <w:rPr>
          <w:rFonts w:ascii="Times New Roman" w:hAnsi="Times New Roman" w:cs="Times New Roman"/>
          <w:sz w:val="24"/>
          <w:szCs w:val="24"/>
        </w:rPr>
        <w:t>- Capital expenditure incurred on scientific research which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cannot be absorbed by the business profits of the relevant previous year can be carried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forward to the immediately succeeding previous year and shall be treated as the allowance for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that year.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(4) No depreciation </w:t>
      </w:r>
      <w:r w:rsidRPr="00122B13">
        <w:rPr>
          <w:rFonts w:ascii="Times New Roman" w:hAnsi="Times New Roman" w:cs="Times New Roman"/>
          <w:sz w:val="24"/>
          <w:szCs w:val="24"/>
        </w:rPr>
        <w:t>- Section 35(2)(iv) clarifies that no depreciation will be admissible on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capital asset represented by expenditure which has been allowed as a deduction under section 35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whether in the year in which deduction under section 35 was allowed or in any other previous year.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(5) Approval by Central Government </w:t>
      </w:r>
      <w:r w:rsidRPr="00122B13">
        <w:rPr>
          <w:rFonts w:ascii="Times New Roman" w:hAnsi="Times New Roman" w:cs="Times New Roman"/>
          <w:sz w:val="24"/>
          <w:szCs w:val="24"/>
        </w:rPr>
        <w:t>- The Central Government by notification in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Official Gazette will approve such research association, university, college or institution for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purpose of sections 35(1)(ii) and 35(1)(iii).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(6) Application of section 41 </w:t>
      </w:r>
      <w:r w:rsidRPr="00122B13">
        <w:rPr>
          <w:rFonts w:ascii="Times New Roman" w:hAnsi="Times New Roman" w:cs="Times New Roman"/>
          <w:sz w:val="24"/>
          <w:szCs w:val="24"/>
        </w:rPr>
        <w:t xml:space="preserve">- Section 41,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>inter alia</w:t>
      </w:r>
      <w:r w:rsidRPr="00122B13">
        <w:rPr>
          <w:rFonts w:ascii="Times New Roman" w:hAnsi="Times New Roman" w:cs="Times New Roman"/>
          <w:sz w:val="24"/>
          <w:szCs w:val="24"/>
        </w:rPr>
        <w:t>, seeks to tax the profits arising on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sale of an asset representing expenditure of a capital nature on scientific research.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(7) Sum paid to National Laboratory, etc. [Section 35(2AA)]</w:t>
      </w:r>
      <w:r w:rsidRPr="00122B13">
        <w:rPr>
          <w:rFonts w:ascii="Times New Roman" w:hAnsi="Times New Roman" w:cs="Times New Roman"/>
          <w:sz w:val="24"/>
          <w:szCs w:val="24"/>
        </w:rPr>
        <w:t>- Sub-section (2AA) of 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35 provides that any sum paid by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to a National Laboratory or University or Indian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Institute of Technology or a specified person for carrying out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of scientific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research approved by the prescribed authority will be eligible for weighted deduction of 200%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the amount so paid.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(8) Company engaged in Business of Drugs, Electronic Equipments, etc. [Section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35(2AB)] : </w:t>
      </w:r>
      <w:r w:rsidRPr="00122B13">
        <w:rPr>
          <w:rFonts w:ascii="Times New Roman" w:hAnsi="Times New Roman" w:cs="Times New Roman"/>
          <w:sz w:val="24"/>
          <w:szCs w:val="24"/>
        </w:rPr>
        <w:t>Where a company engaged in the business of bio-technology or in any business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manufacture or production of any article or thing, not being an article or thing specified in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list of the Eleventh Schedule incurs any expenditure on scientific research on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inhouse</w:t>
      </w:r>
      <w:proofErr w:type="spellEnd"/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research and development facility as approved by the prescribed authority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(ix) Expenditure for obtaining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licence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to operate telecommunication services [Section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35ABB] - </w:t>
      </w:r>
      <w:r w:rsidRPr="00122B13">
        <w:rPr>
          <w:rFonts w:ascii="Times New Roman" w:hAnsi="Times New Roman" w:cs="Times New Roman"/>
          <w:sz w:val="24"/>
          <w:szCs w:val="24"/>
        </w:rPr>
        <w:t>(1) Where any capital expenditure has been incurred for acquiring any right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operate telecommunication services and for which payment has actually been made to obtain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licence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, a deduction will be allowed in equal annual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instalments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over the relevant previous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years.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(x) Promotion of social and economic welfare [Section 35AC] – </w:t>
      </w:r>
      <w:r w:rsidRPr="00122B13">
        <w:rPr>
          <w:rFonts w:ascii="Times New Roman" w:hAnsi="Times New Roman" w:cs="Times New Roman"/>
          <w:sz w:val="24"/>
          <w:szCs w:val="24"/>
        </w:rPr>
        <w:t>(1) Under this section,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deduction will be allowed in computing profits of business or profession chargeable to tax,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respect of the expenditure incurred for an eligible project or scheme for promoting social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economic welfare or uplift of the public as may be specified by the Central Government on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recommendations of the “National Committee”.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(xi) “Investment-linked tax incentives” for specified businesses [Section 35AD]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Although there are a plethora of tax incentives available under the Income-tax Act, 1961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they do not fulfill the intended purpose of creating infrastructure since these incentives are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linked to profits and consequently have the effect of diverting profits from the taxable sector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tax-free sector.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(iv)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>Weighted “investment-linked” tax deduction for certain specified businesses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[Section 35AD(1A)]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following “specified businesses” would be eligible for weighted deduction@150% of the capital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expenditure (including capital expenditure incurred before commencement of operations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capitalized in the books of account on the date of commencement of operations) under 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35AD(1A), if they commence operations on or after 1st April, 2012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(xii) Contributions for Rural Development [Section 35CCA]: </w:t>
      </w:r>
      <w:r w:rsidRPr="00122B13">
        <w:rPr>
          <w:rFonts w:ascii="Times New Roman" w:hAnsi="Times New Roman" w:cs="Times New Roman"/>
          <w:sz w:val="24"/>
          <w:szCs w:val="24"/>
        </w:rPr>
        <w:t>This section allows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deduction of the following expenditure incurred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during the previous year: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(1) Payment to an association or institution, having the objective of undertaking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programmes</w:t>
      </w:r>
      <w:proofErr w:type="spellEnd"/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of rural development. Such payment must be used for carrying out any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of rural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development approved by the prescribed authority.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(xiii)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>Weighted deduction in respect of expenditure incurred on notified agricultural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extension project [Section 35CCC]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In order to incentivize the business entities to provide better and effective agriculture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extensive services, section 35CCC provides a weighted deduction of a sum equal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150% of expenditure incurred by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on agricultural extension project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accordance with the prescribed guidelines.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(xiv)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>Weighted deduction in respect of expenditure incurred by companies on notified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skill development project [Section 35CCD]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The National Manufacturing Policy (NMP) has been notified by the Department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Industrial Policy &amp; Promotion (DIPP) vide Press Note dated 4th November, 2011. As per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notified NMP, the government will provide weighted standard deduction of 150%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expenditure (other than land or building) incurred on Public Private Partnership (PPP)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(xv)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Amortisation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of Preliminary Expenses [Section 35D]</w:t>
      </w:r>
      <w:r w:rsidRPr="00122B13">
        <w:rPr>
          <w:rFonts w:ascii="Times New Roman" w:hAnsi="Times New Roman" w:cs="Times New Roman"/>
          <w:sz w:val="24"/>
          <w:szCs w:val="24"/>
        </w:rPr>
        <w:t>– (1) Section 35D provides for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amortisation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of preliminary expenses incurred by Indian companies and other resident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non-corporate taxpayers for the establishment of business concerns or the expansion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business of existing concerns.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(4) Eligible expenses - </w:t>
      </w:r>
      <w:r w:rsidRPr="00122B13">
        <w:rPr>
          <w:rFonts w:ascii="Times New Roman" w:hAnsi="Times New Roman" w:cs="Times New Roman"/>
          <w:sz w:val="24"/>
          <w:szCs w:val="24"/>
        </w:rPr>
        <w:t xml:space="preserve">The following expenditure are eligible for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amortisation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Expenditure in connection with - (a) the preparation of feasibility report (b) the preparation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project report; (c) conducting market survey or any other survey necessary for the business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; (d) engineering services relating to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assessee’s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business; (e) legal charges for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drafting any agreement between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and any other person for any purpose relating to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setting up to conduct the business of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(5) Overall Limits </w:t>
      </w:r>
      <w:r w:rsidRPr="00122B13">
        <w:rPr>
          <w:rFonts w:ascii="Times New Roman" w:hAnsi="Times New Roman" w:cs="Times New Roman"/>
          <w:sz w:val="24"/>
          <w:szCs w:val="24"/>
        </w:rPr>
        <w:t>- The maximum aggregate amount of the qualifying expenses that can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amortised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has been fixed at 5% of the cost of the project or in the case of an Indian company,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or, at the option of the company, 5% of the capital employed in the business of the company,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whichever is higher. The excess, if any, of the qualifying expenses shall be ignored.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(xvi)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Amortisation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of Expenses for Amalgamation/Demerger [Section 35DD]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(1) Where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, being an Indian company, incurs expenditure on or after 1st April,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1999, wholly and exclusively for the purpose of amalgamation or demerger,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shall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 allowed a deduction equal to one-fifth of such expenditure for five successive previous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years beginning with the previous year in which amalgamation or demerger takes place.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(xvii)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Amortisation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of expenditure incurred under voluntary retirement scheme [Section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35DDA]- </w:t>
      </w:r>
      <w:r w:rsidRPr="00122B13">
        <w:rPr>
          <w:rFonts w:ascii="Times New Roman" w:hAnsi="Times New Roman" w:cs="Times New Roman"/>
          <w:sz w:val="24"/>
          <w:szCs w:val="24"/>
        </w:rPr>
        <w:t xml:space="preserve">(1) This section applies to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who has incurred expenditure in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previous year in the form of payment to any employee in connection with his voluntary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retirement, in accordance with any scheme or schemes of voluntary retirement.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(xviii)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Amortisation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of expenses for prospecting and development of certain minerals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[Section 35E] </w:t>
      </w:r>
      <w:r w:rsidRPr="00122B13">
        <w:rPr>
          <w:rFonts w:ascii="Times New Roman" w:hAnsi="Times New Roman" w:cs="Times New Roman"/>
          <w:sz w:val="24"/>
          <w:szCs w:val="24"/>
        </w:rPr>
        <w:t xml:space="preserve">–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 w:rsidRPr="00122B13">
        <w:rPr>
          <w:rFonts w:ascii="Times New Roman" w:hAnsi="Times New Roman" w:cs="Times New Roman"/>
          <w:sz w:val="24"/>
          <w:szCs w:val="24"/>
        </w:rPr>
        <w:t>This provision applies only to expenditure incurred by an Indian company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any other person who is resident in India.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(2) Eligible expenses </w:t>
      </w:r>
      <w:r w:rsidRPr="00122B13">
        <w:rPr>
          <w:rFonts w:ascii="Times New Roman" w:hAnsi="Times New Roman" w:cs="Times New Roman"/>
          <w:sz w:val="24"/>
          <w:szCs w:val="24"/>
        </w:rPr>
        <w:t xml:space="preserve">- The nature and kind of expenditure qualifying for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amortisation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are 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It must have been incurred during the year of commercial production or any one or more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four years immediately preceding that year,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(3) Expenditure not allowed for deduction </w:t>
      </w:r>
      <w:r w:rsidRPr="00122B13">
        <w:rPr>
          <w:rFonts w:ascii="Times New Roman" w:hAnsi="Times New Roman" w:cs="Times New Roman"/>
          <w:sz w:val="24"/>
          <w:szCs w:val="24"/>
        </w:rPr>
        <w:t>- However, any portion of the expenditure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which is met directly or indirectly by any other persons or authority and the sale, salvage,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compensation or insurance moneys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realised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in respect of any property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(4) Amount of deduction </w:t>
      </w:r>
      <w:r w:rsidRPr="00122B13">
        <w:rPr>
          <w:rFonts w:ascii="Times New Roman" w:hAnsi="Times New Roman" w:cs="Times New Roman"/>
          <w:sz w:val="24"/>
          <w:szCs w:val="24"/>
        </w:rPr>
        <w:t xml:space="preserve">-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will be allowed for each of ten relevant previous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years, a deduction of an amount equal to one-tenth of the aggregate amount of the qualifying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expenditure.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(xix) Other Deductions [Section 36] - </w:t>
      </w:r>
      <w:r w:rsidRPr="00122B13">
        <w:rPr>
          <w:rFonts w:ascii="Times New Roman" w:hAnsi="Times New Roman" w:cs="Times New Roman"/>
          <w:sz w:val="24"/>
          <w:szCs w:val="24"/>
        </w:rPr>
        <w:t xml:space="preserve">This section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authorises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deduction of certain specific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expenses. The items of expenditure and the conditions under which such expenditures are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deductible are: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(1) Insurance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premia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paid [Section 36(1)(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)] </w:t>
      </w:r>
      <w:r w:rsidRPr="00122B13">
        <w:rPr>
          <w:rFonts w:ascii="Times New Roman" w:hAnsi="Times New Roman" w:cs="Times New Roman"/>
          <w:sz w:val="24"/>
          <w:szCs w:val="24"/>
        </w:rPr>
        <w:t>- If insurance policy has been taken out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against risk, damage or destruction of the stock or stores of the business or profession,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premia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paid is deductible.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(2) Insurance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premia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paid by a Federal Milk Co-operative Society [Section 36(1)(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ia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)] </w:t>
      </w:r>
      <w:r w:rsidRPr="00122B13">
        <w:rPr>
          <w:rFonts w:ascii="Times New Roman" w:hAnsi="Times New Roman" w:cs="Times New Roman"/>
          <w:sz w:val="24"/>
          <w:szCs w:val="24"/>
        </w:rPr>
        <w:t>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Deduction is allowed in respect of the amount of premium paid by a Federal Milk Co-operative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Society to effect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Premia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paid by employer for health insurance of employees [Section 36(1)(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ib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)] </w:t>
      </w:r>
      <w:r w:rsidRPr="00122B13">
        <w:rPr>
          <w:rFonts w:ascii="Times New Roman" w:hAnsi="Times New Roman" w:cs="Times New Roman"/>
          <w:sz w:val="24"/>
          <w:szCs w:val="24"/>
        </w:rPr>
        <w:t>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This clause seeks to allow a deduction to an employer in respect of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premia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paid by him by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mode of payment other than cash to effect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(4) Bonus and Commission [Section 36(1)(ii)] </w:t>
      </w:r>
      <w:r w:rsidRPr="00122B13">
        <w:rPr>
          <w:rFonts w:ascii="Times New Roman" w:hAnsi="Times New Roman" w:cs="Times New Roman"/>
          <w:sz w:val="24"/>
          <w:szCs w:val="24"/>
        </w:rPr>
        <w:t>- These are deductible in full provided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sum paid to the employees as bonus or commission shall not be payable to them as profits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dividends if it had not been paid as bonus or commission.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(5) Interest on borrowed capital [Section 36(1)(iii)] </w:t>
      </w:r>
      <w:r w:rsidRPr="00122B13">
        <w:rPr>
          <w:rFonts w:ascii="Times New Roman" w:hAnsi="Times New Roman" w:cs="Times New Roman"/>
          <w:sz w:val="24"/>
          <w:szCs w:val="24"/>
        </w:rPr>
        <w:t>- In the case of genuine business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borrowings, the department cannot disallow any part of the interest on the ground that the rate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interest is unreasonably high except in cases falling under section 40A.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(6) Discount on Zero Coupon Bonds(ZCBs) [Section 36(1)(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iiia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)] </w:t>
      </w:r>
      <w:r w:rsidRPr="00122B13">
        <w:rPr>
          <w:rFonts w:ascii="Times New Roman" w:hAnsi="Times New Roman" w:cs="Times New Roman"/>
          <w:sz w:val="24"/>
          <w:szCs w:val="24"/>
        </w:rPr>
        <w:t>- Section 36(1)(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iiia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provides deduction for the discount on ZCB on pro rata basis having regard to the period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life of the bond to be calculated in the manner prescribed.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(7) Contributions to provident and other funds [Section 36(1)(iv) and (v)] </w:t>
      </w:r>
      <w:r w:rsidRPr="00122B13">
        <w:rPr>
          <w:rFonts w:ascii="Times New Roman" w:hAnsi="Times New Roman" w:cs="Times New Roman"/>
          <w:sz w:val="24"/>
          <w:szCs w:val="24"/>
        </w:rPr>
        <w:t>- Contribution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 the employees’ provident and other funds are allowable subject to the following conditions:</w:t>
      </w:r>
    </w:p>
    <w:p w:rsidR="00122B13" w:rsidRPr="00122B13" w:rsidRDefault="00122B13" w:rsidP="00122B1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fund should be settled upon a trust.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(8) Employer’s contribution to the account of the employee under a Pension Scheme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referred to in section 80CCD [Section 36(1)(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iva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>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Section 36(1)(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iva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to provide that the employer’s contribution to the account of an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employee under a Pension Scheme as referred to in section 80CCD would be allowed as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deduction while computing business income.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(9) Amount received by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as contribution from his employees towards their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welfare fund to be allowed only if such amount is credited on or before due date 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Clause 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of section 36(1) and clause 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of section 57 provide that deduction in respect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any sum received by the taxpayer as contribution from his employees towards any welfare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fund of such employees will be allowed only if such sum is credited by the taxpayer to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employee’s account in the relevant fund on or before the due date.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(10) Allowance for animals [Section 36(1)(vi)] </w:t>
      </w:r>
      <w:r w:rsidRPr="00122B13">
        <w:rPr>
          <w:rFonts w:ascii="Times New Roman" w:hAnsi="Times New Roman" w:cs="Times New Roman"/>
          <w:sz w:val="24"/>
          <w:szCs w:val="24"/>
        </w:rPr>
        <w:t>- This clause grants an allowance in respect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animals which have died or become permanently useless. The amount of the allowance 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difference between the actual cost of the animals and the price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realised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on the sale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animals themselves or their carcasses.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(11) Bad debts [Section 36(1)(vii) and section 36(2)] </w:t>
      </w:r>
      <w:r w:rsidRPr="00122B13">
        <w:rPr>
          <w:rFonts w:ascii="Times New Roman" w:hAnsi="Times New Roman" w:cs="Times New Roman"/>
          <w:sz w:val="24"/>
          <w:szCs w:val="24"/>
        </w:rPr>
        <w:t>- These can be deducted subject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following conditions: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The debts or loans should be in respect of a business which was carried on by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during the relevant previous year.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Deduction of differential amount of debts due as bad debts in the year of recovery, to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extent of deficiency in recovery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Further, if on the final settlement the amount recovered in respect of any debt, where deduction had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already been allowed, falls short of the difference between the debt due and the amount of debt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allowed, the deficiency can be claimed as a deduction from the income of the previous year in which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ultimate recovery out of the debt is made.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Recovery of a bad debt subsequently [Section 41(4)] - </w:t>
      </w:r>
      <w:r w:rsidRPr="00122B13">
        <w:rPr>
          <w:rFonts w:ascii="Times New Roman" w:hAnsi="Times New Roman" w:cs="Times New Roman"/>
          <w:sz w:val="24"/>
          <w:szCs w:val="24"/>
        </w:rPr>
        <w:t>If a deduction has been allowed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respect of a bad debt under section 36, and subsequently the amount recovered in respect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such debt is more than the amount due after the allowance had been made, the excess shall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 deemed to be the profits and gains of business or profession and will be chargeable as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of the previous year in which it is recovered,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>(12) Special provision for bad and doubtful debts in cases of Rural Branches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Scheduled Banks [Section 36(1)(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viia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>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In the case of a scheduled bank which is not a bank incorporated by or under the laws of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country outside India or a non-scheduled bank, the following deductions will be allowed: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an amount not exceeding 7.5% of the total income (computed before making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deduction under this clause and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ChapterVI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-A),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Scheduled Bank </w:t>
      </w:r>
      <w:r w:rsidRPr="00122B13">
        <w:rPr>
          <w:rFonts w:ascii="Times New Roman" w:hAnsi="Times New Roman" w:cs="Times New Roman"/>
          <w:sz w:val="24"/>
          <w:szCs w:val="24"/>
        </w:rPr>
        <w:t>: It refers to the State Bank of India or any of its subsidiaries or any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nationalised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banks and would also include any other bank which is listed in the Second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Schedule to the Reserve Bank of India Act, 1935.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Non-Scheduled Bank </w:t>
      </w:r>
      <w:r w:rsidRPr="00122B13">
        <w:rPr>
          <w:rFonts w:ascii="Times New Roman" w:hAnsi="Times New Roman" w:cs="Times New Roman"/>
          <w:sz w:val="24"/>
          <w:szCs w:val="24"/>
        </w:rPr>
        <w:t>: This refers to a banking company as defined in clause (c) of section 5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the Banking Regulation Act, 1949 which is not a scheduled bank.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Rural branch </w:t>
      </w:r>
      <w:r w:rsidRPr="00122B13">
        <w:rPr>
          <w:rFonts w:ascii="Times New Roman" w:hAnsi="Times New Roman" w:cs="Times New Roman"/>
          <w:sz w:val="24"/>
          <w:szCs w:val="24"/>
        </w:rPr>
        <w:t>: This means a branch of a scheduled bank or a non-scheduled bank situated in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place which has a population of not more than 10,000 according to the last preceding census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which the relevant figures have been published before the first day of the previous year.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(c)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Foreign Banks </w:t>
      </w:r>
      <w:r w:rsidRPr="00122B13">
        <w:rPr>
          <w:rFonts w:ascii="Times New Roman" w:hAnsi="Times New Roman" w:cs="Times New Roman"/>
          <w:sz w:val="24"/>
          <w:szCs w:val="24"/>
        </w:rPr>
        <w:t>: In the case of foreign banks the deduction will be an amount not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exceeding 5% of the total income (computed before making any deduction under this clause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and Chapter VI-A).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(13) Special deduction to Specified Entities engaged in eligible business [Section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36(1)(viii)]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This section provides deduction in respect of any special reserve created and maintained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by a specified entity.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3487551"/>
            <wp:effectExtent l="1905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7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Conditions to be fulfilled by a public facility to be eligible to be notified as an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infrastructure facility [Notification No.187/2006 dated 20.7.2006 ]: </w:t>
      </w:r>
      <w:r w:rsidRPr="00122B13">
        <w:rPr>
          <w:rFonts w:ascii="Times New Roman" w:hAnsi="Times New Roman" w:cs="Times New Roman"/>
          <w:sz w:val="24"/>
          <w:szCs w:val="24"/>
        </w:rPr>
        <w:t>Rule 6ABAA has been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inserted in the Income-tax Rules, 1962 which specifies the conditions to be fulfilled by a public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facility to be eligible to be notified as an infrastructure facility in accordance with the provisions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clause (d) of the Explanation to clause (viii) of sub-section (1) of section 36.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Notification of public facilities as infrastructure facility for the purpose of 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36(1)(viii) [Notification No. 188/2006, dated 20.7.2006]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following public facilities have been notified by the CBDT as infrastructure facility for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purposes of section 36(1)(viii)-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Inland Container Depot and Container Freight Station notified under the Customs Act, 1962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Mass Rapid Transit system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(3) Light Rail Transit system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(4) Expressways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Deduction in respect of income from long-term finance for development of infrastructure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facilities </w:t>
      </w:r>
      <w:r w:rsidRPr="00122B13">
        <w:rPr>
          <w:rFonts w:ascii="Times New Roman" w:hAnsi="Times New Roman" w:cs="Times New Roman"/>
          <w:sz w:val="24"/>
          <w:szCs w:val="24"/>
        </w:rPr>
        <w:t xml:space="preserve">- The deduction will now be available also to approved financial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corporations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providing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long-term finance for development of infrastructure facilities in India. For this purpose, the expression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“infrastructure facility” shall have the meaning assigned to it in section 80-IA.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(14) Expenses on family planning [Section 36(1)(ix)] </w:t>
      </w:r>
      <w:r w:rsidRPr="00122B13">
        <w:rPr>
          <w:rFonts w:ascii="Times New Roman" w:hAnsi="Times New Roman" w:cs="Times New Roman"/>
          <w:sz w:val="24"/>
          <w:szCs w:val="24"/>
        </w:rPr>
        <w:t>- Any expenditure of revenue nature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bona fide incurred by a company for the purpose of promoting family planning amongst its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employees will be allowed as a deduction in computing the company’s business income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(15) Deduction for expenditure incurred by entities established under any Central, State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or Provincial Act [Section 36(1)(xii)]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Any expenditure (not being in the nature of capital expenditure) incurred by a corporation or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body corporate, by whatever name called, if –</w:t>
      </w:r>
    </w:p>
    <w:p w:rsidR="00122B13" w:rsidRPr="00122B13" w:rsidRDefault="00122B13" w:rsidP="00122B1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it is constituted or established by a Central, State or Provincial Act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(16) Deduction in respect of banking cash transaction tax [Section 36(1)(xiii)]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The Finance Act, 2005 had, through Chapter VII, introduced a tax called banking cash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transaction tax, as an anti tax-evasion measure, in respect of every taxable banking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transaction entered into on or after 1.6.2005.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Note – Banking Cash Transaction Tax is not chargeable in respect of any taxable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banking transaction entered into on or after 1.4.2009.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(17) Deduction of contribution by a public financial institution to Credit guarantee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fund trust for small industries [Section 36(1)(xiv)]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Section 36(1)(xiv) provides for deduction of any sum paid by a public financial institution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by way of contribution to such credit guarantee fund trust for small industries notified by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Central Government in the Official Gazette.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(18) Deduction of securities transaction tax paid [Section 36(1)(xv)]: </w:t>
      </w:r>
      <w:r w:rsidRPr="00122B13">
        <w:rPr>
          <w:rFonts w:ascii="Times New Roman" w:hAnsi="Times New Roman" w:cs="Times New Roman"/>
          <w:sz w:val="24"/>
          <w:szCs w:val="24"/>
        </w:rPr>
        <w:t>The amount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securities transaction tax paid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during the year in respect of taxable securities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transactions entered into in the course of business shall be allowed as deduction under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36 subject to the condition that such income from taxable securities transactions 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included under the head ‘Profits and gains of business or profession’.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(xix) Residuary Expenses [Section 37]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(1) Revenue expenditure incurred for purposes of carrying on the business,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profession or vocation - </w:t>
      </w:r>
      <w:r w:rsidRPr="00122B13">
        <w:rPr>
          <w:rFonts w:ascii="Times New Roman" w:hAnsi="Times New Roman" w:cs="Times New Roman"/>
          <w:sz w:val="24"/>
          <w:szCs w:val="24"/>
        </w:rPr>
        <w:t>This is a residuary section under which only business expenditure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is allowable but not the business losses,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(2) Conditions for allowance </w:t>
      </w:r>
      <w:r w:rsidRPr="00122B13">
        <w:rPr>
          <w:rFonts w:ascii="Times New Roman" w:hAnsi="Times New Roman" w:cs="Times New Roman"/>
          <w:sz w:val="24"/>
          <w:szCs w:val="24"/>
        </w:rPr>
        <w:t>: The following conditions should be fulfilled in order that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particular item of expenditure may be deductible under this section 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The expenditure should not be of the nature described in sections 30 to 36.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ii)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‘Voluntarily expended on grounds of commercial expediency’ : </w:t>
      </w:r>
      <w:r w:rsidRPr="00122B13">
        <w:rPr>
          <w:rFonts w:ascii="Times New Roman" w:hAnsi="Times New Roman" w:cs="Times New Roman"/>
          <w:sz w:val="24"/>
          <w:szCs w:val="24"/>
        </w:rPr>
        <w:t>A sum of money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expended, not out of necessity but with a view to getting a direct and immediate benefit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 the trade, but voluntarily and on the grounds of commercial expediency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(iii)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‘Direct concern and direct purpose’ : </w:t>
      </w:r>
      <w:r w:rsidRPr="00122B13">
        <w:rPr>
          <w:rFonts w:ascii="Times New Roman" w:hAnsi="Times New Roman" w:cs="Times New Roman"/>
          <w:sz w:val="24"/>
          <w:szCs w:val="24"/>
        </w:rPr>
        <w:t>In order to ascertain whether the expenditure has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been incurred wholly and exclusively for the purpose of the business one must look to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direct concern and direct purpose for which the money is laid out and not the remote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indirect result which may possibly motivate or flow from the expenditure.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 xml:space="preserve">(iv)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‘Purpose of the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assessee’s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own business’ : </w:t>
      </w:r>
      <w:r w:rsidRPr="00122B13">
        <w:rPr>
          <w:rFonts w:ascii="Times New Roman" w:hAnsi="Times New Roman" w:cs="Times New Roman"/>
          <w:sz w:val="24"/>
          <w:szCs w:val="24"/>
        </w:rPr>
        <w:t>The expenditure should be primarily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incurred for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assessee’s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own business.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(v)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>‘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Unremunerative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expenditure’ : </w:t>
      </w:r>
      <w:r w:rsidRPr="00122B13">
        <w:rPr>
          <w:rFonts w:ascii="Times New Roman" w:hAnsi="Times New Roman" w:cs="Times New Roman"/>
          <w:sz w:val="24"/>
          <w:szCs w:val="24"/>
        </w:rPr>
        <w:t>The expenditure need not be incurred solely for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purpose of earning profit in the year of account.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(vi)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‘Treatment in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assessee’s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accounts’ : </w:t>
      </w:r>
      <w:r w:rsidRPr="00122B13">
        <w:rPr>
          <w:rFonts w:ascii="Times New Roman" w:hAnsi="Times New Roman" w:cs="Times New Roman"/>
          <w:sz w:val="24"/>
          <w:szCs w:val="24"/>
        </w:rPr>
        <w:t>The way in which an item of expenditure is treated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assessee’s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accounts is not a conclusive evidence against or in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(4) Distinction between capital and revenue expenditure: </w:t>
      </w:r>
      <w:r w:rsidRPr="00122B13">
        <w:rPr>
          <w:rFonts w:ascii="Times New Roman" w:hAnsi="Times New Roman" w:cs="Times New Roman"/>
          <w:sz w:val="24"/>
          <w:szCs w:val="24"/>
        </w:rPr>
        <w:t>The line of demarcation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between capital and revenue expenditure is very thin and the ultimate conclusion on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nature of the expenditure is always a mixed question of law and fact.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They would serve only as guidelines to decide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problem arising in regard to the determination of the capital or revenue of a particular item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22B13">
        <w:rPr>
          <w:rFonts w:ascii="Times New Roman" w:hAnsi="Times New Roman" w:cs="Times New Roman"/>
          <w:i/>
          <w:iCs/>
          <w:sz w:val="24"/>
          <w:szCs w:val="24"/>
        </w:rPr>
        <w:t>Hylam</w:t>
      </w:r>
      <w:proofErr w:type="spellEnd"/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 Ltd. v CIT </w:t>
      </w:r>
      <w:r w:rsidRPr="00122B13">
        <w:rPr>
          <w:rFonts w:ascii="Times New Roman" w:hAnsi="Times New Roman" w:cs="Times New Roman"/>
          <w:sz w:val="24"/>
          <w:szCs w:val="24"/>
        </w:rPr>
        <w:t>[1913] 87 ITR 310 (A.P.)].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Supreme Court has reiterated the above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principle in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CIT v. </w:t>
      </w:r>
      <w:proofErr w:type="spellStart"/>
      <w:r w:rsidRPr="00122B13">
        <w:rPr>
          <w:rFonts w:ascii="Times New Roman" w:hAnsi="Times New Roman" w:cs="Times New Roman"/>
          <w:i/>
          <w:iCs/>
          <w:sz w:val="24"/>
          <w:szCs w:val="24"/>
        </w:rPr>
        <w:t>Jalan</w:t>
      </w:r>
      <w:proofErr w:type="spellEnd"/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 Trading Co. (P) Ltd. [1985] 23 Taxman (SC).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Instances of revenue expenditure: </w:t>
      </w:r>
      <w:r w:rsidRPr="00122B13">
        <w:rPr>
          <w:rFonts w:ascii="Times New Roman" w:hAnsi="Times New Roman" w:cs="Times New Roman"/>
          <w:sz w:val="24"/>
          <w:szCs w:val="24"/>
        </w:rPr>
        <w:t>Payment made for the use of goodwill, use of quota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rights or in the case of a hotel or restaurant business the cost of table linen, crockery, pots 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a revenue expenditure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Instances of capital expenditure</w:t>
      </w:r>
      <w:r w:rsidRPr="00122B13">
        <w:rPr>
          <w:rFonts w:ascii="Times New Roman" w:hAnsi="Times New Roman" w:cs="Times New Roman"/>
          <w:sz w:val="24"/>
          <w:szCs w:val="24"/>
        </w:rPr>
        <w:t>: Expenditure on improvement to property as distinguished from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mere repairs or that which is incurred by a company in raising loans or issuing debentures for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capital outlay would be capital expenditure if they are incurred before the business is set up.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(5) Advertisements in souvenirs of political parties</w:t>
      </w:r>
      <w:r w:rsidRPr="00122B13">
        <w:rPr>
          <w:rFonts w:ascii="Times New Roman" w:hAnsi="Times New Roman" w:cs="Times New Roman"/>
          <w:sz w:val="24"/>
          <w:szCs w:val="24"/>
        </w:rPr>
        <w:t>: Section 37(2B) disallows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deduction on account of advertisement expenses representing contributions made by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person carrying on business or profession in computing the profits and gains of the business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profession.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3.6 Inadmissible Deductions [Section 40]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By dividing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into distinct groups, this section places absolute restraint on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deductibility of certain expenses as follows: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 Section 40(a) </w:t>
      </w:r>
      <w:r w:rsidRPr="00122B13">
        <w:rPr>
          <w:rFonts w:ascii="Times New Roman" w:hAnsi="Times New Roman" w:cs="Times New Roman"/>
          <w:sz w:val="24"/>
          <w:szCs w:val="24"/>
        </w:rPr>
        <w:t xml:space="preserve">- In the case of any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, the following expenses are not deductible: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Any interest (not being interest on loan issued for public subscription before the 1st day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April, 1938), royalty, fees for technical services or other sum chargeable under this Act,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which is payable, 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outside India;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(b) in India to a non-resident, not being a company or to a foreign company,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4196676"/>
            <wp:effectExtent l="1905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6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(iii) Section 40(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ba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122B13">
        <w:rPr>
          <w:rFonts w:ascii="Times New Roman" w:hAnsi="Times New Roman" w:cs="Times New Roman"/>
          <w:sz w:val="24"/>
          <w:szCs w:val="24"/>
        </w:rPr>
        <w:t xml:space="preserve">-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Association of persons or body of individuals </w:t>
      </w:r>
      <w:r w:rsidRPr="00122B13">
        <w:rPr>
          <w:rFonts w:ascii="Times New Roman" w:hAnsi="Times New Roman" w:cs="Times New Roman"/>
          <w:sz w:val="24"/>
          <w:szCs w:val="24"/>
        </w:rPr>
        <w:t>: Any payment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interest, salary, commission, bonus or remuneration made by an association of persons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body of individuals to its members will also not be allowed as a deduction in computing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of the association or body.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3.7 Expenses or payments not deductible in certain circumstances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[Section 40A]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 Payments to relatives and associates </w:t>
      </w:r>
      <w:r w:rsidRPr="00122B13">
        <w:rPr>
          <w:rFonts w:ascii="Times New Roman" w:hAnsi="Times New Roman" w:cs="Times New Roman"/>
          <w:sz w:val="24"/>
          <w:szCs w:val="24"/>
        </w:rPr>
        <w:t>- Sub-section (2) of section 40A provides that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where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incurs any expenditure in respect of which a payment has been or is to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made to a relative or to an associate concern so much of the expenditure as is considered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 excessive or unreasonable shall be disallowed by the Assessing Officer.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(iii) Disallowance of provision for gratuity </w:t>
      </w:r>
      <w:r w:rsidRPr="00122B13">
        <w:rPr>
          <w:rFonts w:ascii="Times New Roman" w:hAnsi="Times New Roman" w:cs="Times New Roman"/>
          <w:sz w:val="24"/>
          <w:szCs w:val="24"/>
        </w:rPr>
        <w:t>- Section 40A(7) provides that no deduction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would be allowable to any taxpayer carrying on any business or profession in respect of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provision (whether called as provision or by any other names) made by him towards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payment of gratuity to his employers on their retirement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(iv) Contributions by employers to funds, trust etc. [Sections 40A(9) to (11)] </w:t>
      </w:r>
      <w:r w:rsidRPr="00122B13">
        <w:rPr>
          <w:rFonts w:ascii="Times New Roman" w:hAnsi="Times New Roman" w:cs="Times New Roman"/>
          <w:sz w:val="24"/>
          <w:szCs w:val="24"/>
        </w:rPr>
        <w:t>- These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sub-sections have been introduced to curb the growing practice amongst employers to claim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deductions from taxable profits of the business of contributions made apparently to the welfare of employees from which, however, no genuine benefit flows to the employees.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(v) Deduction in respect of Head Office expenses, in the case of non-residents </w:t>
      </w:r>
      <w:r w:rsidRPr="00122B13">
        <w:rPr>
          <w:rFonts w:ascii="Times New Roman" w:hAnsi="Times New Roman" w:cs="Times New Roman"/>
          <w:sz w:val="24"/>
          <w:szCs w:val="24"/>
        </w:rPr>
        <w:t>- 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44C restricts the scope of deduction available to non-resident taxpayers in the matter of allowance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head office expenses in computing their taxable income from the business carried on in India.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3.8 Profits chargeable to tax [Section 41]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This section enumerates certain receipts which are deemed to be income under the head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“Business or profession.” Such receipts would attract charge even if the business from which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they arise had ceased to exist prior to the year in which the liability under this section arises.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 Section 41(1) </w:t>
      </w:r>
      <w:r w:rsidRPr="00122B13">
        <w:rPr>
          <w:rFonts w:ascii="Times New Roman" w:hAnsi="Times New Roman" w:cs="Times New Roman"/>
          <w:sz w:val="24"/>
          <w:szCs w:val="24"/>
        </w:rPr>
        <w:t>- Suppose an allowance or deduction has been made in any assessment year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 respect of loss, expenditure or trading liability incurred by A.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(ii) Balancing charge, etc. </w:t>
      </w:r>
      <w:r w:rsidRPr="00122B13">
        <w:rPr>
          <w:rFonts w:ascii="Times New Roman" w:hAnsi="Times New Roman" w:cs="Times New Roman"/>
          <w:sz w:val="24"/>
          <w:szCs w:val="24"/>
        </w:rPr>
        <w:t>- The provisions of section 41(2) relating to balancing charge,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41(3) relating to assets acquired for scientific research and of section 41(4) dealing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with recovery of bad debts have been dealt with earlier under the respective items.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(iii) Section 41(4A) - </w:t>
      </w:r>
      <w:r w:rsidRPr="00122B13">
        <w:rPr>
          <w:rFonts w:ascii="Times New Roman" w:hAnsi="Times New Roman" w:cs="Times New Roman"/>
          <w:sz w:val="24"/>
          <w:szCs w:val="24"/>
        </w:rPr>
        <w:t>The withdrawal from special reserve created and maintained under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36(1)(viii) will be deemed to be profits and gains of business and charged accordingly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 the year of withdrawal.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Brought forward losses of defunct business - </w:t>
      </w:r>
      <w:r w:rsidRPr="00122B13">
        <w:rPr>
          <w:rFonts w:ascii="Times New Roman" w:hAnsi="Times New Roman" w:cs="Times New Roman"/>
          <w:sz w:val="24"/>
          <w:szCs w:val="24"/>
        </w:rPr>
        <w:t>In cases where a receipt is deemed under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this section to be profit of a business under this section relating to a business that had ceased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 exist and there is an unabsorbed loss,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3.9 Special provisions for deduction in case of business for prospecting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etc. for mineral oil [Section 42]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This section has been enacted to permit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to claim an allowance which may 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general principles be inadmissible, e.g., allowance in respect of expenditure which would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regarded as an accretion to capital on the ground that it brings into existence an asset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enduring benefit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Allowable expenses : </w:t>
      </w:r>
      <w:r w:rsidRPr="00122B13">
        <w:rPr>
          <w:rFonts w:ascii="Times New Roman" w:hAnsi="Times New Roman" w:cs="Times New Roman"/>
          <w:sz w:val="24"/>
          <w:szCs w:val="24"/>
        </w:rPr>
        <w:t>The allowance permissible under this section shall be in relation to 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expenditure by way of in fructuous or abortive exploration expenses in respect of an area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surrendered prior to the beginning of commercial production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Amount of deduction: </w:t>
      </w:r>
      <w:r w:rsidRPr="00122B13">
        <w:rPr>
          <w:rFonts w:ascii="Times New Roman" w:hAnsi="Times New Roman" w:cs="Times New Roman"/>
          <w:sz w:val="24"/>
          <w:szCs w:val="24"/>
        </w:rPr>
        <w:t>The sum of those allowance should be computed and deduction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should be made in the manner specified in the agreement entered into by the Central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Government with any person for the association or participation in the business of the Central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Government for the prospecting or exploration of mineral oil.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Special provisions in case of amalgamation/demerger: </w:t>
      </w:r>
      <w:r w:rsidRPr="00122B13">
        <w:rPr>
          <w:rFonts w:ascii="Times New Roman" w:hAnsi="Times New Roman" w:cs="Times New Roman"/>
          <w:sz w:val="24"/>
          <w:szCs w:val="24"/>
        </w:rPr>
        <w:t>Where in a scheme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amalgamation, the amalgamating company sells or otherwise transfers the business to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amalgamated company (being an Indian company), the provisions of this sub-section—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shall not apply in the case of the amalgamating company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shall, as far as may be, apply to the amalgamated company as they would have applied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 the amalgamated company if the latter had not transferred the business or interest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business.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3.10 Changes in the rate of exchange of currency [Section 43A]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section provides that where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has acquired any asset from a foreign country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for the purpose of his business or profession, and due to a change thereafter in the exchange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3.11 Certain Deductions to be Only on Actual Payment [Section 43B]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following sums are allowed as deduction only on the basis of actual payment within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time limits specified in section 43B.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(a) Any sum payable by way of tax, duty,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cess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or fee, by whatever name called, under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law for the time being in force.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(b) Any sum payable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as an employer by way of contribution to any provident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fund or superannuation fund or gratuity fund or any other fund for the welfare of employees.</w:t>
      </w:r>
    </w:p>
    <w:p w:rsidR="00122B13" w:rsidRPr="00122B13" w:rsidRDefault="00122B13" w:rsidP="00122B1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Bonus or Commission for services rendered payable to employees.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3.12 Special Provision for Computation of Cost of Acquisition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Certain Assets [Section 43C]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Where an asset acquired under a scheme of amalgamation is sold by an amalgamated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company as its stock-in-trade then in computing the profits and gains derived from sale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such stock-in-trade the cost of acquisition of stock-in-trade to the amalgamated company shall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 the cost of acquisition of such stock-in-trade or the asset to the amalgamating company as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increased by the cost if any of any improvement thereto and the expenditure incurred wholly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and exclusively in connection with such a transfer.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3.13 Stamp Duty Value of land and building to be taken as the full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value of consideration in respect of transfer, even if the same are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held by the transferor as stock-in-trade [New Section 43CA]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At present, the provisions of section 50C require adoption of stamp duty value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land or building or both, which are held as a capital asset, if the same are transferred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 a consideration which is less than the value adopted, assessed or assessable by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any authority of a State Government for the purpose of payment of stamp duty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respect of such transfer.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3.14 Special Provision in case of income of Public Financial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Institutions [Section 43D]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In the case of a public financial institution or a scheduled bank or a State financial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corporation or a State industrial investment corporation, the income by way of interest on such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categories of bad and doubtful debts, as may be prescribed having regard to the guidelines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issued by the Reserve Bank of India in relation to such debts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3.15 Insurance Business [Section 44]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profits and gains of any business of insurance, including any such business carried on by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mutual insurance company or by a co-operative society, shall be computed in accordance with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rules contained in the First Schedule of the Income-tax Act, 1961.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3.16 Special provisions in the case of certain associations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[Section 44A]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This is a provision calculated to encourage the development activities carried on by the trade,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professional and other associations other than those whose incomes are already exempted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under section 10(23A).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3.17 Compulsory maintenance of accounts [Section 44AA]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This section provides that every person carrying on the legal, medical, engineering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architectural profession or accountancy or technical consultancy or interior decoration or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other profession as has been notified by the Central Board of Direct Taxes in the Official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Gazette must statutorily maintain such books of accounts and other documents as may enable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Assessing Officer to compute his total income in accordance with the provisions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Income-tax Act.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3.18 Audit of accounts of certain persons carrying on business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profession [Section 44AB]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It is obligatory in the following cases for a person carrying on business or profession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get his accounts audited before the “specified date” by a Chartered Accountant: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(1) if the total sales, turnover or gross receipts in business exceeds ` 100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in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previous year;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3.19 Special provisions for computing profits and gains of business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on presumptive basis [Section 44AD]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 presumptive taxation scheme under section 44AD covers all small businesses with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total turnover/gross receipts of up to ` 100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(except the business of plying, hiring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leasing goods carriages covered under section 44AE).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Resident individuals, HUFs and partnership firms (but not LLPs) would be covered under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this scheme.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3.20 Special provisions for computing profits and gains of business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>of plying, hiring or leasing goods carriages [Section 44AE]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This section provides for estimating business income of an owner of trucks from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plying, hire or leasing of such trucks;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The scheme applies to persons owning not more than 10 trucks at any time during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previous year;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3.21 Special provision for computing the profits and gains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shipping business in case of non-residents [Section 44B]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This section provides for computation of the profits and gains of the business of shipping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carried on by non-residents to the extent they are chargeable to income-tax in India.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According to this, a sum equal to 7½% of the aggregate of the following amounts must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deemed to be the profits and gains of the business of shipping chargeable to tax under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head ‘profits and gains of business or profession’.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3.22 Provisions for computation of taxable income from activities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connected with exploration of mineral oils [Section 44BB]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 computation of taxable income of non-resident taxpayer engaged in the business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providing services and facilities in connection with or supplying plant and machinery on hire, used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 be used in the exploration for, and exploitation of mineral oils involves a number of complications.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3.23 Special provision for computing profits and gains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business of operation of aircraft in the case of non-residents [Section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44BBA]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Under section 44BBA(1), a sum equal to 5% of the aggregate of the amounts specified in subsection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is deemed to be the profits and gains chargeable to tax under the head "Profits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gains of business or profession". Sub-section (2) specifies the following amounts 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(a) the amount paid or payable, whether in or out of India, to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or to any person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on his behalf on account of the carriage of passengers, livestock, mail or goods from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place in India;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(b) the amount received or deemed to be received in India by or on behalf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account of the carriage of passengers, livestock, mail or goods from any place outside India.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3.24 Special provision for computing profits and gains of foreign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companies engaged in the business of civil construction etc.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certain turnkey power projects [Section 44BBB]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Under this provision in the case of a foreign company engaged in the business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construction or the business of erection of plant or machinery or testing or commissioning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thereof in connection with a turnkey power project approved by the Central Government in this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behalf, a sum equal to 10% of the amount paid or payable (whether in or out of India) to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 xml:space="preserve">said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or to any person on his behalf on account of such civil construction, erection,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testing or commissioning shall be deemed to be the profits and gains of such business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chargeable to tax under the head ‘profits and gains of business or profession’.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3.25 Special provisions for computing income by way of royalties etc.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in case of non-residents [Section 44DA]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provisions of this section are as follows 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 income by way of royalty or fees for technical services received from Government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 Indian concern in pursuance of an agreement made by a non-corporate non-resident or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foreign company with Government or the Indian concern after the 31st March, 2003 in respect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such non-corporate non-resident or a foreign company which carries on business in India,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shall be computed on the basis of books of accounts required to be maintained under the Act.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3.26 Method of computing deduction in the case of business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reorganisation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of co-operative banks [Section 44DB]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This section provides the manner in which the deduction under the following sections are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to be allowed in a case where business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reorganisation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of a co-operative bank has taken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place during the financial year –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Section 32 (Depreciation);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Section 35D 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Amortisation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of certain preliminary expenses);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(3) Section 35DD 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Amortisation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of expenses in case of amalgamation or demerger);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(4) Section 35DDA 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Amortisation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of expenditure incurred under voluntary retirement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scheme).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3.27 Computation of business income in cases where income 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partly agricultural and partly business in nature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>) Income from the manufacture of rubber [Rule 7A]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(1) Income derived from the sale of centrifuged latex or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cenex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or latex based crepes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brown crepes or technically specified block rubbers manufactured or processed from field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latex or coagulum obtained from rubber plants grown by the seller in India shall be computed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 if it were income derived from business, and 35% of such income shall be deemed to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liable to tax.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(ii) Income from the manufacture of coffee [Rule 7B]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Income derived from the sale of coffee grown and cured by the seller in India shall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computed as if it were income derived from business, and 25% of such income shall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deemed to be income liable to tax.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(iii) Income from the manufacture of tea [Rule 8]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Income derived from the sale of tea grown and manufactured by the seller in India shall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 computed as if it were income derived from business, and 40% of such income shall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deemed to be income liable to tax.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UNIT – 4 : CAPITAL GAINS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4.1 Introduction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 this chapter on capital gains, the discussion begins with the definition of capital asset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transfer and then the various circumstances under which capital gains tax is levied are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enumerated.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4.2 Capital Asset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(1) Definition: </w:t>
      </w:r>
      <w:r w:rsidRPr="00122B13">
        <w:rPr>
          <w:rFonts w:ascii="Times New Roman" w:hAnsi="Times New Roman" w:cs="Times New Roman"/>
          <w:sz w:val="24"/>
          <w:szCs w:val="24"/>
        </w:rPr>
        <w:t>According to section 2(14), a capital asset means property of any kind held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by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, whether or not connected with his business or profession, but does not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include—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any stock-in-trade, consumable stores or raw materials held for the purpose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business or profession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personal effects, that is to say, movable property (including wearing apparel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furniture) held for personal use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or any member of his family dependent 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him, but excludes 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jewellery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(b) archaeological collections;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(2) Rural Agricultural Lands </w:t>
      </w:r>
      <w:r w:rsidRPr="00122B13">
        <w:rPr>
          <w:rFonts w:ascii="Times New Roman" w:hAnsi="Times New Roman" w:cs="Times New Roman"/>
          <w:sz w:val="24"/>
          <w:szCs w:val="24"/>
        </w:rPr>
        <w:t>- We can note from the above definition that only rural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agricultural lands in India are excluded from the purview of the term ‘capital asset’. Hence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urban agricultural lands constitute capital assets. Accordingly, the agricultural land described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 (a) and (b) below, being land situated within the specified urban limits, would fall within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definition of “capital asset”, and transfer of such land would attract capital gains tax –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Explanation regarding gains arising on the transfer of urban agricultural land </w:t>
      </w:r>
      <w:r w:rsidRPr="00122B13">
        <w:rPr>
          <w:rFonts w:ascii="Times New Roman" w:hAnsi="Times New Roman" w:cs="Times New Roman"/>
          <w:sz w:val="24"/>
          <w:szCs w:val="24"/>
        </w:rPr>
        <w:t>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Explanation </w:t>
      </w:r>
      <w:r w:rsidRPr="00122B13">
        <w:rPr>
          <w:rFonts w:ascii="Times New Roman" w:hAnsi="Times New Roman" w:cs="Times New Roman"/>
          <w:sz w:val="24"/>
          <w:szCs w:val="24"/>
        </w:rPr>
        <w:t>to section 2(1A) clarifies that capital gains arising from transfer of any agricultural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land situated in any non-rural area (as explained above) will not constitute agricultural revenue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within the meaning of section 2(1A).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(3) Other capital assets </w:t>
      </w:r>
      <w:r w:rsidRPr="00122B13">
        <w:rPr>
          <w:rFonts w:ascii="Times New Roman" w:hAnsi="Times New Roman" w:cs="Times New Roman"/>
          <w:sz w:val="24"/>
          <w:szCs w:val="24"/>
        </w:rPr>
        <w:t>- It is not possible to enumerate the forms which a capital asset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can take. Goodwill, leasehold rights, a partner’s right or share in the firm, a manufacturing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licence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and the right to subscribe for share of a company etc. are all examples of capital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asset.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Jewellery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 xml:space="preserve">- As noted above,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jewellery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is treated as capital asset and the profits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gains arising from the transfer of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jewellery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held for personal use are chargeable to tax under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head “capital gains”.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(5) Zero Coupon Bond – </w:t>
      </w:r>
      <w:r w:rsidRPr="00122B13">
        <w:rPr>
          <w:rFonts w:ascii="Times New Roman" w:hAnsi="Times New Roman" w:cs="Times New Roman"/>
          <w:sz w:val="24"/>
          <w:szCs w:val="24"/>
        </w:rPr>
        <w:t>Section 2(48) defines the expression ‘Zero Coupon Bond”. As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per this definition, ‘zero coupon bond’ means a bond issued by any infrastructure capital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company or infrastructure capital fund or a public sector company or a scheduled bank on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after 1st June, 2005, in respect of which no payment and benefit is received or receivable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before maturity or redemption from such issuing entity and which the Central Government may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notify in this behalf.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4.3 Short-term and long-term capital assets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Section 2(42A) defines short-term capital asset as a capital asset held by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for not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more than 36 months immediately preceding the date of its transfer. Therefore, a capital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asset held by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for more than 36 months immediately preceding the date of its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transfer is a long-term capital asset.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4.4 Transfer: What it means [Section 2(47)]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Act contains an inclusive definition of the term ‘transfer’. Accordingly, transfer in relation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 a capital asset includes the following types of transactions :—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 sale, exchange or relinquishment of the asset;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the extinguishment of any rights therein;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the compulsory acquisition thereof under any law;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the owner of a capital asset may convert the same into the stock-in-trade of a business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carried on by him. Such conversion is treated as transfer;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4.5 Scope and year of chargeability [Section 45]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 General Provision [Section 45(1)] - </w:t>
      </w:r>
      <w:r w:rsidRPr="00122B13">
        <w:rPr>
          <w:rFonts w:ascii="Times New Roman" w:hAnsi="Times New Roman" w:cs="Times New Roman"/>
          <w:sz w:val="24"/>
          <w:szCs w:val="24"/>
        </w:rPr>
        <w:t>Any profits or gains arising from the transfer of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capital asset effected in the previous year (other than exemptions covered under this chapter)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shall be chargeable to Income-tax under this head in the previous year in which the transfer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took place.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(ii) Receipts from insurance parties [Section 45(1A)] </w:t>
      </w:r>
      <w:r w:rsidRPr="00122B13">
        <w:rPr>
          <w:rFonts w:ascii="Times New Roman" w:hAnsi="Times New Roman" w:cs="Times New Roman"/>
          <w:sz w:val="24"/>
          <w:szCs w:val="24"/>
        </w:rPr>
        <w:t>- Where any person receives any money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other assets under any insurance from an insurer on account of damage to or destruction of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capital asset, as a result of flood, typhoon, hurricane, cyclone, earthquake or other convulsion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nature, riot or civil disturbance, accidental fire or explosion or because of action by an enemy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action taken in combating an enemy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(iii) Conversion or treatment of a capital asset as stock-in-trade [Section 45(2)] - </w:t>
      </w:r>
      <w:r w:rsidRPr="00122B13">
        <w:rPr>
          <w:rFonts w:ascii="Times New Roman" w:hAnsi="Times New Roman" w:cs="Times New Roman"/>
          <w:sz w:val="24"/>
          <w:szCs w:val="24"/>
        </w:rPr>
        <w:t>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person who is the owner of a capital asset may convert the same or treat it as stock-in-trade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business carried on by him. As noted above, the above transaction is a transfer.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Year of chargeability </w:t>
      </w:r>
      <w:r w:rsidRPr="00122B13">
        <w:rPr>
          <w:rFonts w:ascii="Times New Roman" w:hAnsi="Times New Roman" w:cs="Times New Roman"/>
          <w:sz w:val="24"/>
          <w:szCs w:val="24"/>
        </w:rPr>
        <w:t>- Capital gains are chargeable as the income of the previous year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which the sale or transfer takes place. In other words, for determining the year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chargeability, the relevant date of transfer is not the date of the agreement to sell, but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 xml:space="preserve">actual date of sale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i.e., </w:t>
      </w:r>
      <w:r w:rsidRPr="00122B13">
        <w:rPr>
          <w:rFonts w:ascii="Times New Roman" w:hAnsi="Times New Roman" w:cs="Times New Roman"/>
          <w:sz w:val="24"/>
          <w:szCs w:val="24"/>
        </w:rPr>
        <w:t>the date on which the effect of transfer of title to the property as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contemplated by the parties has taken place [</w:t>
      </w:r>
      <w:proofErr w:type="spellStart"/>
      <w:r w:rsidRPr="00122B13">
        <w:rPr>
          <w:rFonts w:ascii="Times New Roman" w:hAnsi="Times New Roman" w:cs="Times New Roman"/>
          <w:i/>
          <w:iCs/>
          <w:sz w:val="24"/>
          <w:szCs w:val="24"/>
        </w:rPr>
        <w:t>Alapati</w:t>
      </w:r>
      <w:proofErr w:type="spellEnd"/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22B13">
        <w:rPr>
          <w:rFonts w:ascii="Times New Roman" w:hAnsi="Times New Roman" w:cs="Times New Roman"/>
          <w:i/>
          <w:iCs/>
          <w:sz w:val="24"/>
          <w:szCs w:val="24"/>
        </w:rPr>
        <w:t>Venkatramiah</w:t>
      </w:r>
      <w:proofErr w:type="spellEnd"/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 v. CIT [1965] 57 ITR 185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i/>
          <w:iCs/>
          <w:sz w:val="24"/>
          <w:szCs w:val="24"/>
        </w:rPr>
        <w:t>(SC)]</w:t>
      </w:r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(iv) Transfer of beneficial interest in securities [Section 45(2A)] - </w:t>
      </w:r>
      <w:r w:rsidRPr="00122B13">
        <w:rPr>
          <w:rFonts w:ascii="Times New Roman" w:hAnsi="Times New Roman" w:cs="Times New Roman"/>
          <w:sz w:val="24"/>
          <w:szCs w:val="24"/>
        </w:rPr>
        <w:t>As per section 45(2A),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where any person has had at any time during the previous year any beneficial interest in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securities, then, any profits or gains arising from the transfer made by the Depository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participant of such beneficial interest in respect of securities shall be chargeable to tax as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of the beneficial owner of the previous year in which such transfer took place and shall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not be regarded as income of the depository who is deemed to be the registered owner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securities by virtue of sub-section (1) of section 10 of the Depositories Act, 1996.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(v) Introduction of capital asset as capital contribution [Section 45(3)] - </w:t>
      </w:r>
      <w:r w:rsidRPr="00122B13">
        <w:rPr>
          <w:rFonts w:ascii="Times New Roman" w:hAnsi="Times New Roman" w:cs="Times New Roman"/>
          <w:sz w:val="24"/>
          <w:szCs w:val="24"/>
        </w:rPr>
        <w:t>Where a person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transfers a capital asset to a firm, AOP or BOI in which he is already a partner/member or 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 become a partner/member by way of capital contribution or otherwise, the profits or gains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arising from such transfer will be chargeable to tax as income of the previous year in which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such transfer takes place. For this purpose, the value of the consideration will be the amount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recorded in the books of account of the firm, AOP or BOI as the value of the capital asset.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4.6 Capital gains on distribution of assets by companies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liquidation [Section 46]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Where the assets of a company are distributed to its shareholders on its liquidation, such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distribution shall not be regarded as a transfer by the company for the purposes of section 45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[Section 46(1)].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4.7 Capital gains on buyback, etc. of shares [Section 46A]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Any consideration received by a shareholder or a holder of other specified securities from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company on purchase of its own shares or other specified securities held by such shareholder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holder of other specified securities shall be chargeable to tax on the difference between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cost of acquisition and the value of consideration received by the holder of securities or by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shareholder, as the case may be, as capital gains.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4.8 Transactions not regarded as transfer [Section 47]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47 specifies certain transactions which will not be regarded as transfer for the purpose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capital gains tax: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Any distribution of capital assets on the total or partial partition of a HUF;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Any transfer of a capital asset under a gift or will or an irrevocable trust;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However, this clause shall not include transfer under a gift or an irrevocable trust of a capital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asset being shares, debentures or warrants allotted by a company directly or indirectly to its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employees under the Employees' Stock Option Plan or Scheme offered to its employees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accordance with the guidelines issued in this behalf by the Central Government.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4.9 Important Definitions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(a) Amalgamation [Section 2(1B)] - </w:t>
      </w:r>
      <w:r w:rsidRPr="00122B13">
        <w:rPr>
          <w:rFonts w:ascii="Times New Roman" w:hAnsi="Times New Roman" w:cs="Times New Roman"/>
          <w:sz w:val="24"/>
          <w:szCs w:val="24"/>
        </w:rPr>
        <w:t>“Amalgamation”, in relation to companies, means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merger of one or more companies with another company or the merger of two or more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companies to form one company (the company or companies which so merge being referred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 the amalgamating company or companies and the company with which they merge or which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is formed as a result of the merger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(b) Demerger [Section 2(19AA)] - </w:t>
      </w:r>
      <w:r w:rsidRPr="00122B13">
        <w:rPr>
          <w:rFonts w:ascii="Times New Roman" w:hAnsi="Times New Roman" w:cs="Times New Roman"/>
          <w:sz w:val="24"/>
          <w:szCs w:val="24"/>
        </w:rPr>
        <w:t>“Demerger”, in relation to companies, means the transfer,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pursuant to a scheme of arrangement under sections 391 to 394 of the Companies Act, 1956,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by a demerged company of its one or more undertaking to any resulting company in such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manner that –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4.10 Withdrawal of exemption in certain cases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47A provides for withdrawal of the benefit of exemption given by section 47 in certain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cases.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 noted above, capital gains arising from the transfer of a capital asset by a company to its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wholly owned subsidiary company is exempt from tax.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4.11 Mode of computation of capital gains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 income chargeable under the head ‘capital gains’ shall be computed by deducting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following items from the full value of the consideration received or accruing as a result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transfer of the capital asset: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(iv) Special provision for non-residents - </w:t>
      </w:r>
      <w:r w:rsidRPr="00122B13">
        <w:rPr>
          <w:rFonts w:ascii="Times New Roman" w:hAnsi="Times New Roman" w:cs="Times New Roman"/>
          <w:sz w:val="24"/>
          <w:szCs w:val="24"/>
        </w:rPr>
        <w:t>In order to give protection to non-residents who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invest foreign exchange to acquire capital assets, section 48 contains a proviso. Accordingly,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 the case of non-residents, capital gains arising from the transfer of shares or debentures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 Indian company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Non-residents and foreign companies to be subject to tax at a concessional rate of 10%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(without indexation benefit or currency fluctuation) on long-term capital gains arising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from transfer of unlisted securities [Section 112]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Under section 115AD, where the total income of a Foreign Institutional Investor includes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longterm</w:t>
      </w:r>
      <w:proofErr w:type="spellEnd"/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capital gains on sale of unlisted securities, the same would be taxable@10%, without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benefit of indexation or currency fluctuation.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4.12 Ascertainment of Cost in Specified Circumstances [Section 49]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 person becomes the owner of a capital asset not only by purchase but also by several other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methods. Section 49 gives guidelines as to how to compute the cost under different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circumstances.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4.13 Cost of improvement [Section 55]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(1) Goodwill of a business, etc.: </w:t>
      </w:r>
      <w:r w:rsidRPr="00122B13">
        <w:rPr>
          <w:rFonts w:ascii="Times New Roman" w:hAnsi="Times New Roman" w:cs="Times New Roman"/>
          <w:sz w:val="24"/>
          <w:szCs w:val="24"/>
        </w:rPr>
        <w:t>In relation to a capital asset being goodwill of a business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a right to manufacture, produce or process any article or thing, or right to carry on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business, the cost of improvement shall be taken to be Nil.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(2) Any other capital asset: </w:t>
      </w: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Where the capital asset became the property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previous owner or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before 1-4-1981, cost of improvement means all expenditure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a capital nature incurred in making any addition or alteration to the capital asset on or after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said date by the previous owner or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4.14 Cost of Acquisition [Section 55]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>) Goodwill of a business or a trademark or brand name associated with a business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or a right to manufacture, produce or process any article or thing, or right to carry 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any business, tenancy rights, stage carriage permits and loom hours - </w:t>
      </w:r>
      <w:r w:rsidRPr="00122B13">
        <w:rPr>
          <w:rFonts w:ascii="Times New Roman" w:hAnsi="Times New Roman" w:cs="Times New Roman"/>
          <w:sz w:val="24"/>
          <w:szCs w:val="24"/>
        </w:rPr>
        <w:t>In the case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above capital assets, if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has purchased them from a previous owner, the cost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acquisition means the amount of the purchase price.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(ii) Self-generated assets </w:t>
      </w:r>
      <w:r w:rsidRPr="00122B13">
        <w:rPr>
          <w:rFonts w:ascii="Times New Roman" w:hAnsi="Times New Roman" w:cs="Times New Roman"/>
          <w:sz w:val="24"/>
          <w:szCs w:val="24"/>
        </w:rPr>
        <w:t xml:space="preserve">- There are circumstances where it is not possible to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visualise</w:t>
      </w:r>
      <w:proofErr w:type="spellEnd"/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cost of acquisition. For example, suppose a doctor starts his profession. With the passage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time, the doctor acquires lot of reputation.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(iii) Other assets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122B13">
        <w:rPr>
          <w:rFonts w:ascii="Times New Roman" w:hAnsi="Times New Roman" w:cs="Times New Roman"/>
          <w:sz w:val="24"/>
          <w:szCs w:val="24"/>
        </w:rPr>
        <w:t xml:space="preserve">In the following cases, cost of acquisition shall not be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>nil</w:t>
      </w:r>
      <w:r w:rsidRPr="00122B13">
        <w:rPr>
          <w:rFonts w:ascii="Times New Roman" w:hAnsi="Times New Roman" w:cs="Times New Roman"/>
          <w:sz w:val="24"/>
          <w:szCs w:val="24"/>
        </w:rPr>
        <w:t>, but will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deemed to be the cost for which the previous owner of the property acquired it: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(iv) Financial assets </w:t>
      </w:r>
      <w:r w:rsidRPr="00122B13">
        <w:rPr>
          <w:rFonts w:ascii="Times New Roman" w:hAnsi="Times New Roman" w:cs="Times New Roman"/>
          <w:sz w:val="24"/>
          <w:szCs w:val="24"/>
        </w:rPr>
        <w:t>- Many times persons who own shares or other securities become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entitled to subscribe to any additional shares or securities. Further, they are also allotted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additional shares or securities without any payment.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(v) Any other capital asset </w:t>
      </w:r>
      <w:r w:rsidRPr="00122B13">
        <w:rPr>
          <w:rFonts w:ascii="Times New Roman" w:hAnsi="Times New Roman" w:cs="Times New Roman"/>
          <w:sz w:val="24"/>
          <w:szCs w:val="24"/>
        </w:rPr>
        <w:t>- (1) Where the capital asset become the property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before 1-4-1981 cost of acquisition means the cost of acquisition of the asset to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or the fair market value of the asset on 1-4-1981 at the option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4.15 Computation of capital gains in case of depreciable asset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[Section 50]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Section 50 provides for the computation of capital gains in case of depreciable assets. It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may be noted that where the capital asset is a depreciable asset forming part of a block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assets, section 50 will have overriding effect in spite of anything contained in section 2(42A)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which defines a short-term capital asset.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(ii)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Cost of acquisition in case of power sector assets [Section 50A]: </w:t>
      </w:r>
      <w:r w:rsidRPr="00122B13">
        <w:rPr>
          <w:rFonts w:ascii="Times New Roman" w:hAnsi="Times New Roman" w:cs="Times New Roman"/>
          <w:sz w:val="24"/>
          <w:szCs w:val="24"/>
        </w:rPr>
        <w:t>With respect to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power sector, in case of depreciable assets referred to in section 32(1)(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), the provisions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sections 48 and 49 shall apply subject to the modification that the WDV of the asset (as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defined in section 43(6)), as adjusted, shall be taken to be the cost of acquisition.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4.16 Capital gains in respect of slump sale [Section 50B]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Any profits or gains arising from the slump sale effected in the previous year shall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chargeable to income-tax as capital gains arising from the transfer of long-term capital assets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and shall be deemed to be the income of the previous year in which the transfer took place.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Short term capital gains </w:t>
      </w:r>
      <w:r w:rsidRPr="00122B13">
        <w:rPr>
          <w:rFonts w:ascii="Times New Roman" w:hAnsi="Times New Roman" w:cs="Times New Roman"/>
          <w:sz w:val="24"/>
          <w:szCs w:val="24"/>
        </w:rPr>
        <w:t>- Any profits and gains arising from such transfer of one or more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undertakings held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for not more than thirty-six months shall be deemed to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short-term capital gains [Sub-section (1)].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4.17 Special Provision for Full Value of Consideration in Certain Cases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[Section 50C]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Where the consideration received or accruing as a result of transfer of a capital asset,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being land or building or both, is less than the value adopted or assessed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or assessable </w:t>
      </w:r>
      <w:r w:rsidRPr="00122B13">
        <w:rPr>
          <w:rFonts w:ascii="Times New Roman" w:hAnsi="Times New Roman" w:cs="Times New Roman"/>
          <w:sz w:val="24"/>
          <w:szCs w:val="24"/>
        </w:rPr>
        <w:t>by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any authority of a State Government (Stamp Valuation Authority) for the purpose of payment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stamp duty in respect of such asset, such value adopted or assessed or assessable shall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 deemed to be the full value of the consideration received or accruing as a result of such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transfer [Sub-section (1)].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4.18 Fair market value of the capital asset on the date of transfer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be taken as sale consideration, in cases where the consideration 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not determinable [Section 50D]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50D provides that, in case where the consideration received or accruing as a result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transfer of a capital asset by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is not ascertainable or cannot be determined,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then, for the purpose of computing income chargeable to tax as capital gains,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>the fair market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value of the said asset on the date of transfer </w:t>
      </w:r>
      <w:r w:rsidRPr="00122B13">
        <w:rPr>
          <w:rFonts w:ascii="Times New Roman" w:hAnsi="Times New Roman" w:cs="Times New Roman"/>
          <w:sz w:val="24"/>
          <w:szCs w:val="24"/>
        </w:rPr>
        <w:t>shall be deemed to be the full value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consideration received or accruing as a result of such transfer.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4.19 Advance money received [Section 51]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It is possible for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to receive some advance in regard to the transfer of capital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asset. Due to the break-down of the negotiation,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may have retained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advance. Section 51 provides that while calculating capital gains, the above advance retained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must go to reduce the cost of acquisition.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4.20 Exemption of capital gains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>) Capital Gains on sale of residential house [Section 54]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Eligible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assessees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– Individual &amp; HUF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Conditions to be fulfilled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There should be a transfer of residential house (buildings or lands appurtenant thereto)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It must be a long-term capital asset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Income from such house should be chargeable under the head “Income from house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property”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A new residential house should be –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Arial" w:hAnsi="Arial" w:cs="Times New Roman"/>
          <w:sz w:val="24"/>
          <w:szCs w:val="24"/>
        </w:rPr>
        <w:t>􀂃</w:t>
      </w:r>
      <w:r w:rsidRPr="00122B13">
        <w:rPr>
          <w:rFonts w:ascii="Times New Roman" w:hAnsi="Times New Roman" w:cs="Times New Roman"/>
          <w:sz w:val="24"/>
          <w:szCs w:val="24"/>
        </w:rPr>
        <w:t xml:space="preserve"> purchased within 1 year before or 2 years after the date of transfer (or)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Arial" w:hAnsi="Arial" w:cs="Times New Roman"/>
          <w:sz w:val="24"/>
          <w:szCs w:val="24"/>
        </w:rPr>
        <w:lastRenderedPageBreak/>
        <w:t>􀂃</w:t>
      </w:r>
      <w:r w:rsidRPr="00122B13">
        <w:rPr>
          <w:rFonts w:ascii="Times New Roman" w:hAnsi="Times New Roman" w:cs="Times New Roman"/>
          <w:sz w:val="24"/>
          <w:szCs w:val="24"/>
        </w:rPr>
        <w:t xml:space="preserve"> constructed within a period of 3 years after the date of transfer.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In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CIT v. </w:t>
      </w:r>
      <w:proofErr w:type="spellStart"/>
      <w:r w:rsidRPr="00122B13">
        <w:rPr>
          <w:rFonts w:ascii="Times New Roman" w:hAnsi="Times New Roman" w:cs="Times New Roman"/>
          <w:i/>
          <w:iCs/>
          <w:sz w:val="24"/>
          <w:szCs w:val="24"/>
        </w:rPr>
        <w:t>Ananda</w:t>
      </w:r>
      <w:proofErr w:type="spellEnd"/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22B13">
        <w:rPr>
          <w:rFonts w:ascii="Times New Roman" w:hAnsi="Times New Roman" w:cs="Times New Roman"/>
          <w:i/>
          <w:iCs/>
          <w:sz w:val="24"/>
          <w:szCs w:val="24"/>
        </w:rPr>
        <w:t>Basappa</w:t>
      </w:r>
      <w:proofErr w:type="spellEnd"/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 (2009) 309 ITR 329</w:t>
      </w:r>
      <w:r w:rsidRPr="00122B13">
        <w:rPr>
          <w:rFonts w:ascii="Times New Roman" w:hAnsi="Times New Roman" w:cs="Times New Roman"/>
          <w:sz w:val="24"/>
          <w:szCs w:val="24"/>
        </w:rPr>
        <w:t>, the Karnataka High Court observed that where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had purchased two adjacent flats in the same building and made suitable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modification to treat them as a single residential unit,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Quantum of Exemption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 xml:space="preserve">If cost of new residential house </w:t>
      </w:r>
      <w:r w:rsidRPr="00122B13">
        <w:rPr>
          <w:rFonts w:ascii="Times New Roman" w:eastAsia="ArialNarrow" w:hAnsi="Times New Roman" w:cs="Times New Roman"/>
          <w:sz w:val="24"/>
          <w:szCs w:val="24"/>
        </w:rPr>
        <w:t xml:space="preserve">≥ </w:t>
      </w:r>
      <w:r w:rsidRPr="00122B13">
        <w:rPr>
          <w:rFonts w:ascii="Times New Roman" w:hAnsi="Times New Roman" w:cs="Times New Roman"/>
          <w:sz w:val="24"/>
          <w:szCs w:val="24"/>
        </w:rPr>
        <w:t>Capital gains, entire capital gains is exempt.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If cost of new residential house &lt; Capital gains, capital gains to the extent of cost of new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residential house is exempt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(ii) Capital Gains on transfer of agricultural land [Section 54B]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Eligible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– Individual &amp; HUF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Conditions to be fulfilled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There should be a transfer of urban agricultural land.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 xml:space="preserve">Such land must have been used for agricultural purposes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, being an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individual or his parent, or a HUF in the 2 immediately preceding years.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He should purchase another agricultural land (urban or rural) within 2 years from the date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transfer.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Quantum of exemption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 xml:space="preserve">If cost of new agricultural land </w:t>
      </w:r>
      <w:r w:rsidRPr="00122B13">
        <w:rPr>
          <w:rFonts w:ascii="Times New Roman" w:eastAsia="ArialNarrow" w:hAnsi="Times New Roman" w:cs="Times New Roman"/>
          <w:sz w:val="24"/>
          <w:szCs w:val="24"/>
        </w:rPr>
        <w:t xml:space="preserve">≥ </w:t>
      </w:r>
      <w:r w:rsidRPr="00122B13">
        <w:rPr>
          <w:rFonts w:ascii="Times New Roman" w:hAnsi="Times New Roman" w:cs="Times New Roman"/>
          <w:sz w:val="24"/>
          <w:szCs w:val="24"/>
        </w:rPr>
        <w:t>Capital gains (short-term or long-term), entire capital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gains is exempt.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If cost of new agricultural land &lt; Capital gains (short-term or long-term), capital gains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extent of cost of new agricultural land is exempt.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(iii) Capital Gains on transfer by way of compulsory acquisition of land and building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[Section 54D]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Eligible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 xml:space="preserve">– Any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Conditions to be fulfilled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There must be compulsory acquisition of land and building forming part of an industrial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undertaking.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 xml:space="preserve">The land and building should have been used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for purposes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business of the industrial undertaking in the 2 years immediately preceding the date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transfer.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must purchase any other land or building or construct any building (for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shifting or re-establishing the existing undertaking or setting up a new industrial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undertaking) within 3 years from the date of transfer.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Quantum of exemption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 xml:space="preserve">If cost of new asset </w:t>
      </w:r>
      <w:r w:rsidRPr="00122B13">
        <w:rPr>
          <w:rFonts w:ascii="Times New Roman" w:eastAsia="ArialNarrow" w:hAnsi="Times New Roman" w:cs="Times New Roman"/>
          <w:sz w:val="24"/>
          <w:szCs w:val="24"/>
        </w:rPr>
        <w:t xml:space="preserve">≥ </w:t>
      </w:r>
      <w:r w:rsidRPr="00122B13">
        <w:rPr>
          <w:rFonts w:ascii="Times New Roman" w:hAnsi="Times New Roman" w:cs="Times New Roman"/>
          <w:sz w:val="24"/>
          <w:szCs w:val="24"/>
        </w:rPr>
        <w:t>Capital gains, entire capital gains (short-term or long-term) is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exempt.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If cost of new asset &lt; Capital gains, capital gains (short-term or long-term) to the extent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cost of new asset is exempt.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(iv) Capital Gains not chargeable on investment in certain bonds [Section 54EC]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Eligible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 xml:space="preserve">– Any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Conditions to be fulfilled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There should be transfer of a long-term capital asset.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Such asset can also be a depreciable asset held for more than 36 months.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The capital gains arising from such transfer should be invested in a long-term specified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asset within 6 months from the date of transfer.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Long-term specified asset means specified bonds, redeemable after 3 years, issued by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National Highways Authority of India (NHAI) or the Rural Electrification Corporation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Limited (RECL).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should not transfer or convert or avail loan or advance on the security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such bonds for a period of 3 years from the date of acquisition of such bonds.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(v) Capital gains in cases of investment in residential house [Section 54F]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Eligible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assessees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22B13">
        <w:rPr>
          <w:rFonts w:ascii="Times New Roman" w:hAnsi="Times New Roman" w:cs="Times New Roman"/>
          <w:sz w:val="24"/>
          <w:szCs w:val="24"/>
        </w:rPr>
        <w:t>Individuals / HUFs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Conditions to be fulfilled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There must be transfer of a long-term capital asset, not being a residential house.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Transfer of plot of land is also eligible for exemption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should 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Purchase a residential house within a period of 1 year before or 2 years after the date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transfer;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Construct a residential house within 3 years from the date of transfer.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should not own more than one residential house on the date of transfer.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should not –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Arial" w:hAnsi="Arial" w:cs="Times New Roman"/>
          <w:sz w:val="24"/>
          <w:szCs w:val="24"/>
        </w:rPr>
        <w:t>􀂃</w:t>
      </w:r>
      <w:r w:rsidRPr="00122B13">
        <w:rPr>
          <w:rFonts w:ascii="Times New Roman" w:hAnsi="Times New Roman" w:cs="Times New Roman"/>
          <w:sz w:val="24"/>
          <w:szCs w:val="24"/>
        </w:rPr>
        <w:t xml:space="preserve"> purchase any other residential house within a period of one year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Arial" w:hAnsi="Arial" w:cs="Times New Roman"/>
          <w:sz w:val="24"/>
          <w:szCs w:val="24"/>
        </w:rPr>
        <w:t>􀂃</w:t>
      </w:r>
      <w:r w:rsidRPr="00122B13">
        <w:rPr>
          <w:rFonts w:ascii="Times New Roman" w:hAnsi="Times New Roman" w:cs="Times New Roman"/>
          <w:sz w:val="24"/>
          <w:szCs w:val="24"/>
        </w:rPr>
        <w:t xml:space="preserve"> construct any other residential house within a period of 3 years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from the date of transfer of the original asset.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Quantum of exemption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 xml:space="preserve">If cost of new residential house </w:t>
      </w:r>
      <w:r w:rsidRPr="00122B13">
        <w:rPr>
          <w:rFonts w:ascii="Times New Roman" w:eastAsia="ArialNarrow" w:hAnsi="Times New Roman" w:cs="Times New Roman"/>
          <w:sz w:val="24"/>
          <w:szCs w:val="24"/>
        </w:rPr>
        <w:t xml:space="preserve">≥ </w:t>
      </w:r>
      <w:r w:rsidRPr="00122B13">
        <w:rPr>
          <w:rFonts w:ascii="Times New Roman" w:hAnsi="Times New Roman" w:cs="Times New Roman"/>
          <w:sz w:val="24"/>
          <w:szCs w:val="24"/>
        </w:rPr>
        <w:t>Net sale consideration of original asset, entire capital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gains is exempt.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If cost of new residential house &lt; Net sale consideration of original asset, only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proportionate capital gains is exempt i.e.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LTCG× Amount invested in new residential house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Net sale consideration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(vi) Capital gains for shifting of industrial undertaking from urban areas [Section 54G]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Eligible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assessees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22B13">
        <w:rPr>
          <w:rFonts w:ascii="Times New Roman" w:hAnsi="Times New Roman" w:cs="Times New Roman"/>
          <w:sz w:val="24"/>
          <w:szCs w:val="24"/>
        </w:rPr>
        <w:t xml:space="preserve">Any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Conditions to be fulfilled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There should be a shifting of the industrial undertaking from an urban area to any other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area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122B13">
        <w:rPr>
          <w:rFonts w:ascii="Times New Roman" w:hAnsi="Times New Roman" w:cs="Times New Roman"/>
          <w:sz w:val="24"/>
          <w:szCs w:val="24"/>
        </w:rPr>
        <w:t>There should be a transfer of machinery, plant, building or land or any right in building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land used for the business of an industrial undertaking situated in an urban area.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• Such transfer should be in the course of or in consequence of shifting the industrial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undertaking from an urban area to any other area.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• The capital gain (short-term or long-term) should be utilized for any of the following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purposes within 1 year before or 3 years after the date of transfer –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Arial" w:eastAsia="SymbolMT" w:hAnsi="Arial" w:cs="Times New Roman"/>
          <w:sz w:val="24"/>
          <w:szCs w:val="24"/>
        </w:rPr>
        <w:t>􀂃</w:t>
      </w: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 purchase of new plant and machinery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Arial" w:eastAsia="SymbolMT" w:hAnsi="Arial" w:cs="Times New Roman"/>
          <w:sz w:val="24"/>
          <w:szCs w:val="24"/>
        </w:rPr>
        <w:lastRenderedPageBreak/>
        <w:t>􀂃</w:t>
      </w: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 acquisition of building or land or construction of building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Arial" w:eastAsia="SymbolMT" w:hAnsi="Arial" w:cs="Times New Roman"/>
          <w:sz w:val="24"/>
          <w:szCs w:val="24"/>
        </w:rPr>
        <w:t>􀂃</w:t>
      </w: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 expenses on shifting of the industrial undertaking from the urban area to the other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area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Arial" w:eastAsia="SymbolMT" w:hAnsi="Arial" w:cs="Times New Roman"/>
          <w:sz w:val="24"/>
          <w:szCs w:val="24"/>
        </w:rPr>
        <w:t>􀂃</w:t>
      </w: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 such other expenditure as the Central Government may specify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</w:rPr>
      </w:pPr>
      <w:r w:rsidRPr="00122B13">
        <w:rPr>
          <w:rFonts w:ascii="Times New Roman" w:eastAsia="SymbolMT" w:hAnsi="Times New Roman" w:cs="Times New Roman"/>
          <w:b/>
          <w:bCs/>
          <w:sz w:val="24"/>
          <w:szCs w:val="24"/>
        </w:rPr>
        <w:t>Quantum of exemption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If cost of new assets plus expenses incurred for the specified purpose </w:t>
      </w:r>
      <w:r w:rsidRPr="00122B13">
        <w:rPr>
          <w:rFonts w:ascii="Times New Roman" w:eastAsia="ArialNarrow" w:hAnsi="Times New Roman" w:cs="Times New Roman"/>
          <w:sz w:val="24"/>
          <w:szCs w:val="24"/>
        </w:rPr>
        <w:t xml:space="preserve">≥ </w:t>
      </w:r>
      <w:r w:rsidRPr="00122B13">
        <w:rPr>
          <w:rFonts w:ascii="Times New Roman" w:eastAsia="SymbolMT" w:hAnsi="Times New Roman" w:cs="Times New Roman"/>
          <w:sz w:val="24"/>
          <w:szCs w:val="24"/>
        </w:rPr>
        <w:t>Capital gains,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entire capital gains (short-term or long-term) is exempt.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• If cost of new assets plus expenses incurred for the specified purpose &lt; Capital gains,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capital gains (short-term or long-term) to the extent of such cost and expenses is exempt.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</w:rPr>
      </w:pPr>
      <w:r w:rsidRPr="00122B13">
        <w:rPr>
          <w:rFonts w:ascii="Times New Roman" w:eastAsia="SymbolMT" w:hAnsi="Times New Roman" w:cs="Times New Roman"/>
          <w:b/>
          <w:bCs/>
          <w:sz w:val="24"/>
          <w:szCs w:val="24"/>
        </w:rPr>
        <w:t>Consequences if the new asset is transferred within a period of 3 years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• If the new asset is transferred within a period of 3 years of its purchase or construction,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then the capital gain, which was exempt earlier under section 54G would be deducted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from the cost of acquisition of the new asset for the purpose of computation of </w:t>
      </w:r>
      <w:proofErr w:type="spellStart"/>
      <w:r w:rsidRPr="00122B13">
        <w:rPr>
          <w:rFonts w:ascii="Times New Roman" w:eastAsia="SymbolMT" w:hAnsi="Times New Roman" w:cs="Times New Roman"/>
          <w:sz w:val="24"/>
          <w:szCs w:val="24"/>
        </w:rPr>
        <w:t>shortterm</w:t>
      </w:r>
      <w:proofErr w:type="spellEnd"/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capital gains in respect of the transfer of the new asset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</w:rPr>
      </w:pPr>
      <w:r w:rsidRPr="00122B13">
        <w:rPr>
          <w:rFonts w:ascii="Times New Roman" w:eastAsia="SymbolMT" w:hAnsi="Times New Roman" w:cs="Times New Roman"/>
          <w:b/>
          <w:bCs/>
          <w:sz w:val="24"/>
          <w:szCs w:val="24"/>
        </w:rPr>
        <w:t>(vii) Exemption of capital gains on transfer of certain capital assets in case of shifting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</w:rPr>
      </w:pPr>
      <w:r w:rsidRPr="00122B13">
        <w:rPr>
          <w:rFonts w:ascii="Times New Roman" w:eastAsia="SymbolMT" w:hAnsi="Times New Roman" w:cs="Times New Roman"/>
          <w:b/>
          <w:bCs/>
          <w:sz w:val="24"/>
          <w:szCs w:val="24"/>
        </w:rPr>
        <w:t>of an industrial undertaking from an urban area to any SEZ [Section 54GA]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Eligible assesses – </w:t>
      </w: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Any </w:t>
      </w:r>
      <w:proofErr w:type="spellStart"/>
      <w:r w:rsidRPr="00122B13">
        <w:rPr>
          <w:rFonts w:ascii="Times New Roman" w:eastAsia="SymbolMT" w:hAnsi="Times New Roman" w:cs="Times New Roman"/>
          <w:sz w:val="24"/>
          <w:szCs w:val="24"/>
        </w:rPr>
        <w:t>assessee</w:t>
      </w:r>
      <w:proofErr w:type="spellEnd"/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</w:rPr>
      </w:pPr>
      <w:r w:rsidRPr="00122B13">
        <w:rPr>
          <w:rFonts w:ascii="Times New Roman" w:eastAsia="SymbolMT" w:hAnsi="Times New Roman" w:cs="Times New Roman"/>
          <w:b/>
          <w:bCs/>
          <w:sz w:val="24"/>
          <w:szCs w:val="24"/>
        </w:rPr>
        <w:t>Conditions to be fulfilled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• There must be transfer of capital assets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• Such transfer must be effected in the course of, or in consequence of the shifting of an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industrial undertaking from an urban area to any SEZ, whether developed in an urban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area or not.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• The capital asset should be either machinery or plant or building or land or any rights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building or land used for the purposes of the business of an industrial undertaking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situated in an urban area.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• The </w:t>
      </w:r>
      <w:proofErr w:type="spellStart"/>
      <w:r w:rsidRPr="00122B13">
        <w:rPr>
          <w:rFonts w:ascii="Times New Roman" w:eastAsia="SymbolMT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 should, within a period of 1 year before or 3 years after the date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transfer,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Arial" w:eastAsia="SymbolMT" w:hAnsi="Arial" w:cs="Times New Roman"/>
          <w:sz w:val="24"/>
          <w:szCs w:val="24"/>
        </w:rPr>
        <w:t>􀂃</w:t>
      </w: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 purchase machinery or plant for the purposes of business of the industrial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undertaking in the SEZ;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Arial" w:eastAsia="SymbolMT" w:hAnsi="Arial" w:cs="Times New Roman"/>
          <w:sz w:val="24"/>
          <w:szCs w:val="24"/>
        </w:rPr>
        <w:t>􀂃</w:t>
      </w: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 acquire building or land or construct building for the purposes of his business in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Times New Roman" w:eastAsia="SymbolMT" w:hAnsi="Times New Roman" w:cs="Times New Roman"/>
          <w:sz w:val="24"/>
          <w:szCs w:val="24"/>
        </w:rPr>
        <w:t>SEZ;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122B13">
        <w:rPr>
          <w:rFonts w:ascii="Arial" w:eastAsia="SymbolMT" w:hAnsi="Arial" w:cs="Times New Roman"/>
          <w:sz w:val="24"/>
          <w:szCs w:val="24"/>
        </w:rPr>
        <w:t>􀂃</w:t>
      </w:r>
      <w:r w:rsidRPr="00122B13">
        <w:rPr>
          <w:rFonts w:ascii="Times New Roman" w:eastAsia="SymbolMT" w:hAnsi="Times New Roman" w:cs="Times New Roman"/>
          <w:sz w:val="24"/>
          <w:szCs w:val="24"/>
        </w:rPr>
        <w:t xml:space="preserve"> shift the industrial undertaking and transfer the establishment of such undertaking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(viii) Exemption of long-term capital gains on transfer of residential property if the sale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consideration is used for subscription in equity of a new start-up manufacturing SME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company to be used for purchase of new plant and machinery [Section 54GB]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The National Manufacturing Policy (NMP) was announced by the Government in 2011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encourage investment in the SME segment (Small and Medium Enterprises) in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manufacturing sector.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Section 54GB exempt long term capital gains on sale of a residential property (house or plot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land) owned by an individual or a HUF in case of re-investment of sale consideration in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equity shares of an eligible company being a newly incorporated SME company engaged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manufacturing sector, which is utilized by the company for the purchase of new plant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machinery.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(ix) Capital Gains Account Scheme (CGAS) - </w:t>
      </w:r>
      <w:r w:rsidRPr="00122B13">
        <w:rPr>
          <w:rFonts w:ascii="Times New Roman" w:hAnsi="Times New Roman" w:cs="Times New Roman"/>
          <w:sz w:val="24"/>
          <w:szCs w:val="24"/>
        </w:rPr>
        <w:t>Under sections 54, 54B, 54D, 54F, 54G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54GA, capital gains is exempt to the extent of investment of such gains / net consideration (in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case of section 54F) in specified assets within the specified time. If such investment is not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made before the date of filing of return of income, then the capital gain or net consideration (in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case of exemption under section 54F) has to be deposited under the CGAS.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Time limit </w:t>
      </w:r>
      <w:r w:rsidRPr="00122B13">
        <w:rPr>
          <w:rFonts w:ascii="Times New Roman" w:hAnsi="Times New Roman" w:cs="Times New Roman"/>
          <w:sz w:val="24"/>
          <w:szCs w:val="24"/>
        </w:rPr>
        <w:t>- Such deposit in CGAS should be made before filing the return of income or on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before the due date of filing the return of income, whichever is earlier.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Consequences if the amount deposited in CGAS is not utilized within the stipulated time of 2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years / 3 years </w:t>
      </w:r>
      <w:r w:rsidRPr="00122B13">
        <w:rPr>
          <w:rFonts w:ascii="Times New Roman" w:hAnsi="Times New Roman" w:cs="Times New Roman"/>
          <w:sz w:val="24"/>
          <w:szCs w:val="24"/>
        </w:rPr>
        <w:t>- If the amount deposited is not utilized for the specified purpose within the stipulated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period, then the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unutilized amount shall be charged as capital gain </w:t>
      </w:r>
      <w:r w:rsidRPr="00122B13">
        <w:rPr>
          <w:rFonts w:ascii="Times New Roman" w:hAnsi="Times New Roman" w:cs="Times New Roman"/>
          <w:sz w:val="24"/>
          <w:szCs w:val="24"/>
        </w:rPr>
        <w:t>of the previous year in which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specified period expires. In the case of section 54F, proportionate amount will be taxable.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(x) Extension of time for acquiring new asset or depositing or investing amount of Capital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Gain [Section 54H] - </w:t>
      </w:r>
      <w:r w:rsidRPr="00122B13">
        <w:rPr>
          <w:rFonts w:ascii="Times New Roman" w:hAnsi="Times New Roman" w:cs="Times New Roman"/>
          <w:sz w:val="24"/>
          <w:szCs w:val="24"/>
        </w:rPr>
        <w:t>In case of compulsory acquisition of the original asset, where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compensation is not received on the date of transfer, the period available for acquiring a new asset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making investment in CGAS under sections 54, 54B, 54D, 54EC and 54F would be considered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4.21 Reference to Valuation Officer [Section 55A]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55A provides that the Assessing Officer may refer the valuation of a capital asset to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Valuation Officer in the following circumstances with a view to ascertaining the fair market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value of the capital asset for the purposes of capital gains 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In a case where the value of the asset as claimed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is in accordance with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estimate made by a registered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valuer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4.22 Short term capital gains tax in respect of equity shares/ units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an equity oriented fund [Section 111A]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This section provides for a concessional rate of tax (i.e. 15%) on the short-term capital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gains on transfer of 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an equity share in a company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a unit of an equity oriented fund.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4.23 Tax on long-term capital gains [Section 112]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Where the total income of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includes long-term capital gains, tax is payable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@20% on such long-term capital gains. The treatment of long-term capital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gains in the hands of different types of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are as follows 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(1) Resident individual or Hindu undivided family: </w:t>
      </w:r>
      <w:r w:rsidRPr="00122B13">
        <w:rPr>
          <w:rFonts w:ascii="Times New Roman" w:hAnsi="Times New Roman" w:cs="Times New Roman"/>
          <w:sz w:val="24"/>
          <w:szCs w:val="24"/>
        </w:rPr>
        <w:t>Income-tax payable at normal rates 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total income as reduced by long-term capital gains plus 20% on such long-term capital gains.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(2) Domestic Company: </w:t>
      </w:r>
      <w:r w:rsidRPr="00122B13">
        <w:rPr>
          <w:rFonts w:ascii="Times New Roman" w:hAnsi="Times New Roman" w:cs="Times New Roman"/>
          <w:sz w:val="24"/>
          <w:szCs w:val="24"/>
        </w:rPr>
        <w:t>Long-term capital gains will be charged @ 20%.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(3) Non-corporate non-resident / foreign company: </w:t>
      </w: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Long-term capital gains arising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from the transfer of a capital asset, being unlisted securities, would be calculated at the rate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10% on the capital gains in respect of such asset without giving effect to the indexation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provision under second proviso to section 48 and currency fluctuation under first proviso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48.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In respect of other long-term capital gains, the applicable rate of tax would be 20%.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(4) Residents (other than those included in 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 above): </w:t>
      </w:r>
      <w:r w:rsidRPr="00122B13">
        <w:rPr>
          <w:rFonts w:ascii="Times New Roman" w:hAnsi="Times New Roman" w:cs="Times New Roman"/>
          <w:sz w:val="24"/>
          <w:szCs w:val="24"/>
        </w:rPr>
        <w:t>Long-term capital gains will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charged @20%.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4.24 Exemption of long term capital gains on sale of equity shares/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Units of an equity oriented fund [Section 10(38)]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Section 10(38) exempts long term capital gains on sale of equity shares of a company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units of an equity oriented fund on or after 1.10.2004, being the date on which Chapter VII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Finance (No.2) Act, 2004 comes into force.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UNIT – 5 : INCOME FROM OTHER SOURCES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5.1 Introduction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Any income, profits or gains includible in the total income of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, which cannot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included under any of the preceding heads of income, is chargeable under the head ‘Income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from other sources’.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5.2 Incomes chargeable under this head [Section 56]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 following income shall be chargeable only under the head ‘Income from other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sources’:</w:t>
      </w:r>
    </w:p>
    <w:p w:rsidR="00122B13" w:rsidRPr="00122B13" w:rsidRDefault="00122B13" w:rsidP="00122B1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Dividend income [covered by sections 2(22)(a) to (e)].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(3) Any sum of money or value of property received without consideration or value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property, other than immovable property, received for inadequate consideration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be subject to tax in the hands of the recipient, being an individual or HUF [Section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56(2)(vii)]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Section 56(2)(vii) brings to tax any sum of money or the value of any property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received by an individual of HUF without consideration or the value of any property,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other than immovable property, received for inadequate consideration.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(ix) Rules for determination of fair market value of the property other than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immovable property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(a) Valuation of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jewellery</w:t>
      </w:r>
      <w:proofErr w:type="spellEnd"/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the fair market value of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jewellery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shall be estimated to be the price which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such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jewellery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would fetch if sold in the open market on the valuation date;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(b) Valuation of archeological collections, drawings, paintings, sculptures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any work of art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 fair market value of archeological collections, drawings, paintings,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sculptures or any work of art (artistic work) shall be estimated to be price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which it would fetch if sold in the open market on the valuation date;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(c) Valuation of shares and securities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the fair market value of quoted shares and securities shall be determined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 the following manner, namely;-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if the quoted shares and securities are received by way of transaction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carried out through any recognized stock exchange, the fair market value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such shares and securities shall be the transaction value as recorded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 such stock exchange;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35216"/>
            <wp:effectExtent l="19050" t="0" r="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5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(4) Transfer of shares without consideration or for inadequate consideration to attract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the provisions of section 56(2) in case of recipient firms and companies also [Section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56(2)(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viia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>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Section 56(2)(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viia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provides that the transfer of shares of a company without consideration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for inadequate consideration would attract the provisions of section 56(2), if the recipient is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firm or a company. The purpose is to prevent the practice of transferring unlisted shares at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prices much below their fair market value.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(5) Consideration received in excess of FMV of shares issued by a closely held company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to be treated as income of such company, where shares are issued at a premium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[Section 56(2)(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viib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>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Section 56(2)(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viib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brings to tax the consideration received from a resident person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by a company, other than a company in which public are substantially interested,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which is in excess of the fair market value (FMV) of shares.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(6) Interest received on compensation/enhanced compensation deemed to be income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in the year of receipt and taxable under the head “Income from Other Sources”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[Sections 56(2)(viii)]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As per section 145(1), income chargeable under the head “Profits and gains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business or profession” or “Income from other sources”, shall be computed in accordance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with either cash or mercantile system of accounting regularly employed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(ii) The following income are chargeable under the head “Income from other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sources” only if such income are not chargeable under the head “Profits and gains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business or profession” 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Any sum received by an employer-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from his employees as contributions to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provident fund, superannuation fund or any other fund for the welfare of the employees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(2) Interest on securities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5.3 Bond washing transactions and dividend stripping [Section 94]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A bond-washing transaction is a transaction where securities are sold some time before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due date of interest and reacquired after the due date is over. This practice is adopted by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persons in the higher income group to avoid tax by transferring the securities to their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relatives/friends in the lower income group just before the due date of payment of interest.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5.4 Applicable rate of tax in respect of casual income [Section 115BB]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This section provides that income by way of winnings from lotteries, crossword puzzles,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races including horse races or card games and other games of any sort or from gambling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betting of any form would be taxed at a flat rate of 30% plus surcharge, if applicable, plus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education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cess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plus secondary and higher education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cess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5.5 Deductions allowable [Section 57]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income chargeable under the head “Income from other sources” shall be computed after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making the following deductions: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In the case of dividends (other than dividends referred to in section 115-O) or interest 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securities, any reasonable sum paid by way of commission or remuneration to a banker or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other person for the purpose of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realising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such dividend or interest on behalf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5.6 Deductions not allowable [Section 58]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No deduction shall be made in computing the “Income from other sources” of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respect of the following items of expenses: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In the case of any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(1) any personal expense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any interest chargeable to tax under the Act which is payable outside India on which tax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has not been paid or deducted at source.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(3) any payment taxable in India as salaries, if it is payable outside India unless tax has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been paid thereon or deducted at source.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5.7 Deemed income chargeable to tax [Section 59]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provisions of section 41(1) are made applicable, so far as may be, to the computation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under this head. Accordingly, where a deduction has been made in respect of a loss,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expenditure or liability and subsequently any amount is received or benefit is derived in respect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such expenditure incurred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5.8 Method of accounting [Section 145]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chargeable under the head “Income from other sources” has to be computed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accordance with the cash or mercantile system of accounting regularly employed by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lastRenderedPageBreak/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 However, deemed dividend under section 2(22)(e) is chargeable to tax on payment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basis under section 8, irrespective of the method of accounting followed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5.Income of Other Persons Included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Assessee’s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Total Income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 Clubbing of Income – An Introduction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Under the Income-tax Act, 1961,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is generally taxed in respect of his own income.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However, there are certain cases where as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has to pay tax in respect of income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another person. The provisions for the same are contained in sections 60 to 65 of the Act.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 Transfer of income without transfer of asset [Section 60]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If any person transfers the income from any asset without transferring the asset itself,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such income is to be included in the total income of the transferor.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It is immaterial whether the transfer is revocable or irrevocable and whether it was made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before the commencement of this Act or after its commencement.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 Income arising from revocable transfer of assets [Section 61]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All income arising to any person by virtue of a revocable transfer of assets is to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included in the total income of the transferor.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As per section 63, the transfer is deemed to be revocable if—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it contains any provision for the retransfer, directly or indirectly, of the whole or any part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the income or assets to the transferor,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 Exceptions where clubbing provisions are not attracted even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case of revocable transfer [Section 62]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61 will not apply in the following two cases 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Transfer not revocable during the life time of the beneficiary or the transferee - </w:t>
      </w:r>
      <w:r w:rsidRPr="00122B13">
        <w:rPr>
          <w:rFonts w:ascii="Times New Roman" w:hAnsi="Times New Roman" w:cs="Times New Roman"/>
          <w:sz w:val="24"/>
          <w:szCs w:val="24"/>
        </w:rPr>
        <w:t>If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there is a transfer of asset which is not revocable during the life time of the transferee,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from the transferred asset is not includible in the total income of the transferor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provided the transferor derives no direct or indirect benefit from such income.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(ii)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>Transfer made before April 1, 1961 and not revocable for a period exceeding six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years - </w:t>
      </w:r>
      <w:r w:rsidRPr="00122B13">
        <w:rPr>
          <w:rFonts w:ascii="Times New Roman" w:hAnsi="Times New Roman" w:cs="Times New Roman"/>
          <w:sz w:val="24"/>
          <w:szCs w:val="24"/>
        </w:rPr>
        <w:t>Income arising from the transfer of an asset before 1.4.61, which was not revocable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for a period exceeding six years, is not includible in the total income of the transferor provided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transferor does not derive direct or indirect benefit from such income.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5. Clubbing of income arising to spouse [Section 64(1)(ii)]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5.1 Income by way of remuneration from a concern in which the individual has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substantial interest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In computing the total income of any individual, all such income which arises, directly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indirectly, to the spouse of such individual by way of salary, commission, fees or any other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form of remuneration, whether in cash or in kind, from a concern in which such individual has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 substantial interest shall be included.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5.2 Income arising to the spouse from an asset transferred without adequate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consideration [Section 64(1)(iv)]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Where there is a transfer of an asset (other than house property), directly or indirectly,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from one spouse to the other, otherwise than for adequate consideration or in connection with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 agreement to live apart, any income arising to the transferee from the transferred asset,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either directly or indirectly, shall be included in the total income of the transferor.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6. Transfer of assets for the benefit of spouse [Section 64(1)(vii)]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All income arising directly or indirectly to any persons or association of persons, from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assets transferred, directly or indirectly, without adequate consideration is includible in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of the transferor to the extent such income is used by the transferee for the immediate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deferred benefit of the transferor’s spouse.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7. Income arising to son’s wife from the assets transferred without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adequate consideration by the father-in-law or mother-in-law [Section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64(1)(vi)]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Where an asset is transferred, directly or indirectly, by an individual to his or her son’s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wife without adequate consideration, the income from such asset is to be included in the total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of the transferor.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8. Transfer of assets for the benefit of son’s wife [Section 64(1)(viii)]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All income arising directly or indirectly, to any person or association of persons from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assets transferred, directly or indirectly, without adequate consideration will be included in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total income of the transferor to the extent such income is used by the transferee for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immediate or deferred benefit of the transferor’s son’s wife.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9. Clubbing of minor’s income [Section 64(1A)]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All income of a minor is to be included in the income of his parent.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However, the income derived by the minor from manual work or from any activity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involving his skill, talent or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specialised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knowledge or experience will not be included in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of his parent.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10. Cross Transfers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 the case of cross transfers also (e.g.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2B13">
        <w:rPr>
          <w:rFonts w:ascii="Times New Roman" w:hAnsi="Times New Roman" w:cs="Times New Roman"/>
          <w:sz w:val="24"/>
          <w:szCs w:val="24"/>
        </w:rPr>
        <w:t>A making gift of ` 50,000 to the wife of his brother B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for the purchase of a house by her and a simultaneous gift by B to A’s minor son of shares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 foreign company worth ` 50,000 owned by him), the income from the assets transferred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would be assessed in the hands of the deemed transferor if the transfers are so intimately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connected as to form part of a single transaction, and each transfer constitutes consideration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for the other by being mutual or otherwise.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 xml:space="preserve">The Supreme Court, in case of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CIT </w:t>
      </w:r>
      <w:r w:rsidRPr="00122B13">
        <w:rPr>
          <w:rFonts w:ascii="Times New Roman" w:hAnsi="Times New Roman" w:cs="Times New Roman"/>
          <w:sz w:val="24"/>
          <w:szCs w:val="24"/>
        </w:rPr>
        <w:t xml:space="preserve">v. </w:t>
      </w:r>
      <w:proofErr w:type="spellStart"/>
      <w:r w:rsidRPr="00122B13">
        <w:rPr>
          <w:rFonts w:ascii="Times New Roman" w:hAnsi="Times New Roman" w:cs="Times New Roman"/>
          <w:i/>
          <w:iCs/>
          <w:sz w:val="24"/>
          <w:szCs w:val="24"/>
        </w:rPr>
        <w:t>Keshavji</w:t>
      </w:r>
      <w:proofErr w:type="spellEnd"/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22B13">
        <w:rPr>
          <w:rFonts w:ascii="Times New Roman" w:hAnsi="Times New Roman" w:cs="Times New Roman"/>
          <w:i/>
          <w:iCs/>
          <w:sz w:val="24"/>
          <w:szCs w:val="24"/>
        </w:rPr>
        <w:t>Morarji</w:t>
      </w:r>
      <w:proofErr w:type="spellEnd"/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 [1967] 66 ITR 142, </w:t>
      </w:r>
      <w:r w:rsidRPr="00122B13">
        <w:rPr>
          <w:rFonts w:ascii="Times New Roman" w:hAnsi="Times New Roman" w:cs="Times New Roman"/>
          <w:sz w:val="24"/>
          <w:szCs w:val="24"/>
        </w:rPr>
        <w:t>observed that if two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transactions are inter-connected and are parts of the same transaction in such a way that it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can be said that the circuitous method was adopted as a device to evade tax, the implication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clubbing provisions would be attracted.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11. Conversion of self-acquired property into the property of a Hindu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Undivided Family [Section 64(2)]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64(2) deals with the case of conversion of self-acquired property into property of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Hindu undivided family.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Where an individual, who is a member of the HUF, converts at any time after 31-12-1969,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his individual property into property of the HUF of which he is a member or throws such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property into the common stock of the family or otherwise transfers such individual property,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directly or indirectly, to the family otherwise than for adequate consideration, the income from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such property shall continue to be included in the total income of the individual.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12. Income includes loss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It is significant to note that as per the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Explanation 2 </w:t>
      </w:r>
      <w:r w:rsidRPr="00122B13">
        <w:rPr>
          <w:rFonts w:ascii="Times New Roman" w:hAnsi="Times New Roman" w:cs="Times New Roman"/>
          <w:sz w:val="24"/>
          <w:szCs w:val="24"/>
        </w:rPr>
        <w:t>to section 64, ‘income’ would include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‘loss’. Accordingly, where the specified income to be included in the total income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individual is a loss, such loss will be taken into account while computing the total income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individual. It is significant to note that this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Explanation </w:t>
      </w:r>
      <w:r w:rsidRPr="00122B13">
        <w:rPr>
          <w:rFonts w:ascii="Times New Roman" w:hAnsi="Times New Roman" w:cs="Times New Roman"/>
          <w:sz w:val="24"/>
          <w:szCs w:val="24"/>
        </w:rPr>
        <w:t>applies to clubbing provisions under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both sections 64(1) and 64(2).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13. Distinction between section 61 and section 64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It may be noted that the main distinction between the two sections is that section 61 applies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only to a revocable transfer made by any person while section 64 applies to revocable as well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 irrevocable transfers made only by individuals.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14. Liability of person in respect of income included in the income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of another person [Section 65]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Sections 61 to 64 provide for clubbing of income of one person in the hands of the other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circumstances specified therein. However, service of notice of demand (in respect of tax 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such income) may be made upon the person to whom such asset is transferred (i.e.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transferee).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6.Aggregation of Income, Set-Off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Carry Forward of Losses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 Aggregation of Income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In certain cases, some amounts are deemed as income in the hands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though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they are actually not in the nature of income. These cases are contained in sections 68, 69,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69A, 69B, 69C and 69D.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 Concept of set-off and carry forward of losses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Specific provisions have been made in the Income-tax Act, 1961 for the set-off and carry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forward of losses. In simple words, “Set-off” means adjustment of losses against the profits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from another source/head of income in the same assessment year.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 Inter source adjustment [Section 70]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Under this section, the losses incurred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in respect of one source shall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set-off against income from any other source under the same head of income, since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under each head is to be computed by grouping together the net result of the activities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all the sources covered by that head.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ii) Inter-source set-off, however, is not permissible in the following cases 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(a)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>Long-term capital loss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Where the net result in respect of any short term capital asset is a loss, such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loss shall be allowed to be set-off against income, if any, for that assessment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year under the head “capital gains” in respect of any other capital asset,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(b)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Speculation loss </w:t>
      </w:r>
      <w:r w:rsidRPr="00122B13">
        <w:rPr>
          <w:rFonts w:ascii="Times New Roman" w:hAnsi="Times New Roman" w:cs="Times New Roman"/>
          <w:sz w:val="24"/>
          <w:szCs w:val="24"/>
        </w:rPr>
        <w:t>- A loss in speculation business can be set-off only against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profits of any other speculation business and not against any other business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professional income. However, losses from other business can be adjusted against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profits from speculation business.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 Inter head adjustment [Section 71]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Loss under one head of income can be adjusted or set off against income under another head.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However, the following points should be considered: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Where the net result of the computation under any head of income (other than ‘Capital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Gains’) is a loss,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can set-off such loss against his income assessable for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that assessment year under any other head, including ‘Capital Gains’.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5. Set-off and carry forward of loss from house property [Section 71B]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In any assessment year, if there is a loss under the head ‘Income from house property’,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such loss will first be set-off against income from any other head during the same year.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If such loss cannot be so set-off, wholly or partly, the unabsorbed loss will be carried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forward to the following assessment year to be set-off against income under the head ‘Income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from house property’.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6. Carry forward and set-off of business losses [Sections 72 &amp; 80]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Under the Act,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has the right to carry forward the loss in cases where such loss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cannot be set-off due to the absence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inadequacy of income under any other head in the same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year. The loss so carried forward can be set-off against the profits of subsequent previous years.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72 covers the carry forward and set-off of losses arising from a business or profession.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7. Carry forward and set-off of accumulated business losses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unabsorbed depreciation in certain cases of Amalgamation/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Demerger, etc. [Section 72A]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) Amalgamation </w:t>
      </w:r>
      <w:r w:rsidRPr="00122B13">
        <w:rPr>
          <w:rFonts w:ascii="Times New Roman" w:hAnsi="Times New Roman" w:cs="Times New Roman"/>
          <w:sz w:val="24"/>
          <w:szCs w:val="24"/>
        </w:rPr>
        <w:t>- This section applies where there has been an amalgamation of –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a company owning an industrial undertaking or a ship or a hotel with another company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 amalgamation of a banking company with a specified bank;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public sector companies engaged in the business of operation of aircrafts.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Conditions for availing benefit under this section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(1) Conditions to be fulfilled by the amalgamating company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 amalgamating company should have been engaged in the business, in which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accumulated loss occurred or depreciation remains unabsorbed, for 3 or more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years.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(2) Conditions to be fulfilled by the amalgamated company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 amalgamated company should hold at least 3/4th in the book value of fixed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assets of the amalgamating company acquired as a result of amalgamation for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minimum period of 5 years from the effective date of amalgamation.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(ii) Demerger </w:t>
      </w:r>
      <w:r w:rsidRPr="00122B13">
        <w:rPr>
          <w:rFonts w:ascii="Times New Roman" w:hAnsi="Times New Roman" w:cs="Times New Roman"/>
          <w:sz w:val="24"/>
          <w:szCs w:val="24"/>
        </w:rPr>
        <w:t>- Where there has been a demerger of an undertaking, the accumulated loss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and the unabsorbed depreciation directly relatable to the undertaking transferred by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demerged company to the resulting company shall be allowed to be carried forward and set off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 the hands of the resulting company.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(iii) Re-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organisation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of business [Section 72A(6)]: </w:t>
      </w:r>
      <w:r w:rsidRPr="00122B13">
        <w:rPr>
          <w:rFonts w:ascii="Times New Roman" w:hAnsi="Times New Roman" w:cs="Times New Roman"/>
          <w:sz w:val="24"/>
          <w:szCs w:val="24"/>
        </w:rPr>
        <w:t>In case of re-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of business,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whereby a firm is succeeded by a company as per the provisions of section 47(xiii), or a sole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proprietary concern is succeeded by a company as per the provisions of section 47(xiv),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(iv) Conversion of a company into LLP [Section 72A(6A)]: </w:t>
      </w:r>
      <w:r w:rsidRPr="00122B13">
        <w:rPr>
          <w:rFonts w:ascii="Times New Roman" w:hAnsi="Times New Roman" w:cs="Times New Roman"/>
          <w:sz w:val="24"/>
          <w:szCs w:val="24"/>
        </w:rPr>
        <w:t>The successor LLP would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allowed to carry forward and set-off the business loss and unabsorbed depreciation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predecessor company.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Meanings of certain terms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“Accumulated loss” </w:t>
      </w:r>
      <w:r w:rsidRPr="00122B13">
        <w:rPr>
          <w:rFonts w:ascii="Times New Roman" w:hAnsi="Times New Roman" w:cs="Times New Roman"/>
          <w:sz w:val="24"/>
          <w:szCs w:val="24"/>
        </w:rPr>
        <w:t>means so much of the loss of the predecessor firm or the proprietary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concern or the amalgamating company or the demerged company, as the case may be, under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head “Profit and gains of business or profession”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“Unabsorbed depreciation” </w:t>
      </w:r>
      <w:r w:rsidRPr="00122B13">
        <w:rPr>
          <w:rFonts w:ascii="Times New Roman" w:hAnsi="Times New Roman" w:cs="Times New Roman"/>
          <w:sz w:val="24"/>
          <w:szCs w:val="24"/>
        </w:rPr>
        <w:t>means so much of the allowance for depreciation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predecessor firm or the proprietary concern or the amalgamating company or the demerged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company, as the case may be, which remains to be allowed and which would have been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allowed to the predecessor firm or the proprietary concern or amalgamating company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demerged company,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“Industrial undertaking” </w:t>
      </w:r>
      <w:r w:rsidRPr="00122B13">
        <w:rPr>
          <w:rFonts w:ascii="Times New Roman" w:hAnsi="Times New Roman" w:cs="Times New Roman"/>
          <w:sz w:val="24"/>
          <w:szCs w:val="24"/>
        </w:rPr>
        <w:t>means any undertaking which is engaged in 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 manufacture or processing of goods;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the manufacture of computer software;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the business of generation or distribution of electricity or any other form of power;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8. Set-off of losses of a banking company against the profit of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banking institution under a scheme of amalgamation [Section 72AA]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This section provides for carry forward and set off of accumulated loss and unabsorbed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depreciation allowance of a banking company against the profits of a banking institution under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 scheme of amalgamation sanctioned by the Central Government.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9. Provisions relating to carry forward and set off of accumulated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loss and unabsorbed depreciation in business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reorganisation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of cooperative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banks [Section 72AB]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Under this section, in a case where the amalgamation has taken place during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previous year, set-off of accumulated loss and the unabsorbed depreciation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predecessor co-operative bank will be allowed in the hands of the successor co-operative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bank as if the amalgamation had not taken place. All the other provisions of this Act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relating to set off and carry forward of loss and allowance for depreciation would apply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accordingly.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(a) Conditions to be fulfilled by the predecessor co-operative bank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It should have been engaged in the business of banking for three or more years;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It has held at least three-fourths of the book value of fixed assets as on the date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business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reorganisation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, continuously for two years prior to the date of business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reorganisation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(b) Conditions to be fulfilled by the successor co-operative bank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It should hold at least three-fourths of the book value of fixed assets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predecessor co-operative bank acquired through business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reorganisation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,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continuously for a minimum period of five years immediately succeeding the date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business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reorganisation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(1) In a case where the whole of the amount of such loss or unabsorbed depreciation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is directly relatable to the undertakings transferred to the resulting co-operative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bank - </w:t>
      </w:r>
      <w:r w:rsidRPr="00122B13">
        <w:rPr>
          <w:rFonts w:ascii="Times New Roman" w:hAnsi="Times New Roman" w:cs="Times New Roman"/>
          <w:sz w:val="24"/>
          <w:szCs w:val="24"/>
        </w:rPr>
        <w:t>the entire accumulated loss or unabsorbed depreciation of the demerged cooperative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bank is allowed to be set-off.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(2) In a case where the accumulated loss or unabsorbed depreciation is not directly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relatable to the undertakings transferred to the resulting co-operative bank – </w:t>
      </w:r>
      <w:r w:rsidRPr="00122B13">
        <w:rPr>
          <w:rFonts w:ascii="Times New Roman" w:hAnsi="Times New Roman" w:cs="Times New Roman"/>
          <w:sz w:val="24"/>
          <w:szCs w:val="24"/>
        </w:rPr>
        <w:t>the amount which bears the same proportion to the accumulated loss or unabsorbed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depreciation of the demerged co-operative bank as the assets of the undertaking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transferred to the resulting co-operative bank bears to the assets of the demerged cooperative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bank.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10. Losses in Speculation Business [Section 73]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 meaning of the expression ‘speculative transaction’ as defined in section 43(5)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treatment of income from speculation business has already been discussed under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head “Profits and gains of business or profession”.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11. Carry forward &amp; set off of losses by specified businesses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[Section 73A]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Any loss computed in respect of the specified business referred to in section 35AD shall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 set off only against profits and gains, if any, of any other specified business.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The unabsorbed loss, if any, will be carried forward for set off against profits and gains of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any specified business in the following assessment year and so on.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There is no time limit specified for carry forward and set-off and therefore, such loss can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 carried forward indefinitely for set-off against income from specified business.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12. Losses under the head ‘Capital Gains’ [Section 74 ]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74 provides that where for any assessment year, the net result under the head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‘Capital gains’ is short term capital loss or long term capital loss, the loss shall be carried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forward to the following assessment year to be set off in the following manner: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Where the loss so carried forward is a short term capital loss, it shall be set off against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any capital gains, short term or long term, arising in that year.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Where the loss so carried forward is a long term capital loss, it shall be set off only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against long term capital gain arising in that year.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Net loss under the head capital gains cannot be set off against income under any other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head.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Any unabsorbed loss shall be carried forward to the following assessment year up to a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maximum of 8 assessment years immediately succeeding the assessment year for which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loss was first computed.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13. Losses from the activity of owning and maintaining race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horses [Section 74A(3)]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According to provisions of section 74A(3), the losses incurred by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from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activity of owning and maintaining race horses cannot be set-off against the income from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other source other than the activity of owning and maintaining race horses.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Such loss can be carried forward for a maximum period of 4 assessment years for being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set-off against the income from the activity of owning and maintaining race horses in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subsequent years.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14. Carry forward and set-off of losses in case of change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constitution of firm or succession [Section 78]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Where there is a change in the constitution of a firm, so much of the loss proportionate to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share of a retired or deceased partner remaining unabsorbed, shall not be allowed to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carried forward by the firm. However, unabsorbed depreciation can be carried forward.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Where any person carrying on any business or profession has been succeeded in such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capacity by another person otherwise than by inheritance, such other person shall not be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allowed to carry forward and set off against his income, any loss incurred by the predecessor.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15. Carry forward and set-off of losses in case of closely held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companies [Section 79]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Where in any previous year, there has been a change in the shareholding of a company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 which the public are not substantially interested, any unabsorbed loss of the company shall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 allowed to be carried forward and set off against the income of the previous year only if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beneficial shareholders of at least 51% of the voting power on the last day of the previous year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remained the same as on the last day of the year or years in which the loss was incurred.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However, this restriction shall not apply in the following two cases: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where a change in the voting power is consequent upon the death of a shareholder or 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account of transfer of shares by way of gift by a shareholder to his relative;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where the change in shareholding takes place in an Indian company, being a subsidiary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a foreign company, as a result of amalgamation or demerger of the foreign company.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However, this is subject to the condition that 51% of the shareholders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amalgamating/demerged company continue to be shareholders of the amalgamated/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resulting company.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16. Order of set-off of losses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 per the provisions of section 72(2), brought forward business loss is to be set-off before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setting off unabsorbed depreciation. Therefore, the order in which set-off will be effected is as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follows 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Current year depreciation / Current year capital expenditure on scientific research and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current year expenditure on family planning, to the extent allowed.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(b) Brought forward loss from business/profession [Section 72(1)]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(c) Unabsorbed depreciation [Section 32(2)]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(d) Unabsorbed capital expenditure on scientific research [Section 35(4)].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(e) Unabsorbed expenditure on family planning [Section 36(1)(ix)]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7.Deductions From Gross Total Income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 General Provisions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 we have seen earlier, section 10 exempts certain incomes. Such income are excluded from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total income and do not enter into the computation process at all.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This Chapter contains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deductions in respect of certain payments, deductions in respect of certain incomes and other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deductions.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Section 80A: </w:t>
      </w: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Section 80A(1) provides that in computing the total income of an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, there shall be allowed from his gross total income, the deductions specified in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sections 80C to 80U.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According to section 80A(2), the aggregate amount of the deductions under this chapter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shall not, in any case, exceed the gross total income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Section 80A(3) provides that in the case of AOP/BOI, if any deduction is admissible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under section 80G/80GGA/80GGC/80-IA/80-IB/80-IC/80-ID/80-IE, no deduction under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same section shall be made in computing the total income of a member of the AOP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The profits and gains allowed as deduction under section 10AA or under any provision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Chapter VIA under the heading "C.-Deductions in respect of certain incomes" in any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assessment year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v) The deduction, referred to in (iv) above, shall not exceed the profits and gains of the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undertaking or unit or enterprise or eligible business, as the case may be [Sub-section (4)];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(vi) No deduction under any of the provisions referred to in (iv) above, shall be allowed if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deduction has not been claimed in the return of income [Sub-section (5)];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(vii) The transfer price of goods and services between such undertaking or unit or enterprise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or eligible business and any other business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shall be determined at the market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value of such goods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(viii) For this purpose, the expression "market value" has been defined to mean,-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in relation to any goods or services sold or supplied, the price that such goods or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services would fetch if these were sold by the undertaking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(b) in relation to any goods or services acquired, the price that such goods or services would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cost if these were acquired by the undertaking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(ix) Where a deduction under any provision of this Chapter under the heading “C – Deductions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 respect of certain incomes” is claimed and allowed in respect of the profits of such specified</w:t>
      </w:r>
    </w:p>
    <w:p w:rsidR="00122B13" w:rsidRPr="00122B13" w:rsidRDefault="00122B1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business for any assessment year,</w:t>
      </w: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17FF" w:rsidRPr="00122B13" w:rsidRDefault="000C5F9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8. </w:t>
      </w:r>
      <w:r w:rsidR="009217FF"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Computation of Total Income and Tax</w:t>
      </w:r>
      <w:r w:rsidR="00122B13"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9217FF"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Payable</w:t>
      </w: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9217FF" w:rsidRPr="00122B13" w:rsidRDefault="006A6C0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1.</w:t>
      </w:r>
      <w:r w:rsidR="009217FF"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Meaning of Total Income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sz w:val="24"/>
          <w:szCs w:val="24"/>
          <w:highlight w:val="yellow"/>
        </w:rPr>
        <w:t>The Total income of an individual is arrived at after making deductions under Chapter VI-A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sz w:val="24"/>
          <w:szCs w:val="24"/>
          <w:highlight w:val="yellow"/>
        </w:rPr>
        <w:t>from the Gross Total Income.</w:t>
      </w: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2. Income to be Considered while Computing Total Income of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Individuals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Capacity in which income is                   Treatment of income earned in each capacity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earned by an individual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sz w:val="24"/>
          <w:szCs w:val="24"/>
          <w:highlight w:val="yellow"/>
        </w:rPr>
        <w:t>In his personal capacity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sz w:val="24"/>
          <w:szCs w:val="24"/>
          <w:highlight w:val="yellow"/>
        </w:rPr>
        <w:t>(under the 5 heads of income)                                                         Income from salaries, Income from house property,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22B13">
        <w:rPr>
          <w:rFonts w:ascii="Times New Roman" w:hAnsi="Times New Roman" w:cs="Times New Roman"/>
          <w:sz w:val="24"/>
          <w:szCs w:val="24"/>
          <w:highlight w:val="yellow"/>
        </w:rPr>
        <w:t>Profits and gains of business or profession, Capital</w:t>
      </w: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  <w:highlight w:val="yellow"/>
        </w:rPr>
        <w:t>gains and Income from other sources.</w:t>
      </w:r>
    </w:p>
    <w:p w:rsidR="009217FF" w:rsidRPr="00122B13" w:rsidRDefault="009217FF" w:rsidP="00122B13">
      <w:pPr>
        <w:pStyle w:val="ListParagraph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 a partner of a firm :-(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Salary, bonus etc. received by a partner is taxable as his business income.(ii) Interest on capital and loans to the firm is  taxable as business income of the partner.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income mentioned in (i) and (ii) above is taxable to the extent they are allowed as deduction to the firm.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Share of profit in the firm is exempt in the hands of the partner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sz w:val="24"/>
          <w:szCs w:val="24"/>
        </w:rPr>
        <w:t>As a member of HUF:-</w:t>
      </w:r>
      <w:r w:rsidRPr="00122B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Share of income of HUF is exempt in the hands of the member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Income from an impartibly estate of HUF is taxable in the hands of the holder of the estate who is the eldest member of the HUF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Income from self-acquired property converted into joint family property.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B13">
        <w:rPr>
          <w:rFonts w:ascii="Times New Roman" w:hAnsi="Times New Roman" w:cs="Times New Roman"/>
          <w:b/>
          <w:sz w:val="24"/>
          <w:szCs w:val="24"/>
        </w:rPr>
        <w:t>Income of other persons included in the income of the individual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Transferee’s income, where there is a transfer of income without transfer of assets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Income arising to transferee from a revocable transfer of an asset. In cases 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and (ii), income is includible in the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Hands of the transferor.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Income of spouse as mentioned in section 64(1)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Income from assets transferred to son’s wife or to any person for the benefit of son’s wife.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(v) Income of minor child as mentioned in section 64(1A)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 Special Provision for Spouses Governed By Portuguese Civil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Code [Section 5a]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This section relates to the computation of total income of husband and wife governed by the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system of community of property </w:t>
      </w:r>
      <w:r w:rsidRPr="00122B13">
        <w:rPr>
          <w:rFonts w:ascii="Times New Roman" w:hAnsi="Times New Roman" w:cs="Times New Roman"/>
          <w:sz w:val="24"/>
          <w:szCs w:val="24"/>
        </w:rPr>
        <w:t>as in force in the State of Goa and in the Union Territories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Dadra and Nagar Haveli and Daman and Diu.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 Computation of Total Income and Tax Liability of Individuals</w:t>
      </w:r>
    </w:p>
    <w:p w:rsidR="009217FF" w:rsidRPr="00122B13" w:rsidRDefault="009217F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Step 1 – Determination of residential status</w:t>
      </w:r>
      <w:r w:rsidRPr="00122B13">
        <w:rPr>
          <w:rFonts w:ascii="Times New Roman" w:hAnsi="Times New Roman" w:cs="Times New Roman"/>
          <w:sz w:val="24"/>
          <w:szCs w:val="24"/>
        </w:rPr>
        <w:t>: The residential status of a person has to be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determined to ascertain which income is to be included in computing the total income.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Step 2 – Classification of income under different heads</w:t>
      </w:r>
      <w:r w:rsidRPr="00122B13">
        <w:rPr>
          <w:rFonts w:ascii="Times New Roman" w:hAnsi="Times New Roman" w:cs="Times New Roman"/>
          <w:sz w:val="24"/>
          <w:szCs w:val="24"/>
        </w:rPr>
        <w:t>: The Act prescribes five heads of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income.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Step 3 – Exclusion of income not chargeable to tax</w:t>
      </w:r>
      <w:r w:rsidRPr="00122B13">
        <w:rPr>
          <w:rFonts w:ascii="Times New Roman" w:hAnsi="Times New Roman" w:cs="Times New Roman"/>
          <w:sz w:val="24"/>
          <w:szCs w:val="24"/>
        </w:rPr>
        <w:t>: There are certain income which are wholly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exempt from income-tax e.g. agricultural income.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Step 4 – Computation of income under each head: </w:t>
      </w:r>
      <w:r w:rsidRPr="00122B13">
        <w:rPr>
          <w:rFonts w:ascii="Times New Roman" w:hAnsi="Times New Roman" w:cs="Times New Roman"/>
          <w:sz w:val="24"/>
          <w:szCs w:val="24"/>
        </w:rPr>
        <w:t>Income is to be computed in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accordance with the provisions governing a particular head of income.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Step 5 – Clubbing of income of spouse, minor child etc. : </w:t>
      </w:r>
      <w:r w:rsidRPr="00122B13">
        <w:rPr>
          <w:rFonts w:ascii="Times New Roman" w:hAnsi="Times New Roman" w:cs="Times New Roman"/>
          <w:sz w:val="24"/>
          <w:szCs w:val="24"/>
        </w:rPr>
        <w:t xml:space="preserve">In case of individuals,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incometax</w:t>
      </w:r>
      <w:proofErr w:type="spellEnd"/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is levied on a slab system on the total income.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Step 6 – Set-off or carry forward and set-off of losses : </w:t>
      </w:r>
      <w:r w:rsidRPr="00122B13">
        <w:rPr>
          <w:rFonts w:ascii="Times New Roman" w:hAnsi="Times New Roman" w:cs="Times New Roman"/>
          <w:sz w:val="24"/>
          <w:szCs w:val="24"/>
        </w:rPr>
        <w:t>An individual may have different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sources of income under the same head of income.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Step 7 – Computation of Gross Total Income : </w:t>
      </w:r>
      <w:r w:rsidRPr="00122B13">
        <w:rPr>
          <w:rFonts w:ascii="Times New Roman" w:hAnsi="Times New Roman" w:cs="Times New Roman"/>
          <w:sz w:val="24"/>
          <w:szCs w:val="24"/>
        </w:rPr>
        <w:t>The final figures of income or loss under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each head of income, after allowing the deductions, allowances and other adjustments, are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then aggregated, after giving effect to the provisions for clubbing of income and set-off and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carry forward of losses, to arrive at the gross total income.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Step 8 – Deductions from Gross Total Income : </w:t>
      </w:r>
      <w:r w:rsidRPr="00122B13">
        <w:rPr>
          <w:rFonts w:ascii="Times New Roman" w:hAnsi="Times New Roman" w:cs="Times New Roman"/>
          <w:sz w:val="24"/>
          <w:szCs w:val="24"/>
        </w:rPr>
        <w:t>There are deductions prescribed from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gross total income. The allowable deductions in case of an individual are deductions under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sections 80C, 80CCC, 80CCD, 80D, 80DD, 80DDB, 80E, 80G, 80GG, 80GGA, 80GGC, 80-IA,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80-IAB, 80-IB, 80-IC, 80-ID, 80-IE, 80JJA, 80QQB, 80RRB, </w:t>
      </w: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80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TTA </w:t>
      </w:r>
      <w:r w:rsidRPr="00122B13">
        <w:rPr>
          <w:rFonts w:ascii="Times New Roman" w:hAnsi="Times New Roman" w:cs="Times New Roman"/>
          <w:sz w:val="24"/>
          <w:szCs w:val="24"/>
        </w:rPr>
        <w:t>and 80U.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Step 9 – Total income : </w:t>
      </w:r>
      <w:r w:rsidRPr="00122B13">
        <w:rPr>
          <w:rFonts w:ascii="Times New Roman" w:hAnsi="Times New Roman" w:cs="Times New Roman"/>
          <w:sz w:val="24"/>
          <w:szCs w:val="24"/>
        </w:rPr>
        <w:t>The total income of an individual is arrived at, after claiming the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above deductions from the gross total income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Step 10 – Application of the rates of tax on the total income : </w:t>
      </w:r>
      <w:r w:rsidRPr="00122B13">
        <w:rPr>
          <w:rFonts w:ascii="Times New Roman" w:hAnsi="Times New Roman" w:cs="Times New Roman"/>
          <w:sz w:val="24"/>
          <w:szCs w:val="24"/>
        </w:rPr>
        <w:t>For individuals, there is a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slab rate and basic exemption limit.</w:t>
      </w:r>
    </w:p>
    <w:p w:rsidR="004011EF" w:rsidRPr="00122B13" w:rsidRDefault="004011EF" w:rsidP="00122B1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For senior citizens (being resident individuals of the age of 60 years or more but less than 80 years)</w:t>
      </w:r>
    </w:p>
    <w:p w:rsidR="004011EF" w:rsidRPr="00122B13" w:rsidRDefault="004011EF" w:rsidP="00122B1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 resident individuals of the age of 80 years or more at any time during the previous year</w:t>
      </w:r>
    </w:p>
    <w:p w:rsidR="004011EF" w:rsidRPr="00122B13" w:rsidRDefault="004011EF" w:rsidP="00122B1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011EF" w:rsidRPr="00122B13" w:rsidRDefault="004011EF" w:rsidP="00122B1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Step 11 – Education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cess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and “Secondary and higher education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cess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” : </w:t>
      </w:r>
      <w:r w:rsidRPr="00122B13">
        <w:rPr>
          <w:rFonts w:ascii="Times New Roman" w:hAnsi="Times New Roman" w:cs="Times New Roman"/>
          <w:sz w:val="24"/>
          <w:szCs w:val="24"/>
        </w:rPr>
        <w:t>The income-tax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is to be increased by education cess@2% and secondary and higher education cess@1% on</w:t>
      </w:r>
    </w:p>
    <w:p w:rsidR="004011EF" w:rsidRPr="00122B13" w:rsidRDefault="004011EF" w:rsidP="00122B1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income-tax.</w:t>
      </w:r>
    </w:p>
    <w:p w:rsidR="004011EF" w:rsidRPr="00122B13" w:rsidRDefault="004011EF" w:rsidP="00122B1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Step 12 – Credit for advance tax and TDS: </w:t>
      </w:r>
      <w:r w:rsidRPr="00122B13">
        <w:rPr>
          <w:rFonts w:ascii="Times New Roman" w:hAnsi="Times New Roman" w:cs="Times New Roman"/>
          <w:sz w:val="24"/>
          <w:szCs w:val="24"/>
        </w:rPr>
        <w:t>From the total tax due, deduct the TDS and</w:t>
      </w:r>
    </w:p>
    <w:p w:rsidR="004011EF" w:rsidRPr="00122B13" w:rsidRDefault="004011EF" w:rsidP="00122B1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advance tax paid for the relevant assessment year.</w:t>
      </w:r>
    </w:p>
    <w:p w:rsidR="004011EF" w:rsidRPr="00122B13" w:rsidRDefault="004011EF" w:rsidP="00122B1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1EF" w:rsidRPr="00122B13" w:rsidRDefault="004011EF" w:rsidP="00122B1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9. Provisions Concerning Advance Tax and</w:t>
      </w:r>
    </w:p>
    <w:p w:rsidR="004011EF" w:rsidRPr="00122B13" w:rsidRDefault="004011EF" w:rsidP="00122B1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Tax Deducted at Source..</w:t>
      </w:r>
    </w:p>
    <w:p w:rsidR="004011EF" w:rsidRPr="00122B13" w:rsidRDefault="004011EF" w:rsidP="00122B1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 Deduction of Tax at Source and Advance Payment [Section 190]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total income of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for the previous year is taxable in the relevant assessment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year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Tax deduction at source (TDS)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Tax collection at source (TCS)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(3) Payment of advance tax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Direct Payment [Section 191]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D61" w:rsidRPr="00122B13" w:rsidRDefault="00433D6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Section 191 provides that in the following cases, tax is payable 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directly –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in the case of income in respect of which tax is not required to be deducted at source; and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income in respect of which tax is liable to be deducted but is not actually deducted.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 Deduction of Tax at Source</w:t>
      </w:r>
    </w:p>
    <w:p w:rsidR="004011EF" w:rsidRPr="00122B13" w:rsidRDefault="004011E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 Salary [Section 192]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Every year, the CBDT issues a circular giving details and direction to all employers for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purpose of deduction of tax from salaries payable to the employees during the relevant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financial year</w:t>
      </w:r>
      <w:r w:rsidR="007E6D15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tax deducted under section 192/ 194A/194D/194H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on or before 7th of the month following the quarter, in respect of first three quarters in the financial</w:t>
      </w:r>
      <w:r w:rsidR="007E6D15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year and 30th April in respect of the quarter ending on 31st March. The dates for quarterly</w:t>
      </w:r>
      <w:r w:rsidR="007E6D15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payment would, therefore, be 7th July, 7th October, 7th January and 30th April, for the quarters</w:t>
      </w:r>
      <w:r w:rsidR="007E6D15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ended 30th June, 30th September, 31st December and 31st March,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3.2 Interest on securities [Section 193]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This section casts responsibility on every person responsible for paying to a resident any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by way of interest on securities.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D61" w:rsidRPr="00122B13" w:rsidRDefault="00433D6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3.3 Dividends [Section 194]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Dividends declared, distributed or paid by a domestic company are exempt in the hands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the shareholder under section 10(34). This includes deemed dividend under sections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2(22)(a) to (d). This is because such dividend attracts dividend distribution tax @ 15% in the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hands of the company.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3.4 Interest other than interest on securities [Section 194A]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This section deals with the scheme of deduction of tax at source from interest other than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interest on securities.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3.5 Winnings from lotteries, crossword puzzles and horse races [Sections 194B</w:t>
      </w:r>
      <w:r w:rsidR="007E6D15"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>and 194BB]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Any income of a casual and non-recurring nature of the type of winnings from lotteries,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crossword puzzles, card game and other game of any sort, races including horse races, etc.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will be charged to income-tax at a flat rate of 30% [Section 115BB].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3.6 Payments to contractors and sub-contractors [Section 194C]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194C provides for deduction of tax at source from the payment made to resident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contractors and sub-contractors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3.7 Insurance Commission [Section 194D]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194D casts responsibility on any person responsible for paying to a resident any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by way of remuneration or reward.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>3.8 Payments to non-resident sportsmen or sports association [Section 194E]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This section provides for deduction of tax at source in respect of any income referred to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 section 115BBA payable to a non-resident sportsman (including an athlete)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3.9 Payments in respect of deposits under National Savings Scheme etc.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[Section 194EE]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The person responsible for paying any amount from National Savings Scheme Account under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80CCA shall deduct income-tax thereon at the rate of 20% at the time of payment.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3.10 Repurchase of units by Mutual Fund or Unit Trust of India [Section 194F]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 person responsible for paying to any person any amount on account of repurchase of units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covered under section 80CCB(2) shall deduct tax at source at the rate of 20% at the time of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payment of such amount.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3.11 Commission etc. on the sale of lottery tickets [Section 194G]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Under section 194G, the person responsible for paying any income by way of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commission, remuneration or prize (by whatever name called) on lottery tickets in an amount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exceeding ` 1,000 shall deduct income-tax thereon at the rate of 10%.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3.12 Commission or brokerage [Section 194H]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Any person, not being an individual or a Hindu undivided family not subject to tax audit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under section 44AB in the immediately preceding financial year, who is responsible for paying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any income by way of commission (other than insurance commission) or brokerage to a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resident shall deduct income tax at the rate of 10%.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3.13 Rent [Section 194-I]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Any person, other than an individual or a HUF not subject to tax audit under section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44AB in the immediately preceding year, who is responsible for paying to a resident any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by way of rent shall deduct income tax at the rate of:</w:t>
      </w:r>
    </w:p>
    <w:p w:rsidR="00D054A9" w:rsidRPr="00122B13" w:rsidRDefault="00D054A9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2% in respect of rent for plant, machinery or equipment;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3.14 Fees for professional or technical services [Section 194J]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Every person, other than an individual or Hindu undivided family not subject to tax audit under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 44AB in the immediately preceding financial year, who is responsible for paying to a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resident any sum by way of –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fees for professional services; or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fees for technical services; or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(iii) any remuneration or fees or commission, by whatever name called, other than those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on which tax is deductible under section 192, to a director of a company (</w:t>
      </w:r>
      <w:proofErr w:type="spellStart"/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w.e.f</w:t>
      </w:r>
      <w:proofErr w:type="spellEnd"/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01.07.2012); or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royalty, or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(v) non-compete fees referred to in section 28(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shall deduct tax at source at the rate of 10%.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3.15 Payment of compensation on acquisition of certain immovable property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[Section 194LA]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Section 194LA provides for deduction of tax at source by a person responsible for paying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 a resident any sum in the nature of –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compensation or the enhanced compensation or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the consideration or the enhanced consideration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on account of compulsory acquisition, under any law for the time being in force, of any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immovable property (other than agricultural land).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3.16 Income by way of interest from Infrastructure Debt Fund [Section 194LB]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In order to give a fillip to infrastructure and encourage inflow of long-term foreign funds to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this sector, the Central Government to notify infrastructure debt funds to be set up in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accordance with the prescribed guidelines, the income of which would be exempt from tax.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22B13">
        <w:rPr>
          <w:rFonts w:ascii="Times New Roman" w:hAnsi="Times New Roman" w:cs="Times New Roman"/>
          <w:bCs/>
          <w:iCs/>
          <w:sz w:val="24"/>
          <w:szCs w:val="24"/>
        </w:rPr>
        <w:t>3.17 Income by way of interest from an Indian company [Section 194LC]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22B13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bCs/>
          <w:iCs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bCs/>
          <w:iCs/>
          <w:sz w:val="24"/>
          <w:szCs w:val="24"/>
        </w:rPr>
        <w:t>) Interest paid by an Indian company to a foreign company or a non-corporate nonresident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22B13">
        <w:rPr>
          <w:rFonts w:ascii="Times New Roman" w:hAnsi="Times New Roman" w:cs="Times New Roman"/>
          <w:bCs/>
          <w:iCs/>
          <w:sz w:val="24"/>
          <w:szCs w:val="24"/>
        </w:rPr>
        <w:t>in respect of borrowing made in foreign currency from sources outside India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22B13">
        <w:rPr>
          <w:rFonts w:ascii="Times New Roman" w:hAnsi="Times New Roman" w:cs="Times New Roman"/>
          <w:bCs/>
          <w:iCs/>
          <w:sz w:val="24"/>
          <w:szCs w:val="24"/>
        </w:rPr>
        <w:t>between 1.7.2012 and 30.6.2015 would be subject to tax at a concessional rate of 5% on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22B13">
        <w:rPr>
          <w:rFonts w:ascii="Times New Roman" w:hAnsi="Times New Roman" w:cs="Times New Roman"/>
          <w:bCs/>
          <w:iCs/>
          <w:sz w:val="24"/>
          <w:szCs w:val="24"/>
        </w:rPr>
        <w:t>gross interest (as against the rate of 20% of gross interest applicable in respect of other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22B13">
        <w:rPr>
          <w:rFonts w:ascii="Times New Roman" w:hAnsi="Times New Roman" w:cs="Times New Roman"/>
          <w:bCs/>
          <w:iCs/>
          <w:sz w:val="24"/>
          <w:szCs w:val="24"/>
        </w:rPr>
        <w:t>interest received by a non-corporate non-resident or foreign company from Government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22B13">
        <w:rPr>
          <w:rFonts w:ascii="Times New Roman" w:hAnsi="Times New Roman" w:cs="Times New Roman"/>
          <w:bCs/>
          <w:iCs/>
          <w:sz w:val="24"/>
          <w:szCs w:val="24"/>
        </w:rPr>
        <w:t>or an Indian concern on money borrowed or debt incurred by it in foreign currency).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3.18 Other sums (payable to non-residents) [Section 195]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(1) Any person responsible for paying interest </w:t>
      </w: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(other than interest referred to in section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194LB or section 194LC) </w:t>
      </w:r>
      <w:r w:rsidRPr="00122B13">
        <w:rPr>
          <w:rFonts w:ascii="Times New Roman" w:hAnsi="Times New Roman" w:cs="Times New Roman"/>
          <w:sz w:val="24"/>
          <w:szCs w:val="24"/>
        </w:rPr>
        <w:t>or any other sum chargeable to tax (other than salaries) to a nonresident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to a foreign company is liable to deduct tax at source at the rates prescribed by the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relevant Finance Act.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3.19 TDS on income from Deep Discount Bonds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The tax treatment of income from Deep Discount Bonds has been explained in the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CBDT’s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>Circular No.2/2002 dated 15.2.2002.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(2) </w:t>
      </w:r>
      <w:r w:rsidRPr="00122B13">
        <w:rPr>
          <w:rFonts w:ascii="Times New Roman" w:hAnsi="Times New Roman" w:cs="Times New Roman"/>
          <w:i/>
          <w:iCs/>
          <w:sz w:val="24"/>
          <w:szCs w:val="24"/>
        </w:rPr>
        <w:t xml:space="preserve">Circular No.4/2004 dated 13.5.2004 </w:t>
      </w:r>
      <w:r w:rsidRPr="00122B13">
        <w:rPr>
          <w:rFonts w:ascii="Times New Roman" w:hAnsi="Times New Roman" w:cs="Times New Roman"/>
          <w:sz w:val="24"/>
          <w:szCs w:val="24"/>
        </w:rPr>
        <w:t>issued by the CBDT clarifies that tax is required to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 deducted at source under section 193 or 195, as the case may be, only at the time of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redemption of such bonds, irrespective of whether the income from the bonds has been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declared by the bond-holder on accrual basis from year to year or is declared only in the year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redemption.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3.20 Income payable net of tax [Section 195A]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Where, under an agreement or other arrangement, the tax chargeable on any income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referred to in the foregoing provisions of this Chapter is to be borne by the person by whom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income is payable, then, for the purposes of deduction of tax under those provisions such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shall be increased to such amount as would, after deduction of tax thereon, be equal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to the net amount payable under such agreement or arrangement.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3.21 Interest or dividend or other sums payable to Government, Reserve Bank or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certain corporations [Section 196]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No deduction of tax shall be made by any person from any sums payable to -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 Government; or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the Reserve Bank of India;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C03" w:rsidRPr="00122B13" w:rsidRDefault="006A6C0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a corporation established by or under a Central Act, which is, under any law for the time</w:t>
      </w:r>
    </w:p>
    <w:p w:rsidR="006A6C03" w:rsidRPr="00122B13" w:rsidRDefault="006A6C0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being in force, exempt from income-tax on its income; or</w:t>
      </w:r>
    </w:p>
    <w:p w:rsidR="006A6C03" w:rsidRPr="00122B13" w:rsidRDefault="006A6C0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a Mutual Fund specified under section 10(23D).</w:t>
      </w:r>
    </w:p>
    <w:p w:rsidR="006A6C03" w:rsidRPr="00122B13" w:rsidRDefault="006A6C0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This provision for non-deduction is when such sum is payable to the above entities by</w:t>
      </w:r>
    </w:p>
    <w:p w:rsidR="006A6C03" w:rsidRPr="00122B13" w:rsidRDefault="006A6C0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way of -</w:t>
      </w:r>
    </w:p>
    <w:p w:rsidR="00131DF1" w:rsidRPr="00122B13" w:rsidRDefault="006A6C0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interest or dividend in respect of securities or shares -</w:t>
      </w:r>
    </w:p>
    <w:p w:rsidR="006A6C03" w:rsidRPr="00122B13" w:rsidRDefault="006A6C0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owned by the above entities; or</w:t>
      </w:r>
    </w:p>
    <w:p w:rsidR="006A6C03" w:rsidRPr="00122B13" w:rsidRDefault="006A6C0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(b) in which they have full beneficial interest or</w:t>
      </w:r>
    </w:p>
    <w:p w:rsidR="006A6C03" w:rsidRPr="00122B13" w:rsidRDefault="006A6C03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any income accruing or arising to them.</w:t>
      </w:r>
    </w:p>
    <w:p w:rsidR="009B3300" w:rsidRPr="00122B13" w:rsidRDefault="009B330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 Certificate for deduction of tax at a lower rate [Section 197]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This section applies where, in the case of any income of any person or sum payable to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any person, income-tax is required to be deducted at the time of credit or payment, as the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case may be at the rates in force as per the provisions of sections 192, 193,194,194A, 194C,</w:t>
      </w:r>
    </w:p>
    <w:p w:rsidR="009B3300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194D, 194G, 194H, 194-I, 194J 194K, 194LA and 195.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5. No Deduction in Certain Cases [Section 197A]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This section enables an individual, who is resident in India and whose estimated total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of the previous year is less than the basic exemption limit, to receive dividends and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any sum out of National Savings Scheme Account, without deduction of tax at source under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sections 194 and 194EE, on furnishing a declaration in duplicate in the prescribed form and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verified in the prescribed manner [Sub-section (1)].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6. Miscellaneous Provisions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6.1 Tax deducted is income received [Section 198]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All sums deducted in accordance with the foregoing provisions shall, for the purpose of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computing the income of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, be deemed to be income received.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6.2 Credit for tax deducted at source [Section 199]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Tax deducted at source in accordance with the above provisions and paid to the credit of the Central Government shall be treated as payment of tax on behalf of the-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person from whose income the deduction was made; or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owner of the security; or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depositor; or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owner of property; or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(v) unit-holder; or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(vi) shareholder.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6.3 Duty of person deducting tax [Section 200]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The persons responsible for deducting the tax at source should deposit the sum so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deducted to the credit of the Central Government within the prescribed time</w:t>
      </w:r>
    </w:p>
    <w:p w:rsidR="00131DF1" w:rsidRPr="00122B13" w:rsidRDefault="00131DF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Rule 31A provides an extended time limit for submission of quarterly statements in case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 </w:t>
      </w:r>
      <w:proofErr w:type="spellStart"/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deductor</w:t>
      </w:r>
      <w:proofErr w:type="spellEnd"/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is an office of Government –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Date of ending of the quarter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 the financial year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Due date in the case of a </w:t>
      </w:r>
      <w:proofErr w:type="spellStart"/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deductor</w:t>
      </w:r>
      <w:proofErr w:type="spellEnd"/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being an office of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Government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30th June                                                 31st July of the financial year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30th September                                        31st October of the financial year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31st December                                        31st January of the financial year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31st March                                                        15th May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31DF1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 the financial year immediately following the</w:t>
      </w:r>
      <w:r w:rsidR="00433D61"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financial year in which deduction is made</w:t>
      </w:r>
    </w:p>
    <w:p w:rsidR="00433D61" w:rsidRPr="00122B13" w:rsidRDefault="00433D6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6.4 Correction of arithmetic mistakes and adjustment of incorrect claim during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computerized processing of TDS statements [Section 200A]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At present, all statements of tax deducted at source are filed in an electronic mode,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thereby facilitating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computerised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processing of these statements.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6.5 Consequences of failure to deduct or pay [Section 201]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(1) The following persons shall be deemed to be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in default if they do not deduct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whole or any part of the tax or after deducting fails to pay the tax -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any person including the principal officer of a company, who is required to deduct any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sum in accordance with the provisions of the Act; and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an employer paying tax on non-monetary perquisites under section 192(1A).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6.6 Deduction only one mode of recovery [Section 202]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Recovery of tax through deduction at source is only one method of recovery.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The Assessing Officer can use any other prescribed methods of recovery in addition to tax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deducted at source.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6.7 Certificate for tax deducted [Section 203]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Every person deducting tax at source shall issue a certificate to the effect that tax has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been deducted and specify the amount so deducted, the rate at which tax has been deducted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and such other particulars as may be prescribed.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Certificate of TDS to be furnished under section 203 [Rule 31]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certificate of deduction of tax at source to be furnished under section 203 shall be in Form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No.16 in respect of tax deducted or paid under section 192 and in any other case, Form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No.16A.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Form No.16 shall be issued to the employee annually by 31st May of the financial year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immediately following the financial year in which the income was paid and tax deducted. Form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No.16A shall be issued quarterly within 15 days from the due date for furnishing the statement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 TDS under Rule 31A.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6.8 Common number for TDS and TCS [Section 203A]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Persons responsible for deducting tax or collecting tax at source should apply to the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Assessing Officer for the allotment of a “tax-deduction and collection-account number”.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6.9 Furnishing of statement of tax deducted [Section 203AA]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This section provides for furnishing of a statement of the tax deducted on or after 1st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April, 2008 by the prescribed income-tax authority or the person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by such authority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referred to in section 200(3)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Such statement should be prepared and delivered to every person -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from whose income, tax has been deducted or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(b) in respect of whose income, tax has been paid.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(3) Such statement should be in the prescribed form specifying the amount of tax deducted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paid and other prescribed particulars.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6.10 Person responsible for paying taxes deducted at source [Section 204]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6.11 Bar against direct demand on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[Section 205]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Where tax is deductible at source under any of the aforesaid sections,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shall not be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called upon to pay the tax himself to the extent to which tax has been deducted from that income.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6.12 Furnishing of statements in respect of payment of interest to residents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without deduction of tax [Section 206A]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This section casts responsibility on every banking company or co-operative society or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public company referred to in the proviso to section 194A(3)(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to prepare such statements for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such period as may be prescribed –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6.13 Mandatory requirement of furnishing PAN in all TDS statements, bills,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vouchers and correspondence between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deductor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deductee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[Section 206AA]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The non-quoting of PAN by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deductees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in many cases have led to delay in issue of refund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on account of problems in the processing of returns of income and in granting credit for tax</w:t>
      </w:r>
    </w:p>
    <w:p w:rsidR="009B0555" w:rsidRPr="00122B13" w:rsidRDefault="00433D6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Deducted</w:t>
      </w:r>
      <w:r w:rsidR="009B0555" w:rsidRPr="00122B13">
        <w:rPr>
          <w:rFonts w:ascii="Times New Roman" w:hAnsi="Times New Roman" w:cs="Times New Roman"/>
          <w:sz w:val="24"/>
          <w:szCs w:val="24"/>
        </w:rPr>
        <w:t xml:space="preserve"> at source.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7. Advance Payment of Tax [Sections 207 to 219]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7.1 Liability for payment of advance tax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Tax shall be payable in advance during any financial year, in accordance with the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provisions of sections 208 to 219, in respect of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assessee’s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current income i.e. the total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income of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which would be chargeable to tax for the assessment year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immediately following that financial year [Section 207].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(2) Under section 208, obligation to pay advance tax arises in every case where the advance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tax payable is ` 10,000 or more.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7.2 Computation of advance tax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(1)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has to estimate his current income and pay advance tax thereon. He need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not submit any estimate or statement of income to the Assessing Officer, except where he has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been served with notice by the Assessing Officer.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7.3 Installments of advance tax and due dates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(1) Advance tax shall be payable by companies and other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assessees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as per the following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schedule of installments: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Companies - Four installments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Due date of installment Amount payable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On or before the 15th June Not less than 15% of advance tax liability.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On or before the 15th September Not less than 45% of advance tax liability, as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reduced by the amount, if any, paid in the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earlier installment.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On or before the 15th December Not less than 75% of advance tax liability, as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reduced by the amount or amounts, if any,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paid in the earlier installment or installments.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On or before the 15th March The whole amount of advance tax liability as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reduced by the amount or amounts, if any,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paid in the earlier installment or installments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Non-corporate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assessees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- Three installments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Due date of installment Amount payable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On or before the 15th September Not less than 30% of advance tax liability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On or before the 15th December Not less than 60% of advance tax liability,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 reduced by the amount, if any, paid in the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earlier installment.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On or before the 15th March the whole amount of such advance tax as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reduced by the amount or amounts, if any, paid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 the earlier installment or installments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7.4 Payment of advance tax in case of capital gains/casual income [Proviso to section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234C]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Advance tax is payable by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on his/its total income, which includes capital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gains and casual income like income from lotteries, crossword puzzles etc.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7.5 Credit for advance tax [Section 219]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Any sum, other than interest or penalty, paid by or recovered from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as advance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tax, is treated as a payment of tax in respect of the income of the previous year and credit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thereof shall be given in the regular assessment.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7.6 Interest for non-payment or short-payment of advance tax [Section 234B]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Interest under section 234B is attracted for non-payment of advance tax or payment of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advance tax of an amount less than 90% of assessed tax.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7.7 Interest payable for deferment of advance tax [Section 234C]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The interest liability would be 1% per month, for a period of 3 months, for every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deferment.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(3) However, for the last installment of 15th March, the interest liability under this section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would be 1% for one month.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Provisions for Filing of Return of Income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1. Return of Income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Income-tax Act, 1961 contains provisions for filing of return of income.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2. Compulsory filing of return of income [Section 139(1)]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As per section 139(1), it is compulsory for companies and firms to file a return of income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loss for every previous year on or before the due date in the prescribed form.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3. Interest for default in furnishing return of income [Section 234A]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Simple interest @1% per month or part of the month is payable for the period commencing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from the date immediately following the due date and ending on the following dates -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Circumstances Ending on the following dates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Where the return is furnished after due date the date of furnishing of the return</w:t>
      </w:r>
    </w:p>
    <w:p w:rsidR="009B0555" w:rsidRPr="00122B13" w:rsidRDefault="009B0555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Where no return is furnished the date of completion of assessment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4. Option to furnish Return of Income to Employer [Section 139(1A)]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This section gives an option to a person, being an individual who is in receipt of income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chargeable under the head “Salaries”, to furnish a return of his income for any previous year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 his employer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5. Income-tax Return through computer readable media [Section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139(1B)]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This sub-section enables the taxpayer to file his return of income in computer readable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media, without interface with the department.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6. Specified class or classes of persons to be exempted from filing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Return of Income [Section 139(1C)]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Under section 139(1), every person has to furnish a return of his income on or before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due date, if his total income exceeds the basic exemption limit.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7. Return of Loss [Section 139(3)]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(1) This section requires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to file a return of loss in the same manner as in the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case of return of income within the time allowed under section 139(1).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(2) Under section 80,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cannot carry forward or set off his loss against income in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same or subsequent year unless he has filed a return of loss in accordance with the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provisions of section 139(3).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8. Belated Return [Section 139(4)]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(1) Any person who has not furnished a return within the time allowed to him under section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139(1) or within the time allowed under a notice issued under section 142(1) may furnish the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return for any previous year at any time -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before the expiry of one year from the end of the relevant assessment year; or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before the completion of the assessment,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whichever is earlier.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9. Return of Income of Charitable Trusts and Institutions [Section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139(4A)]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Every person in receipt of income -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derived from property held under a trust or any other legal obligation wholly or partly for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charitable or religious purpose; or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by way of voluntary contributions on behalf of such trust or institution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10. Return of Income of Political Parties [Section 139(4B)]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Under this section, a political party is required to file a return of income if, before claiming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exemption under section 13A, the party has taxable income.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The grant of exemption from income-tax to any political party under section 13A is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subject to the condition that the political party submits a return of its total income within the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time limit prescribed under section 139(1).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11. Mandatory filing of returns by Scientific Research Associations,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News Agency, Trade Unions, etc. [Section 139(4C)]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It will be mandatory for the following institutions/associations etc. to file the return of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income if their total income without giving effect to exemption under section 10, exceeds the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basic exemption limit –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Institution/Association etc. Applicable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section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(a) Research association 10(21)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(b) News agency 10(22B)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(c) Association or institution 10(23A)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(d) Institution 10(23B)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(e) Fund or institution 10(23C)(iv)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(f) Trust or institution 10(23C)(v)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(g) University or other educational institution 10(23C)(vi)/(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iiiad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(h) Hospital or other medical institution 10(23C)(via)/(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iiiae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Trade union 10(24)(b)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(j) Body or Authority or Board or Trust 10(46)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(k) Infrastructure Debt Fund 10(47)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12. Mandatory filing of returns by Universities, Colleges etc.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[Section 139(4D)]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It will be mandatory for every university, college or other institution referred to in clause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and clause (iii) of section 35(1), which is not required to furnish its return of income or loss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>under any other provision of section 139, to furnish its return in respect of its income or loss in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every previous year.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All the provisions of the Income-tax Act, 1961 shall apply to such return as if it were a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return under section 139(1).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13. Revised Return [Section 139(5)]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If any person having furnished a return under section 139(1) or in pursuance of a notice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issued under section 142(1), discovers any omission or any wrong statement therein, he may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furnish a revised return at any time before the expiry of one year from the end of the relevant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assessment year or before completion of assessment, whichever is earlier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14. Particulars to be furnished with the return [Section 139(6)]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prescribed form of the return shall, in certain specified cases, require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to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furnish the particulars of -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income exempt from tax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assets of the prescribed nature and value and belonging to him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his bank account and credit card held by him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expenditure exceeding the prescribed limits incurred by him under prescribed heads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(v) such other outgoings as may be prescribed.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15. Particulars to be furnished with return of income in the case of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an </w:t>
      </w: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engaged in business or profession [Section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139(6A)]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The prescribed form of the return shall, in the case of an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engaged in any business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or profession also require him to furnish -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the report of any audit referred to in section 44AB.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the particulars of the location and style of the principal place where he carries on the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business or profession and all the branches thereof.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the names and addresses of his partners, if any, in such business or profession.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if he is a member of an association or body of individuals,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EDE" w:rsidRPr="00122B13" w:rsidRDefault="00281EDE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16. Defective Return [Section 139(9)]</w:t>
      </w:r>
    </w:p>
    <w:p w:rsidR="00281EDE" w:rsidRPr="00122B13" w:rsidRDefault="00281EDE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(1) Under this sub-section, the Assessing Officer has the power to call upon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to</w:t>
      </w:r>
    </w:p>
    <w:p w:rsidR="00281EDE" w:rsidRPr="00122B13" w:rsidRDefault="00281EDE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rectify a defective return.</w:t>
      </w:r>
    </w:p>
    <w:p w:rsidR="00281EDE" w:rsidRPr="00122B13" w:rsidRDefault="00281EDE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(2) Where the Assessing Officer considers that the return of income furnished by the</w:t>
      </w:r>
    </w:p>
    <w:p w:rsidR="00281EDE" w:rsidRPr="00122B13" w:rsidRDefault="00281EDE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is defective, he may intimate the defect to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and give him an opportunity</w:t>
      </w:r>
    </w:p>
    <w:p w:rsidR="00281EDE" w:rsidRPr="00122B13" w:rsidRDefault="00281EDE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to rectify the defect within a period of 15 days from the date of such intimation. The Assessing</w:t>
      </w:r>
    </w:p>
    <w:p w:rsidR="00281EDE" w:rsidRPr="00122B13" w:rsidRDefault="00281EDE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Officer has the discretion to extend the time period beyond 15 days, on an application made</w:t>
      </w:r>
    </w:p>
    <w:p w:rsidR="00AE4F71" w:rsidRPr="00122B13" w:rsidRDefault="00281EDE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by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17. Permanent Account Number (PAN) [Section 139A]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Sub-section (1) requires the following persons, who have not been allotted a permanent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account number (PAN), to apply to the Assessing Officer within the prescribed time for the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allotment of a PAN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18. Scheme for submission of returns through Tax Return Preparers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lastRenderedPageBreak/>
        <w:t>[Section 139B]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(1) This section provides that, for the purpose of enabling any specified class or classes of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persons to prepare and furnish their returns of income, the CBDT may notify a Scheme to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provide that such persons may furnish their returns of income through a Tax Return Preparer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to act as such under the Scheme.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19. Power of CBDT to dispense with furnishing documents etc. with the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>return and filing of return in electronic form [Sections 139C &amp; 139D]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Section 139C provides that the CBDT may make rules providing for a class or classes of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persons who may not be required to furnish documents, statements, receipts, certificate,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reports of audit or any other documents, which are otherwise required to be furnished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along with the return under any other provisions of this Act.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However, on demand, the said documents, statements, receipts, certificate, reports of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audit or any other documents have to be produced before the Assessing Officer.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20. </w:t>
      </w:r>
      <w:r w:rsidR="00B13D90" w:rsidRPr="00122B13">
        <w:rPr>
          <w:rFonts w:ascii="Times New Roman" w:hAnsi="Times New Roman" w:cs="Times New Roman"/>
          <w:b/>
          <w:bCs/>
          <w:sz w:val="24"/>
          <w:szCs w:val="24"/>
        </w:rPr>
        <w:t>Authorized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Signatories to the Return of Income [Section 140]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This section specifies the persons who are authorized to sign and verify the return of income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under section 139 of the Act.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22B13">
        <w:rPr>
          <w:rFonts w:ascii="Times New Roman" w:hAnsi="Times New Roman" w:cs="Times New Roman"/>
          <w:b/>
          <w:bCs/>
          <w:sz w:val="24"/>
          <w:szCs w:val="24"/>
        </w:rPr>
        <w:t>Assessee</w:t>
      </w:r>
      <w:proofErr w:type="spellEnd"/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Circumstance </w:t>
      </w:r>
      <w:r w:rsidR="00B13D90" w:rsidRPr="00122B13">
        <w:rPr>
          <w:rFonts w:ascii="Times New Roman" w:hAnsi="Times New Roman" w:cs="Times New Roman"/>
          <w:b/>
          <w:bCs/>
          <w:sz w:val="24"/>
          <w:szCs w:val="24"/>
        </w:rPr>
        <w:t>Authorized</w:t>
      </w:r>
      <w:r w:rsidRPr="00122B13">
        <w:rPr>
          <w:rFonts w:ascii="Times New Roman" w:hAnsi="Times New Roman" w:cs="Times New Roman"/>
          <w:b/>
          <w:bCs/>
          <w:sz w:val="24"/>
          <w:szCs w:val="24"/>
        </w:rPr>
        <w:t xml:space="preserve"> signatory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1. Individual - the individual himself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(ii) Where he is absent from India - the individual himself; or- any person duly authorized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(iii) Where he is mentally in capacitated from attending to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his affairs- his guardian; or- any other person competent to act on his behalf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 Where, for any other reason, it is not possible for the individual to sign the return- any person duly authorized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2. Hindu Undivided Family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) in circumstances not covered under (ii) and (iii) below-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karta</w:t>
      </w:r>
      <w:proofErr w:type="spellEnd"/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(ii) </w:t>
      </w:r>
      <w:r w:rsidR="00B13D90" w:rsidRPr="00122B13">
        <w:rPr>
          <w:rFonts w:ascii="Times New Roman" w:hAnsi="Times New Roman" w:cs="Times New Roman"/>
          <w:sz w:val="24"/>
          <w:szCs w:val="24"/>
        </w:rPr>
        <w:t>Where</w:t>
      </w:r>
      <w:r w:rsidRPr="00122B13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karta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is absent</w:t>
      </w:r>
      <w:r w:rsidR="00B13D90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from India- any other adult member of</w:t>
      </w:r>
      <w:r w:rsidR="00B13D90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the HUF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(iii) </w:t>
      </w:r>
      <w:r w:rsidR="00B13D90" w:rsidRPr="00122B13">
        <w:rPr>
          <w:rFonts w:ascii="Times New Roman" w:hAnsi="Times New Roman" w:cs="Times New Roman"/>
          <w:sz w:val="24"/>
          <w:szCs w:val="24"/>
        </w:rPr>
        <w:t>Where</w:t>
      </w:r>
      <w:r w:rsidRPr="00122B13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karta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 xml:space="preserve"> is mentally</w:t>
      </w:r>
      <w:r w:rsidR="00B13D90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in</w:t>
      </w:r>
      <w:r w:rsidR="00B13D90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capacitated from attending to</w:t>
      </w:r>
      <w:r w:rsidR="00B13D90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his affairs- any other adult member of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the HUF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3. Company (</w:t>
      </w:r>
      <w:proofErr w:type="spellStart"/>
      <w:r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B13">
        <w:rPr>
          <w:rFonts w:ascii="Times New Roman" w:hAnsi="Times New Roman" w:cs="Times New Roman"/>
          <w:sz w:val="24"/>
          <w:szCs w:val="24"/>
        </w:rPr>
        <w:t>) in circumstances not cover</w:t>
      </w:r>
      <w:r w:rsidR="00B13D90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r (ii) to (v) below- the managing director of the</w:t>
      </w:r>
      <w:r w:rsidR="00B13D90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company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(ii)(a) </w:t>
      </w:r>
      <w:r w:rsidR="00B13D90" w:rsidRPr="00122B13">
        <w:rPr>
          <w:rFonts w:ascii="Times New Roman" w:hAnsi="Times New Roman" w:cs="Times New Roman"/>
          <w:sz w:val="24"/>
          <w:szCs w:val="24"/>
        </w:rPr>
        <w:t>Where</w:t>
      </w:r>
      <w:r w:rsidRPr="00122B13">
        <w:rPr>
          <w:rFonts w:ascii="Times New Roman" w:hAnsi="Times New Roman" w:cs="Times New Roman"/>
          <w:sz w:val="24"/>
          <w:szCs w:val="24"/>
        </w:rPr>
        <w:t xml:space="preserve"> for any unavoidable</w:t>
      </w:r>
      <w:r w:rsidR="00B13D90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reason such managing director is</w:t>
      </w:r>
      <w:r w:rsidR="00B13D90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not able to sign and verify the</w:t>
      </w:r>
      <w:r w:rsidR="00B13D90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return; or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(b) </w:t>
      </w:r>
      <w:r w:rsidR="00B13D90" w:rsidRPr="00122B13">
        <w:rPr>
          <w:rFonts w:ascii="Times New Roman" w:hAnsi="Times New Roman" w:cs="Times New Roman"/>
          <w:sz w:val="24"/>
          <w:szCs w:val="24"/>
        </w:rPr>
        <w:t>Where</w:t>
      </w:r>
      <w:r w:rsidRPr="00122B13">
        <w:rPr>
          <w:rFonts w:ascii="Times New Roman" w:hAnsi="Times New Roman" w:cs="Times New Roman"/>
          <w:sz w:val="24"/>
          <w:szCs w:val="24"/>
        </w:rPr>
        <w:t xml:space="preserve"> there is no managing</w:t>
      </w:r>
      <w:r w:rsidR="00B13D90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director- any director of the company- any director of the company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(iii) </w:t>
      </w:r>
      <w:r w:rsidR="00B13D90" w:rsidRPr="00122B13">
        <w:rPr>
          <w:rFonts w:ascii="Times New Roman" w:hAnsi="Times New Roman" w:cs="Times New Roman"/>
          <w:sz w:val="24"/>
          <w:szCs w:val="24"/>
        </w:rPr>
        <w:t>Where</w:t>
      </w:r>
      <w:r w:rsidRPr="00122B13">
        <w:rPr>
          <w:rFonts w:ascii="Times New Roman" w:hAnsi="Times New Roman" w:cs="Times New Roman"/>
          <w:sz w:val="24"/>
          <w:szCs w:val="24"/>
        </w:rPr>
        <w:t xml:space="preserve"> the company is not resident in India- a person who holds a valid</w:t>
      </w:r>
      <w:r w:rsidR="00B13D90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power of attorney from such</w:t>
      </w:r>
      <w:r w:rsidR="00B13D90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company to do so (such power of attorney should be attached to the return).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(iv)(a) Where the company is being wound up (whether under the orders of a court or otherwise); or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(b) </w:t>
      </w:r>
      <w:r w:rsidR="00B13D90" w:rsidRPr="00122B13">
        <w:rPr>
          <w:rFonts w:ascii="Times New Roman" w:hAnsi="Times New Roman" w:cs="Times New Roman"/>
          <w:sz w:val="24"/>
          <w:szCs w:val="24"/>
        </w:rPr>
        <w:t>Where</w:t>
      </w:r>
      <w:r w:rsidRPr="00122B13">
        <w:rPr>
          <w:rFonts w:ascii="Times New Roman" w:hAnsi="Times New Roman" w:cs="Times New Roman"/>
          <w:sz w:val="24"/>
          <w:szCs w:val="24"/>
        </w:rPr>
        <w:t xml:space="preserve"> any person has been appointed as the receiver of any assets of the company- Liquidator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- Liquidator</w:t>
      </w:r>
    </w:p>
    <w:p w:rsidR="00AE4F71" w:rsidRPr="00122B13" w:rsidRDefault="00B13D9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lastRenderedPageBreak/>
        <w:t xml:space="preserve">(v) Where the management of the </w:t>
      </w:r>
      <w:r w:rsidR="00AE4F71" w:rsidRPr="00122B13">
        <w:rPr>
          <w:rFonts w:ascii="Times New Roman" w:hAnsi="Times New Roman" w:cs="Times New Roman"/>
          <w:sz w:val="24"/>
          <w:szCs w:val="24"/>
        </w:rPr>
        <w:t>company has been taken over by</w:t>
      </w:r>
      <w:r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="00AE4F71" w:rsidRPr="00122B13">
        <w:rPr>
          <w:rFonts w:ascii="Times New Roman" w:hAnsi="Times New Roman" w:cs="Times New Roman"/>
          <w:sz w:val="24"/>
          <w:szCs w:val="24"/>
        </w:rPr>
        <w:t>the Central Government or any</w:t>
      </w:r>
    </w:p>
    <w:p w:rsidR="00AE4F71" w:rsidRPr="00122B13" w:rsidRDefault="00B13D9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State Government under any law </w:t>
      </w:r>
      <w:r w:rsidR="00AE4F71" w:rsidRPr="00122B13">
        <w:rPr>
          <w:rFonts w:ascii="Times New Roman" w:hAnsi="Times New Roman" w:cs="Times New Roman"/>
          <w:sz w:val="24"/>
          <w:szCs w:val="24"/>
        </w:rPr>
        <w:t>- the principal officer of the</w:t>
      </w:r>
      <w:r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="00AE4F71" w:rsidRPr="00122B13">
        <w:rPr>
          <w:rFonts w:ascii="Times New Roman" w:hAnsi="Times New Roman" w:cs="Times New Roman"/>
          <w:sz w:val="24"/>
          <w:szCs w:val="24"/>
        </w:rPr>
        <w:t>company</w:t>
      </w:r>
    </w:p>
    <w:p w:rsidR="00AE4F71" w:rsidRPr="00122B13" w:rsidRDefault="00AE4F71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4. Firm (</w:t>
      </w:r>
      <w:proofErr w:type="spellStart"/>
      <w:r w:rsidR="00B13D90" w:rsidRPr="00122B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13D90" w:rsidRPr="00122B13">
        <w:rPr>
          <w:rFonts w:ascii="Times New Roman" w:hAnsi="Times New Roman" w:cs="Times New Roman"/>
          <w:sz w:val="24"/>
          <w:szCs w:val="24"/>
        </w:rPr>
        <w:t xml:space="preserve">) in circumstances not covered </w:t>
      </w:r>
      <w:r w:rsidRPr="00122B13">
        <w:rPr>
          <w:rFonts w:ascii="Times New Roman" w:hAnsi="Times New Roman" w:cs="Times New Roman"/>
          <w:sz w:val="24"/>
          <w:szCs w:val="24"/>
        </w:rPr>
        <w:t>under (ii) below</w:t>
      </w:r>
      <w:r w:rsidR="00B13D90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- the managing partner of the</w:t>
      </w:r>
      <w:r w:rsidR="00B13D90"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Pr="00122B13">
        <w:rPr>
          <w:rFonts w:ascii="Times New Roman" w:hAnsi="Times New Roman" w:cs="Times New Roman"/>
          <w:sz w:val="24"/>
          <w:szCs w:val="24"/>
        </w:rPr>
        <w:t>firm</w:t>
      </w:r>
    </w:p>
    <w:p w:rsidR="00AE4F71" w:rsidRPr="00122B13" w:rsidRDefault="00B13D90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 xml:space="preserve">(ii) </w:t>
      </w:r>
      <w:r w:rsidR="00AE4F71" w:rsidRPr="00122B13">
        <w:rPr>
          <w:rFonts w:ascii="Times New Roman" w:hAnsi="Times New Roman" w:cs="Times New Roman"/>
          <w:sz w:val="24"/>
          <w:szCs w:val="24"/>
        </w:rPr>
        <w:t>(a) where for any unavoidable</w:t>
      </w:r>
      <w:r w:rsidRPr="00122B13">
        <w:rPr>
          <w:rFonts w:ascii="Times New Roman" w:hAnsi="Times New Roman" w:cs="Times New Roman"/>
          <w:sz w:val="24"/>
          <w:szCs w:val="24"/>
        </w:rPr>
        <w:t xml:space="preserve"> reason such managing partner is not able to sign and verify the </w:t>
      </w:r>
      <w:r w:rsidR="00AE4F71" w:rsidRPr="00122B13">
        <w:rPr>
          <w:rFonts w:ascii="Times New Roman" w:hAnsi="Times New Roman" w:cs="Times New Roman"/>
          <w:sz w:val="24"/>
          <w:szCs w:val="24"/>
        </w:rPr>
        <w:t>return; or</w:t>
      </w:r>
      <w:r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="00AE4F71" w:rsidRPr="00122B13">
        <w:rPr>
          <w:rFonts w:ascii="Times New Roman" w:hAnsi="Times New Roman" w:cs="Times New Roman"/>
          <w:sz w:val="24"/>
          <w:szCs w:val="24"/>
        </w:rPr>
        <w:t>- any partner of the firm, not</w:t>
      </w:r>
      <w:r w:rsidRPr="00122B13">
        <w:rPr>
          <w:rFonts w:ascii="Times New Roman" w:hAnsi="Times New Roman" w:cs="Times New Roman"/>
          <w:sz w:val="24"/>
          <w:szCs w:val="24"/>
        </w:rPr>
        <w:t xml:space="preserve"> </w:t>
      </w:r>
      <w:r w:rsidR="00AE4F71" w:rsidRPr="00122B13">
        <w:rPr>
          <w:rFonts w:ascii="Times New Roman" w:hAnsi="Times New Roman" w:cs="Times New Roman"/>
          <w:sz w:val="24"/>
          <w:szCs w:val="24"/>
        </w:rPr>
        <w:t>being a minor</w:t>
      </w:r>
      <w:r w:rsidRPr="00122B13">
        <w:rPr>
          <w:rFonts w:ascii="Times New Roman" w:hAnsi="Times New Roman" w:cs="Times New Roman"/>
          <w:sz w:val="24"/>
          <w:szCs w:val="24"/>
        </w:rPr>
        <w:t>.</w:t>
      </w:r>
    </w:p>
    <w:p w:rsidR="00C73B8F" w:rsidRPr="00122B13" w:rsidRDefault="00C73B8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(b) Where there is no managing partner. - Any partner of the firm, not being a minor</w:t>
      </w:r>
    </w:p>
    <w:p w:rsidR="00C73B8F" w:rsidRPr="00122B13" w:rsidRDefault="00C73B8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5. LLP -Designated partner</w:t>
      </w:r>
    </w:p>
    <w:p w:rsidR="00C73B8F" w:rsidRPr="00122B13" w:rsidRDefault="00C73B8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6. Local authority- - the principal officer</w:t>
      </w:r>
    </w:p>
    <w:p w:rsidR="00C73B8F" w:rsidRPr="00122B13" w:rsidRDefault="00C73B8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7. Political- - the chief executive officer of such party</w:t>
      </w:r>
    </w:p>
    <w:p w:rsidR="00C73B8F" w:rsidRPr="00122B13" w:rsidRDefault="00C73B8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8. Any other association- - any member of the association</w:t>
      </w:r>
    </w:p>
    <w:p w:rsidR="00B13D90" w:rsidRPr="00122B13" w:rsidRDefault="00C73B8F" w:rsidP="0012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13">
        <w:rPr>
          <w:rFonts w:ascii="Times New Roman" w:hAnsi="Times New Roman" w:cs="Times New Roman"/>
          <w:sz w:val="24"/>
          <w:szCs w:val="24"/>
        </w:rPr>
        <w:t>9. Any other person- - that person or some other person</w:t>
      </w:r>
    </w:p>
    <w:sectPr w:rsidR="00B13D90" w:rsidRPr="00122B13" w:rsidSect="003B38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D3665"/>
    <w:multiLevelType w:val="hybridMultilevel"/>
    <w:tmpl w:val="1DE064BA"/>
    <w:lvl w:ilvl="0" w:tplc="ACAA699C">
      <w:start w:val="1"/>
      <w:numFmt w:val="decimal"/>
      <w:lvlText w:val="(%1)"/>
      <w:lvlJc w:val="left"/>
      <w:pPr>
        <w:ind w:left="14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D019AE"/>
    <w:multiLevelType w:val="hybridMultilevel"/>
    <w:tmpl w:val="FE74750C"/>
    <w:lvl w:ilvl="0" w:tplc="2B92EE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B4D68"/>
    <w:multiLevelType w:val="hybridMultilevel"/>
    <w:tmpl w:val="529C9BE0"/>
    <w:lvl w:ilvl="0" w:tplc="D2B025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D2672"/>
    <w:multiLevelType w:val="hybridMultilevel"/>
    <w:tmpl w:val="2E48F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9867AB"/>
    <w:multiLevelType w:val="hybridMultilevel"/>
    <w:tmpl w:val="4946644A"/>
    <w:lvl w:ilvl="0" w:tplc="01DCC2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3640A57"/>
    <w:multiLevelType w:val="hybridMultilevel"/>
    <w:tmpl w:val="FB70C070"/>
    <w:lvl w:ilvl="0" w:tplc="EC1449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A84B7E"/>
    <w:multiLevelType w:val="hybridMultilevel"/>
    <w:tmpl w:val="3822F98E"/>
    <w:lvl w:ilvl="0" w:tplc="D09A2C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E709B"/>
    <w:multiLevelType w:val="hybridMultilevel"/>
    <w:tmpl w:val="E8D4AE7C"/>
    <w:lvl w:ilvl="0" w:tplc="608437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E17063"/>
    <w:multiLevelType w:val="hybridMultilevel"/>
    <w:tmpl w:val="C7E04F22"/>
    <w:lvl w:ilvl="0" w:tplc="D856D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D5F14AC"/>
    <w:multiLevelType w:val="hybridMultilevel"/>
    <w:tmpl w:val="3822F98E"/>
    <w:lvl w:ilvl="0" w:tplc="D09A2C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522C24"/>
    <w:multiLevelType w:val="hybridMultilevel"/>
    <w:tmpl w:val="5134CEBE"/>
    <w:lvl w:ilvl="0" w:tplc="4984B286">
      <w:start w:val="1"/>
      <w:numFmt w:val="lowerLetter"/>
      <w:lvlText w:val="(%1)"/>
      <w:lvlJc w:val="left"/>
      <w:pPr>
        <w:ind w:left="180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0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1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35E07"/>
    <w:rsid w:val="000853D1"/>
    <w:rsid w:val="000B3F96"/>
    <w:rsid w:val="000C5F90"/>
    <w:rsid w:val="00122B13"/>
    <w:rsid w:val="00131DF1"/>
    <w:rsid w:val="00190CE1"/>
    <w:rsid w:val="00201F52"/>
    <w:rsid w:val="00281EDE"/>
    <w:rsid w:val="00390D31"/>
    <w:rsid w:val="003B3889"/>
    <w:rsid w:val="003C0E07"/>
    <w:rsid w:val="004011EF"/>
    <w:rsid w:val="00433D61"/>
    <w:rsid w:val="004674D9"/>
    <w:rsid w:val="0047213F"/>
    <w:rsid w:val="005C657F"/>
    <w:rsid w:val="0065465B"/>
    <w:rsid w:val="006A13C3"/>
    <w:rsid w:val="006A6C03"/>
    <w:rsid w:val="006B6A08"/>
    <w:rsid w:val="007E6D15"/>
    <w:rsid w:val="00842605"/>
    <w:rsid w:val="009163BD"/>
    <w:rsid w:val="009217FF"/>
    <w:rsid w:val="009B0555"/>
    <w:rsid w:val="009B3300"/>
    <w:rsid w:val="009E78E5"/>
    <w:rsid w:val="009E7A94"/>
    <w:rsid w:val="009F1318"/>
    <w:rsid w:val="00A12F0B"/>
    <w:rsid w:val="00A35E07"/>
    <w:rsid w:val="00AE4F71"/>
    <w:rsid w:val="00B13D90"/>
    <w:rsid w:val="00C12C20"/>
    <w:rsid w:val="00C72748"/>
    <w:rsid w:val="00C73B8F"/>
    <w:rsid w:val="00D054A9"/>
    <w:rsid w:val="00DC043F"/>
    <w:rsid w:val="00E81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8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C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B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2B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81</Pages>
  <Words>27559</Words>
  <Characters>157089</Characters>
  <Application>Microsoft Office Word</Application>
  <DocSecurity>0</DocSecurity>
  <Lines>1309</Lines>
  <Paragraphs>368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PHALTANGRAM</dc:creator>
  <cp:lastModifiedBy>PHALTANGRAM</cp:lastModifiedBy>
  <cp:revision>21</cp:revision>
  <dcterms:created xsi:type="dcterms:W3CDTF">2015-07-24T15:29:00Z</dcterms:created>
  <dcterms:modified xsi:type="dcterms:W3CDTF">2015-08-17T12:32:00Z</dcterms:modified>
</cp:coreProperties>
</file>