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96B" w:rsidRPr="00B8496B" w:rsidRDefault="00B8496B" w:rsidP="00B8496B">
      <w:pPr>
        <w:jc w:val="center"/>
        <w:rPr>
          <w:rFonts w:ascii="Times New Roman" w:hAnsi="Times New Roman" w:cs="Times New Roman"/>
          <w:b/>
          <w:i/>
          <w:sz w:val="40"/>
          <w:szCs w:val="24"/>
          <w:u w:val="single"/>
        </w:rPr>
      </w:pPr>
      <w:r w:rsidRPr="00B8496B">
        <w:rPr>
          <w:rFonts w:ascii="Times New Roman" w:hAnsi="Times New Roman" w:cs="Times New Roman"/>
          <w:b/>
          <w:i/>
          <w:sz w:val="40"/>
          <w:szCs w:val="24"/>
          <w:u w:val="single"/>
        </w:rPr>
        <w:t>Section 173 – Meetings of board</w:t>
      </w:r>
    </w:p>
    <w:p w:rsidR="00B8496B" w:rsidRPr="004132F2" w:rsidRDefault="00B8496B" w:rsidP="00B8496B">
      <w:pPr>
        <w:pStyle w:val="NormalWeb"/>
        <w:numPr>
          <w:ilvl w:val="0"/>
          <w:numId w:val="1"/>
        </w:numPr>
        <w:spacing w:before="0" w:beforeAutospacing="0" w:after="0" w:afterAutospacing="0"/>
        <w:ind w:left="284"/>
        <w:jc w:val="both"/>
        <w:rPr>
          <w:szCs w:val="15"/>
        </w:rPr>
      </w:pPr>
      <w:r w:rsidRPr="004132F2">
        <w:rPr>
          <w:szCs w:val="15"/>
        </w:rPr>
        <w:t xml:space="preserve">Every company shall hold the first meeting of the Board of Directors within 30 days of the date of its incorporation </w:t>
      </w:r>
    </w:p>
    <w:p w:rsidR="00B8496B" w:rsidRPr="004132F2" w:rsidRDefault="00B8496B" w:rsidP="00B8496B">
      <w:pPr>
        <w:pStyle w:val="NormalWeb"/>
        <w:spacing w:before="0" w:beforeAutospacing="0" w:after="0" w:afterAutospacing="0"/>
        <w:ind w:left="284"/>
        <w:jc w:val="both"/>
        <w:rPr>
          <w:szCs w:val="15"/>
        </w:rPr>
      </w:pPr>
    </w:p>
    <w:p w:rsidR="00B8496B" w:rsidRPr="004132F2" w:rsidRDefault="00B8496B" w:rsidP="00B8496B">
      <w:pPr>
        <w:pStyle w:val="NormalWeb"/>
        <w:numPr>
          <w:ilvl w:val="0"/>
          <w:numId w:val="1"/>
        </w:numPr>
        <w:spacing w:before="0" w:beforeAutospacing="0" w:after="0" w:afterAutospacing="0"/>
        <w:ind w:left="284"/>
        <w:jc w:val="both"/>
        <w:rPr>
          <w:szCs w:val="15"/>
        </w:rPr>
      </w:pPr>
      <w:r w:rsidRPr="004132F2">
        <w:rPr>
          <w:szCs w:val="15"/>
        </w:rPr>
        <w:t xml:space="preserve">A minimum number of 4 meetings of its Board of Directors shall be held every year </w:t>
      </w:r>
    </w:p>
    <w:p w:rsidR="00B8496B" w:rsidRPr="004132F2" w:rsidRDefault="00B8496B" w:rsidP="00B8496B">
      <w:pPr>
        <w:pStyle w:val="NormalWeb"/>
        <w:spacing w:before="0" w:beforeAutospacing="0" w:after="0" w:afterAutospacing="0"/>
        <w:ind w:left="284"/>
        <w:jc w:val="both"/>
        <w:rPr>
          <w:szCs w:val="15"/>
        </w:rPr>
      </w:pPr>
    </w:p>
    <w:p w:rsidR="00B8496B" w:rsidRPr="004132F2" w:rsidRDefault="00B8496B" w:rsidP="00B8496B">
      <w:pPr>
        <w:pStyle w:val="NormalWeb"/>
        <w:numPr>
          <w:ilvl w:val="0"/>
          <w:numId w:val="1"/>
        </w:numPr>
        <w:spacing w:before="0" w:beforeAutospacing="0" w:after="0" w:afterAutospacing="0"/>
        <w:ind w:left="284"/>
        <w:jc w:val="both"/>
        <w:rPr>
          <w:szCs w:val="15"/>
        </w:rPr>
      </w:pPr>
      <w:r w:rsidRPr="004132F2">
        <w:rPr>
          <w:szCs w:val="15"/>
        </w:rPr>
        <w:t>There should be maximum 120 days between two consecutive meetings of the Board:</w:t>
      </w:r>
    </w:p>
    <w:p w:rsidR="00B8496B" w:rsidRPr="004132F2" w:rsidRDefault="00B8496B" w:rsidP="00B8496B">
      <w:pPr>
        <w:pStyle w:val="NormalWeb"/>
        <w:spacing w:before="0" w:beforeAutospacing="0" w:after="0" w:afterAutospacing="0"/>
        <w:jc w:val="both"/>
        <w:rPr>
          <w:szCs w:val="15"/>
        </w:rPr>
      </w:pPr>
    </w:p>
    <w:p w:rsidR="00B8496B" w:rsidRPr="004132F2" w:rsidRDefault="00B8496B" w:rsidP="00B8496B">
      <w:pPr>
        <w:pStyle w:val="NormalWeb"/>
        <w:spacing w:before="0" w:beforeAutospacing="0" w:after="0" w:afterAutospacing="0"/>
        <w:jc w:val="both"/>
        <w:rPr>
          <w:szCs w:val="15"/>
        </w:rPr>
      </w:pPr>
      <w:r w:rsidRPr="004132F2">
        <w:rPr>
          <w:szCs w:val="15"/>
        </w:rPr>
        <w:t xml:space="preserve">(4) Notice of the board meeting shall be sent not less than 7 days’ before the meeting </w:t>
      </w:r>
    </w:p>
    <w:p w:rsidR="00B8496B" w:rsidRPr="004132F2" w:rsidRDefault="00B8496B" w:rsidP="00B8496B">
      <w:pPr>
        <w:pStyle w:val="NormalWeb"/>
        <w:numPr>
          <w:ilvl w:val="0"/>
          <w:numId w:val="2"/>
        </w:numPr>
        <w:spacing w:before="0" w:beforeAutospacing="0" w:after="0" w:afterAutospacing="0"/>
        <w:jc w:val="both"/>
        <w:rPr>
          <w:szCs w:val="15"/>
        </w:rPr>
      </w:pPr>
      <w:r w:rsidRPr="004132F2">
        <w:rPr>
          <w:szCs w:val="15"/>
        </w:rPr>
        <w:t xml:space="preserve">It shall be in writing  </w:t>
      </w:r>
    </w:p>
    <w:p w:rsidR="00B8496B" w:rsidRPr="004132F2" w:rsidRDefault="00B8496B" w:rsidP="00B8496B">
      <w:pPr>
        <w:pStyle w:val="NormalWeb"/>
        <w:numPr>
          <w:ilvl w:val="0"/>
          <w:numId w:val="2"/>
        </w:numPr>
        <w:spacing w:before="0" w:beforeAutospacing="0" w:after="0" w:afterAutospacing="0"/>
        <w:jc w:val="both"/>
        <w:rPr>
          <w:szCs w:val="15"/>
        </w:rPr>
      </w:pPr>
      <w:r w:rsidRPr="004132F2">
        <w:rPr>
          <w:szCs w:val="15"/>
        </w:rPr>
        <w:t>It shall be sent to every director at his address registered with the company by hand delivery or by post or by electronic means.</w:t>
      </w:r>
    </w:p>
    <w:p w:rsidR="00B8496B" w:rsidRPr="004132F2" w:rsidRDefault="00B8496B" w:rsidP="00B8496B">
      <w:pPr>
        <w:pStyle w:val="NormalWeb"/>
        <w:spacing w:before="0" w:beforeAutospacing="0" w:after="0" w:afterAutospacing="0"/>
        <w:jc w:val="both"/>
        <w:rPr>
          <w:szCs w:val="15"/>
        </w:rPr>
      </w:pPr>
    </w:p>
    <w:p w:rsidR="00B8496B" w:rsidRPr="004132F2" w:rsidRDefault="00B8496B" w:rsidP="00B8496B">
      <w:pPr>
        <w:pStyle w:val="NormalWeb"/>
        <w:spacing w:before="0" w:beforeAutospacing="0" w:after="0" w:afterAutospacing="0"/>
        <w:jc w:val="both"/>
        <w:rPr>
          <w:szCs w:val="15"/>
        </w:rPr>
      </w:pPr>
      <w:r w:rsidRPr="004132F2">
        <w:rPr>
          <w:szCs w:val="15"/>
        </w:rPr>
        <w:t>A board meeting may be called at shorter notice to transact urgent business provided at least one</w:t>
      </w:r>
      <w:r w:rsidRPr="004132F2">
        <w:rPr>
          <w:rStyle w:val="apple-converted-space"/>
          <w:szCs w:val="15"/>
        </w:rPr>
        <w:t> </w:t>
      </w:r>
      <w:hyperlink r:id="rId7" w:history="1">
        <w:r w:rsidRPr="004132F2">
          <w:rPr>
            <w:rStyle w:val="Hyperlink"/>
            <w:szCs w:val="15"/>
          </w:rPr>
          <w:t>independent director</w:t>
        </w:r>
      </w:hyperlink>
      <w:r w:rsidRPr="004132F2">
        <w:rPr>
          <w:szCs w:val="15"/>
        </w:rPr>
        <w:t>, if any, shall be present at the meeting:</w:t>
      </w:r>
    </w:p>
    <w:p w:rsidR="00B8496B" w:rsidRPr="004132F2" w:rsidRDefault="00B8496B" w:rsidP="00B8496B">
      <w:pPr>
        <w:pStyle w:val="NormalWeb"/>
        <w:spacing w:before="0" w:beforeAutospacing="0" w:after="0" w:afterAutospacing="0"/>
        <w:jc w:val="both"/>
        <w:rPr>
          <w:szCs w:val="15"/>
        </w:rPr>
      </w:pPr>
    </w:p>
    <w:p w:rsidR="00B8496B" w:rsidRPr="004132F2" w:rsidRDefault="00B8496B" w:rsidP="00B8496B">
      <w:pPr>
        <w:pStyle w:val="NormalWeb"/>
        <w:spacing w:before="0" w:beforeAutospacing="0" w:after="0" w:afterAutospacing="0"/>
        <w:jc w:val="both"/>
        <w:rPr>
          <w:szCs w:val="15"/>
        </w:rPr>
      </w:pPr>
      <w:r w:rsidRPr="004132F2">
        <w:rPr>
          <w:szCs w:val="15"/>
        </w:rPr>
        <w:t>In case of absence of independent directors, decisions taken at such a meeting shall be circulated to all the directors and shall be final only on ratification by at least one independent director, if any.</w:t>
      </w:r>
    </w:p>
    <w:p w:rsidR="00B8496B" w:rsidRPr="004132F2" w:rsidRDefault="00B8496B" w:rsidP="00B8496B">
      <w:pPr>
        <w:pStyle w:val="NormalWeb"/>
        <w:spacing w:before="0" w:beforeAutospacing="0" w:after="0" w:afterAutospacing="0"/>
        <w:jc w:val="both"/>
        <w:rPr>
          <w:szCs w:val="15"/>
        </w:rPr>
      </w:pPr>
    </w:p>
    <w:p w:rsidR="00B8496B" w:rsidRPr="004132F2" w:rsidRDefault="00B8496B" w:rsidP="00B8496B">
      <w:pPr>
        <w:pStyle w:val="NormalWeb"/>
        <w:spacing w:before="0" w:beforeAutospacing="0" w:after="0" w:afterAutospacing="0"/>
        <w:jc w:val="both"/>
        <w:rPr>
          <w:szCs w:val="15"/>
        </w:rPr>
      </w:pPr>
      <w:r w:rsidRPr="004132F2">
        <w:rPr>
          <w:szCs w:val="15"/>
        </w:rPr>
        <w:t>(5) Every officer of the company whose duty is to give notice under this section and who fails to do so shall be liable to a penalty of 25,000 rupees.</w:t>
      </w:r>
    </w:p>
    <w:p w:rsidR="00B8496B" w:rsidRPr="004132F2" w:rsidRDefault="00B8496B" w:rsidP="00B8496B">
      <w:pPr>
        <w:pStyle w:val="NormalWeb"/>
        <w:spacing w:before="0" w:beforeAutospacing="0" w:after="0" w:afterAutospacing="0"/>
        <w:jc w:val="both"/>
        <w:rPr>
          <w:szCs w:val="15"/>
        </w:rPr>
      </w:pPr>
    </w:p>
    <w:p w:rsidR="00B8496B" w:rsidRPr="004132F2" w:rsidRDefault="00B8496B" w:rsidP="00B8496B">
      <w:pPr>
        <w:pStyle w:val="NormalWeb"/>
        <w:spacing w:before="0" w:beforeAutospacing="0" w:after="0" w:afterAutospacing="0"/>
        <w:jc w:val="both"/>
        <w:rPr>
          <w:szCs w:val="15"/>
        </w:rPr>
      </w:pPr>
      <w:r w:rsidRPr="004132F2">
        <w:rPr>
          <w:szCs w:val="15"/>
        </w:rPr>
        <w:t>(6) A</w:t>
      </w:r>
      <w:r w:rsidRPr="004132F2">
        <w:rPr>
          <w:rStyle w:val="apple-converted-space"/>
          <w:szCs w:val="15"/>
        </w:rPr>
        <w:t> </w:t>
      </w:r>
      <w:hyperlink r:id="rId8" w:history="1">
        <w:r w:rsidRPr="004132F2">
          <w:rPr>
            <w:rStyle w:val="Hyperlink"/>
            <w:szCs w:val="15"/>
          </w:rPr>
          <w:t>One Person Company</w:t>
        </w:r>
      </w:hyperlink>
      <w:r w:rsidRPr="004132F2">
        <w:rPr>
          <w:szCs w:val="15"/>
        </w:rPr>
        <w:t>,</w:t>
      </w:r>
      <w:r w:rsidRPr="004132F2">
        <w:rPr>
          <w:rStyle w:val="apple-converted-space"/>
          <w:szCs w:val="15"/>
        </w:rPr>
        <w:t> </w:t>
      </w:r>
      <w:hyperlink r:id="rId9" w:history="1">
        <w:r w:rsidRPr="004132F2">
          <w:rPr>
            <w:rStyle w:val="Hyperlink"/>
            <w:szCs w:val="15"/>
          </w:rPr>
          <w:t>small company</w:t>
        </w:r>
        <w:r w:rsidRPr="004132F2">
          <w:rPr>
            <w:rStyle w:val="apple-converted-space"/>
            <w:szCs w:val="15"/>
          </w:rPr>
          <w:t> </w:t>
        </w:r>
      </w:hyperlink>
      <w:r w:rsidRPr="004132F2">
        <w:rPr>
          <w:szCs w:val="15"/>
        </w:rPr>
        <w:t>and dormant company may conduct at least 1 meeting of the Board of Directors in each half of a calendar year and the gap between the two meetings should be atleast 90 days.</w:t>
      </w:r>
    </w:p>
    <w:p w:rsidR="00B8496B" w:rsidRPr="004132F2" w:rsidRDefault="00B8496B" w:rsidP="00B8496B">
      <w:pPr>
        <w:pStyle w:val="NormalWeb"/>
        <w:spacing w:before="0" w:beforeAutospacing="0" w:after="0" w:afterAutospacing="0"/>
        <w:jc w:val="both"/>
        <w:rPr>
          <w:szCs w:val="15"/>
        </w:rPr>
      </w:pPr>
    </w:p>
    <w:p w:rsidR="00B8496B" w:rsidRPr="004132F2" w:rsidRDefault="00B8496B" w:rsidP="00B8496B">
      <w:pPr>
        <w:pStyle w:val="NormalWeb"/>
        <w:spacing w:before="0" w:beforeAutospacing="0" w:after="0" w:afterAutospacing="0"/>
        <w:jc w:val="both"/>
        <w:rPr>
          <w:szCs w:val="15"/>
        </w:rPr>
      </w:pPr>
      <w:r w:rsidRPr="004132F2">
        <w:rPr>
          <w:szCs w:val="15"/>
        </w:rPr>
        <w:t>Provided that nothing contained in this sub-section and in</w:t>
      </w:r>
      <w:r w:rsidRPr="004132F2">
        <w:rPr>
          <w:rStyle w:val="apple-converted-space"/>
          <w:szCs w:val="15"/>
        </w:rPr>
        <w:t> </w:t>
      </w:r>
      <w:hyperlink r:id="rId10" w:history="1">
        <w:r w:rsidRPr="004132F2">
          <w:rPr>
            <w:rStyle w:val="Hyperlink"/>
            <w:szCs w:val="15"/>
          </w:rPr>
          <w:t>section 174</w:t>
        </w:r>
      </w:hyperlink>
      <w:r w:rsidRPr="004132F2">
        <w:t xml:space="preserve"> (quorum for board meetings)</w:t>
      </w:r>
      <w:r w:rsidRPr="004132F2">
        <w:rPr>
          <w:rStyle w:val="apple-converted-space"/>
          <w:szCs w:val="15"/>
        </w:rPr>
        <w:t> </w:t>
      </w:r>
      <w:r w:rsidRPr="004132F2">
        <w:rPr>
          <w:szCs w:val="15"/>
        </w:rPr>
        <w:t>shall apply to One Person Company in which there is only one director on its Board of Directors.</w:t>
      </w:r>
    </w:p>
    <w:p w:rsidR="00B8496B" w:rsidRPr="004132F2" w:rsidRDefault="00B8496B" w:rsidP="00B8496B">
      <w:pPr>
        <w:pStyle w:val="NormalWeb"/>
        <w:spacing w:before="0" w:beforeAutospacing="0" w:after="0" w:afterAutospacing="0"/>
        <w:jc w:val="both"/>
        <w:rPr>
          <w:szCs w:val="15"/>
        </w:rPr>
      </w:pPr>
    </w:p>
    <w:p w:rsidR="00B8496B" w:rsidRPr="004132F2" w:rsidRDefault="00B8496B" w:rsidP="00B8496B">
      <w:pPr>
        <w:pStyle w:val="NormalWeb"/>
        <w:spacing w:before="0" w:beforeAutospacing="0" w:after="0" w:afterAutospacing="0"/>
        <w:jc w:val="both"/>
        <w:rPr>
          <w:szCs w:val="15"/>
        </w:rPr>
      </w:pPr>
      <w:r w:rsidRPr="004132F2">
        <w:rPr>
          <w:szCs w:val="15"/>
        </w:rPr>
        <w:t>(7) Directors may participate in the Board meeting either in person or through video conferencing or other  audio visual means,</w:t>
      </w:r>
      <w:r w:rsidRPr="004132F2">
        <w:rPr>
          <w:rStyle w:val="apple-converted-space"/>
          <w:szCs w:val="15"/>
        </w:rPr>
        <w:t> </w:t>
      </w:r>
      <w:hyperlink r:id="rId11" w:history="1">
        <w:r w:rsidRPr="004132F2">
          <w:rPr>
            <w:rStyle w:val="Hyperlink"/>
            <w:szCs w:val="15"/>
          </w:rPr>
          <w:t>as may be prescribed,</w:t>
        </w:r>
      </w:hyperlink>
      <w:r w:rsidRPr="004132F2">
        <w:rPr>
          <w:rStyle w:val="apple-converted-space"/>
          <w:szCs w:val="15"/>
        </w:rPr>
        <w:t> </w:t>
      </w:r>
      <w:r w:rsidRPr="004132F2">
        <w:rPr>
          <w:szCs w:val="15"/>
        </w:rPr>
        <w:t>which are capable of recording and recognizing the participation of the directors and of recording and storing the proceedings of such meetings along with date and time.</w:t>
      </w:r>
    </w:p>
    <w:p w:rsidR="00B8496B" w:rsidRPr="004132F2" w:rsidRDefault="00B8496B" w:rsidP="00B8496B">
      <w:pPr>
        <w:pStyle w:val="NormalWeb"/>
        <w:spacing w:before="0" w:beforeAutospacing="0" w:after="0" w:afterAutospacing="0"/>
        <w:jc w:val="both"/>
        <w:rPr>
          <w:szCs w:val="15"/>
        </w:rPr>
      </w:pPr>
    </w:p>
    <w:p w:rsidR="00B8496B" w:rsidRPr="004132F2" w:rsidRDefault="00B8496B" w:rsidP="00B8496B">
      <w:pPr>
        <w:spacing w:line="275" w:lineRule="atLeast"/>
        <w:jc w:val="both"/>
        <w:rPr>
          <w:rFonts w:ascii="Times New Roman" w:hAnsi="Times New Roman" w:cs="Times New Roman"/>
          <w:sz w:val="24"/>
          <w:szCs w:val="24"/>
        </w:rPr>
      </w:pPr>
      <w:r w:rsidRPr="004132F2">
        <w:rPr>
          <w:rStyle w:val="Strong"/>
          <w:rFonts w:ascii="Times New Roman" w:hAnsi="Times New Roman" w:cs="Times New Roman"/>
          <w:sz w:val="24"/>
          <w:szCs w:val="24"/>
        </w:rPr>
        <w:t>Meetings of Board through video conferencing or other audio visual means.</w:t>
      </w:r>
      <w:r w:rsidRPr="004132F2">
        <w:rPr>
          <w:rFonts w:ascii="Times New Roman" w:hAnsi="Times New Roman" w:cs="Times New Roman"/>
          <w:sz w:val="24"/>
          <w:szCs w:val="24"/>
        </w:rPr>
        <w:t>-</w:t>
      </w:r>
    </w:p>
    <w:p w:rsidR="00B8496B" w:rsidRPr="004132F2" w:rsidRDefault="00B8496B" w:rsidP="00B8496B">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b/>
          <w:bCs/>
          <w:sz w:val="24"/>
          <w:szCs w:val="24"/>
        </w:rPr>
        <w:t>Who can participate in meeting through video conferencing or other audio visual means</w:t>
      </w:r>
    </w:p>
    <w:tbl>
      <w:tblPr>
        <w:tblW w:w="5000" w:type="pct"/>
        <w:tblCellSpacing w:w="0" w:type="dxa"/>
        <w:tblCellMar>
          <w:left w:w="0" w:type="dxa"/>
          <w:right w:w="0" w:type="dxa"/>
        </w:tblCellMar>
        <w:tblLook w:val="04A0"/>
      </w:tblPr>
      <w:tblGrid>
        <w:gridCol w:w="293"/>
        <w:gridCol w:w="9487"/>
      </w:tblGrid>
      <w:tr w:rsidR="00B8496B" w:rsidRPr="004132F2" w:rsidTr="00D06C9E">
        <w:trPr>
          <w:tblCellSpacing w:w="0" w:type="dxa"/>
        </w:trPr>
        <w:tc>
          <w:tcPr>
            <w:tcW w:w="150" w:type="pct"/>
            <w:hideMark/>
          </w:tcPr>
          <w:p w:rsidR="00B8496B" w:rsidRPr="004132F2" w:rsidRDefault="00B8496B" w:rsidP="00D06C9E">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1.</w:t>
            </w:r>
          </w:p>
        </w:tc>
        <w:tc>
          <w:tcPr>
            <w:tcW w:w="4850" w:type="pct"/>
            <w:hideMark/>
          </w:tcPr>
          <w:p w:rsidR="00B8496B" w:rsidRPr="004132F2" w:rsidRDefault="00B8496B" w:rsidP="00D06C9E">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Chairperson,</w:t>
            </w:r>
          </w:p>
        </w:tc>
      </w:tr>
      <w:tr w:rsidR="00B8496B" w:rsidRPr="004132F2" w:rsidTr="00D06C9E">
        <w:trPr>
          <w:tblCellSpacing w:w="0" w:type="dxa"/>
        </w:trPr>
        <w:tc>
          <w:tcPr>
            <w:tcW w:w="0" w:type="auto"/>
            <w:hideMark/>
          </w:tcPr>
          <w:p w:rsidR="00B8496B" w:rsidRPr="004132F2" w:rsidRDefault="00B8496B" w:rsidP="00D06C9E">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2.</w:t>
            </w:r>
          </w:p>
        </w:tc>
        <w:tc>
          <w:tcPr>
            <w:tcW w:w="0" w:type="auto"/>
            <w:hideMark/>
          </w:tcPr>
          <w:p w:rsidR="00B8496B" w:rsidRPr="004132F2" w:rsidRDefault="00B8496B" w:rsidP="00D06C9E">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Directors,</w:t>
            </w:r>
          </w:p>
        </w:tc>
      </w:tr>
      <w:tr w:rsidR="00B8496B" w:rsidRPr="004132F2" w:rsidTr="00D06C9E">
        <w:trPr>
          <w:tblCellSpacing w:w="0" w:type="dxa"/>
        </w:trPr>
        <w:tc>
          <w:tcPr>
            <w:tcW w:w="0" w:type="auto"/>
            <w:hideMark/>
          </w:tcPr>
          <w:p w:rsidR="00B8496B" w:rsidRPr="004132F2" w:rsidRDefault="00B8496B" w:rsidP="00D06C9E">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3.</w:t>
            </w:r>
          </w:p>
        </w:tc>
        <w:tc>
          <w:tcPr>
            <w:tcW w:w="0" w:type="auto"/>
            <w:hideMark/>
          </w:tcPr>
          <w:p w:rsidR="00B8496B" w:rsidRPr="004132F2" w:rsidRDefault="00B8496B" w:rsidP="00D06C9E">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Company Secretary</w:t>
            </w:r>
          </w:p>
        </w:tc>
      </w:tr>
      <w:tr w:rsidR="00B8496B" w:rsidRPr="004132F2" w:rsidTr="00D06C9E">
        <w:trPr>
          <w:tblCellSpacing w:w="0" w:type="dxa"/>
        </w:trPr>
        <w:tc>
          <w:tcPr>
            <w:tcW w:w="0" w:type="auto"/>
            <w:hideMark/>
          </w:tcPr>
          <w:p w:rsidR="00B8496B" w:rsidRPr="004132F2" w:rsidRDefault="00B8496B" w:rsidP="00D06C9E">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w:t>
            </w:r>
          </w:p>
        </w:tc>
        <w:tc>
          <w:tcPr>
            <w:tcW w:w="0" w:type="auto"/>
            <w:hideMark/>
          </w:tcPr>
          <w:p w:rsidR="00B8496B" w:rsidRPr="004132F2" w:rsidRDefault="00B8496B" w:rsidP="00D06C9E">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b/>
                <w:bCs/>
                <w:i/>
                <w:iCs/>
                <w:sz w:val="24"/>
                <w:szCs w:val="24"/>
              </w:rPr>
              <w:t>And</w:t>
            </w:r>
          </w:p>
        </w:tc>
      </w:tr>
      <w:tr w:rsidR="00B8496B" w:rsidRPr="004132F2" w:rsidTr="00D06C9E">
        <w:trPr>
          <w:tblCellSpacing w:w="0" w:type="dxa"/>
        </w:trPr>
        <w:tc>
          <w:tcPr>
            <w:tcW w:w="0" w:type="auto"/>
            <w:hideMark/>
          </w:tcPr>
          <w:p w:rsidR="00B8496B" w:rsidRPr="004132F2" w:rsidRDefault="00B8496B" w:rsidP="00D06C9E">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4.</w:t>
            </w:r>
          </w:p>
        </w:tc>
        <w:tc>
          <w:tcPr>
            <w:tcW w:w="0" w:type="auto"/>
            <w:hideMark/>
          </w:tcPr>
          <w:p w:rsidR="00B8496B" w:rsidRPr="004132F2" w:rsidRDefault="00B8496B" w:rsidP="00D06C9E">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Any other person whose presence is required by the Board</w:t>
            </w:r>
          </w:p>
        </w:tc>
      </w:tr>
    </w:tbl>
    <w:p w:rsidR="00B8496B" w:rsidRPr="004132F2" w:rsidRDefault="00B8496B" w:rsidP="00B8496B">
      <w:pPr>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w:t>
      </w:r>
    </w:p>
    <w:p w:rsidR="00B8496B" w:rsidRPr="004132F2" w:rsidRDefault="00B8496B" w:rsidP="00B8496B">
      <w:pPr>
        <w:jc w:val="both"/>
        <w:rPr>
          <w:rFonts w:ascii="Times New Roman" w:eastAsia="Times New Roman" w:hAnsi="Times New Roman" w:cs="Times New Roman"/>
          <w:sz w:val="24"/>
          <w:szCs w:val="24"/>
        </w:rPr>
      </w:pPr>
      <w:r w:rsidRPr="004132F2">
        <w:rPr>
          <w:rFonts w:ascii="Times New Roman" w:eastAsia="Times New Roman" w:hAnsi="Times New Roman" w:cs="Times New Roman"/>
          <w:b/>
          <w:bCs/>
          <w:sz w:val="24"/>
          <w:szCs w:val="24"/>
        </w:rPr>
        <w:t>Responsibilities of Chairperson and company secretary</w:t>
      </w:r>
    </w:p>
    <w:tbl>
      <w:tblPr>
        <w:tblW w:w="5000" w:type="pct"/>
        <w:tblCellSpacing w:w="0" w:type="dxa"/>
        <w:tblCellMar>
          <w:left w:w="0" w:type="dxa"/>
          <w:right w:w="0" w:type="dxa"/>
        </w:tblCellMar>
        <w:tblLook w:val="04A0"/>
      </w:tblPr>
      <w:tblGrid>
        <w:gridCol w:w="293"/>
        <w:gridCol w:w="9487"/>
      </w:tblGrid>
      <w:tr w:rsidR="00B8496B" w:rsidRPr="004132F2" w:rsidTr="00D06C9E">
        <w:trPr>
          <w:tblCellSpacing w:w="0" w:type="dxa"/>
        </w:trPr>
        <w:tc>
          <w:tcPr>
            <w:tcW w:w="0" w:type="auto"/>
            <w:gridSpan w:val="2"/>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Chairperson/ Secretary shall take due and reasonable care –</w:t>
            </w:r>
          </w:p>
        </w:tc>
      </w:tr>
      <w:tr w:rsidR="00B8496B" w:rsidRPr="004132F2" w:rsidTr="00D06C9E">
        <w:trPr>
          <w:tblCellSpacing w:w="0" w:type="dxa"/>
        </w:trPr>
        <w:tc>
          <w:tcPr>
            <w:tcW w:w="1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1.</w:t>
            </w:r>
          </w:p>
        </w:tc>
        <w:tc>
          <w:tcPr>
            <w:tcW w:w="48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To safeguard integrity of meeting.</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lastRenderedPageBreak/>
              <w:t>2.</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To ensure availability of proper video conferencing or audio visual facility.</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3.</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To record proceedings and prepare minutes of the meeting.</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4.</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To store, safekeeping and marking recordings of the meetings before the time of completion audit of that particular year.</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5.</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To ensure that only concerned directors are attending meeting.</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6.</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To ensure that the required quorum is present throughout the meeting.</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7.</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To ensure that participants are able to hear and see the other participants clearly during the course of the meeting.</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8.</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To ensure that notice of the meeting shall be sent to all the directors in accordance with the provisions of section 173(3) of the Act.</w:t>
            </w:r>
          </w:p>
        </w:tc>
      </w:tr>
    </w:tbl>
    <w:p w:rsidR="00B8496B" w:rsidRPr="004132F2" w:rsidRDefault="00B8496B" w:rsidP="00B8496B">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w:t>
      </w:r>
    </w:p>
    <w:p w:rsidR="00B8496B" w:rsidRPr="004132F2" w:rsidRDefault="00B8496B" w:rsidP="00B8496B">
      <w:pPr>
        <w:spacing w:after="0" w:line="240" w:lineRule="auto"/>
        <w:jc w:val="both"/>
        <w:rPr>
          <w:rFonts w:ascii="Times New Roman" w:eastAsia="Times New Roman" w:hAnsi="Times New Roman" w:cs="Times New Roman"/>
          <w:b/>
          <w:bCs/>
          <w:sz w:val="24"/>
          <w:szCs w:val="24"/>
        </w:rPr>
      </w:pPr>
      <w:r w:rsidRPr="004132F2">
        <w:rPr>
          <w:rFonts w:ascii="Times New Roman" w:eastAsia="Times New Roman" w:hAnsi="Times New Roman" w:cs="Times New Roman"/>
          <w:b/>
          <w:bCs/>
          <w:sz w:val="24"/>
          <w:szCs w:val="24"/>
        </w:rPr>
        <w:t>Points to be observed before the meeting</w:t>
      </w:r>
    </w:p>
    <w:p w:rsidR="00B8496B" w:rsidRPr="004132F2" w:rsidRDefault="00B8496B" w:rsidP="00B8496B">
      <w:pPr>
        <w:spacing w:after="0" w:line="240" w:lineRule="auto"/>
        <w:jc w:val="both"/>
        <w:rPr>
          <w:rFonts w:ascii="Times New Roman" w:eastAsia="Times New Roman" w:hAnsi="Times New Roman" w:cs="Times New Roman"/>
          <w:sz w:val="24"/>
          <w:szCs w:val="24"/>
        </w:rPr>
      </w:pPr>
    </w:p>
    <w:tbl>
      <w:tblPr>
        <w:tblW w:w="5000" w:type="pct"/>
        <w:tblCellSpacing w:w="0" w:type="dxa"/>
        <w:tblCellMar>
          <w:left w:w="0" w:type="dxa"/>
          <w:right w:w="0" w:type="dxa"/>
        </w:tblCellMar>
        <w:tblLook w:val="04A0"/>
      </w:tblPr>
      <w:tblGrid>
        <w:gridCol w:w="293"/>
        <w:gridCol w:w="9487"/>
      </w:tblGrid>
      <w:tr w:rsidR="00B8496B" w:rsidRPr="004132F2" w:rsidTr="00D06C9E">
        <w:trPr>
          <w:tblCellSpacing w:w="0" w:type="dxa"/>
        </w:trPr>
        <w:tc>
          <w:tcPr>
            <w:tcW w:w="1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1.</w:t>
            </w:r>
          </w:p>
        </w:tc>
        <w:tc>
          <w:tcPr>
            <w:tcW w:w="48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b/>
                <w:bCs/>
                <w:sz w:val="24"/>
                <w:szCs w:val="24"/>
              </w:rPr>
              <w:t>Notice calling Board meeting </w:t>
            </w:r>
            <w:r w:rsidRPr="004132F2">
              <w:rPr>
                <w:rFonts w:ascii="Times New Roman" w:eastAsia="Times New Roman" w:hAnsi="Times New Roman" w:cs="Times New Roman"/>
                <w:sz w:val="24"/>
                <w:szCs w:val="24"/>
              </w:rPr>
              <w:t>- The notice of the meeting shall inform the directors regarding the option available to them to participate through video conferencing mode or other audio visual means, and shall provide all the necessary information to enable the directors to participate through video conferencing mode or other audio visual means.</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2.</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b/>
                <w:bCs/>
                <w:sz w:val="24"/>
                <w:szCs w:val="24"/>
              </w:rPr>
              <w:t>Intimation by directors to participate through video conferencing</w:t>
            </w:r>
            <w:r w:rsidRPr="004132F2">
              <w:rPr>
                <w:rFonts w:ascii="Times New Roman" w:eastAsia="Times New Roman" w:hAnsi="Times New Roman" w:cs="Times New Roman"/>
                <w:sz w:val="24"/>
                <w:szCs w:val="24"/>
              </w:rPr>
              <w:t> - The director intending to participate through video conferencing or other audio visual means shall give prior intimation to that effect sufficiently in advance so that company is able to make suitable arrangements in this behalf. The director, who desire, to participate may intimate his intention of participation through the electronic mode </w:t>
            </w:r>
            <w:r w:rsidRPr="004132F2">
              <w:rPr>
                <w:rFonts w:ascii="Times New Roman" w:eastAsia="Times New Roman" w:hAnsi="Times New Roman" w:cs="Times New Roman"/>
                <w:b/>
                <w:bCs/>
                <w:i/>
                <w:iCs/>
                <w:sz w:val="24"/>
                <w:szCs w:val="24"/>
              </w:rPr>
              <w:t>at the beginning of the calendar year and such declaration shall be valid for one calendar year.</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3.</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b/>
                <w:bCs/>
                <w:sz w:val="24"/>
                <w:szCs w:val="24"/>
              </w:rPr>
              <w:t>In the absence of any intimation</w:t>
            </w:r>
            <w:r w:rsidRPr="004132F2">
              <w:rPr>
                <w:rFonts w:ascii="Times New Roman" w:eastAsia="Times New Roman" w:hAnsi="Times New Roman" w:cs="Times New Roman"/>
                <w:sz w:val="24"/>
                <w:szCs w:val="24"/>
              </w:rPr>
              <w:t> - it shall be assumed that the director shall attend the meeting in person.</w:t>
            </w:r>
          </w:p>
        </w:tc>
      </w:tr>
    </w:tbl>
    <w:p w:rsidR="00B8496B" w:rsidRPr="004132F2" w:rsidRDefault="00B8496B" w:rsidP="00B8496B">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w:t>
      </w:r>
    </w:p>
    <w:p w:rsidR="00B8496B" w:rsidRPr="004132F2" w:rsidRDefault="00B8496B" w:rsidP="00B8496B">
      <w:pPr>
        <w:spacing w:after="0" w:line="240" w:lineRule="auto"/>
        <w:jc w:val="both"/>
        <w:rPr>
          <w:rFonts w:ascii="Times New Roman" w:eastAsia="Times New Roman" w:hAnsi="Times New Roman" w:cs="Times New Roman"/>
          <w:b/>
          <w:bCs/>
          <w:sz w:val="24"/>
          <w:szCs w:val="24"/>
        </w:rPr>
      </w:pPr>
      <w:r w:rsidRPr="004132F2">
        <w:rPr>
          <w:rFonts w:ascii="Times New Roman" w:eastAsia="Times New Roman" w:hAnsi="Times New Roman" w:cs="Times New Roman"/>
          <w:b/>
          <w:bCs/>
          <w:sz w:val="24"/>
          <w:szCs w:val="24"/>
        </w:rPr>
        <w:t>Procedure to conduct the proceedings of meeting through video conferencing</w:t>
      </w:r>
    </w:p>
    <w:p w:rsidR="00B8496B" w:rsidRPr="004132F2" w:rsidRDefault="00B8496B" w:rsidP="00B8496B">
      <w:pPr>
        <w:spacing w:after="0" w:line="240" w:lineRule="auto"/>
        <w:jc w:val="both"/>
        <w:rPr>
          <w:rFonts w:ascii="Times New Roman" w:eastAsia="Times New Roman" w:hAnsi="Times New Roman" w:cs="Times New Roman"/>
          <w:b/>
          <w:bCs/>
          <w:sz w:val="24"/>
          <w:szCs w:val="24"/>
        </w:rPr>
      </w:pPr>
    </w:p>
    <w:p w:rsidR="00B8496B" w:rsidRPr="004132F2" w:rsidRDefault="00B8496B" w:rsidP="00B8496B">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b/>
          <w:bCs/>
          <w:sz w:val="24"/>
          <w:szCs w:val="24"/>
        </w:rPr>
        <w:t>STEP 1</w:t>
      </w:r>
    </w:p>
    <w:tbl>
      <w:tblPr>
        <w:tblW w:w="5000" w:type="pct"/>
        <w:tblCellSpacing w:w="0" w:type="dxa"/>
        <w:tblCellMar>
          <w:left w:w="0" w:type="dxa"/>
          <w:right w:w="0" w:type="dxa"/>
        </w:tblCellMar>
        <w:tblLook w:val="04A0"/>
      </w:tblPr>
      <w:tblGrid>
        <w:gridCol w:w="293"/>
        <w:gridCol w:w="9487"/>
      </w:tblGrid>
      <w:tr w:rsidR="00B8496B" w:rsidRPr="004132F2" w:rsidTr="00D06C9E">
        <w:trPr>
          <w:tblCellSpacing w:w="0" w:type="dxa"/>
        </w:trPr>
        <w:tc>
          <w:tcPr>
            <w:tcW w:w="1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1.</w:t>
            </w:r>
          </w:p>
        </w:tc>
        <w:tc>
          <w:tcPr>
            <w:tcW w:w="48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A roll call should be taken at the commencement of the meeting by the Chairperson/ Secretary of the Company. A roll call is nothing but calling out the name of each Director, the location from where he is participating, confirming whether he has received the Agenda copy and the relevant material for the meeting and also confirming that no one other than the Director is participating or having access to the Meeting’s proceedings at the location where is presently attending.</w:t>
            </w:r>
          </w:p>
          <w:p w:rsidR="00B8496B" w:rsidRPr="004132F2" w:rsidRDefault="00B8496B" w:rsidP="00D06C9E">
            <w:pPr>
              <w:spacing w:after="0" w:line="238" w:lineRule="atLeast"/>
              <w:jc w:val="both"/>
              <w:rPr>
                <w:rFonts w:ascii="Times New Roman" w:eastAsia="Times New Roman" w:hAnsi="Times New Roman" w:cs="Times New Roman"/>
                <w:sz w:val="24"/>
                <w:szCs w:val="24"/>
              </w:rPr>
            </w:pPr>
          </w:p>
        </w:tc>
      </w:tr>
    </w:tbl>
    <w:p w:rsidR="00B8496B" w:rsidRPr="004132F2" w:rsidRDefault="00B8496B" w:rsidP="00B8496B">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b/>
          <w:bCs/>
          <w:sz w:val="24"/>
          <w:szCs w:val="24"/>
        </w:rPr>
        <w:t>STEP 2</w:t>
      </w:r>
    </w:p>
    <w:tbl>
      <w:tblPr>
        <w:tblW w:w="5000" w:type="pct"/>
        <w:tblCellSpacing w:w="0" w:type="dxa"/>
        <w:tblCellMar>
          <w:left w:w="0" w:type="dxa"/>
          <w:right w:w="0" w:type="dxa"/>
        </w:tblCellMar>
        <w:tblLook w:val="04A0"/>
      </w:tblPr>
      <w:tblGrid>
        <w:gridCol w:w="293"/>
        <w:gridCol w:w="9487"/>
      </w:tblGrid>
      <w:tr w:rsidR="00B8496B" w:rsidRPr="004132F2" w:rsidTr="00D06C9E">
        <w:trPr>
          <w:tblCellSpacing w:w="0" w:type="dxa"/>
        </w:trPr>
        <w:tc>
          <w:tcPr>
            <w:tcW w:w="1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1.</w:t>
            </w:r>
          </w:p>
        </w:tc>
        <w:tc>
          <w:tcPr>
            <w:tcW w:w="48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Chairperson /Secretary shall then read out the names of persons (other than the Directors who are present at the meeting) to assist/guide/witness the proceedings of the Meeting the Board. (A Non Director could attend at the request/permission of the Chairperson.)</w:t>
            </w:r>
          </w:p>
          <w:p w:rsidR="00B8496B" w:rsidRPr="004132F2" w:rsidRDefault="00B8496B" w:rsidP="00D06C9E">
            <w:pPr>
              <w:spacing w:after="0" w:line="238" w:lineRule="atLeast"/>
              <w:jc w:val="both"/>
              <w:rPr>
                <w:rFonts w:ascii="Times New Roman" w:eastAsia="Times New Roman" w:hAnsi="Times New Roman" w:cs="Times New Roman"/>
                <w:sz w:val="24"/>
                <w:szCs w:val="24"/>
              </w:rPr>
            </w:pPr>
          </w:p>
        </w:tc>
      </w:tr>
    </w:tbl>
    <w:p w:rsidR="00B8496B" w:rsidRPr="004132F2" w:rsidRDefault="00B8496B" w:rsidP="00B8496B">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b/>
          <w:bCs/>
          <w:sz w:val="24"/>
          <w:szCs w:val="24"/>
        </w:rPr>
        <w:t>STEP 3</w:t>
      </w:r>
    </w:p>
    <w:tbl>
      <w:tblPr>
        <w:tblW w:w="5000" w:type="pct"/>
        <w:tblCellSpacing w:w="0" w:type="dxa"/>
        <w:tblCellMar>
          <w:left w:w="0" w:type="dxa"/>
          <w:right w:w="0" w:type="dxa"/>
        </w:tblCellMar>
        <w:tblLook w:val="04A0"/>
      </w:tblPr>
      <w:tblGrid>
        <w:gridCol w:w="293"/>
        <w:gridCol w:w="9487"/>
      </w:tblGrid>
      <w:tr w:rsidR="00B8496B" w:rsidRPr="004132F2" w:rsidTr="00D06C9E">
        <w:trPr>
          <w:tblCellSpacing w:w="0" w:type="dxa"/>
        </w:trPr>
        <w:tc>
          <w:tcPr>
            <w:tcW w:w="1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1.</w:t>
            </w:r>
          </w:p>
        </w:tc>
        <w:tc>
          <w:tcPr>
            <w:tcW w:w="48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Chairperson /Secretary shall confirm that the required quorum is present throughout the meeting.</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2.</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statutory registers which are required to be placed in the Board meeting as per the provisions of the Act shall be placed at the scheduled venue of the meeting.</w:t>
            </w:r>
          </w:p>
          <w:p w:rsidR="00B8496B" w:rsidRPr="004132F2" w:rsidRDefault="00B8496B" w:rsidP="00D06C9E">
            <w:pPr>
              <w:spacing w:after="0" w:line="238" w:lineRule="atLeast"/>
              <w:jc w:val="both"/>
              <w:rPr>
                <w:rFonts w:ascii="Times New Roman" w:eastAsia="Times New Roman" w:hAnsi="Times New Roman" w:cs="Times New Roman"/>
                <w:sz w:val="24"/>
                <w:szCs w:val="24"/>
              </w:rPr>
            </w:pPr>
          </w:p>
        </w:tc>
      </w:tr>
    </w:tbl>
    <w:p w:rsidR="00B8496B" w:rsidRPr="004132F2" w:rsidRDefault="00B8496B" w:rsidP="00B8496B">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b/>
          <w:bCs/>
          <w:sz w:val="24"/>
          <w:szCs w:val="24"/>
        </w:rPr>
        <w:t>STEP 4</w:t>
      </w:r>
    </w:p>
    <w:tbl>
      <w:tblPr>
        <w:tblW w:w="5000" w:type="pct"/>
        <w:tblCellSpacing w:w="0" w:type="dxa"/>
        <w:tblCellMar>
          <w:left w:w="0" w:type="dxa"/>
          <w:right w:w="0" w:type="dxa"/>
        </w:tblCellMar>
        <w:tblLook w:val="04A0"/>
      </w:tblPr>
      <w:tblGrid>
        <w:gridCol w:w="293"/>
        <w:gridCol w:w="9487"/>
      </w:tblGrid>
      <w:tr w:rsidR="00B8496B" w:rsidRPr="004132F2" w:rsidTr="00D06C9E">
        <w:trPr>
          <w:tblCellSpacing w:w="0" w:type="dxa"/>
        </w:trPr>
        <w:tc>
          <w:tcPr>
            <w:tcW w:w="1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1.</w:t>
            </w:r>
          </w:p>
        </w:tc>
        <w:tc>
          <w:tcPr>
            <w:tcW w:w="48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Each item of business should be taken up one by one as per the Agenda specified in the Notice.</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2.</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Every participant shall identify himself for the record before speaking on each item of business on the agenda.</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3.</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If a statement of a director in the meeting is interrupted or garbled, the Chairperson or Company Secretary shall request for a repeat or reiteration by the Director.</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4.</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If a motion is objected to and there is a need to put it to vote, the Chairperson shall call the roll that is to say that he shall first announce that he shall be doing the roll call and call out the name of each director who shall identify himself while casting his vote and the Chairperson shall then note the vote of each director.</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5.</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Chairperson shall then announce the summary of the decision taken on such item along with names of the directors, if any, who dissented from the decision taken by majority.</w:t>
            </w:r>
          </w:p>
        </w:tc>
      </w:tr>
    </w:tbl>
    <w:p w:rsidR="00B8496B" w:rsidRPr="004132F2" w:rsidRDefault="00B8496B" w:rsidP="00B8496B">
      <w:pPr>
        <w:spacing w:after="0" w:line="240" w:lineRule="auto"/>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w:t>
      </w:r>
    </w:p>
    <w:p w:rsidR="00B8496B" w:rsidRPr="004132F2" w:rsidRDefault="00B8496B" w:rsidP="00B8496B">
      <w:pPr>
        <w:spacing w:after="0" w:line="240" w:lineRule="auto"/>
        <w:jc w:val="both"/>
        <w:rPr>
          <w:rFonts w:ascii="Times New Roman" w:eastAsia="Times New Roman" w:hAnsi="Times New Roman" w:cs="Times New Roman"/>
          <w:b/>
          <w:bCs/>
          <w:sz w:val="24"/>
          <w:szCs w:val="24"/>
        </w:rPr>
      </w:pPr>
      <w:r w:rsidRPr="004132F2">
        <w:rPr>
          <w:rFonts w:ascii="Times New Roman" w:eastAsia="Times New Roman" w:hAnsi="Times New Roman" w:cs="Times New Roman"/>
          <w:b/>
          <w:bCs/>
          <w:sz w:val="24"/>
          <w:szCs w:val="24"/>
        </w:rPr>
        <w:t>Points to be observed after conclusion of the meeting</w:t>
      </w:r>
    </w:p>
    <w:p w:rsidR="00B8496B" w:rsidRPr="004132F2" w:rsidRDefault="00B8496B" w:rsidP="00B8496B">
      <w:pPr>
        <w:spacing w:after="0" w:line="240" w:lineRule="auto"/>
        <w:jc w:val="both"/>
        <w:rPr>
          <w:rFonts w:ascii="Times New Roman" w:eastAsia="Times New Roman" w:hAnsi="Times New Roman" w:cs="Times New Roman"/>
          <w:sz w:val="24"/>
          <w:szCs w:val="24"/>
        </w:rPr>
      </w:pPr>
    </w:p>
    <w:tbl>
      <w:tblPr>
        <w:tblW w:w="5000" w:type="pct"/>
        <w:tblCellSpacing w:w="0" w:type="dxa"/>
        <w:tblCellMar>
          <w:left w:w="0" w:type="dxa"/>
          <w:right w:w="0" w:type="dxa"/>
        </w:tblCellMar>
        <w:tblLook w:val="04A0"/>
      </w:tblPr>
      <w:tblGrid>
        <w:gridCol w:w="293"/>
        <w:gridCol w:w="9487"/>
      </w:tblGrid>
      <w:tr w:rsidR="00B8496B" w:rsidRPr="004132F2" w:rsidTr="00D06C9E">
        <w:trPr>
          <w:tblCellSpacing w:w="0" w:type="dxa"/>
        </w:trPr>
        <w:tc>
          <w:tcPr>
            <w:tcW w:w="1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1.</w:t>
            </w:r>
          </w:p>
        </w:tc>
        <w:tc>
          <w:tcPr>
            <w:tcW w:w="4850" w:type="pct"/>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After completion of the meeting, the minutes shall be entered in the minute book as specified under section 118 of the Act and signed by the Chairperson.</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3.</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minutes shall disclose the particulars of the directors who attended the meeting through video conferencing or other audio visual means.</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3.</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draft minutes of the meeting shall be circulated among all the directors within fifteen days of the meeting either in writing or in electronic mode, which includes fax or e-mail, as may be decided by the Board.</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4.</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Every director who attended the meeting, whether personally or through video conferencing or other audio visual means, shall confirm or give his comments in writing, about the accuracy of recording of the proceedings of that particular meeting in the draft minutes, within seven days or some reasonable time as decided by the Board, after receipt of the draft minutes failing which his approval shall be presumed.</w:t>
            </w:r>
          </w:p>
        </w:tc>
      </w:tr>
      <w:tr w:rsidR="00B8496B" w:rsidRPr="004132F2" w:rsidTr="00D06C9E">
        <w:trPr>
          <w:tblCellSpacing w:w="0" w:type="dxa"/>
        </w:trPr>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5.</w:t>
            </w:r>
          </w:p>
        </w:tc>
        <w:tc>
          <w:tcPr>
            <w:tcW w:w="0" w:type="auto"/>
            <w:hideMark/>
          </w:tcPr>
          <w:p w:rsidR="00B8496B" w:rsidRPr="004132F2" w:rsidRDefault="00B8496B" w:rsidP="00D06C9E">
            <w:pPr>
              <w:spacing w:after="0" w:line="238" w:lineRule="atLeast"/>
              <w:jc w:val="both"/>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Finally the minutes shall be entered in the minute book as specified under section 118 of the Act and signed by the Chairperson</w:t>
            </w:r>
          </w:p>
        </w:tc>
      </w:tr>
    </w:tbl>
    <w:p w:rsidR="00B8496B" w:rsidRPr="004132F2" w:rsidRDefault="00B8496B" w:rsidP="00B8496B">
      <w:pPr>
        <w:spacing w:line="275" w:lineRule="atLeast"/>
        <w:jc w:val="both"/>
        <w:rPr>
          <w:rFonts w:ascii="Times New Roman" w:hAnsi="Times New Roman" w:cs="Times New Roman"/>
          <w:sz w:val="24"/>
          <w:szCs w:val="24"/>
        </w:rPr>
      </w:pPr>
    </w:p>
    <w:p w:rsidR="00B8496B" w:rsidRPr="004132F2" w:rsidRDefault="00B8496B" w:rsidP="00B8496B">
      <w:pPr>
        <w:pBdr>
          <w:top w:val="single" w:sz="4" w:space="1" w:color="auto"/>
          <w:left w:val="single" w:sz="4" w:space="4" w:color="auto"/>
          <w:bottom w:val="single" w:sz="4" w:space="1" w:color="auto"/>
          <w:right w:val="single" w:sz="4" w:space="4" w:color="auto"/>
        </w:pBdr>
        <w:shd w:val="clear" w:color="auto" w:fill="D9D9D9" w:themeFill="background1" w:themeFillShade="D9"/>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A director participating in a meeting through video conferencing or other audio visual means shall be counted for the purpose of quorum, unless he is to be excluded for any items of business under any provisions of the Act or the rules. </w:t>
      </w:r>
    </w:p>
    <w:p w:rsidR="00B8496B" w:rsidRPr="004132F2" w:rsidRDefault="00B8496B" w:rsidP="00B8496B">
      <w:pPr>
        <w:pBdr>
          <w:top w:val="single" w:sz="4" w:space="1" w:color="auto"/>
          <w:left w:val="single" w:sz="4" w:space="4" w:color="auto"/>
          <w:bottom w:val="single" w:sz="4" w:space="1" w:color="auto"/>
          <w:right w:val="single" w:sz="4" w:space="4" w:color="auto"/>
        </w:pBdr>
        <w:shd w:val="clear" w:color="auto" w:fill="D9D9D9" w:themeFill="background1" w:themeFillShade="D9"/>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 xml:space="preserve"> “video conferencing or other audio visual means” means audio- visual electronic communication facility employed which enables all the persons participating in a meeting to communicate concurrently with each other without an intermediary and to participate effectively in the meeting.</w:t>
      </w:r>
      <w:r w:rsidRPr="004132F2">
        <w:rPr>
          <w:rStyle w:val="apple-converted-space"/>
          <w:rFonts w:ascii="Times New Roman" w:hAnsi="Times New Roman" w:cs="Times New Roman"/>
          <w:sz w:val="24"/>
          <w:szCs w:val="24"/>
        </w:rPr>
        <w:t> </w:t>
      </w:r>
    </w:p>
    <w:p w:rsidR="00B8496B" w:rsidRPr="004132F2" w:rsidRDefault="00B8496B" w:rsidP="00B8496B">
      <w:pPr>
        <w:spacing w:line="275" w:lineRule="atLeast"/>
        <w:jc w:val="both"/>
        <w:rPr>
          <w:rFonts w:ascii="Times New Roman" w:hAnsi="Times New Roman" w:cs="Times New Roman"/>
          <w:sz w:val="24"/>
          <w:szCs w:val="24"/>
        </w:rPr>
      </w:pPr>
      <w:r w:rsidRPr="004132F2">
        <w:rPr>
          <w:rStyle w:val="Strong"/>
          <w:rFonts w:ascii="Times New Roman" w:hAnsi="Times New Roman" w:cs="Times New Roman"/>
          <w:sz w:val="24"/>
          <w:szCs w:val="24"/>
        </w:rPr>
        <w:t>Matters not to be dealt with in a meeting through video conferencing or other audio visual means.- </w:t>
      </w:r>
    </w:p>
    <w:p w:rsidR="00B8496B" w:rsidRPr="004132F2" w:rsidRDefault="00B8496B" w:rsidP="00B8496B">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The following matters shall not be dealt with in any meeting held through video conferencing or other audio visual means.-</w:t>
      </w:r>
    </w:p>
    <w:p w:rsidR="00B8496B" w:rsidRPr="004132F2" w:rsidRDefault="00B8496B" w:rsidP="00B8496B">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(i) the approval of the annual financial statements; </w:t>
      </w:r>
    </w:p>
    <w:p w:rsidR="00B8496B" w:rsidRPr="004132F2" w:rsidRDefault="00B8496B" w:rsidP="00B8496B">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(ii) the approval of the Board’s report; </w:t>
      </w:r>
    </w:p>
    <w:p w:rsidR="00B8496B" w:rsidRPr="004132F2" w:rsidRDefault="00B8496B" w:rsidP="00B8496B">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(iii) the approval of the prospectus; </w:t>
      </w:r>
    </w:p>
    <w:p w:rsidR="00B8496B" w:rsidRPr="004132F2" w:rsidRDefault="00B8496B" w:rsidP="00B8496B">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(iv) the Audit Committee Meetings for</w:t>
      </w:r>
      <w:r w:rsidRPr="004132F2">
        <w:rPr>
          <w:rStyle w:val="apple-converted-space"/>
          <w:rFonts w:ascii="Times New Roman" w:hAnsi="Times New Roman" w:cs="Times New Roman"/>
          <w:sz w:val="24"/>
          <w:szCs w:val="24"/>
        </w:rPr>
        <w:t> </w:t>
      </w:r>
      <w:r w:rsidRPr="004132F2">
        <w:rPr>
          <w:rFonts w:ascii="Times New Roman" w:hAnsi="Times New Roman" w:cs="Times New Roman"/>
          <w:sz w:val="24"/>
          <w:szCs w:val="24"/>
        </w:rPr>
        <w:t>consideration of financial statement including consolidated financial statement, if any, to be approved by the Board under sub-section (1) of section 134 of the Act; and</w:t>
      </w:r>
    </w:p>
    <w:p w:rsidR="00B8496B" w:rsidRPr="004132F2" w:rsidRDefault="00B8496B" w:rsidP="00B8496B">
      <w:pPr>
        <w:spacing w:line="275" w:lineRule="atLeast"/>
        <w:jc w:val="both"/>
        <w:rPr>
          <w:rFonts w:ascii="Times New Roman" w:hAnsi="Times New Roman" w:cs="Times New Roman"/>
          <w:sz w:val="24"/>
          <w:szCs w:val="24"/>
        </w:rPr>
      </w:pPr>
      <w:r w:rsidRPr="004132F2">
        <w:rPr>
          <w:rFonts w:ascii="Times New Roman" w:hAnsi="Times New Roman" w:cs="Times New Roman"/>
          <w:sz w:val="24"/>
          <w:szCs w:val="24"/>
        </w:rPr>
        <w:t>(v) the approval of the matter relating to amalgamation, merger, demerger, acquisition and takeover.</w:t>
      </w:r>
    </w:p>
    <w:p w:rsidR="00B8496B" w:rsidRPr="004132F2" w:rsidRDefault="00B8496B" w:rsidP="00B8496B">
      <w:pPr>
        <w:pStyle w:val="NormalWeb"/>
        <w:spacing w:before="0" w:beforeAutospacing="0" w:after="0" w:afterAutospacing="0"/>
        <w:jc w:val="both"/>
        <w:rPr>
          <w:szCs w:val="15"/>
        </w:rPr>
      </w:pPr>
    </w:p>
    <w:p w:rsidR="00B8496B" w:rsidRPr="004132F2" w:rsidRDefault="00B8496B" w:rsidP="00B8496B">
      <w:pPr>
        <w:jc w:val="both"/>
        <w:rPr>
          <w:rStyle w:val="apple-converted-space"/>
          <w:rFonts w:ascii="Arial" w:hAnsi="Arial" w:cs="Arial"/>
          <w:sz w:val="15"/>
          <w:szCs w:val="15"/>
        </w:rPr>
      </w:pPr>
    </w:p>
    <w:p w:rsidR="00B8496B" w:rsidRDefault="00B8496B" w:rsidP="00B8496B">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rFonts w:ascii="Times New Roman" w:hAnsi="Times New Roman" w:cs="Times New Roman"/>
          <w:sz w:val="24"/>
          <w:szCs w:val="24"/>
        </w:rPr>
      </w:pPr>
      <w:r w:rsidRPr="004132F2">
        <w:rPr>
          <w:rStyle w:val="apple-converted-space"/>
          <w:rFonts w:ascii="Times New Roman" w:hAnsi="Times New Roman" w:cs="Times New Roman"/>
          <w:sz w:val="24"/>
          <w:szCs w:val="24"/>
        </w:rPr>
        <w:t> </w:t>
      </w:r>
      <w:r w:rsidRPr="004132F2">
        <w:rPr>
          <w:rFonts w:ascii="Times New Roman" w:hAnsi="Times New Roman" w:cs="Times New Roman"/>
          <w:sz w:val="24"/>
          <w:szCs w:val="24"/>
        </w:rPr>
        <w:t>“small company” means a company, other than a public company,—</w:t>
      </w:r>
      <w:r w:rsidRPr="004132F2">
        <w:rPr>
          <w:rFonts w:ascii="Times New Roman" w:hAnsi="Times New Roman" w:cs="Times New Roman"/>
          <w:sz w:val="24"/>
          <w:szCs w:val="24"/>
        </w:rPr>
        <w:br/>
      </w:r>
      <w:r w:rsidRPr="004132F2">
        <w:rPr>
          <w:rFonts w:ascii="Times New Roman" w:hAnsi="Times New Roman" w:cs="Times New Roman"/>
          <w:sz w:val="24"/>
          <w:szCs w:val="24"/>
        </w:rPr>
        <w:br/>
        <w:t xml:space="preserve">(i) paid-up share capital of which does not exceed 50 lakh rupees or such higher amount as may be prescribed which shall not be more than 5 crore rupees; </w:t>
      </w:r>
      <w:r w:rsidRPr="003D615F">
        <w:rPr>
          <w:rFonts w:ascii="Times New Roman" w:hAnsi="Times New Roman" w:cs="Times New Roman"/>
          <w:b/>
          <w:sz w:val="24"/>
          <w:szCs w:val="24"/>
        </w:rPr>
        <w:t>and</w:t>
      </w:r>
      <w:r w:rsidRPr="003D615F">
        <w:rPr>
          <w:rFonts w:ascii="Times New Roman" w:hAnsi="Times New Roman" w:cs="Times New Roman"/>
          <w:b/>
          <w:sz w:val="24"/>
          <w:szCs w:val="24"/>
        </w:rPr>
        <w:br/>
      </w:r>
      <w:r w:rsidRPr="004132F2">
        <w:rPr>
          <w:rFonts w:ascii="Times New Roman" w:hAnsi="Times New Roman" w:cs="Times New Roman"/>
          <w:sz w:val="24"/>
          <w:szCs w:val="24"/>
        </w:rPr>
        <w:br/>
        <w:t>(ii) turnover of which as per its last profit and loss account does not exceed 2 crore rupees or such higher amount as may be prescribed which shall not be more than 20 crore rupees:</w:t>
      </w:r>
      <w:r w:rsidRPr="004132F2">
        <w:rPr>
          <w:rFonts w:ascii="Times New Roman" w:hAnsi="Times New Roman" w:cs="Times New Roman"/>
          <w:sz w:val="24"/>
          <w:szCs w:val="24"/>
        </w:rPr>
        <w:br/>
      </w:r>
    </w:p>
    <w:p w:rsidR="00B8496B" w:rsidRDefault="00B8496B" w:rsidP="00B8496B">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rFonts w:ascii="Times New Roman" w:hAnsi="Times New Roman" w:cs="Times New Roman"/>
          <w:color w:val="000000"/>
          <w:sz w:val="24"/>
          <w:szCs w:val="14"/>
        </w:rPr>
      </w:pPr>
      <w:r>
        <w:rPr>
          <w:rFonts w:ascii="Times New Roman" w:hAnsi="Times New Roman" w:cs="Times New Roman"/>
          <w:sz w:val="24"/>
          <w:szCs w:val="24"/>
        </w:rPr>
        <w:t xml:space="preserve">Explanation- a company </w:t>
      </w:r>
      <w:r w:rsidRPr="00CF6BDC">
        <w:rPr>
          <w:rFonts w:ascii="Times New Roman" w:hAnsi="Times New Roman" w:cs="Times New Roman"/>
          <w:color w:val="000000"/>
          <w:sz w:val="24"/>
          <w:szCs w:val="14"/>
        </w:rPr>
        <w:t>will be small company only if the company does not cross the limits given in both the sub-clauses</w:t>
      </w:r>
      <w:r>
        <w:rPr>
          <w:rFonts w:ascii="Times New Roman" w:hAnsi="Times New Roman" w:cs="Times New Roman"/>
          <w:color w:val="000000"/>
          <w:sz w:val="24"/>
          <w:szCs w:val="14"/>
        </w:rPr>
        <w:t>.</w:t>
      </w:r>
      <w:r w:rsidRPr="00CF6BDC">
        <w:rPr>
          <w:rFonts w:ascii="Times New Roman" w:hAnsi="Times New Roman" w:cs="Times New Roman"/>
          <w:color w:val="000000"/>
          <w:sz w:val="24"/>
          <w:szCs w:val="14"/>
        </w:rPr>
        <w:t xml:space="preserve"> </w:t>
      </w:r>
      <w:r>
        <w:rPr>
          <w:rFonts w:ascii="Times New Roman" w:hAnsi="Times New Roman" w:cs="Times New Roman"/>
          <w:color w:val="000000"/>
          <w:sz w:val="24"/>
          <w:szCs w:val="14"/>
        </w:rPr>
        <w:t xml:space="preserve">If any of the given 2 conditions are violated, status of small company will change. </w:t>
      </w:r>
    </w:p>
    <w:p w:rsidR="00B8496B" w:rsidRPr="004132F2" w:rsidRDefault="00B8496B" w:rsidP="00B8496B">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rPr>
          <w:rFonts w:ascii="Times New Roman" w:hAnsi="Times New Roman" w:cs="Times New Roman"/>
          <w:sz w:val="24"/>
          <w:szCs w:val="24"/>
        </w:rPr>
      </w:pPr>
      <w:r w:rsidRPr="004132F2">
        <w:rPr>
          <w:rFonts w:ascii="Times New Roman" w:hAnsi="Times New Roman" w:cs="Times New Roman"/>
          <w:sz w:val="24"/>
          <w:szCs w:val="24"/>
        </w:rPr>
        <w:t>Provided that nothing in this clause shall apply to—</w:t>
      </w:r>
      <w:r w:rsidRPr="004132F2">
        <w:rPr>
          <w:rFonts w:ascii="Times New Roman" w:hAnsi="Times New Roman" w:cs="Times New Roman"/>
          <w:sz w:val="24"/>
          <w:szCs w:val="24"/>
        </w:rPr>
        <w:br/>
      </w:r>
      <w:r w:rsidRPr="004132F2">
        <w:rPr>
          <w:rFonts w:ascii="Times New Roman" w:hAnsi="Times New Roman" w:cs="Times New Roman"/>
          <w:sz w:val="24"/>
          <w:szCs w:val="24"/>
        </w:rPr>
        <w:br/>
        <w:t>(A) a holding company or a subsidiary company</w:t>
      </w:r>
      <w:r>
        <w:rPr>
          <w:rFonts w:ascii="Times New Roman" w:hAnsi="Times New Roman" w:cs="Times New Roman"/>
          <w:sz w:val="24"/>
          <w:szCs w:val="24"/>
        </w:rPr>
        <w:t xml:space="preserve"> of any company</w:t>
      </w:r>
      <w:r w:rsidRPr="004132F2">
        <w:rPr>
          <w:rFonts w:ascii="Times New Roman" w:hAnsi="Times New Roman" w:cs="Times New Roman"/>
          <w:sz w:val="24"/>
          <w:szCs w:val="24"/>
        </w:rPr>
        <w:t>;</w:t>
      </w:r>
      <w:r w:rsidRPr="004132F2">
        <w:rPr>
          <w:rStyle w:val="apple-converted-space"/>
          <w:rFonts w:ascii="Times New Roman" w:hAnsi="Times New Roman" w:cs="Times New Roman"/>
          <w:sz w:val="24"/>
          <w:szCs w:val="24"/>
        </w:rPr>
        <w:t> </w:t>
      </w:r>
      <w:r w:rsidRPr="004132F2">
        <w:rPr>
          <w:rFonts w:ascii="Times New Roman" w:hAnsi="Times New Roman" w:cs="Times New Roman"/>
          <w:sz w:val="24"/>
          <w:szCs w:val="24"/>
        </w:rPr>
        <w:br/>
      </w:r>
      <w:r w:rsidRPr="004132F2">
        <w:rPr>
          <w:rFonts w:ascii="Times New Roman" w:hAnsi="Times New Roman" w:cs="Times New Roman"/>
          <w:sz w:val="24"/>
          <w:szCs w:val="24"/>
        </w:rPr>
        <w:br/>
        <w:t>(B) a company registered under section 8</w:t>
      </w:r>
      <w:r>
        <w:rPr>
          <w:rFonts w:ascii="Times New Roman" w:hAnsi="Times New Roman" w:cs="Times New Roman"/>
          <w:sz w:val="24"/>
          <w:szCs w:val="24"/>
        </w:rPr>
        <w:t xml:space="preserve"> (non profit organisations)</w:t>
      </w:r>
      <w:r w:rsidRPr="004132F2">
        <w:rPr>
          <w:rFonts w:ascii="Times New Roman" w:hAnsi="Times New Roman" w:cs="Times New Roman"/>
          <w:sz w:val="24"/>
          <w:szCs w:val="24"/>
        </w:rPr>
        <w:t>; or</w:t>
      </w:r>
      <w:r w:rsidRPr="004132F2">
        <w:rPr>
          <w:rStyle w:val="apple-converted-space"/>
          <w:rFonts w:ascii="Times New Roman" w:hAnsi="Times New Roman" w:cs="Times New Roman"/>
          <w:sz w:val="24"/>
          <w:szCs w:val="24"/>
        </w:rPr>
        <w:t> </w:t>
      </w:r>
      <w:r w:rsidRPr="004132F2">
        <w:rPr>
          <w:rFonts w:ascii="Times New Roman" w:hAnsi="Times New Roman" w:cs="Times New Roman"/>
          <w:sz w:val="24"/>
          <w:szCs w:val="24"/>
        </w:rPr>
        <w:br/>
      </w:r>
      <w:r w:rsidRPr="004132F2">
        <w:rPr>
          <w:rFonts w:ascii="Times New Roman" w:hAnsi="Times New Roman" w:cs="Times New Roman"/>
          <w:sz w:val="24"/>
          <w:szCs w:val="24"/>
        </w:rPr>
        <w:br/>
        <w:t xml:space="preserve">(C) a company or body corporate governed by any special Act </w:t>
      </w:r>
      <w:r>
        <w:rPr>
          <w:rFonts w:ascii="Times New Roman" w:hAnsi="Times New Roman" w:cs="Times New Roman"/>
          <w:sz w:val="24"/>
          <w:szCs w:val="24"/>
        </w:rPr>
        <w:t xml:space="preserve">such as </w:t>
      </w:r>
      <w:r w:rsidRPr="00AC2B59">
        <w:rPr>
          <w:rFonts w:ascii="Times New Roman" w:hAnsi="Times New Roman" w:cs="Times New Roman"/>
          <w:color w:val="000000"/>
          <w:sz w:val="24"/>
          <w:szCs w:val="14"/>
        </w:rPr>
        <w:t>Banking Companies, Electricity Companies, Insurance companies, NBFC etc.</w:t>
      </w:r>
    </w:p>
    <w:p w:rsidR="00B8496B" w:rsidRPr="003D615F" w:rsidRDefault="00B8496B" w:rsidP="00B8496B">
      <w:pPr>
        <w:rPr>
          <w:rFonts w:ascii="Times New Roman" w:hAnsi="Times New Roman" w:cs="Times New Roman"/>
          <w:b/>
          <w:sz w:val="24"/>
          <w:szCs w:val="24"/>
          <w:u w:val="single"/>
        </w:rPr>
      </w:pPr>
      <w:r w:rsidRPr="003D615F">
        <w:rPr>
          <w:rFonts w:ascii="Times New Roman" w:hAnsi="Times New Roman" w:cs="Times New Roman"/>
          <w:b/>
          <w:sz w:val="24"/>
          <w:szCs w:val="24"/>
          <w:u w:val="single"/>
        </w:rPr>
        <w:t>Some observations -</w:t>
      </w:r>
    </w:p>
    <w:p w:rsidR="00B8496B" w:rsidRPr="003D615F" w:rsidRDefault="00B8496B" w:rsidP="00B8496B">
      <w:pPr>
        <w:pStyle w:val="ListParagraph"/>
        <w:numPr>
          <w:ilvl w:val="0"/>
          <w:numId w:val="3"/>
        </w:numPr>
        <w:rPr>
          <w:rFonts w:ascii="Times New Roman" w:hAnsi="Times New Roman" w:cs="Times New Roman"/>
          <w:sz w:val="24"/>
          <w:szCs w:val="24"/>
        </w:rPr>
      </w:pPr>
      <w:r w:rsidRPr="003D615F">
        <w:rPr>
          <w:rFonts w:ascii="Times New Roman" w:hAnsi="Times New Roman" w:cs="Times New Roman"/>
          <w:sz w:val="24"/>
          <w:szCs w:val="24"/>
        </w:rPr>
        <w:t>A public company can never be a small company.</w:t>
      </w:r>
    </w:p>
    <w:p w:rsidR="00B8496B" w:rsidRPr="003D615F" w:rsidRDefault="00B8496B" w:rsidP="00B8496B">
      <w:pPr>
        <w:pStyle w:val="ListParagraph"/>
        <w:numPr>
          <w:ilvl w:val="0"/>
          <w:numId w:val="3"/>
        </w:numPr>
        <w:rPr>
          <w:rFonts w:ascii="Times New Roman" w:hAnsi="Times New Roman" w:cs="Times New Roman"/>
          <w:sz w:val="24"/>
          <w:szCs w:val="24"/>
        </w:rPr>
      </w:pPr>
      <w:r w:rsidRPr="003D615F">
        <w:rPr>
          <w:rFonts w:ascii="Times New Roman" w:hAnsi="Times New Roman" w:cs="Times New Roman"/>
          <w:sz w:val="24"/>
          <w:szCs w:val="24"/>
        </w:rPr>
        <w:t xml:space="preserve">Every one person company is a small company. </w:t>
      </w:r>
    </w:p>
    <w:p w:rsidR="00B8496B" w:rsidRPr="003D615F" w:rsidRDefault="00B8496B" w:rsidP="00B8496B">
      <w:pPr>
        <w:pStyle w:val="ListParagraph"/>
        <w:numPr>
          <w:ilvl w:val="0"/>
          <w:numId w:val="3"/>
        </w:numPr>
        <w:rPr>
          <w:rFonts w:ascii="Times New Roman" w:hAnsi="Times New Roman" w:cs="Times New Roman"/>
          <w:sz w:val="24"/>
          <w:szCs w:val="24"/>
        </w:rPr>
      </w:pPr>
      <w:r w:rsidRPr="003D615F">
        <w:rPr>
          <w:rFonts w:ascii="Times New Roman" w:hAnsi="Times New Roman" w:cs="Times New Roman"/>
          <w:sz w:val="24"/>
          <w:szCs w:val="24"/>
        </w:rPr>
        <w:t xml:space="preserve">Except few exemptions all the provisions applicable on private companies are also applicable on small companies. </w:t>
      </w:r>
    </w:p>
    <w:p w:rsidR="00B8496B" w:rsidRPr="003D615F" w:rsidRDefault="00B8496B" w:rsidP="00B8496B">
      <w:pPr>
        <w:pStyle w:val="ListParagraph"/>
        <w:numPr>
          <w:ilvl w:val="0"/>
          <w:numId w:val="3"/>
        </w:numPr>
        <w:rPr>
          <w:rFonts w:ascii="Times New Roman" w:hAnsi="Times New Roman" w:cs="Times New Roman"/>
          <w:sz w:val="24"/>
          <w:szCs w:val="24"/>
        </w:rPr>
      </w:pPr>
      <w:r w:rsidRPr="003D615F">
        <w:rPr>
          <w:rFonts w:ascii="Times New Roman" w:hAnsi="Times New Roman" w:cs="Times New Roman"/>
          <w:sz w:val="24"/>
          <w:szCs w:val="24"/>
        </w:rPr>
        <w:t xml:space="preserve">Status of a company as small company may change year to year.  </w:t>
      </w:r>
    </w:p>
    <w:p w:rsidR="00B8496B" w:rsidRDefault="00B8496B" w:rsidP="00B8496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sidRPr="00AC2B59">
        <w:rPr>
          <w:rFonts w:ascii="Times New Roman" w:hAnsi="Times New Roman" w:cs="Times New Roman"/>
          <w:sz w:val="24"/>
          <w:szCs w:val="24"/>
        </w:rPr>
        <w:t xml:space="preserve">Q. </w:t>
      </w:r>
      <w:r>
        <w:rPr>
          <w:rFonts w:ascii="Times New Roman" w:hAnsi="Times New Roman" w:cs="Times New Roman"/>
          <w:sz w:val="24"/>
          <w:szCs w:val="24"/>
        </w:rPr>
        <w:t>1. Positive Ltd. is having paid up share capital of Rs. 40 lac and turnover as per last Profit and loss account  Rs. 1.5 crore. Examine whether it is a small company under Companies Act, 2013?</w:t>
      </w:r>
    </w:p>
    <w:p w:rsidR="00B8496B" w:rsidRDefault="00B8496B" w:rsidP="00B8496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Pr>
          <w:rFonts w:ascii="Times New Roman" w:hAnsi="Times New Roman" w:cs="Times New Roman"/>
          <w:sz w:val="24"/>
          <w:szCs w:val="24"/>
        </w:rPr>
        <w:t xml:space="preserve">Q. 2. S Pvt. Ltd. is a subsidiary of H Pvt Ltd. The paid up share capital of S Ltd. is 50 lac and turnover is 1 crore. Examine whether S Ltd. is a small company? </w:t>
      </w:r>
    </w:p>
    <w:p w:rsidR="00B8496B" w:rsidRDefault="00B8496B" w:rsidP="00B8496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Pr>
          <w:rFonts w:ascii="Times New Roman" w:hAnsi="Times New Roman" w:cs="Times New Roman"/>
          <w:sz w:val="24"/>
          <w:szCs w:val="24"/>
        </w:rPr>
        <w:t>Q. 3. Smile Pvt. Ltd. is having paid up share capital of Rs. 49 crore and turnover of Rs. 2 crore. Examine whether it is a small company?</w:t>
      </w:r>
    </w:p>
    <w:p w:rsidR="00B8496B" w:rsidRDefault="00B8496B" w:rsidP="00B8496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Pr>
          <w:rFonts w:ascii="Times New Roman" w:hAnsi="Times New Roman" w:cs="Times New Roman"/>
          <w:sz w:val="24"/>
          <w:szCs w:val="24"/>
        </w:rPr>
        <w:t>Q. 4. Examine whether the following companies shall be considered as a small company-</w:t>
      </w:r>
    </w:p>
    <w:p w:rsidR="00B8496B" w:rsidRDefault="00B8496B" w:rsidP="00B8496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Pr>
          <w:rFonts w:ascii="Times New Roman" w:hAnsi="Times New Roman" w:cs="Times New Roman"/>
          <w:sz w:val="24"/>
          <w:szCs w:val="24"/>
        </w:rPr>
        <w:t xml:space="preserve">1. an insurance company </w:t>
      </w:r>
    </w:p>
    <w:p w:rsidR="00B8496B" w:rsidRDefault="00B8496B" w:rsidP="00B8496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Pr>
          <w:rFonts w:ascii="Times New Roman" w:hAnsi="Times New Roman" w:cs="Times New Roman"/>
          <w:sz w:val="24"/>
          <w:szCs w:val="24"/>
        </w:rPr>
        <w:t xml:space="preserve">2. a not profit making company registered u/s 8 </w:t>
      </w:r>
    </w:p>
    <w:p w:rsidR="00B8496B" w:rsidRPr="00AC2B59" w:rsidRDefault="00B8496B" w:rsidP="00B8496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Times New Roman" w:hAnsi="Times New Roman" w:cs="Times New Roman"/>
          <w:sz w:val="24"/>
          <w:szCs w:val="24"/>
        </w:rPr>
      </w:pPr>
      <w:r>
        <w:rPr>
          <w:rFonts w:ascii="Times New Roman" w:hAnsi="Times New Roman" w:cs="Times New Roman"/>
          <w:sz w:val="24"/>
          <w:szCs w:val="24"/>
        </w:rPr>
        <w:t>3. a one person company having paid up share capital Rs. 20 lac and turnover Rs. 1.2 crore.</w:t>
      </w:r>
    </w:p>
    <w:p w:rsidR="00B8496B" w:rsidRPr="00670D39"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670D39">
        <w:rPr>
          <w:rFonts w:ascii="Times New Roman" w:hAnsi="Times New Roman" w:cs="Times New Roman"/>
          <w:b/>
          <w:sz w:val="24"/>
          <w:szCs w:val="24"/>
        </w:rPr>
        <w:t xml:space="preserve">Q. </w:t>
      </w:r>
      <w:r>
        <w:rPr>
          <w:rFonts w:ascii="Times New Roman" w:hAnsi="Times New Roman" w:cs="Times New Roman"/>
          <w:b/>
          <w:sz w:val="24"/>
          <w:szCs w:val="24"/>
        </w:rPr>
        <w:t xml:space="preserve">5. </w:t>
      </w:r>
      <w:r w:rsidRPr="00670D39">
        <w:rPr>
          <w:rFonts w:ascii="Times New Roman" w:hAnsi="Times New Roman" w:cs="Times New Roman"/>
          <w:sz w:val="24"/>
          <w:szCs w:val="24"/>
        </w:rPr>
        <w:t>A director goes abroad for a period of more than 3 months and an alternate director has been appointed in his place under section 161(2). During the period of absence of the original director, a board meeting was called. In this connection, with reference to the provisions of the Companies Act, 2013, advise whom should the notice of Board meeting be given to the “original director” or to the “alternate director”?</w:t>
      </w:r>
    </w:p>
    <w:p w:rsidR="00B8496B" w:rsidRPr="00D17C9D"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b/>
          <w:color w:val="FF0000"/>
          <w:sz w:val="24"/>
          <w:szCs w:val="24"/>
        </w:rPr>
      </w:pP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b/>
          <w:sz w:val="24"/>
          <w:szCs w:val="24"/>
        </w:rPr>
        <w:t>Ans</w:t>
      </w:r>
      <w:r>
        <w:rPr>
          <w:rFonts w:ascii="Times New Roman" w:hAnsi="Times New Roman" w:cs="Times New Roman"/>
          <w:b/>
          <w:sz w:val="24"/>
          <w:szCs w:val="24"/>
        </w:rPr>
        <w:t xml:space="preserve">. </w:t>
      </w:r>
      <w:r w:rsidRPr="00A51875">
        <w:rPr>
          <w:rFonts w:ascii="Times New Roman" w:hAnsi="Times New Roman" w:cs="Times New Roman"/>
          <w:sz w:val="24"/>
          <w:szCs w:val="24"/>
        </w:rPr>
        <w:t>According to section 173(3), a meeting of the Board may be called by giving atleast a 7 days’</w:t>
      </w:r>
      <w:r>
        <w:rPr>
          <w:rFonts w:ascii="Times New Roman" w:hAnsi="Times New Roman" w:cs="Times New Roman"/>
          <w:sz w:val="24"/>
          <w:szCs w:val="24"/>
        </w:rPr>
        <w:t xml:space="preserve"> </w:t>
      </w:r>
      <w:r w:rsidRPr="00A51875">
        <w:rPr>
          <w:rFonts w:ascii="Times New Roman" w:hAnsi="Times New Roman" w:cs="Times New Roman"/>
          <w:sz w:val="24"/>
          <w:szCs w:val="24"/>
        </w:rPr>
        <w:t>notice in writing to every director to his registered address with the company and such notice shall be sent by hand delivery or by post or by electronic means.</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sz w:val="24"/>
          <w:szCs w:val="24"/>
        </w:rPr>
        <w:t>There is no legal precedence whether the notice of the meeting is to be sent to the original director or the alternate director. But as matter of prudence the notice of the meeting may be served to both the alternate director as we</w:t>
      </w:r>
      <w:r>
        <w:rPr>
          <w:rFonts w:ascii="Times New Roman" w:hAnsi="Times New Roman" w:cs="Times New Roman"/>
          <w:sz w:val="24"/>
          <w:szCs w:val="24"/>
        </w:rPr>
        <w:t>l</w:t>
      </w:r>
      <w:r w:rsidRPr="00A51875">
        <w:rPr>
          <w:rFonts w:ascii="Times New Roman" w:hAnsi="Times New Roman" w:cs="Times New Roman"/>
          <w:sz w:val="24"/>
          <w:szCs w:val="24"/>
        </w:rPr>
        <w:t>l as the original director who is for the time being outside India.</w:t>
      </w:r>
    </w:p>
    <w:p w:rsidR="00B8496B"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b/>
          <w:sz w:val="24"/>
          <w:szCs w:val="24"/>
        </w:rPr>
      </w:pP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b/>
          <w:sz w:val="24"/>
          <w:szCs w:val="24"/>
        </w:rPr>
        <w:t>Q</w:t>
      </w:r>
      <w:r>
        <w:rPr>
          <w:rFonts w:ascii="Times New Roman" w:hAnsi="Times New Roman" w:cs="Times New Roman"/>
          <w:b/>
          <w:sz w:val="24"/>
          <w:szCs w:val="24"/>
        </w:rPr>
        <w:t xml:space="preserve">. 6. </w:t>
      </w:r>
      <w:r w:rsidRPr="00A51875">
        <w:rPr>
          <w:rFonts w:ascii="Times New Roman" w:hAnsi="Times New Roman" w:cs="Times New Roman"/>
          <w:sz w:val="24"/>
          <w:szCs w:val="24"/>
        </w:rPr>
        <w:t>The Board of Directors of M/s Infotech Consultants Limited, registered in Calcutta, proposes to hold the next board meeting in the month of May, 2014.They seek, your advice in respect of the following matters:</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sz w:val="24"/>
          <w:szCs w:val="24"/>
        </w:rPr>
        <w:t>(i) Can the board meeting be held in Chennai, when all the directors of the company reside at Calcutta?</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sz w:val="24"/>
          <w:szCs w:val="24"/>
        </w:rPr>
        <w:t>(ii) Is it necessary that the notice of the board meeting should specify the nature of business to be transacted?</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sz w:val="24"/>
          <w:szCs w:val="24"/>
        </w:rPr>
        <w:t>Advise with reference to the relevant provisions of the Companies Act, 2013</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p>
    <w:p w:rsidR="00B8496B"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b/>
          <w:sz w:val="24"/>
          <w:szCs w:val="24"/>
        </w:rPr>
        <w:t>Ans</w:t>
      </w:r>
      <w:r>
        <w:rPr>
          <w:rFonts w:ascii="Times New Roman" w:hAnsi="Times New Roman" w:cs="Times New Roman"/>
          <w:b/>
          <w:sz w:val="24"/>
          <w:szCs w:val="24"/>
        </w:rPr>
        <w:t xml:space="preserve">. </w:t>
      </w:r>
      <w:r w:rsidRPr="00A51875">
        <w:rPr>
          <w:rFonts w:ascii="Times New Roman" w:hAnsi="Times New Roman" w:cs="Times New Roman"/>
          <w:b/>
          <w:sz w:val="24"/>
          <w:szCs w:val="24"/>
        </w:rPr>
        <w:t>(i)</w:t>
      </w:r>
      <w:r w:rsidRPr="00A51875">
        <w:rPr>
          <w:rFonts w:ascii="Times New Roman" w:hAnsi="Times New Roman" w:cs="Times New Roman"/>
          <w:sz w:val="24"/>
          <w:szCs w:val="24"/>
        </w:rPr>
        <w:t xml:space="preserve"> There is no provision in the Companies Act, 2013 under which the board meetings must be held at any particular place. Therefore, there is no difficulty in holding the board meeting at Chennai even if all the directors of the company reside at Calcutta and the registered office is situated at</w:t>
      </w:r>
      <w:r>
        <w:rPr>
          <w:rFonts w:ascii="Times New Roman" w:hAnsi="Times New Roman" w:cs="Times New Roman"/>
          <w:sz w:val="24"/>
          <w:szCs w:val="24"/>
        </w:rPr>
        <w:t xml:space="preserve"> </w:t>
      </w:r>
      <w:r w:rsidRPr="00A51875">
        <w:rPr>
          <w:rFonts w:ascii="Times New Roman" w:hAnsi="Times New Roman" w:cs="Times New Roman"/>
          <w:sz w:val="24"/>
          <w:szCs w:val="24"/>
        </w:rPr>
        <w:t>Calcutta</w:t>
      </w:r>
      <w:r>
        <w:rPr>
          <w:rFonts w:ascii="Times New Roman" w:hAnsi="Times New Roman" w:cs="Times New Roman"/>
          <w:sz w:val="24"/>
          <w:szCs w:val="24"/>
        </w:rPr>
        <w:t>.</w:t>
      </w:r>
    </w:p>
    <w:p w:rsidR="00B8496B" w:rsidRPr="007F1973"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b/>
          <w:sz w:val="24"/>
          <w:szCs w:val="24"/>
        </w:rPr>
        <w:t>(ii)</w:t>
      </w:r>
      <w:r w:rsidRPr="00A51875">
        <w:rPr>
          <w:rFonts w:ascii="Times New Roman" w:hAnsi="Times New Roman" w:cs="Times New Roman"/>
          <w:sz w:val="24"/>
          <w:szCs w:val="24"/>
        </w:rPr>
        <w:t xml:space="preserve"> </w:t>
      </w:r>
      <w:r w:rsidRPr="007F1973">
        <w:rPr>
          <w:rFonts w:ascii="Times New Roman" w:hAnsi="Times New Roman" w:cs="Times New Roman"/>
          <w:sz w:val="24"/>
          <w:szCs w:val="24"/>
        </w:rPr>
        <w:t>There is no provision in the Act laying down the contents of the notice. Hence, it may be construed that notice may be interpreted as intimation of the meeting and does not necessarily include the sending of the Agenda of the meeting. However, as a matter of good secretarial practice, the notice should include full details and particulars of the business to be transacted at the Board Meetings.</w:t>
      </w:r>
    </w:p>
    <w:p w:rsidR="00B8496B" w:rsidRPr="007F1973"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sz w:val="24"/>
          <w:szCs w:val="24"/>
        </w:rPr>
        <w:t>The articles of association of the company may make it mandatory to do so in almost all</w:t>
      </w:r>
      <w:r>
        <w:rPr>
          <w:rFonts w:ascii="Times New Roman" w:hAnsi="Times New Roman" w:cs="Times New Roman"/>
          <w:sz w:val="24"/>
          <w:szCs w:val="24"/>
        </w:rPr>
        <w:t xml:space="preserve"> </w:t>
      </w:r>
      <w:r w:rsidRPr="00A51875">
        <w:rPr>
          <w:rFonts w:ascii="Times New Roman" w:hAnsi="Times New Roman" w:cs="Times New Roman"/>
          <w:sz w:val="24"/>
          <w:szCs w:val="24"/>
        </w:rPr>
        <w:t>cases.</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b/>
          <w:sz w:val="24"/>
          <w:szCs w:val="24"/>
        </w:rPr>
        <w:t>Q</w:t>
      </w:r>
      <w:r>
        <w:rPr>
          <w:rFonts w:ascii="Times New Roman" w:hAnsi="Times New Roman" w:cs="Times New Roman"/>
          <w:b/>
          <w:sz w:val="24"/>
          <w:szCs w:val="24"/>
        </w:rPr>
        <w:t xml:space="preserve">. 7. </w:t>
      </w:r>
      <w:r w:rsidRPr="00A51875">
        <w:rPr>
          <w:rFonts w:ascii="Times New Roman" w:hAnsi="Times New Roman" w:cs="Times New Roman"/>
          <w:sz w:val="24"/>
          <w:szCs w:val="24"/>
        </w:rPr>
        <w:t>XYZ Ltd. is a foreign collaborator in ABC Ltd incorporated in India under the Companies Act, 2013. The foreign collaborator holds 49% of the shareholding. The Board meetings of ABC Ltd are usual</w:t>
      </w:r>
      <w:r>
        <w:rPr>
          <w:rFonts w:ascii="Times New Roman" w:hAnsi="Times New Roman" w:cs="Times New Roman"/>
          <w:sz w:val="24"/>
          <w:szCs w:val="24"/>
        </w:rPr>
        <w:t>l</w:t>
      </w:r>
      <w:r w:rsidRPr="00A51875">
        <w:rPr>
          <w:rFonts w:ascii="Times New Roman" w:hAnsi="Times New Roman" w:cs="Times New Roman"/>
          <w:sz w:val="24"/>
          <w:szCs w:val="24"/>
        </w:rPr>
        <w:t>y held in India and sometimes meetings of the Board are cal</w:t>
      </w:r>
      <w:r>
        <w:rPr>
          <w:rFonts w:ascii="Times New Roman" w:hAnsi="Times New Roman" w:cs="Times New Roman"/>
          <w:sz w:val="24"/>
          <w:szCs w:val="24"/>
        </w:rPr>
        <w:t>l</w:t>
      </w:r>
      <w:r w:rsidRPr="00A51875">
        <w:rPr>
          <w:rFonts w:ascii="Times New Roman" w:hAnsi="Times New Roman" w:cs="Times New Roman"/>
          <w:sz w:val="24"/>
          <w:szCs w:val="24"/>
        </w:rPr>
        <w:t>ed at a very short notice for which there is a provision in the Articles of Association that during such situations notices of the meetings of the Board can be sent by e-mail. State in this connection whether such a provision in the Articles of Association of a foreign collaborated company is valid within the purview of the provisions of the Companies Act, 2013.</w:t>
      </w:r>
    </w:p>
    <w:p w:rsidR="00B8496B"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b/>
          <w:sz w:val="24"/>
          <w:szCs w:val="24"/>
        </w:rPr>
      </w:pP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b/>
          <w:sz w:val="24"/>
          <w:szCs w:val="24"/>
        </w:rPr>
        <w:t>Ans</w:t>
      </w:r>
      <w:r>
        <w:rPr>
          <w:rFonts w:ascii="Times New Roman" w:hAnsi="Times New Roman" w:cs="Times New Roman"/>
          <w:b/>
          <w:sz w:val="24"/>
          <w:szCs w:val="24"/>
        </w:rPr>
        <w:t xml:space="preserve">. </w:t>
      </w:r>
      <w:r w:rsidRPr="00A51875">
        <w:rPr>
          <w:rFonts w:ascii="Times New Roman" w:hAnsi="Times New Roman" w:cs="Times New Roman"/>
          <w:sz w:val="24"/>
          <w:szCs w:val="24"/>
        </w:rPr>
        <w:t xml:space="preserve">In terms of the proviso to section 173(3) of the Companies Act, 2013 a </w:t>
      </w:r>
      <w:r>
        <w:rPr>
          <w:rFonts w:ascii="Times New Roman" w:hAnsi="Times New Roman" w:cs="Times New Roman"/>
          <w:sz w:val="24"/>
          <w:szCs w:val="24"/>
        </w:rPr>
        <w:t>meeting of the Board may be call</w:t>
      </w:r>
      <w:r w:rsidRPr="00A51875">
        <w:rPr>
          <w:rFonts w:ascii="Times New Roman" w:hAnsi="Times New Roman" w:cs="Times New Roman"/>
          <w:sz w:val="24"/>
          <w:szCs w:val="24"/>
        </w:rPr>
        <w:t>ed at shorter notice to transact urgent business subject to the condition that at least one independent director, if any, shall be present at the meeting. No exception is made for any class or classes of companies.</w:t>
      </w:r>
    </w:p>
    <w:p w:rsidR="00B8496B"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sz w:val="24"/>
          <w:szCs w:val="24"/>
        </w:rPr>
        <w:t xml:space="preserve">Further, under section 173(3) a meeting of the Board shall be called by giving not less than seven days’ notice in writing to every director at his address registered with the company and such notice shall be sent by hand delivery or by post or by electronic means. </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sz w:val="24"/>
          <w:szCs w:val="24"/>
        </w:rPr>
        <w:t>Hence, the sending of notice by e mail is an ordinary mode of sending notice of a board</w:t>
      </w:r>
      <w:r>
        <w:rPr>
          <w:rFonts w:ascii="Times New Roman" w:hAnsi="Times New Roman" w:cs="Times New Roman"/>
          <w:sz w:val="24"/>
          <w:szCs w:val="24"/>
        </w:rPr>
        <w:t xml:space="preserve"> </w:t>
      </w:r>
      <w:r w:rsidRPr="00A51875">
        <w:rPr>
          <w:rFonts w:ascii="Times New Roman" w:hAnsi="Times New Roman" w:cs="Times New Roman"/>
          <w:sz w:val="24"/>
          <w:szCs w:val="24"/>
        </w:rPr>
        <w:t>meeting under the Companies Act, 2013.</w:t>
      </w:r>
    </w:p>
    <w:p w:rsidR="00B8496B"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b/>
          <w:sz w:val="24"/>
          <w:szCs w:val="24"/>
        </w:rPr>
      </w:pP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b/>
          <w:sz w:val="24"/>
          <w:szCs w:val="24"/>
        </w:rPr>
        <w:t>Q</w:t>
      </w:r>
      <w:r>
        <w:rPr>
          <w:rFonts w:ascii="Times New Roman" w:hAnsi="Times New Roman" w:cs="Times New Roman"/>
          <w:b/>
          <w:sz w:val="24"/>
          <w:szCs w:val="24"/>
        </w:rPr>
        <w:t xml:space="preserve">. 8. </w:t>
      </w:r>
      <w:r w:rsidRPr="00A51875">
        <w:rPr>
          <w:rFonts w:ascii="Times New Roman" w:hAnsi="Times New Roman" w:cs="Times New Roman"/>
          <w:sz w:val="24"/>
          <w:szCs w:val="24"/>
        </w:rPr>
        <w:t>State the legal requirements to be complied with by a public company in respect of a Board Meeting.</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sz w:val="24"/>
          <w:szCs w:val="24"/>
        </w:rPr>
        <w:t>Examine with reference to the provisions of the Companies Act, 2013 whether notice of a Board Meeting is required to be sent to the following persons:</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sz w:val="24"/>
          <w:szCs w:val="24"/>
        </w:rPr>
        <w:t>(i) An</w:t>
      </w:r>
      <w:r>
        <w:rPr>
          <w:rFonts w:ascii="Times New Roman" w:hAnsi="Times New Roman" w:cs="Times New Roman"/>
          <w:sz w:val="24"/>
          <w:szCs w:val="24"/>
        </w:rPr>
        <w:t xml:space="preserve"> </w:t>
      </w:r>
      <w:r w:rsidRPr="00A51875">
        <w:rPr>
          <w:rFonts w:ascii="Times New Roman" w:hAnsi="Times New Roman" w:cs="Times New Roman"/>
          <w:sz w:val="24"/>
          <w:szCs w:val="24"/>
        </w:rPr>
        <w:t>interested</w:t>
      </w:r>
      <w:r>
        <w:rPr>
          <w:rFonts w:ascii="Times New Roman" w:hAnsi="Times New Roman" w:cs="Times New Roman"/>
          <w:sz w:val="24"/>
          <w:szCs w:val="24"/>
        </w:rPr>
        <w:t xml:space="preserve"> </w:t>
      </w:r>
      <w:r w:rsidRPr="00A51875">
        <w:rPr>
          <w:rFonts w:ascii="Times New Roman" w:hAnsi="Times New Roman" w:cs="Times New Roman"/>
          <w:sz w:val="24"/>
          <w:szCs w:val="24"/>
        </w:rPr>
        <w:t>Director;</w:t>
      </w:r>
    </w:p>
    <w:p w:rsidR="00B8496B"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sz w:val="24"/>
          <w:szCs w:val="24"/>
        </w:rPr>
        <w:t xml:space="preserve">(ii) A Director who has expressed his inability to attend a particular Board Meeting; </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sz w:val="24"/>
          <w:szCs w:val="24"/>
        </w:rPr>
        <w:t>(iii) A Director who has gone abroad (for less than 3 months).</w:t>
      </w:r>
    </w:p>
    <w:p w:rsidR="00B8496B"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b/>
          <w:sz w:val="24"/>
          <w:szCs w:val="24"/>
        </w:rPr>
      </w:pPr>
    </w:p>
    <w:p w:rsidR="00B8496B" w:rsidRPr="00D330C1"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b/>
          <w:sz w:val="24"/>
          <w:szCs w:val="24"/>
        </w:rPr>
        <w:t>Ans</w:t>
      </w:r>
      <w:r>
        <w:rPr>
          <w:rFonts w:ascii="Times New Roman" w:hAnsi="Times New Roman" w:cs="Times New Roman"/>
          <w:b/>
          <w:sz w:val="24"/>
          <w:szCs w:val="24"/>
        </w:rPr>
        <w:t xml:space="preserve">. </w:t>
      </w:r>
      <w:r>
        <w:rPr>
          <w:rFonts w:ascii="Times New Roman" w:hAnsi="Times New Roman" w:cs="Times New Roman"/>
          <w:sz w:val="24"/>
          <w:szCs w:val="24"/>
        </w:rPr>
        <w:t>For l</w:t>
      </w:r>
      <w:r w:rsidRPr="00D330C1">
        <w:rPr>
          <w:rFonts w:ascii="Times New Roman" w:hAnsi="Times New Roman" w:cs="Times New Roman"/>
          <w:sz w:val="24"/>
          <w:szCs w:val="24"/>
        </w:rPr>
        <w:t>egal requirements to be complied with by a public company in respect of a Board</w:t>
      </w:r>
    </w:p>
    <w:p w:rsidR="00B8496B" w:rsidRPr="00D330C1"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Pr>
          <w:rFonts w:ascii="Times New Roman" w:hAnsi="Times New Roman" w:cs="Times New Roman"/>
          <w:sz w:val="24"/>
          <w:szCs w:val="24"/>
        </w:rPr>
        <w:t>Meeting refer section 173 and 174.</w:t>
      </w:r>
    </w:p>
    <w:p w:rsidR="00B8496B"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b/>
          <w:sz w:val="24"/>
          <w:szCs w:val="24"/>
        </w:rPr>
      </w:pP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b/>
          <w:sz w:val="24"/>
          <w:szCs w:val="24"/>
        </w:rPr>
        <w:t>Notice of Board meeting</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b/>
          <w:sz w:val="24"/>
          <w:szCs w:val="24"/>
        </w:rPr>
        <w:t>(i)</w:t>
      </w:r>
      <w:r w:rsidRPr="00A51875">
        <w:rPr>
          <w:rFonts w:ascii="Times New Roman" w:hAnsi="Times New Roman" w:cs="Times New Roman"/>
          <w:sz w:val="24"/>
          <w:szCs w:val="24"/>
        </w:rPr>
        <w:t xml:space="preserve"> Section 173(3) of the Companies Act, 2013 makes it mandatory for every director to be given proper notice of every board meeting. It is immaterial whether a director</w:t>
      </w:r>
      <w:r>
        <w:rPr>
          <w:rFonts w:ascii="Times New Roman" w:hAnsi="Times New Roman" w:cs="Times New Roman"/>
          <w:sz w:val="24"/>
          <w:szCs w:val="24"/>
        </w:rPr>
        <w:t xml:space="preserve"> </w:t>
      </w:r>
      <w:r w:rsidRPr="00A51875">
        <w:rPr>
          <w:rFonts w:ascii="Times New Roman" w:hAnsi="Times New Roman" w:cs="Times New Roman"/>
          <w:sz w:val="24"/>
          <w:szCs w:val="24"/>
        </w:rPr>
        <w:t>is interested or not.</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b/>
          <w:sz w:val="24"/>
          <w:szCs w:val="24"/>
        </w:rPr>
        <w:t>(ii)</w:t>
      </w:r>
      <w:r w:rsidRPr="00A51875">
        <w:rPr>
          <w:rFonts w:ascii="Times New Roman" w:hAnsi="Times New Roman" w:cs="Times New Roman"/>
          <w:sz w:val="24"/>
          <w:szCs w:val="24"/>
        </w:rPr>
        <w:t xml:space="preserve"> A Director who has expressed his inability to attend a particular Board Meeting: notice must be given to that director</w:t>
      </w:r>
    </w:p>
    <w:p w:rsidR="00B8496B" w:rsidRPr="00A51875" w:rsidRDefault="00B8496B" w:rsidP="00B8496B">
      <w:pPr>
        <w:pBdr>
          <w:top w:val="single" w:sz="4" w:space="1" w:color="auto"/>
          <w:left w:val="single" w:sz="4" w:space="1" w:color="auto"/>
          <w:bottom w:val="single" w:sz="4" w:space="1" w:color="auto"/>
          <w:right w:val="single" w:sz="4" w:space="1" w:color="auto"/>
        </w:pBdr>
        <w:shd w:val="clear" w:color="auto" w:fill="D9D9D9" w:themeFill="background1" w:themeFillShade="D9"/>
        <w:spacing w:after="0" w:line="240" w:lineRule="auto"/>
        <w:jc w:val="both"/>
        <w:rPr>
          <w:rFonts w:ascii="Times New Roman" w:hAnsi="Times New Roman" w:cs="Times New Roman"/>
          <w:sz w:val="24"/>
          <w:szCs w:val="24"/>
        </w:rPr>
      </w:pPr>
      <w:r w:rsidRPr="00A51875">
        <w:rPr>
          <w:rFonts w:ascii="Times New Roman" w:hAnsi="Times New Roman" w:cs="Times New Roman"/>
          <w:b/>
          <w:sz w:val="24"/>
          <w:szCs w:val="24"/>
        </w:rPr>
        <w:t>(iii)</w:t>
      </w:r>
      <w:r w:rsidRPr="00A51875">
        <w:rPr>
          <w:rFonts w:ascii="Times New Roman" w:hAnsi="Times New Roman" w:cs="Times New Roman"/>
          <w:sz w:val="24"/>
          <w:szCs w:val="24"/>
        </w:rPr>
        <w:t xml:space="preserve"> A director who has gone abroad: A director who has gone abroad is still a director.</w:t>
      </w:r>
      <w:r>
        <w:rPr>
          <w:rFonts w:ascii="Times New Roman" w:hAnsi="Times New Roman" w:cs="Times New Roman"/>
          <w:sz w:val="24"/>
          <w:szCs w:val="24"/>
        </w:rPr>
        <w:t xml:space="preserve"> </w:t>
      </w:r>
      <w:r w:rsidRPr="00A51875">
        <w:rPr>
          <w:rFonts w:ascii="Times New Roman" w:hAnsi="Times New Roman" w:cs="Times New Roman"/>
          <w:sz w:val="24"/>
          <w:szCs w:val="24"/>
        </w:rPr>
        <w:t>Therefore, he is entitled to receive notice of board meetings during his stay abroad.</w:t>
      </w:r>
      <w:r>
        <w:rPr>
          <w:rFonts w:ascii="Times New Roman" w:hAnsi="Times New Roman" w:cs="Times New Roman"/>
          <w:sz w:val="24"/>
          <w:szCs w:val="24"/>
        </w:rPr>
        <w:t xml:space="preserve"> </w:t>
      </w:r>
      <w:r w:rsidRPr="00A51875">
        <w:rPr>
          <w:rFonts w:ascii="Times New Roman" w:hAnsi="Times New Roman" w:cs="Times New Roman"/>
          <w:sz w:val="24"/>
          <w:szCs w:val="24"/>
        </w:rPr>
        <w:t>The Companies Act, 2013, allows delivery of notice of meeting by electronic means</w:t>
      </w:r>
      <w:r>
        <w:rPr>
          <w:rFonts w:ascii="Times New Roman" w:hAnsi="Times New Roman" w:cs="Times New Roman"/>
          <w:sz w:val="24"/>
          <w:szCs w:val="24"/>
        </w:rPr>
        <w:t xml:space="preserve"> </w:t>
      </w:r>
      <w:r w:rsidRPr="00A51875">
        <w:rPr>
          <w:rFonts w:ascii="Times New Roman" w:hAnsi="Times New Roman" w:cs="Times New Roman"/>
          <w:sz w:val="24"/>
          <w:szCs w:val="24"/>
        </w:rPr>
        <w:t>also. This is important because the Companies Act, 2013 permits a director to</w:t>
      </w:r>
      <w:r>
        <w:rPr>
          <w:rFonts w:ascii="Times New Roman" w:hAnsi="Times New Roman" w:cs="Times New Roman"/>
          <w:sz w:val="24"/>
          <w:szCs w:val="24"/>
        </w:rPr>
        <w:t xml:space="preserve"> </w:t>
      </w:r>
      <w:r w:rsidRPr="00A51875">
        <w:rPr>
          <w:rFonts w:ascii="Times New Roman" w:hAnsi="Times New Roman" w:cs="Times New Roman"/>
          <w:sz w:val="24"/>
          <w:szCs w:val="24"/>
        </w:rPr>
        <w:t>participate in a meeting by video conferencing or any other audio visual means.</w:t>
      </w:r>
    </w:p>
    <w:p w:rsidR="00B8496B" w:rsidRDefault="00B8496B"/>
    <w:p w:rsidR="00B8496B" w:rsidRPr="00B8496B" w:rsidRDefault="00B8496B" w:rsidP="00B8496B"/>
    <w:p w:rsidR="00B8496B" w:rsidRPr="00B8496B" w:rsidRDefault="00B8496B" w:rsidP="00B8496B"/>
    <w:p w:rsidR="00B8496B" w:rsidRDefault="00B8496B" w:rsidP="00B8496B"/>
    <w:p w:rsidR="00000000" w:rsidRPr="00B8496B" w:rsidRDefault="00B8496B" w:rsidP="00B8496B">
      <w:pPr>
        <w:ind w:firstLine="720"/>
        <w:jc w:val="center"/>
        <w:rPr>
          <w:sz w:val="32"/>
        </w:rPr>
      </w:pPr>
      <w:r w:rsidRPr="00B8496B">
        <w:rPr>
          <w:sz w:val="32"/>
        </w:rPr>
        <w:t>For more updates like my page on facebook – CA preeti lohiya corporate &amp; allied laws</w:t>
      </w:r>
    </w:p>
    <w:p w:rsidR="00B8496B" w:rsidRPr="00B8496B" w:rsidRDefault="00B8496B" w:rsidP="00B8496B">
      <w:pPr>
        <w:ind w:firstLine="720"/>
        <w:jc w:val="center"/>
        <w:rPr>
          <w:sz w:val="32"/>
        </w:rPr>
      </w:pPr>
      <w:r w:rsidRPr="00B8496B">
        <w:rPr>
          <w:sz w:val="32"/>
        </w:rPr>
        <w:t xml:space="preserve">For </w:t>
      </w:r>
      <w:r>
        <w:rPr>
          <w:sz w:val="32"/>
        </w:rPr>
        <w:t>complete book</w:t>
      </w:r>
      <w:r w:rsidRPr="00B8496B">
        <w:rPr>
          <w:sz w:val="32"/>
        </w:rPr>
        <w:t xml:space="preserve"> on CA Final Corporate &amp; Allied laws </w:t>
      </w:r>
      <w:r>
        <w:rPr>
          <w:sz w:val="32"/>
        </w:rPr>
        <w:t xml:space="preserve">for Nov. 2015 </w:t>
      </w:r>
      <w:r w:rsidRPr="00B8496B">
        <w:rPr>
          <w:sz w:val="32"/>
        </w:rPr>
        <w:t xml:space="preserve">(available in pdf format also) go to </w:t>
      </w:r>
      <w:hyperlink r:id="rId12" w:history="1">
        <w:r w:rsidRPr="00B8496B">
          <w:rPr>
            <w:rStyle w:val="Hyperlink"/>
            <w:sz w:val="32"/>
          </w:rPr>
          <w:t>www.cafinal.com</w:t>
        </w:r>
      </w:hyperlink>
    </w:p>
    <w:p w:rsidR="00B8496B" w:rsidRPr="00B8496B" w:rsidRDefault="00B8496B" w:rsidP="00B8496B">
      <w:pPr>
        <w:ind w:firstLine="720"/>
        <w:jc w:val="center"/>
        <w:rPr>
          <w:sz w:val="32"/>
        </w:rPr>
      </w:pPr>
      <w:r w:rsidRPr="00B8496B">
        <w:rPr>
          <w:sz w:val="32"/>
        </w:rPr>
        <w:t>With latest amendments and solved questions</w:t>
      </w:r>
    </w:p>
    <w:p w:rsidR="00B8496B" w:rsidRPr="00B8496B" w:rsidRDefault="00B8496B" w:rsidP="00B8496B">
      <w:pPr>
        <w:ind w:firstLine="720"/>
        <w:jc w:val="center"/>
        <w:rPr>
          <w:sz w:val="32"/>
        </w:rPr>
      </w:pPr>
      <w:r w:rsidRPr="00B8496B">
        <w:rPr>
          <w:sz w:val="32"/>
        </w:rPr>
        <w:t>You can contact me for any queries on 9829761483, 9772555571</w:t>
      </w:r>
    </w:p>
    <w:p w:rsidR="00B8496B" w:rsidRPr="00B8496B" w:rsidRDefault="00B8496B" w:rsidP="00B8496B">
      <w:pPr>
        <w:jc w:val="center"/>
        <w:rPr>
          <w:sz w:val="32"/>
        </w:rPr>
      </w:pPr>
    </w:p>
    <w:p w:rsidR="00B8496B" w:rsidRPr="00B8496B" w:rsidRDefault="00B8496B" w:rsidP="00B8496B">
      <w:pPr>
        <w:tabs>
          <w:tab w:val="left" w:pos="1693"/>
        </w:tabs>
        <w:jc w:val="center"/>
        <w:rPr>
          <w:sz w:val="32"/>
        </w:rPr>
      </w:pPr>
      <w:r w:rsidRPr="00B8496B">
        <w:rPr>
          <w:sz w:val="32"/>
        </w:rPr>
        <w:t>Wish you success</w:t>
      </w:r>
    </w:p>
    <w:sectPr w:rsidR="00B8496B" w:rsidRPr="00B8496B" w:rsidSect="00B8496B">
      <w:headerReference w:type="default" r:id="rId13"/>
      <w:footerReference w:type="default" r:id="rId14"/>
      <w:pgSz w:w="11906" w:h="16838"/>
      <w:pgMar w:top="1440" w:right="1133" w:bottom="144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0862" w:rsidRDefault="000A0862" w:rsidP="00B8496B">
      <w:pPr>
        <w:spacing w:after="0" w:line="240" w:lineRule="auto"/>
      </w:pPr>
      <w:r>
        <w:separator/>
      </w:r>
    </w:p>
  </w:endnote>
  <w:endnote w:type="continuationSeparator" w:id="1">
    <w:p w:rsidR="000A0862" w:rsidRDefault="000A0862" w:rsidP="00B849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6B" w:rsidRDefault="00B8496B" w:rsidP="00B8496B">
    <w:pPr>
      <w:pStyle w:val="NoSpacing"/>
      <w:rPr>
        <w:b/>
        <w:i/>
        <w:sz w:val="24"/>
        <w:szCs w:val="24"/>
      </w:rPr>
    </w:pPr>
    <w:r w:rsidRPr="00E862A3">
      <w:rPr>
        <w:b/>
        <w:i/>
        <w:noProof/>
        <w:sz w:val="24"/>
        <w:szCs w:val="24"/>
        <w:u w:val="single"/>
      </w:rPr>
      <w:pict>
        <v:shapetype id="_x0000_t32" coordsize="21600,21600" o:spt="32" o:oned="t" path="m,l21600,21600e" filled="f">
          <v:path arrowok="t" fillok="f" o:connecttype="none"/>
          <o:lock v:ext="edit" shapetype="t"/>
        </v:shapetype>
        <v:shape id="_x0000_s1025" type="#_x0000_t32" style="position:absolute;margin-left:-3pt;margin-top:-.3pt;width:458.25pt;height:.05pt;z-index:251660288" o:connectortype="straight"/>
      </w:pict>
    </w:r>
    <w:r w:rsidRPr="00E862A3">
      <w:rPr>
        <w:b/>
        <w:i/>
        <w:noProof/>
        <w:sz w:val="24"/>
        <w:szCs w:val="24"/>
        <w:u w:val="single"/>
      </w:rPr>
      <w:pict>
        <v:shape id="_x0000_s1026" type="#_x0000_t32" style="position:absolute;margin-left:-3pt;margin-top:-.3pt;width:.05pt;height:.05pt;z-index:251661312" o:connectortype="straight"/>
      </w:pict>
    </w:r>
    <w:r>
      <w:rPr>
        <w:b/>
        <w:i/>
        <w:sz w:val="24"/>
        <w:szCs w:val="24"/>
      </w:rPr>
      <w:t>504</w:t>
    </w:r>
    <w:r w:rsidRPr="00012A9B">
      <w:rPr>
        <w:b/>
        <w:i/>
        <w:sz w:val="24"/>
        <w:szCs w:val="24"/>
      </w:rPr>
      <w:t>,</w:t>
    </w:r>
    <w:r>
      <w:rPr>
        <w:b/>
        <w:i/>
        <w:sz w:val="24"/>
        <w:szCs w:val="24"/>
      </w:rPr>
      <w:t xml:space="preserve"> Sun Tower, Gandhi Nagar Mod, Tonk Road</w:t>
    </w:r>
    <w:r>
      <w:rPr>
        <w:sz w:val="24"/>
        <w:szCs w:val="24"/>
      </w:rPr>
      <w:t>, Jaipur</w:t>
    </w:r>
    <w:r w:rsidRPr="00012A9B">
      <w:rPr>
        <w:sz w:val="24"/>
        <w:szCs w:val="24"/>
      </w:rPr>
      <w:t xml:space="preserve">.  </w:t>
    </w:r>
    <w:r w:rsidRPr="00012A9B">
      <w:rPr>
        <w:b/>
        <w:i/>
        <w:sz w:val="24"/>
        <w:szCs w:val="24"/>
      </w:rPr>
      <w:t xml:space="preserve">Tel.- </w:t>
    </w:r>
    <w:r>
      <w:rPr>
        <w:b/>
        <w:i/>
        <w:sz w:val="24"/>
        <w:szCs w:val="24"/>
      </w:rPr>
      <w:t>98297-61483,97725-55571</w:t>
    </w:r>
  </w:p>
  <w:p w:rsidR="00B8496B" w:rsidRPr="00012A9B" w:rsidRDefault="00B8496B" w:rsidP="00B8496B">
    <w:pPr>
      <w:pStyle w:val="NoSpacing"/>
      <w:rPr>
        <w:sz w:val="24"/>
        <w:szCs w:val="24"/>
      </w:rPr>
    </w:pPr>
    <w:r>
      <w:rPr>
        <w:b/>
        <w:i/>
        <w:sz w:val="24"/>
        <w:szCs w:val="24"/>
      </w:rPr>
      <w:t xml:space="preserve">Website:www.cafinal.com, connect with me on facebook for updates, </w:t>
    </w:r>
    <w:hyperlink r:id="rId1" w:history="1">
      <w:r w:rsidRPr="007F007B">
        <w:rPr>
          <w:rStyle w:val="Hyperlink"/>
          <w:b/>
          <w:i/>
          <w:sz w:val="24"/>
          <w:szCs w:val="24"/>
        </w:rPr>
        <w:t>preeti.lohiya@gmail.com</w:t>
      </w:r>
    </w:hyperlink>
    <w:r>
      <w:rPr>
        <w:b/>
        <w:i/>
        <w:sz w:val="24"/>
        <w:szCs w:val="24"/>
      </w:rPr>
      <w:t xml:space="preserve">  </w:t>
    </w:r>
  </w:p>
  <w:p w:rsidR="00B8496B" w:rsidRDefault="00B849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0862" w:rsidRDefault="000A0862" w:rsidP="00B8496B">
      <w:pPr>
        <w:spacing w:after="0" w:line="240" w:lineRule="auto"/>
      </w:pPr>
      <w:r>
        <w:separator/>
      </w:r>
    </w:p>
  </w:footnote>
  <w:footnote w:type="continuationSeparator" w:id="1">
    <w:p w:rsidR="000A0862" w:rsidRDefault="000A0862" w:rsidP="00B849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6B" w:rsidRPr="00DC7A26" w:rsidRDefault="00B8496B" w:rsidP="00B8496B">
    <w:pPr>
      <w:pStyle w:val="Header"/>
      <w:tabs>
        <w:tab w:val="left" w:pos="7938"/>
      </w:tabs>
      <w:rPr>
        <w:rFonts w:ascii="Times New Roman" w:hAnsi="Times New Roman" w:cs="Times New Roman"/>
        <w:sz w:val="24"/>
        <w:szCs w:val="24"/>
      </w:rPr>
    </w:pPr>
    <w:r>
      <w:rPr>
        <w:rFonts w:ascii="Times New Roman" w:hAnsi="Times New Roman" w:cs="Times New Roman"/>
        <w:b/>
        <w:bCs/>
        <w:i/>
        <w:iCs/>
        <w:sz w:val="24"/>
        <w:szCs w:val="24"/>
        <w:u w:val="single"/>
      </w:rPr>
      <w:t>Corporate &amp; Allied Laws</w:t>
    </w:r>
    <w:r>
      <w:rPr>
        <w:rFonts w:ascii="Times New Roman" w:hAnsi="Times New Roman" w:cs="Times New Roman"/>
        <w:b/>
        <w:bCs/>
        <w:i/>
        <w:iCs/>
        <w:sz w:val="24"/>
        <w:szCs w:val="24"/>
        <w:u w:val="single"/>
      </w:rPr>
      <w:tab/>
    </w:r>
    <w:r w:rsidRPr="00DC7A26">
      <w:rPr>
        <w:rStyle w:val="PageNumber"/>
        <w:rFonts w:ascii="Times New Roman" w:hAnsi="Times New Roman" w:cs="Times New Roman"/>
        <w:b/>
        <w:i/>
        <w:iCs/>
        <w:sz w:val="24"/>
        <w:szCs w:val="24"/>
        <w:u w:val="single"/>
      </w:rPr>
      <w:fldChar w:fldCharType="begin"/>
    </w:r>
    <w:r w:rsidRPr="00DC7A26">
      <w:rPr>
        <w:rStyle w:val="PageNumber"/>
        <w:rFonts w:ascii="Times New Roman" w:hAnsi="Times New Roman" w:cs="Times New Roman"/>
        <w:b/>
        <w:i/>
        <w:iCs/>
        <w:sz w:val="24"/>
        <w:szCs w:val="24"/>
        <w:u w:val="single"/>
      </w:rPr>
      <w:instrText xml:space="preserve"> PAGE </w:instrText>
    </w:r>
    <w:r w:rsidRPr="00DC7A26">
      <w:rPr>
        <w:rStyle w:val="PageNumber"/>
        <w:rFonts w:ascii="Times New Roman" w:hAnsi="Times New Roman" w:cs="Times New Roman"/>
        <w:b/>
        <w:i/>
        <w:iCs/>
        <w:sz w:val="24"/>
        <w:szCs w:val="24"/>
        <w:u w:val="single"/>
      </w:rPr>
      <w:fldChar w:fldCharType="separate"/>
    </w:r>
    <w:r w:rsidR="000A0862">
      <w:rPr>
        <w:rStyle w:val="PageNumber"/>
        <w:rFonts w:ascii="Times New Roman" w:hAnsi="Times New Roman" w:cs="Times New Roman"/>
        <w:b/>
        <w:i/>
        <w:iCs/>
        <w:noProof/>
        <w:sz w:val="24"/>
        <w:szCs w:val="24"/>
        <w:u w:val="single"/>
      </w:rPr>
      <w:t>1</w:t>
    </w:r>
    <w:r w:rsidRPr="00DC7A26">
      <w:rPr>
        <w:rStyle w:val="PageNumber"/>
        <w:rFonts w:ascii="Times New Roman" w:hAnsi="Times New Roman" w:cs="Times New Roman"/>
        <w:b/>
        <w:i/>
        <w:iCs/>
        <w:sz w:val="24"/>
        <w:szCs w:val="24"/>
        <w:u w:val="single"/>
      </w:rPr>
      <w:fldChar w:fldCharType="end"/>
    </w:r>
    <w:r w:rsidRPr="00DC7A26">
      <w:rPr>
        <w:rStyle w:val="PageNumber"/>
        <w:rFonts w:ascii="Times New Roman" w:hAnsi="Times New Roman" w:cs="Times New Roman"/>
        <w:b/>
        <w:i/>
        <w:iCs/>
        <w:sz w:val="24"/>
        <w:szCs w:val="24"/>
        <w:u w:val="single"/>
      </w:rPr>
      <w:t xml:space="preserve"> of </w:t>
    </w:r>
    <w:r w:rsidRPr="00DC7A26">
      <w:rPr>
        <w:rStyle w:val="PageNumber"/>
        <w:rFonts w:ascii="Times New Roman" w:hAnsi="Times New Roman" w:cs="Times New Roman"/>
        <w:b/>
        <w:i/>
        <w:iCs/>
        <w:sz w:val="24"/>
        <w:szCs w:val="24"/>
        <w:u w:val="single"/>
      </w:rPr>
      <w:fldChar w:fldCharType="begin"/>
    </w:r>
    <w:r w:rsidRPr="00DC7A26">
      <w:rPr>
        <w:rStyle w:val="PageNumber"/>
        <w:rFonts w:ascii="Times New Roman" w:hAnsi="Times New Roman" w:cs="Times New Roman"/>
        <w:b/>
        <w:i/>
        <w:iCs/>
        <w:sz w:val="24"/>
        <w:szCs w:val="24"/>
        <w:u w:val="single"/>
      </w:rPr>
      <w:instrText xml:space="preserve"> NUMPAGES </w:instrText>
    </w:r>
    <w:r w:rsidRPr="00DC7A26">
      <w:rPr>
        <w:rStyle w:val="PageNumber"/>
        <w:rFonts w:ascii="Times New Roman" w:hAnsi="Times New Roman" w:cs="Times New Roman"/>
        <w:b/>
        <w:i/>
        <w:iCs/>
        <w:sz w:val="24"/>
        <w:szCs w:val="24"/>
        <w:u w:val="single"/>
      </w:rPr>
      <w:fldChar w:fldCharType="separate"/>
    </w:r>
    <w:r w:rsidR="000A0862">
      <w:rPr>
        <w:rStyle w:val="PageNumber"/>
        <w:rFonts w:ascii="Times New Roman" w:hAnsi="Times New Roman" w:cs="Times New Roman"/>
        <w:b/>
        <w:i/>
        <w:iCs/>
        <w:noProof/>
        <w:sz w:val="24"/>
        <w:szCs w:val="24"/>
        <w:u w:val="single"/>
      </w:rPr>
      <w:t>1</w:t>
    </w:r>
    <w:r w:rsidRPr="00DC7A26">
      <w:rPr>
        <w:rStyle w:val="PageNumber"/>
        <w:rFonts w:ascii="Times New Roman" w:hAnsi="Times New Roman" w:cs="Times New Roman"/>
        <w:b/>
        <w:i/>
        <w:iCs/>
        <w:sz w:val="24"/>
        <w:szCs w:val="24"/>
        <w:u w:val="single"/>
      </w:rPr>
      <w:fldChar w:fldCharType="end"/>
    </w:r>
    <w:r>
      <w:rPr>
        <w:rStyle w:val="PageNumber"/>
        <w:rFonts w:ascii="Times New Roman" w:hAnsi="Times New Roman" w:cs="Times New Roman"/>
        <w:b/>
        <w:i/>
        <w:iCs/>
        <w:sz w:val="24"/>
        <w:szCs w:val="24"/>
        <w:u w:val="single"/>
      </w:rPr>
      <w:tab/>
    </w:r>
    <w:r w:rsidRPr="00DC7A26">
      <w:rPr>
        <w:rStyle w:val="PageNumber"/>
        <w:rFonts w:ascii="Times New Roman" w:hAnsi="Times New Roman" w:cs="Times New Roman"/>
        <w:b/>
        <w:i/>
        <w:iCs/>
        <w:sz w:val="24"/>
        <w:szCs w:val="24"/>
        <w:u w:val="single"/>
      </w:rPr>
      <w:t>CA Preeti Lohiya</w:t>
    </w:r>
  </w:p>
  <w:p w:rsidR="00B8496B" w:rsidRDefault="00B849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4A5956"/>
    <w:multiLevelType w:val="hybridMultilevel"/>
    <w:tmpl w:val="1E3081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F8B6803"/>
    <w:multiLevelType w:val="hybridMultilevel"/>
    <w:tmpl w:val="042C45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7785687B"/>
    <w:multiLevelType w:val="hybridMultilevel"/>
    <w:tmpl w:val="5E00971E"/>
    <w:lvl w:ilvl="0" w:tplc="0CD6BFB0">
      <w:start w:val="1"/>
      <w:numFmt w:val="decimal"/>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savePreviewPicture/>
  <w:hdrShapeDefaults>
    <o:shapedefaults v:ext="edit" spidmax="3074"/>
    <o:shapelayout v:ext="edit">
      <o:idmap v:ext="edit" data="1"/>
      <o:rules v:ext="edit">
        <o:r id="V:Rule1" type="connector" idref="#_x0000_s1026"/>
        <o:r id="V:Rule2" type="connector" idref="#_x0000_s1025"/>
      </o:rules>
    </o:shapelayout>
  </w:hdrShapeDefaults>
  <w:footnotePr>
    <w:footnote w:id="0"/>
    <w:footnote w:id="1"/>
  </w:footnotePr>
  <w:endnotePr>
    <w:endnote w:id="0"/>
    <w:endnote w:id="1"/>
  </w:endnotePr>
  <w:compat>
    <w:useFELayout/>
  </w:compat>
  <w:rsids>
    <w:rsidRoot w:val="00B8496B"/>
    <w:rsid w:val="000A0862"/>
    <w:rsid w:val="00B8496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96B"/>
    <w:pPr>
      <w:spacing w:before="240" w:line="0" w:lineRule="atLeast"/>
      <w:ind w:left="720"/>
      <w:contextualSpacing/>
      <w:jc w:val="both"/>
    </w:pPr>
    <w:rPr>
      <w:rFonts w:eastAsiaTheme="minorHAnsi"/>
      <w:lang w:val="en-US" w:eastAsia="en-US"/>
    </w:rPr>
  </w:style>
  <w:style w:type="character" w:customStyle="1" w:styleId="apple-converted-space">
    <w:name w:val="apple-converted-space"/>
    <w:basedOn w:val="DefaultParagraphFont"/>
    <w:rsid w:val="00B8496B"/>
  </w:style>
  <w:style w:type="paragraph" w:styleId="NormalWeb">
    <w:name w:val="Normal (Web)"/>
    <w:basedOn w:val="Normal"/>
    <w:uiPriority w:val="99"/>
    <w:unhideWhenUsed/>
    <w:rsid w:val="00B8496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8496B"/>
    <w:rPr>
      <w:color w:val="0000FF"/>
      <w:u w:val="single"/>
    </w:rPr>
  </w:style>
  <w:style w:type="character" w:styleId="Strong">
    <w:name w:val="Strong"/>
    <w:basedOn w:val="DefaultParagraphFont"/>
    <w:uiPriority w:val="22"/>
    <w:qFormat/>
    <w:rsid w:val="00B8496B"/>
    <w:rPr>
      <w:b/>
      <w:bCs/>
    </w:rPr>
  </w:style>
  <w:style w:type="paragraph" w:styleId="Header">
    <w:name w:val="header"/>
    <w:basedOn w:val="Normal"/>
    <w:link w:val="HeaderChar"/>
    <w:uiPriority w:val="99"/>
    <w:semiHidden/>
    <w:unhideWhenUsed/>
    <w:rsid w:val="00B8496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8496B"/>
  </w:style>
  <w:style w:type="paragraph" w:styleId="Footer">
    <w:name w:val="footer"/>
    <w:basedOn w:val="Normal"/>
    <w:link w:val="FooterChar"/>
    <w:uiPriority w:val="99"/>
    <w:semiHidden/>
    <w:unhideWhenUsed/>
    <w:rsid w:val="00B8496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8496B"/>
  </w:style>
  <w:style w:type="character" w:styleId="PageNumber">
    <w:name w:val="page number"/>
    <w:basedOn w:val="DefaultParagraphFont"/>
    <w:rsid w:val="00B8496B"/>
  </w:style>
  <w:style w:type="paragraph" w:styleId="NoSpacing">
    <w:name w:val="No Spacing"/>
    <w:uiPriority w:val="1"/>
    <w:qFormat/>
    <w:rsid w:val="00B8496B"/>
    <w:pPr>
      <w:spacing w:after="0" w:line="240" w:lineRule="auto"/>
    </w:pPr>
    <w:rPr>
      <w:rFonts w:ascii="Times New Roman" w:eastAsia="Times New Roman" w:hAnsi="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openwindow('ShowSectionRules.aspx?587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avascript:openwindow('ShowSectionRules.aspx?5870')" TargetMode="External"/><Relationship Id="rId12" Type="http://schemas.openxmlformats.org/officeDocument/2006/relationships/hyperlink" Target="http://www.cafina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openwindow('ShowSectionRules.aspx?547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javascript:openwindow('ShowSectionRules.aspx?4032')" TargetMode="External"/><Relationship Id="rId4" Type="http://schemas.openxmlformats.org/officeDocument/2006/relationships/webSettings" Target="webSettings.xml"/><Relationship Id="rId9" Type="http://schemas.openxmlformats.org/officeDocument/2006/relationships/hyperlink" Target="javascript:openwindow('ShowSectionRules.aspx?5872')"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eti.lohiy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2384</Words>
  <Characters>13593</Characters>
  <Application>Microsoft Office Word</Application>
  <DocSecurity>0</DocSecurity>
  <Lines>113</Lines>
  <Paragraphs>31</Paragraphs>
  <ScaleCrop>false</ScaleCrop>
  <Company>Hewlett-Packard</Company>
  <LinksUpToDate>false</LinksUpToDate>
  <CharactersWithSpaces>15946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2015-06-22T06:15:00Z</dcterms:created>
  <dcterms:modified xsi:type="dcterms:W3CDTF">2015-06-22T06:22:00Z</dcterms:modified>
</cp:coreProperties>
</file>