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31D" w:rsidRDefault="008C37DC" w:rsidP="00FC0A0B">
      <w:pPr>
        <w:jc w:val="center"/>
        <w:rPr>
          <w:u w:val="single"/>
        </w:rPr>
      </w:pPr>
      <w:r w:rsidRPr="00C8111C">
        <w:rPr>
          <w:b/>
          <w:u w:val="single"/>
        </w:rPr>
        <w:t>CENTRAL</w:t>
      </w:r>
      <w:r w:rsidR="00FC0A0B">
        <w:rPr>
          <w:u w:val="single"/>
        </w:rPr>
        <w:t xml:space="preserve"> </w:t>
      </w:r>
      <w:r w:rsidRPr="00C8111C">
        <w:rPr>
          <w:b/>
          <w:u w:val="single"/>
        </w:rPr>
        <w:t>EXCISE</w:t>
      </w:r>
    </w:p>
    <w:p w:rsidR="00FC0A0B" w:rsidRPr="00FC0A0B" w:rsidRDefault="00FC0A0B" w:rsidP="00FC0A0B">
      <w:pPr>
        <w:jc w:val="center"/>
        <w:rPr>
          <w:u w:val="single"/>
        </w:rPr>
      </w:pPr>
    </w:p>
    <w:p w:rsidR="0073031D" w:rsidRPr="00FC0A0B" w:rsidRDefault="008C37DC" w:rsidP="00C8111C">
      <w:pPr>
        <w:jc w:val="center"/>
        <w:rPr>
          <w:b/>
          <w:u w:val="single"/>
        </w:rPr>
      </w:pPr>
      <w:r w:rsidRPr="00FC0A0B">
        <w:rPr>
          <w:b/>
          <w:u w:val="single"/>
        </w:rPr>
        <w:t>BASIC CONCEPTS</w:t>
      </w:r>
    </w:p>
    <w:p w:rsidR="001A2AF8" w:rsidRPr="00FC0A0B" w:rsidRDefault="001A2AF8" w:rsidP="00C8111C">
      <w:pPr>
        <w:ind w:left="709"/>
        <w:jc w:val="center"/>
        <w:rPr>
          <w:u w:val="single"/>
        </w:rPr>
      </w:pPr>
    </w:p>
    <w:p w:rsidR="0073031D" w:rsidRDefault="008C37DC">
      <w:r>
        <w:t xml:space="preserve"> </w:t>
      </w:r>
      <w:r>
        <w:tab/>
      </w:r>
      <w:r>
        <w:rPr>
          <w:b/>
        </w:rPr>
        <w:t xml:space="preserve">1. Whether bagasse which is a marketable product but not a manufactured product </w:t>
      </w:r>
    </w:p>
    <w:p w:rsidR="0073031D" w:rsidRDefault="008C37DC">
      <w:r>
        <w:t xml:space="preserve"> </w:t>
      </w:r>
      <w:r>
        <w:tab/>
      </w:r>
      <w:r w:rsidR="001A2AF8">
        <w:t xml:space="preserve">   </w:t>
      </w:r>
      <w:r>
        <w:rPr>
          <w:b/>
        </w:rPr>
        <w:t xml:space="preserve">can be subjected to excise duty? </w:t>
      </w:r>
    </w:p>
    <w:p w:rsidR="0073031D" w:rsidRDefault="008C37DC">
      <w:r>
        <w:t xml:space="preserve"> </w:t>
      </w:r>
      <w:r>
        <w:tab/>
      </w:r>
      <w:r w:rsidR="001A2AF8">
        <w:t xml:space="preserve"> </w:t>
      </w:r>
      <w:r>
        <w:t xml:space="preserve"> </w:t>
      </w:r>
      <w:r>
        <w:rPr>
          <w:b/>
          <w:i/>
        </w:rPr>
        <w:t>Balrampur Ch</w:t>
      </w:r>
      <w:r w:rsidR="00FC0A0B">
        <w:rPr>
          <w:b/>
          <w:i/>
        </w:rPr>
        <w:t>ini Mills Ltd.</w:t>
      </w:r>
      <w:r>
        <w:rPr>
          <w:b/>
          <w:i/>
        </w:rPr>
        <w:t xml:space="preserve"> 2014</w:t>
      </w:r>
    </w:p>
    <w:p w:rsidR="0073031D" w:rsidRDefault="008C37DC" w:rsidP="001A2AF8">
      <w:r>
        <w:t xml:space="preserve"> </w:t>
      </w:r>
      <w:r>
        <w:tab/>
      </w:r>
    </w:p>
    <w:p w:rsidR="0073031D" w:rsidRDefault="00C8111C" w:rsidP="00C8111C">
      <w:pPr>
        <w:ind w:left="720"/>
      </w:pPr>
      <w:r>
        <w:t xml:space="preserve"> </w:t>
      </w:r>
      <w:r w:rsidR="008C37DC">
        <w:rPr>
          <w:b/>
        </w:rPr>
        <w:t xml:space="preserve">Decision: </w:t>
      </w:r>
      <w:r w:rsidR="008C37DC">
        <w:t xml:space="preserve">The High Court concluded that though bagasse is an agricultural waste of sugarcane, it is a marketable product. However, duty cannot be imposed thereon simply </w:t>
      </w:r>
    </w:p>
    <w:p w:rsidR="0073031D" w:rsidRDefault="008C37DC" w:rsidP="00C8111C">
      <w:pPr>
        <w:ind w:left="720"/>
      </w:pPr>
      <w:r>
        <w:t>by virtue of the explanation added under section 2(d) of the Central Excise Act, 1944 as it does not involve any manufacturing activity. Th</w:t>
      </w:r>
      <w:r w:rsidR="00C8111C">
        <w:t xml:space="preserve">e High Court quashed the CBEC’s </w:t>
      </w:r>
      <w:r>
        <w:t xml:space="preserve">Circular dated 28-10-2009. </w:t>
      </w:r>
    </w:p>
    <w:p w:rsidR="00C8111C" w:rsidRDefault="008C37DC">
      <w:r>
        <w:t xml:space="preserve"> </w:t>
      </w:r>
      <w:r>
        <w:tab/>
      </w:r>
    </w:p>
    <w:p w:rsidR="0073031D" w:rsidRDefault="008C37DC" w:rsidP="00C8111C">
      <w:pPr>
        <w:ind w:left="709"/>
      </w:pPr>
      <w:r>
        <w:rPr>
          <w:b/>
        </w:rPr>
        <w:t xml:space="preserve">2. Can improvement in quality of base bitumen by adding and mixing polymers and </w:t>
      </w:r>
    </w:p>
    <w:p w:rsidR="0073031D" w:rsidRDefault="008C37DC">
      <w:r>
        <w:t xml:space="preserve"> </w:t>
      </w:r>
      <w:r>
        <w:tab/>
      </w:r>
      <w:r>
        <w:rPr>
          <w:b/>
        </w:rPr>
        <w:t xml:space="preserve">additives to it, amount to manufacture? </w:t>
      </w:r>
      <w:r>
        <w:rPr>
          <w:b/>
          <w:i/>
        </w:rPr>
        <w:t xml:space="preserve"> </w:t>
      </w:r>
    </w:p>
    <w:p w:rsidR="0073031D" w:rsidRDefault="00FC0A0B">
      <w:r>
        <w:t xml:space="preserve"> </w:t>
      </w:r>
      <w:r>
        <w:tab/>
      </w:r>
      <w:r w:rsidR="008C37DC">
        <w:rPr>
          <w:b/>
          <w:i/>
        </w:rPr>
        <w:t xml:space="preserve"> Osnar Chemical Pvt. Lt</w:t>
      </w:r>
      <w:r>
        <w:rPr>
          <w:b/>
          <w:i/>
        </w:rPr>
        <w:t>d. 2012</w:t>
      </w:r>
      <w:r w:rsidR="008C37DC">
        <w:rPr>
          <w:b/>
          <w:i/>
        </w:rPr>
        <w:t xml:space="preserve">(S.C.) </w:t>
      </w:r>
    </w:p>
    <w:p w:rsidR="001A2AF8" w:rsidRDefault="008C37DC" w:rsidP="001A2AF8">
      <w:r>
        <w:t xml:space="preserve"> </w:t>
      </w:r>
      <w:r>
        <w:tab/>
      </w:r>
    </w:p>
    <w:p w:rsidR="0073031D" w:rsidRDefault="008C37DC" w:rsidP="00A11F19">
      <w:pPr>
        <w:ind w:left="709" w:right="-1130"/>
      </w:pPr>
      <w:r>
        <w:rPr>
          <w:b/>
        </w:rPr>
        <w:t>Decision:</w:t>
      </w:r>
      <w:r w:rsidR="00F16AE3">
        <w:t xml:space="preserve"> T</w:t>
      </w:r>
      <w:r>
        <w:t xml:space="preserve">he Supreme Court held that since the said process merely resulted in the improvement of quality of bitumen and no distinct commodity emerged, and the process carried out by the assessee had nowhere been specified in the Section notes or Chapter notes of the First Schedule, the </w:t>
      </w:r>
      <w:r>
        <w:rPr>
          <w:b/>
        </w:rPr>
        <w:t>process of</w:t>
      </w:r>
      <w:r>
        <w:t xml:space="preserve"> </w:t>
      </w:r>
      <w:r>
        <w:rPr>
          <w:b/>
        </w:rPr>
        <w:t>mixing polymers and additives with bitumen did not amount to manufacture</w:t>
      </w:r>
      <w:r>
        <w:t xml:space="preserve">. </w:t>
      </w:r>
    </w:p>
    <w:p w:rsidR="00C8111C" w:rsidRDefault="008C37DC">
      <w:r>
        <w:t xml:space="preserve"> </w:t>
      </w:r>
      <w:r>
        <w:tab/>
      </w:r>
    </w:p>
    <w:p w:rsidR="0073031D" w:rsidRDefault="008C37DC" w:rsidP="00C8111C">
      <w:pPr>
        <w:ind w:left="709"/>
      </w:pPr>
      <w:r>
        <w:rPr>
          <w:b/>
        </w:rPr>
        <w:t xml:space="preserve">3. Does the process of generation of metal scrap or waste during the repair of worn </w:t>
      </w:r>
    </w:p>
    <w:p w:rsidR="0073031D" w:rsidRDefault="008C37DC">
      <w:r>
        <w:t xml:space="preserve"> </w:t>
      </w:r>
      <w:r>
        <w:tab/>
      </w:r>
      <w:r>
        <w:rPr>
          <w:b/>
        </w:rPr>
        <w:t xml:space="preserve">out machineries/parts of cement manufacturing plant amount to manufacture? </w:t>
      </w:r>
      <w:r>
        <w:rPr>
          <w:b/>
          <w:i/>
        </w:rPr>
        <w:t xml:space="preserve"> </w:t>
      </w:r>
    </w:p>
    <w:p w:rsidR="0073031D" w:rsidRDefault="008C37DC">
      <w:r>
        <w:t xml:space="preserve"> </w:t>
      </w:r>
      <w:r>
        <w:tab/>
        <w:t xml:space="preserve"> </w:t>
      </w:r>
      <w:r>
        <w:rPr>
          <w:b/>
          <w:i/>
        </w:rPr>
        <w:t>Gra</w:t>
      </w:r>
      <w:r w:rsidR="00FC0A0B">
        <w:rPr>
          <w:b/>
          <w:i/>
        </w:rPr>
        <w:t>sim Industries Ltd. 2011</w:t>
      </w:r>
      <w:r>
        <w:rPr>
          <w:b/>
          <w:i/>
        </w:rPr>
        <w:t xml:space="preserve">(S.C.) </w:t>
      </w:r>
    </w:p>
    <w:p w:rsidR="0073031D" w:rsidRDefault="008C37DC" w:rsidP="001A2AF8">
      <w:r>
        <w:t xml:space="preserve"> </w:t>
      </w:r>
      <w:r>
        <w:tab/>
        <w:t xml:space="preserve"> </w:t>
      </w:r>
    </w:p>
    <w:p w:rsidR="0073031D" w:rsidRDefault="00C8111C" w:rsidP="00C8111C">
      <w:pPr>
        <w:ind w:left="709"/>
      </w:pPr>
      <w:r>
        <w:t xml:space="preserve"> </w:t>
      </w:r>
      <w:r w:rsidR="008C37DC">
        <w:rPr>
          <w:b/>
        </w:rPr>
        <w:t xml:space="preserve">Decision: </w:t>
      </w:r>
      <w:r w:rsidR="008C37DC">
        <w:t xml:space="preserve">The Supreme Court held that the generation of metal scrap or waste during the repair of the worn out machineries/parts of cement manufacturing plant did not </w:t>
      </w:r>
    </w:p>
    <w:p w:rsidR="0073031D" w:rsidRDefault="008C37DC">
      <w:r>
        <w:t xml:space="preserve"> </w:t>
      </w:r>
      <w:r>
        <w:tab/>
        <w:t xml:space="preserve">amount to manufacture. </w:t>
      </w:r>
    </w:p>
    <w:p w:rsidR="00C8111C" w:rsidRDefault="008C37DC">
      <w:r>
        <w:t xml:space="preserve"> </w:t>
      </w:r>
      <w:r>
        <w:tab/>
      </w:r>
      <w:r>
        <w:tab/>
      </w:r>
    </w:p>
    <w:p w:rsidR="0073031D" w:rsidRDefault="008C37DC" w:rsidP="00C8111C">
      <w:pPr>
        <w:ind w:left="709"/>
      </w:pPr>
      <w:r>
        <w:rPr>
          <w:b/>
        </w:rPr>
        <w:t xml:space="preserve">4. Are the physician samples excisable goods despite them being statutorily </w:t>
      </w:r>
    </w:p>
    <w:p w:rsidR="0073031D" w:rsidRDefault="008C37DC">
      <w:r>
        <w:t xml:space="preserve"> </w:t>
      </w:r>
      <w:r>
        <w:tab/>
      </w:r>
      <w:r>
        <w:rPr>
          <w:b/>
        </w:rPr>
        <w:t xml:space="preserve">prohibited from being sold? </w:t>
      </w:r>
    </w:p>
    <w:p w:rsidR="0073031D" w:rsidRDefault="008C37DC">
      <w:r>
        <w:t xml:space="preserve"> </w:t>
      </w:r>
      <w:r>
        <w:tab/>
        <w:t xml:space="preserve"> </w:t>
      </w:r>
      <w:r>
        <w:rPr>
          <w:b/>
          <w:i/>
        </w:rPr>
        <w:t xml:space="preserve">Medley Pharmaceuticals </w:t>
      </w:r>
      <w:r w:rsidR="00FC0A0B">
        <w:rPr>
          <w:b/>
          <w:i/>
        </w:rPr>
        <w:t>Ltd. 2011</w:t>
      </w:r>
      <w:r>
        <w:rPr>
          <w:b/>
          <w:i/>
        </w:rPr>
        <w:t xml:space="preserve"> (S.C.) </w:t>
      </w:r>
    </w:p>
    <w:p w:rsidR="0073031D" w:rsidRDefault="008C37DC" w:rsidP="001A2AF8">
      <w:r>
        <w:t xml:space="preserve"> </w:t>
      </w:r>
      <w:r>
        <w:tab/>
        <w:t xml:space="preserve"> </w:t>
      </w:r>
    </w:p>
    <w:p w:rsidR="0073031D" w:rsidRDefault="008C37DC" w:rsidP="00C8111C">
      <w:pPr>
        <w:ind w:left="709" w:hanging="709"/>
      </w:pPr>
      <w:r>
        <w:t xml:space="preserve"> </w:t>
      </w:r>
      <w:r>
        <w:tab/>
      </w:r>
      <w:r>
        <w:rPr>
          <w:b/>
        </w:rPr>
        <w:t xml:space="preserve">Decision: </w:t>
      </w:r>
      <w:r>
        <w:t xml:space="preserve">The Court inferred that merely because a product was statutorily prohibited from being sold, would not mean that the product was not capable of being sold. Since </w:t>
      </w:r>
    </w:p>
    <w:p w:rsidR="0073031D" w:rsidRDefault="008C37DC">
      <w:r>
        <w:t xml:space="preserve"> </w:t>
      </w:r>
      <w:r>
        <w:tab/>
        <w:t xml:space="preserve">physician sample was capable of being sold in open market, the physician samples were </w:t>
      </w:r>
    </w:p>
    <w:p w:rsidR="0073031D" w:rsidRDefault="008C37DC">
      <w:r>
        <w:t xml:space="preserve"> </w:t>
      </w:r>
      <w:r>
        <w:tab/>
        <w:t xml:space="preserve">excisable goods and were liable to excise duty. </w:t>
      </w:r>
    </w:p>
    <w:p w:rsidR="0073031D" w:rsidRDefault="008C37DC" w:rsidP="001A2AF8">
      <w:r>
        <w:t xml:space="preserve"> </w:t>
      </w:r>
      <w:r>
        <w:tab/>
        <w:t xml:space="preserve"> </w:t>
      </w:r>
      <w:r>
        <w:rPr>
          <w:i/>
        </w:rPr>
        <w:t xml:space="preserve"> </w:t>
      </w:r>
    </w:p>
    <w:p w:rsidR="0073031D" w:rsidRDefault="008C37DC">
      <w:r>
        <w:t xml:space="preserve"> </w:t>
      </w:r>
      <w:r>
        <w:tab/>
      </w:r>
      <w:r>
        <w:rPr>
          <w:b/>
        </w:rPr>
        <w:t xml:space="preserve">5. Whether assembling of the testing equipments for testing the final product in the </w:t>
      </w:r>
    </w:p>
    <w:p w:rsidR="00C8111C" w:rsidRDefault="008C37DC">
      <w:r>
        <w:t xml:space="preserve"> </w:t>
      </w:r>
      <w:r>
        <w:tab/>
      </w:r>
      <w:r>
        <w:rPr>
          <w:b/>
        </w:rPr>
        <w:t xml:space="preserve">factory amounts to manufacture? </w:t>
      </w:r>
    </w:p>
    <w:p w:rsidR="0073031D" w:rsidRDefault="008C37DC" w:rsidP="00C8111C">
      <w:pPr>
        <w:ind w:left="709"/>
      </w:pPr>
      <w:r>
        <w:t xml:space="preserve"> </w:t>
      </w:r>
      <w:r>
        <w:rPr>
          <w:b/>
          <w:i/>
        </w:rPr>
        <w:t>Usha Rec</w:t>
      </w:r>
      <w:r w:rsidR="00FC0A0B">
        <w:rPr>
          <w:b/>
          <w:i/>
        </w:rPr>
        <w:t>tifier Corpn. (I) Ltd. 2011</w:t>
      </w:r>
      <w:r>
        <w:rPr>
          <w:b/>
          <w:i/>
        </w:rPr>
        <w:t xml:space="preserve"> (S.C.) </w:t>
      </w:r>
    </w:p>
    <w:p w:rsidR="0073031D" w:rsidRDefault="008C37DC" w:rsidP="001A2AF8">
      <w:r>
        <w:t xml:space="preserve"> </w:t>
      </w:r>
      <w:r>
        <w:tab/>
        <w:t xml:space="preserve"> </w:t>
      </w:r>
    </w:p>
    <w:p w:rsidR="0073031D" w:rsidRDefault="008C37DC" w:rsidP="00C8111C">
      <w:pPr>
        <w:ind w:left="709"/>
      </w:pPr>
      <w:r>
        <w:rPr>
          <w:b/>
        </w:rPr>
        <w:t>Decision:</w:t>
      </w:r>
      <w:r w:rsidR="00024ECB">
        <w:t xml:space="preserve"> </w:t>
      </w:r>
      <w:r>
        <w:t xml:space="preserve"> the Apex Court held that </w:t>
      </w:r>
      <w:r>
        <w:rPr>
          <w:b/>
        </w:rPr>
        <w:t>duty was</w:t>
      </w:r>
      <w:r>
        <w:t xml:space="preserve"> </w:t>
      </w:r>
      <w:r>
        <w:rPr>
          <w:b/>
        </w:rPr>
        <w:t>payable on such testing equipments used for testing the final product</w:t>
      </w:r>
      <w:r>
        <w:t xml:space="preserve">. </w:t>
      </w:r>
    </w:p>
    <w:p w:rsidR="00C8111C" w:rsidRDefault="008C37DC">
      <w:r>
        <w:lastRenderedPageBreak/>
        <w:t xml:space="preserve"> </w:t>
      </w:r>
      <w:r>
        <w:tab/>
      </w:r>
    </w:p>
    <w:p w:rsidR="0073031D" w:rsidRDefault="008C37DC" w:rsidP="00C8111C">
      <w:pPr>
        <w:ind w:left="709"/>
      </w:pPr>
      <w:r>
        <w:rPr>
          <w:b/>
        </w:rPr>
        <w:t xml:space="preserve">6. Can a product with short shelf-life be considered as marketable? </w:t>
      </w:r>
    </w:p>
    <w:p w:rsidR="0073031D" w:rsidRDefault="008C37DC">
      <w:r>
        <w:t xml:space="preserve"> </w:t>
      </w:r>
      <w:r>
        <w:tab/>
        <w:t xml:space="preserve"> </w:t>
      </w:r>
      <w:r>
        <w:rPr>
          <w:b/>
          <w:i/>
        </w:rPr>
        <w:t>Ni</w:t>
      </w:r>
      <w:r w:rsidR="00FC0A0B">
        <w:rPr>
          <w:b/>
          <w:i/>
        </w:rPr>
        <w:t>cholas Piramal India Ltd. 2010</w:t>
      </w:r>
      <w:r>
        <w:rPr>
          <w:b/>
          <w:i/>
        </w:rPr>
        <w:t xml:space="preserve"> (S.C.) </w:t>
      </w:r>
    </w:p>
    <w:p w:rsidR="0073031D" w:rsidRDefault="008C37DC">
      <w:r>
        <w:t xml:space="preserve"> </w:t>
      </w:r>
      <w:r>
        <w:tab/>
        <w:t xml:space="preserve"> </w:t>
      </w:r>
    </w:p>
    <w:p w:rsidR="0073031D" w:rsidRDefault="00C8111C" w:rsidP="001C6CC1">
      <w:pPr>
        <w:ind w:left="709"/>
      </w:pPr>
      <w:r>
        <w:t xml:space="preserve"> </w:t>
      </w:r>
      <w:r w:rsidR="008C37DC">
        <w:rPr>
          <w:b/>
        </w:rPr>
        <w:t>Decision:</w:t>
      </w:r>
      <w:r w:rsidR="008C37DC">
        <w:t xml:space="preserve"> The Supreme Court ruled that short shelf-life could not be equated w</w:t>
      </w:r>
      <w:r w:rsidR="00024ECB">
        <w:t xml:space="preserve">ith no shelf-life and </w:t>
      </w:r>
      <w:r w:rsidR="008C37DC">
        <w:t xml:space="preserve"> A shelf-life of 2 to 3 days was sufficiently long enough for a product to be commercially marketable. </w:t>
      </w:r>
    </w:p>
    <w:p w:rsidR="00C8111C" w:rsidRDefault="00C8111C" w:rsidP="00C8111C">
      <w:pPr>
        <w:ind w:left="709"/>
      </w:pPr>
    </w:p>
    <w:p w:rsidR="0073031D" w:rsidRDefault="008C37DC">
      <w:r>
        <w:t xml:space="preserve"> </w:t>
      </w:r>
      <w:r>
        <w:tab/>
      </w:r>
      <w:r>
        <w:rPr>
          <w:b/>
        </w:rPr>
        <w:t>7. Whether the machine which is not assimilated in permanent structure would be</w:t>
      </w:r>
      <w:r>
        <w:t xml:space="preserve"> </w:t>
      </w:r>
    </w:p>
    <w:p w:rsidR="0073031D" w:rsidRDefault="008C37DC">
      <w:r>
        <w:t xml:space="preserve"> </w:t>
      </w:r>
      <w:r>
        <w:tab/>
      </w:r>
      <w:r>
        <w:rPr>
          <w:b/>
        </w:rPr>
        <w:t>considered to be moveable</w:t>
      </w:r>
      <w:r>
        <w:t xml:space="preserve"> </w:t>
      </w:r>
      <w:r>
        <w:rPr>
          <w:b/>
        </w:rPr>
        <w:t xml:space="preserve">so as to be dutiable under the Central Excise Act? </w:t>
      </w:r>
      <w:r>
        <w:t xml:space="preserve">  </w:t>
      </w:r>
      <w:r>
        <w:rPr>
          <w:b/>
          <w:i/>
        </w:rPr>
        <w:t xml:space="preserve"> </w:t>
      </w:r>
    </w:p>
    <w:p w:rsidR="0073031D" w:rsidRDefault="00FC0A0B" w:rsidP="001A2AF8">
      <w:r>
        <w:t xml:space="preserve"> </w:t>
      </w:r>
      <w:r>
        <w:tab/>
      </w:r>
      <w:r w:rsidR="008C37DC">
        <w:rPr>
          <w:b/>
          <w:i/>
        </w:rPr>
        <w:t xml:space="preserve"> Solid &amp; Correct Engineering </w:t>
      </w:r>
      <w:r>
        <w:rPr>
          <w:b/>
          <w:i/>
        </w:rPr>
        <w:t>Works and Ors 2010</w:t>
      </w:r>
      <w:r w:rsidR="008C37DC">
        <w:rPr>
          <w:b/>
          <w:i/>
        </w:rPr>
        <w:t xml:space="preserve"> (SC) </w:t>
      </w:r>
    </w:p>
    <w:p w:rsidR="00C8111C" w:rsidRDefault="00C8111C" w:rsidP="001A2AF8"/>
    <w:p w:rsidR="00C8111C" w:rsidRDefault="008C37DC" w:rsidP="001C6CC1">
      <w:pPr>
        <w:ind w:left="709"/>
        <w:jc w:val="both"/>
      </w:pPr>
      <w:r>
        <w:rPr>
          <w:b/>
        </w:rPr>
        <w:t xml:space="preserve">Decision: </w:t>
      </w:r>
      <w:r>
        <w:t>Hence, the Supreme Court held that the plants in question were not immovable property so as to be immune from the levy of excise du</w:t>
      </w:r>
      <w:r w:rsidR="001C6CC1">
        <w:t xml:space="preserve">ty. Consequently, duty would </w:t>
      </w:r>
      <w:r>
        <w:t>levied on them.</w:t>
      </w:r>
    </w:p>
    <w:p w:rsidR="0073031D" w:rsidRDefault="008C37DC">
      <w:r>
        <w:t xml:space="preserve"> </w:t>
      </w:r>
    </w:p>
    <w:p w:rsidR="0073031D" w:rsidRDefault="008C37DC">
      <w:r>
        <w:t xml:space="preserve"> </w:t>
      </w:r>
      <w:r>
        <w:tab/>
      </w:r>
      <w:r>
        <w:rPr>
          <w:b/>
        </w:rPr>
        <w:t xml:space="preserve">8. Does the process of preparation of tarpaulin made-ups after cutting and stitching </w:t>
      </w:r>
    </w:p>
    <w:p w:rsidR="0073031D" w:rsidRDefault="008C37DC">
      <w:r>
        <w:t xml:space="preserve"> </w:t>
      </w:r>
      <w:r>
        <w:tab/>
      </w:r>
      <w:r>
        <w:rPr>
          <w:b/>
        </w:rPr>
        <w:t xml:space="preserve">the tarpaulin fabric and fixing eye-lets in it, amount to manufacture? </w:t>
      </w:r>
    </w:p>
    <w:p w:rsidR="0073031D" w:rsidRDefault="00FC0A0B">
      <w:r>
        <w:t xml:space="preserve"> </w:t>
      </w:r>
      <w:r>
        <w:tab/>
      </w:r>
      <w:r w:rsidR="008C37DC">
        <w:rPr>
          <w:b/>
          <w:i/>
        </w:rPr>
        <w:t>Tarpaulin Int</w:t>
      </w:r>
      <w:r>
        <w:rPr>
          <w:b/>
          <w:i/>
        </w:rPr>
        <w:t xml:space="preserve">ernational 2010 </w:t>
      </w:r>
      <w:r w:rsidR="008C37DC">
        <w:rPr>
          <w:b/>
          <w:i/>
        </w:rPr>
        <w:t xml:space="preserve"> (S.C.) </w:t>
      </w:r>
    </w:p>
    <w:p w:rsidR="0073031D" w:rsidRDefault="008C37DC" w:rsidP="001A2AF8">
      <w:r>
        <w:t xml:space="preserve"> </w:t>
      </w:r>
      <w:r>
        <w:tab/>
        <w:t xml:space="preserve"> </w:t>
      </w:r>
    </w:p>
    <w:p w:rsidR="0073031D" w:rsidRDefault="008C37DC">
      <w:r>
        <w:t xml:space="preserve"> </w:t>
      </w:r>
      <w:r>
        <w:tab/>
      </w:r>
      <w:r>
        <w:rPr>
          <w:b/>
        </w:rPr>
        <w:t xml:space="preserve">Decision: </w:t>
      </w:r>
      <w:r>
        <w:t xml:space="preserve">The Apex Court opined that </w:t>
      </w:r>
      <w:r>
        <w:rPr>
          <w:b/>
        </w:rPr>
        <w:t xml:space="preserve">stitching of tarpaulin sheets and making </w:t>
      </w:r>
    </w:p>
    <w:p w:rsidR="0073031D" w:rsidRDefault="008C37DC">
      <w:r>
        <w:t xml:space="preserve"> </w:t>
      </w:r>
      <w:r>
        <w:tab/>
      </w:r>
      <w:r>
        <w:rPr>
          <w:b/>
        </w:rPr>
        <w:t>eyelets did not change basic characteristic of the raw material and end product</w:t>
      </w:r>
      <w:r>
        <w:t xml:space="preserve">. </w:t>
      </w:r>
    </w:p>
    <w:p w:rsidR="0073031D" w:rsidRDefault="008C37DC" w:rsidP="001C6CC1">
      <w:pPr>
        <w:ind w:left="720"/>
      </w:pPr>
      <w:r>
        <w:t xml:space="preserve"> Hence, it could not be said that the process was a manufacturing process. Therefore, there could be no levy of central excise duty on the tarpaulin made-ups. </w:t>
      </w:r>
    </w:p>
    <w:p w:rsidR="00C8111C" w:rsidRDefault="00C8111C"/>
    <w:p w:rsidR="0073031D" w:rsidRDefault="008C37DC">
      <w:r>
        <w:t xml:space="preserve"> </w:t>
      </w:r>
      <w:r>
        <w:tab/>
      </w:r>
      <w:r>
        <w:rPr>
          <w:b/>
        </w:rPr>
        <w:t xml:space="preserve">9. Does the process of cutting and embossing aluminium foil for packing the </w:t>
      </w:r>
    </w:p>
    <w:p w:rsidR="0073031D" w:rsidRDefault="008C37DC">
      <w:r>
        <w:t xml:space="preserve"> </w:t>
      </w:r>
      <w:r>
        <w:tab/>
      </w:r>
      <w:r>
        <w:rPr>
          <w:b/>
        </w:rPr>
        <w:t xml:space="preserve">cigarettes amount to manufacture? </w:t>
      </w:r>
    </w:p>
    <w:p w:rsidR="0073031D" w:rsidRDefault="00FC0A0B">
      <w:r>
        <w:t xml:space="preserve"> </w:t>
      </w:r>
      <w:r>
        <w:tab/>
      </w:r>
      <w:r w:rsidR="008C37DC">
        <w:rPr>
          <w:b/>
          <w:i/>
        </w:rPr>
        <w:t xml:space="preserve"> GTC Industries Ltd. 2011</w:t>
      </w:r>
    </w:p>
    <w:p w:rsidR="001A2AF8" w:rsidRDefault="008C37DC" w:rsidP="001A2AF8">
      <w:r>
        <w:t xml:space="preserve"> </w:t>
      </w:r>
      <w:r>
        <w:tab/>
      </w:r>
    </w:p>
    <w:p w:rsidR="0073031D" w:rsidRDefault="008C37DC">
      <w:r>
        <w:tab/>
      </w:r>
      <w:r>
        <w:rPr>
          <w:b/>
        </w:rPr>
        <w:t>Decision:</w:t>
      </w:r>
      <w:r>
        <w:t xml:space="preserve"> The High Court pronounced that cutting and embossing did not transform </w:t>
      </w:r>
    </w:p>
    <w:p w:rsidR="0073031D" w:rsidRDefault="008C37DC" w:rsidP="001C6CC1">
      <w:pPr>
        <w:ind w:left="720"/>
      </w:pPr>
      <w:r>
        <w:t>aluminium foil into distinct and identifiable commodity. It did not change the nature and substance of foil. The said process did not render any ma</w:t>
      </w:r>
      <w:r w:rsidR="001C6CC1">
        <w:t>rketable value to the foil</w:t>
      </w:r>
      <w:r>
        <w:t xml:space="preserve"> and hence, it was not liable to excise duty. </w:t>
      </w:r>
    </w:p>
    <w:p w:rsidR="00C8111C" w:rsidRDefault="00C8111C"/>
    <w:p w:rsidR="0073031D" w:rsidRDefault="008C37DC">
      <w:r>
        <w:t xml:space="preserve"> </w:t>
      </w:r>
      <w:r>
        <w:tab/>
      </w:r>
      <w:r>
        <w:rPr>
          <w:b/>
        </w:rPr>
        <w:t xml:space="preserve">10. Does the activity of packing of imported compact discs in a jewel box along with </w:t>
      </w:r>
    </w:p>
    <w:p w:rsidR="0073031D" w:rsidRDefault="008C37DC">
      <w:r>
        <w:t xml:space="preserve"> </w:t>
      </w:r>
      <w:r>
        <w:tab/>
      </w:r>
      <w:r>
        <w:rPr>
          <w:b/>
        </w:rPr>
        <w:t xml:space="preserve">inlay card amount to manufacture? </w:t>
      </w:r>
    </w:p>
    <w:p w:rsidR="0073031D" w:rsidRDefault="00FC0A0B">
      <w:r>
        <w:t xml:space="preserve"> </w:t>
      </w:r>
      <w:r>
        <w:tab/>
      </w:r>
      <w:r w:rsidR="008C37DC">
        <w:rPr>
          <w:b/>
          <w:i/>
        </w:rPr>
        <w:t xml:space="preserve"> Sony Music Entertainment (I) Pvt. Ltd. 2010 </w:t>
      </w:r>
    </w:p>
    <w:p w:rsidR="00C8111C" w:rsidRDefault="00C8111C"/>
    <w:p w:rsidR="0073031D" w:rsidRDefault="008C37DC" w:rsidP="001C6CC1">
      <w:pPr>
        <w:ind w:left="720"/>
      </w:pPr>
      <w:r>
        <w:rPr>
          <w:b/>
        </w:rPr>
        <w:t xml:space="preserve">Decision: </w:t>
      </w:r>
      <w:r>
        <w:t>The High Co</w:t>
      </w:r>
      <w:r w:rsidR="001C6CC1">
        <w:t>urt</w:t>
      </w:r>
      <w:r>
        <w:t xml:space="preserve"> held that the Tribunal rightly concluded that </w:t>
      </w:r>
      <w:r>
        <w:rPr>
          <w:b/>
        </w:rPr>
        <w:t>the activities carried out by the respondent did not amount to manufacture since the compact disc had been complete and finished when imported by the assessee</w:t>
      </w:r>
      <w:r>
        <w:t xml:space="preserve">. Thus, the question of law was answered in favour of assessee in favour of assessee and against Revenue. </w:t>
      </w:r>
      <w:r>
        <w:rPr>
          <w:b/>
        </w:rPr>
        <w:t xml:space="preserve"> </w:t>
      </w:r>
    </w:p>
    <w:p w:rsidR="0073031D" w:rsidRDefault="001A2AF8">
      <w:r>
        <w:t xml:space="preserve"> </w:t>
      </w:r>
    </w:p>
    <w:p w:rsidR="0073031D" w:rsidRPr="00C8111C" w:rsidRDefault="008C37DC" w:rsidP="00C8111C">
      <w:pPr>
        <w:jc w:val="center"/>
        <w:rPr>
          <w:u w:val="single"/>
        </w:rPr>
      </w:pPr>
      <w:r w:rsidRPr="00C8111C">
        <w:rPr>
          <w:b/>
          <w:u w:val="single"/>
        </w:rPr>
        <w:t>2</w:t>
      </w:r>
    </w:p>
    <w:p w:rsidR="0073031D" w:rsidRDefault="008C37DC" w:rsidP="00C8111C">
      <w:pPr>
        <w:jc w:val="center"/>
        <w:rPr>
          <w:b/>
          <w:u w:val="single"/>
        </w:rPr>
      </w:pPr>
      <w:r w:rsidRPr="00C8111C">
        <w:rPr>
          <w:b/>
          <w:u w:val="single"/>
        </w:rPr>
        <w:t>CLASSIFICATION OF EXCISABLE GOODS</w:t>
      </w:r>
    </w:p>
    <w:p w:rsidR="00C8111C" w:rsidRPr="00C8111C" w:rsidRDefault="00C8111C" w:rsidP="00C8111C">
      <w:pPr>
        <w:jc w:val="center"/>
        <w:rPr>
          <w:u w:val="single"/>
        </w:rPr>
      </w:pPr>
    </w:p>
    <w:p w:rsidR="0073031D" w:rsidRDefault="008C37DC" w:rsidP="00FC0A0B">
      <w:pPr>
        <w:ind w:left="720"/>
      </w:pPr>
      <w:r>
        <w:rPr>
          <w:b/>
        </w:rPr>
        <w:t>1</w:t>
      </w:r>
      <w:r w:rsidR="00FC0A0B">
        <w:rPr>
          <w:b/>
        </w:rPr>
        <w:t>1</w:t>
      </w:r>
      <w:r>
        <w:rPr>
          <w:b/>
        </w:rPr>
        <w:t xml:space="preserve">. How will a cream which is available across the counters as also on prescription of dermatologists for treating dry skin conditions, be classified if it has subsidiary </w:t>
      </w:r>
    </w:p>
    <w:p w:rsidR="0073031D" w:rsidRDefault="008C37DC">
      <w:r>
        <w:t xml:space="preserve"> </w:t>
      </w:r>
      <w:r>
        <w:tab/>
      </w:r>
      <w:r>
        <w:rPr>
          <w:b/>
        </w:rPr>
        <w:t xml:space="preserve">pharmaceutical contents - as medicament or as cosmetics? </w:t>
      </w:r>
    </w:p>
    <w:p w:rsidR="0073031D" w:rsidRDefault="00FC0A0B">
      <w:r>
        <w:t xml:space="preserve"> </w:t>
      </w:r>
      <w:r>
        <w:tab/>
      </w:r>
      <w:r w:rsidR="008C37DC">
        <w:rPr>
          <w:b/>
          <w:i/>
        </w:rPr>
        <w:t xml:space="preserve"> Ci</w:t>
      </w:r>
      <w:r>
        <w:rPr>
          <w:b/>
          <w:i/>
        </w:rPr>
        <w:t>ens Laboratories 2013</w:t>
      </w:r>
      <w:r w:rsidR="008C37DC">
        <w:rPr>
          <w:b/>
          <w:i/>
        </w:rPr>
        <w:t xml:space="preserve"> (SC) </w:t>
      </w:r>
    </w:p>
    <w:p w:rsidR="00C8111C" w:rsidRDefault="00C8111C"/>
    <w:p w:rsidR="0073031D" w:rsidRDefault="008C37DC">
      <w:r>
        <w:t xml:space="preserve"> </w:t>
      </w:r>
      <w:r>
        <w:tab/>
      </w:r>
      <w:r>
        <w:rPr>
          <w:b/>
        </w:rPr>
        <w:t>Decision:</w:t>
      </w:r>
      <w:r>
        <w:t xml:space="preserve"> The Supreme Court held that owing to the pharmaceutical constituents </w:t>
      </w:r>
    </w:p>
    <w:p w:rsidR="0073031D" w:rsidRDefault="008C37DC">
      <w:r>
        <w:t xml:space="preserve"> </w:t>
      </w:r>
      <w:r>
        <w:tab/>
        <w:t xml:space="preserve">present in the cream ‘Moisturex’ and its use for the cure of certain skin diseases, the </w:t>
      </w:r>
    </w:p>
    <w:p w:rsidR="00C8111C" w:rsidRDefault="008C37DC">
      <w:r>
        <w:t xml:space="preserve"> </w:t>
      </w:r>
      <w:r>
        <w:tab/>
        <w:t>same would be classifiable as a medicament under Heading 30.03.</w:t>
      </w:r>
    </w:p>
    <w:p w:rsidR="0073031D" w:rsidRDefault="008C37DC">
      <w:r>
        <w:t xml:space="preserve"> </w:t>
      </w:r>
    </w:p>
    <w:p w:rsidR="0073031D" w:rsidRDefault="008C37DC">
      <w:r>
        <w:t xml:space="preserve"> </w:t>
      </w:r>
      <w:r>
        <w:tab/>
      </w:r>
      <w:r w:rsidR="00FC0A0B">
        <w:t>1</w:t>
      </w:r>
      <w:r>
        <w:rPr>
          <w:b/>
        </w:rPr>
        <w:t xml:space="preserve">2. Whether a heading classifying goods according to their composition is preferred </w:t>
      </w:r>
    </w:p>
    <w:p w:rsidR="0073031D" w:rsidRDefault="008C37DC">
      <w:r>
        <w:t xml:space="preserve"> </w:t>
      </w:r>
      <w:r>
        <w:tab/>
      </w:r>
      <w:r>
        <w:rPr>
          <w:b/>
        </w:rPr>
        <w:t xml:space="preserve">over a specific heading? </w:t>
      </w:r>
      <w:r>
        <w:t xml:space="preserve"> </w:t>
      </w:r>
    </w:p>
    <w:p w:rsidR="0073031D" w:rsidRDefault="00C8111C">
      <w:r>
        <w:t xml:space="preserve"> </w:t>
      </w:r>
      <w:r>
        <w:tab/>
      </w:r>
      <w:r w:rsidR="008C37DC">
        <w:rPr>
          <w:b/>
          <w:i/>
        </w:rPr>
        <w:t xml:space="preserve"> Minwool Rock Fibres Ltd. 2012 </w:t>
      </w:r>
    </w:p>
    <w:p w:rsidR="00C8111C" w:rsidRDefault="00C8111C"/>
    <w:p w:rsidR="0073031D" w:rsidRDefault="008C37DC">
      <w:r>
        <w:t xml:space="preserve"> </w:t>
      </w:r>
      <w:r>
        <w:tab/>
      </w:r>
      <w:r>
        <w:rPr>
          <w:b/>
        </w:rPr>
        <w:t xml:space="preserve">Decision: </w:t>
      </w:r>
      <w:r>
        <w:t xml:space="preserve">Therefore, the Court opined that the goods in issue were appropriately </w:t>
      </w:r>
    </w:p>
    <w:p w:rsidR="0073031D" w:rsidRDefault="008C37DC">
      <w:r>
        <w:t xml:space="preserve"> </w:t>
      </w:r>
      <w:r>
        <w:tab/>
        <w:t xml:space="preserve">classifiable under Sub-heading 6807.10 of the Tariff. </w:t>
      </w:r>
    </w:p>
    <w:p w:rsidR="0073031D" w:rsidRDefault="008C37DC" w:rsidP="001A2AF8">
      <w:r>
        <w:t xml:space="preserve"> </w:t>
      </w:r>
      <w:r>
        <w:tab/>
        <w:t xml:space="preserve"> </w:t>
      </w:r>
    </w:p>
    <w:p w:rsidR="0073031D" w:rsidRDefault="008C37DC">
      <w:r>
        <w:t xml:space="preserve"> </w:t>
      </w:r>
      <w:r>
        <w:tab/>
      </w:r>
      <w:r w:rsidR="00FC0A0B">
        <w:t>1</w:t>
      </w:r>
      <w:r>
        <w:rPr>
          <w:b/>
        </w:rPr>
        <w:t xml:space="preserve">3. Whether antiseptic cleansing solution used for cleaning/ degerming or scrubbing </w:t>
      </w:r>
    </w:p>
    <w:p w:rsidR="0073031D" w:rsidRDefault="008C37DC">
      <w:r>
        <w:t xml:space="preserve"> </w:t>
      </w:r>
      <w:r>
        <w:tab/>
      </w:r>
      <w:r>
        <w:rPr>
          <w:b/>
        </w:rPr>
        <w:t xml:space="preserve">the skin of the patient before the operation can be classified as a ‘medicament’? </w:t>
      </w:r>
      <w:r>
        <w:rPr>
          <w:b/>
          <w:i/>
        </w:rPr>
        <w:t xml:space="preserve"> </w:t>
      </w:r>
    </w:p>
    <w:p w:rsidR="0073031D" w:rsidRDefault="008C37DC">
      <w:r>
        <w:t xml:space="preserve"> </w:t>
      </w:r>
      <w:r>
        <w:tab/>
        <w:t xml:space="preserve"> </w:t>
      </w:r>
      <w:r>
        <w:rPr>
          <w:b/>
          <w:i/>
        </w:rPr>
        <w:t xml:space="preserve"> Wockhardt</w:t>
      </w:r>
      <w:r w:rsidR="00FC0A0B">
        <w:rPr>
          <w:b/>
          <w:i/>
        </w:rPr>
        <w:t xml:space="preserve"> Life Sciences Ltd. 2012 </w:t>
      </w:r>
      <w:r>
        <w:rPr>
          <w:b/>
          <w:i/>
        </w:rPr>
        <w:t xml:space="preserve"> (S.C.) </w:t>
      </w:r>
    </w:p>
    <w:p w:rsidR="0073031D" w:rsidRDefault="008C37DC" w:rsidP="001A2AF8">
      <w:r>
        <w:t xml:space="preserve"> </w:t>
      </w:r>
      <w:r>
        <w:tab/>
        <w:t xml:space="preserve"> </w:t>
      </w:r>
    </w:p>
    <w:p w:rsidR="0073031D" w:rsidRDefault="008C37DC">
      <w:r>
        <w:t xml:space="preserve"> </w:t>
      </w:r>
      <w:r>
        <w:tab/>
      </w:r>
      <w:r>
        <w:rPr>
          <w:b/>
        </w:rPr>
        <w:t>Decision</w:t>
      </w:r>
      <w:r>
        <w:t xml:space="preserve">: The Apex Court held that the product in question can be safely classified as a </w:t>
      </w:r>
    </w:p>
    <w:p w:rsidR="0073031D" w:rsidRDefault="008C37DC">
      <w:r>
        <w:t xml:space="preserve"> </w:t>
      </w:r>
      <w:r>
        <w:tab/>
        <w:t xml:space="preserve">“medicament” which would fall under Chapter Heading 3003, a specific entry and not </w:t>
      </w:r>
    </w:p>
    <w:p w:rsidR="0073031D" w:rsidRDefault="008C37DC">
      <w:r>
        <w:t xml:space="preserve"> </w:t>
      </w:r>
      <w:r>
        <w:tab/>
        <w:t xml:space="preserve">under Chapter Sub-Heading 3402.90, a residuary entry. </w:t>
      </w:r>
    </w:p>
    <w:p w:rsidR="0073031D" w:rsidRDefault="008C37DC" w:rsidP="001A2AF8">
      <w:r>
        <w:t xml:space="preserve"> </w:t>
      </w:r>
      <w:r>
        <w:tab/>
        <w:t xml:space="preserve"> </w:t>
      </w:r>
    </w:p>
    <w:p w:rsidR="0073031D" w:rsidRDefault="00FC0A0B" w:rsidP="006F4FCD">
      <w:pPr>
        <w:ind w:left="720"/>
      </w:pPr>
      <w:r>
        <w:rPr>
          <w:b/>
        </w:rPr>
        <w:t>1</w:t>
      </w:r>
      <w:r w:rsidR="008C37DC">
        <w:rPr>
          <w:b/>
        </w:rPr>
        <w:t>4. Can the ‘soft serve’ served at McDonalds India be classified as “ice cream” for the</w:t>
      </w:r>
      <w:r w:rsidR="008C37DC">
        <w:t xml:space="preserve"> </w:t>
      </w:r>
      <w:r w:rsidR="008C37DC">
        <w:rPr>
          <w:b/>
        </w:rPr>
        <w:t xml:space="preserve">purpose of levying excise duty? </w:t>
      </w:r>
    </w:p>
    <w:p w:rsidR="0073031D" w:rsidRDefault="00FC0A0B">
      <w:r>
        <w:t xml:space="preserve"> </w:t>
      </w:r>
      <w:r>
        <w:tab/>
      </w:r>
      <w:r w:rsidR="008C37DC">
        <w:rPr>
          <w:b/>
          <w:i/>
        </w:rPr>
        <w:t xml:space="preserve"> Connaught Plaza Restaurant </w:t>
      </w:r>
      <w:r>
        <w:rPr>
          <w:b/>
          <w:i/>
        </w:rPr>
        <w:t>(Pvt) Ltd. 2012</w:t>
      </w:r>
      <w:r w:rsidR="008C37DC">
        <w:rPr>
          <w:b/>
          <w:i/>
        </w:rPr>
        <w:t xml:space="preserve"> (S.C.) </w:t>
      </w:r>
    </w:p>
    <w:p w:rsidR="0073031D" w:rsidRDefault="008C37DC" w:rsidP="006F4FCD">
      <w:r>
        <w:t xml:space="preserve"> </w:t>
      </w:r>
      <w:r>
        <w:tab/>
      </w:r>
    </w:p>
    <w:p w:rsidR="0073031D" w:rsidRDefault="003F055E" w:rsidP="003F055E">
      <w:pPr>
        <w:ind w:left="720"/>
      </w:pPr>
      <w:r>
        <w:t xml:space="preserve"> </w:t>
      </w:r>
      <w:r w:rsidR="008C37DC">
        <w:rPr>
          <w:b/>
        </w:rPr>
        <w:t xml:space="preserve">Decision: </w:t>
      </w:r>
      <w:r w:rsidR="008C37DC">
        <w:t xml:space="preserve"> the Apex Court held that ‘soft serve’ was classifiable under Heading 21.05 as “ice cream” and not under Heading 04.04 as “other dairy produce”. </w:t>
      </w:r>
    </w:p>
    <w:p w:rsidR="001A2AF8" w:rsidRDefault="008C37DC" w:rsidP="001A2AF8">
      <w:r>
        <w:t xml:space="preserve"> </w:t>
      </w:r>
      <w:r>
        <w:tab/>
      </w:r>
    </w:p>
    <w:p w:rsidR="0073031D" w:rsidRDefault="008C37DC">
      <w:r>
        <w:tab/>
      </w:r>
      <w:r w:rsidR="00FC0A0B">
        <w:tab/>
      </w:r>
      <w:r w:rsidR="00FC0A0B">
        <w:tab/>
      </w:r>
      <w:r w:rsidR="00FC0A0B">
        <w:tab/>
      </w:r>
      <w:r w:rsidR="00FC0A0B">
        <w:tab/>
      </w:r>
      <w:r w:rsidR="00FC0A0B">
        <w:tab/>
      </w:r>
      <w:r>
        <w:rPr>
          <w:b/>
        </w:rPr>
        <w:t xml:space="preserve">3 </w:t>
      </w:r>
    </w:p>
    <w:p w:rsidR="0073031D" w:rsidRDefault="008C37DC" w:rsidP="006F4FCD">
      <w:pPr>
        <w:jc w:val="center"/>
        <w:rPr>
          <w:b/>
          <w:u w:val="single"/>
        </w:rPr>
      </w:pPr>
      <w:r w:rsidRPr="006F4FCD">
        <w:rPr>
          <w:b/>
          <w:u w:val="single"/>
        </w:rPr>
        <w:t>VALUATION OF EXCISABLE GOODS</w:t>
      </w:r>
    </w:p>
    <w:p w:rsidR="006F4FCD" w:rsidRPr="006F4FCD" w:rsidRDefault="006F4FCD" w:rsidP="006F4FCD">
      <w:pPr>
        <w:jc w:val="center"/>
        <w:rPr>
          <w:u w:val="single"/>
        </w:rPr>
      </w:pPr>
    </w:p>
    <w:p w:rsidR="0073031D" w:rsidRDefault="008C37DC">
      <w:r>
        <w:t xml:space="preserve"> </w:t>
      </w:r>
      <w:r>
        <w:tab/>
      </w:r>
      <w:r>
        <w:rPr>
          <w:b/>
        </w:rPr>
        <w:t>1</w:t>
      </w:r>
      <w:r w:rsidR="00FC0A0B">
        <w:rPr>
          <w:b/>
        </w:rPr>
        <w:t>5</w:t>
      </w:r>
      <w:r>
        <w:rPr>
          <w:b/>
        </w:rPr>
        <w:t xml:space="preserve">. Is the amount of sales tax/VAT collected by the assessee and retained with him in </w:t>
      </w:r>
    </w:p>
    <w:p w:rsidR="0073031D" w:rsidRDefault="003F055E" w:rsidP="003F055E">
      <w:pPr>
        <w:ind w:left="720"/>
      </w:pPr>
      <w:r>
        <w:t xml:space="preserve"> </w:t>
      </w:r>
      <w:r w:rsidR="008C37DC">
        <w:rPr>
          <w:b/>
        </w:rPr>
        <w:t xml:space="preserve">accordance with any State Sales Tax Incentive Scheme, includible in the assessable value for payment of excise duty? </w:t>
      </w:r>
    </w:p>
    <w:p w:rsidR="0073031D" w:rsidRDefault="00FC0A0B">
      <w:r>
        <w:t xml:space="preserve"> </w:t>
      </w:r>
      <w:r>
        <w:tab/>
      </w:r>
      <w:r w:rsidR="008C37DC">
        <w:rPr>
          <w:b/>
          <w:i/>
        </w:rPr>
        <w:t xml:space="preserve"> Super Synotex (I</w:t>
      </w:r>
      <w:r>
        <w:rPr>
          <w:b/>
          <w:i/>
        </w:rPr>
        <w:t>ndia) Ltd. 2014</w:t>
      </w:r>
      <w:r w:rsidR="008C37DC">
        <w:rPr>
          <w:b/>
          <w:i/>
        </w:rPr>
        <w:t xml:space="preserve"> (S.C.) </w:t>
      </w:r>
    </w:p>
    <w:p w:rsidR="0073031D" w:rsidRDefault="008C37DC" w:rsidP="001A2AF8">
      <w:r>
        <w:t xml:space="preserve"> </w:t>
      </w:r>
      <w:r>
        <w:tab/>
      </w:r>
    </w:p>
    <w:p w:rsidR="0073031D" w:rsidRDefault="008C37DC" w:rsidP="007A142D">
      <w:pPr>
        <w:ind w:left="720"/>
      </w:pPr>
      <w:r>
        <w:rPr>
          <w:b/>
        </w:rPr>
        <w:t xml:space="preserve">Decision: </w:t>
      </w:r>
      <w:r>
        <w:t>The Apex Court held that such retained amount has to be treated as the price of the goods under the basic fundamental conce</w:t>
      </w:r>
      <w:r w:rsidR="007A142D">
        <w:t xml:space="preserve">ption of "transaction value" </w:t>
      </w:r>
      <w:r>
        <w:t xml:space="preserve"> and therefore, the assessee is bound to pay excise duty on the said sum. </w:t>
      </w:r>
    </w:p>
    <w:p w:rsidR="0073031D" w:rsidRDefault="008C37DC">
      <w:r>
        <w:t xml:space="preserve"> </w:t>
      </w:r>
      <w:r>
        <w:tab/>
      </w:r>
    </w:p>
    <w:p w:rsidR="007A142D" w:rsidRDefault="008C37DC">
      <w:r>
        <w:t xml:space="preserve"> </w:t>
      </w:r>
      <w:r>
        <w:tab/>
      </w:r>
    </w:p>
    <w:p w:rsidR="0073031D" w:rsidRDefault="00FC0A0B" w:rsidP="007A142D">
      <w:pPr>
        <w:ind w:firstLine="720"/>
      </w:pPr>
      <w:r>
        <w:rPr>
          <w:b/>
        </w:rPr>
        <w:t>16</w:t>
      </w:r>
      <w:r w:rsidR="008C37DC">
        <w:rPr>
          <w:b/>
        </w:rPr>
        <w:t xml:space="preserve">. Can the pre-delivery inspection (PDI) and free after sales services charges be </w:t>
      </w:r>
    </w:p>
    <w:p w:rsidR="0073031D" w:rsidRDefault="008C37DC">
      <w:r>
        <w:lastRenderedPageBreak/>
        <w:t xml:space="preserve"> </w:t>
      </w:r>
      <w:r>
        <w:tab/>
      </w:r>
      <w:r>
        <w:rPr>
          <w:b/>
        </w:rPr>
        <w:t xml:space="preserve">included in the transaction value when they are not charged by the assessee to the </w:t>
      </w:r>
    </w:p>
    <w:p w:rsidR="0073031D" w:rsidRDefault="008C37DC">
      <w:r>
        <w:t xml:space="preserve"> </w:t>
      </w:r>
      <w:r>
        <w:tab/>
      </w:r>
      <w:r>
        <w:rPr>
          <w:b/>
        </w:rPr>
        <w:t xml:space="preserve">buyer? </w:t>
      </w:r>
    </w:p>
    <w:p w:rsidR="0073031D" w:rsidRDefault="008C37DC">
      <w:r>
        <w:t xml:space="preserve"> </w:t>
      </w:r>
      <w:r>
        <w:tab/>
        <w:t xml:space="preserve"> </w:t>
      </w:r>
      <w:r w:rsidR="00FC0A0B">
        <w:rPr>
          <w:b/>
          <w:i/>
        </w:rPr>
        <w:t xml:space="preserve">Tata Motors Ltd. </w:t>
      </w:r>
      <w:r>
        <w:rPr>
          <w:b/>
          <w:i/>
        </w:rPr>
        <w:t xml:space="preserve"> 2012 </w:t>
      </w:r>
    </w:p>
    <w:p w:rsidR="0073031D" w:rsidRDefault="008C37DC" w:rsidP="001A2AF8">
      <w:r>
        <w:t xml:space="preserve"> </w:t>
      </w:r>
      <w:r>
        <w:tab/>
        <w:t xml:space="preserve"> </w:t>
      </w:r>
    </w:p>
    <w:p w:rsidR="0073031D" w:rsidRDefault="008C37DC" w:rsidP="007A142D">
      <w:pPr>
        <w:ind w:left="720"/>
      </w:pPr>
      <w:r>
        <w:rPr>
          <w:b/>
        </w:rPr>
        <w:t>Decision:</w:t>
      </w:r>
      <w:r w:rsidR="007A142D">
        <w:t xml:space="preserve"> the High Court held that </w:t>
      </w:r>
      <w:r>
        <w:t xml:space="preserve"> </w:t>
      </w:r>
      <w:r>
        <w:rPr>
          <w:b/>
        </w:rPr>
        <w:t>as per section</w:t>
      </w:r>
      <w:r>
        <w:t xml:space="preserve"> </w:t>
      </w:r>
      <w:r>
        <w:rPr>
          <w:b/>
        </w:rPr>
        <w:t>4(3)(d), the PDI and free after sales services charges could be included in the transaction value only when they were charged by the assessee to the buyer</w:t>
      </w:r>
      <w:r>
        <w:t xml:space="preserve">. </w:t>
      </w:r>
    </w:p>
    <w:p w:rsidR="0073031D" w:rsidRDefault="008C37DC" w:rsidP="006F4FCD">
      <w:pPr>
        <w:ind w:left="720"/>
      </w:pPr>
      <w:r>
        <w:t xml:space="preserve"> </w:t>
      </w:r>
      <w:r>
        <w:tab/>
        <w:t xml:space="preserve"> </w:t>
      </w:r>
    </w:p>
    <w:p w:rsidR="0073031D" w:rsidRPr="006F4FCD" w:rsidRDefault="008C37DC" w:rsidP="006F4FCD">
      <w:pPr>
        <w:jc w:val="center"/>
        <w:rPr>
          <w:u w:val="single"/>
        </w:rPr>
      </w:pPr>
      <w:r w:rsidRPr="006F4FCD">
        <w:rPr>
          <w:b/>
          <w:u w:val="single"/>
        </w:rPr>
        <w:t>4</w:t>
      </w:r>
    </w:p>
    <w:p w:rsidR="0073031D" w:rsidRDefault="008C37DC" w:rsidP="006F4FCD">
      <w:pPr>
        <w:jc w:val="center"/>
        <w:rPr>
          <w:b/>
          <w:u w:val="single"/>
        </w:rPr>
      </w:pPr>
      <w:r w:rsidRPr="006F4FCD">
        <w:rPr>
          <w:b/>
          <w:u w:val="single"/>
        </w:rPr>
        <w:t>CENVAT CREDIT</w:t>
      </w:r>
    </w:p>
    <w:p w:rsidR="006F4FCD" w:rsidRPr="006F4FCD" w:rsidRDefault="006F4FCD" w:rsidP="006F4FCD">
      <w:pPr>
        <w:jc w:val="center"/>
        <w:rPr>
          <w:u w:val="single"/>
        </w:rPr>
      </w:pPr>
    </w:p>
    <w:p w:rsidR="0073031D" w:rsidRDefault="008C37DC" w:rsidP="006F4FCD">
      <w:pPr>
        <w:ind w:firstLine="720"/>
      </w:pPr>
      <w:r>
        <w:rPr>
          <w:b/>
        </w:rPr>
        <w:t>1</w:t>
      </w:r>
      <w:r w:rsidR="00FC0A0B">
        <w:rPr>
          <w:b/>
        </w:rPr>
        <w:t>7</w:t>
      </w:r>
      <w:r>
        <w:rPr>
          <w:b/>
        </w:rPr>
        <w:t>. Can CENVAT credit of duties, other than National Calamity Contingent Duty</w:t>
      </w:r>
    </w:p>
    <w:p w:rsidR="0073031D" w:rsidRDefault="008C37DC">
      <w:r>
        <w:t xml:space="preserve"> </w:t>
      </w:r>
      <w:r>
        <w:tab/>
      </w:r>
      <w:r>
        <w:rPr>
          <w:b/>
        </w:rPr>
        <w:t xml:space="preserve">(NCCD), be used to pay NCCD? </w:t>
      </w:r>
    </w:p>
    <w:p w:rsidR="0073031D" w:rsidRDefault="00FC0A0B">
      <w:r>
        <w:t xml:space="preserve"> </w:t>
      </w:r>
      <w:r>
        <w:tab/>
      </w:r>
      <w:r w:rsidR="008C37DC">
        <w:rPr>
          <w:b/>
          <w:i/>
        </w:rPr>
        <w:t>Prag Bosimi Synthetic</w:t>
      </w:r>
      <w:r>
        <w:rPr>
          <w:b/>
          <w:i/>
        </w:rPr>
        <w:t>s Ltd. 2013</w:t>
      </w:r>
      <w:r w:rsidR="008C37DC">
        <w:rPr>
          <w:b/>
          <w:i/>
        </w:rPr>
        <w:t xml:space="preserve"> </w:t>
      </w:r>
    </w:p>
    <w:p w:rsidR="0073031D" w:rsidRDefault="008C37DC">
      <w:r>
        <w:t xml:space="preserve"> </w:t>
      </w:r>
      <w:r>
        <w:tab/>
      </w:r>
    </w:p>
    <w:p w:rsidR="0073031D" w:rsidRDefault="008C37DC">
      <w:r>
        <w:t xml:space="preserve"> </w:t>
      </w:r>
      <w:r>
        <w:tab/>
      </w:r>
      <w:r>
        <w:rPr>
          <w:b/>
        </w:rPr>
        <w:t>Decision:</w:t>
      </w:r>
      <w:r>
        <w:t xml:space="preserve"> The High Court held that merely because CENVAT credit in respect of NCCD </w:t>
      </w:r>
    </w:p>
    <w:p w:rsidR="0073031D" w:rsidRDefault="008C37DC" w:rsidP="006F4FCD">
      <w:pPr>
        <w:ind w:left="720"/>
      </w:pPr>
      <w:r>
        <w:t xml:space="preserve">can be utilized only for payment of NCCD, it does not lead to the conclusion that credit of any other duty cannot be utilized for payment of NCCD. </w:t>
      </w:r>
    </w:p>
    <w:p w:rsidR="0073031D" w:rsidRDefault="008C37DC" w:rsidP="006B71EF">
      <w:r>
        <w:t xml:space="preserve"> </w:t>
      </w:r>
      <w:r>
        <w:tab/>
        <w:t xml:space="preserve"> </w:t>
      </w:r>
    </w:p>
    <w:p w:rsidR="0073031D" w:rsidRDefault="00764453" w:rsidP="006F4FCD">
      <w:pPr>
        <w:ind w:left="720"/>
      </w:pPr>
      <w:r>
        <w:rPr>
          <w:b/>
        </w:rPr>
        <w:t>18</w:t>
      </w:r>
      <w:r w:rsidR="008C37DC">
        <w:rPr>
          <w:b/>
        </w:rPr>
        <w:t>. Can CENVAT credit be availed on machineries purchased for being used in setting</w:t>
      </w:r>
      <w:r w:rsidR="006F4FCD">
        <w:rPr>
          <w:b/>
        </w:rPr>
        <w:t xml:space="preserve"> </w:t>
      </w:r>
      <w:r w:rsidR="008C37DC">
        <w:rPr>
          <w:b/>
        </w:rPr>
        <w:t>up a sugar plant in foreign country when (i) the same are not used in the factory</w:t>
      </w:r>
      <w:r w:rsidR="006F4FCD">
        <w:t xml:space="preserve"> </w:t>
      </w:r>
      <w:r w:rsidR="008C37DC">
        <w:rPr>
          <w:b/>
        </w:rPr>
        <w:t xml:space="preserve">premises and (ii) no duty is paid on final product viz., the sugar plant? </w:t>
      </w:r>
    </w:p>
    <w:p w:rsidR="0073031D" w:rsidRDefault="006F4FCD">
      <w:r>
        <w:t xml:space="preserve"> </w:t>
      </w:r>
      <w:r>
        <w:tab/>
      </w:r>
      <w:r w:rsidR="008C37DC">
        <w:rPr>
          <w:b/>
          <w:i/>
        </w:rPr>
        <w:t xml:space="preserve">KCP </w:t>
      </w:r>
      <w:r w:rsidR="00764453">
        <w:rPr>
          <w:b/>
          <w:i/>
        </w:rPr>
        <w:t>Ltd. 2013</w:t>
      </w:r>
      <w:r w:rsidR="008C37DC">
        <w:rPr>
          <w:b/>
          <w:i/>
        </w:rPr>
        <w:t xml:space="preserve"> (SC) </w:t>
      </w:r>
    </w:p>
    <w:p w:rsidR="0073031D" w:rsidRDefault="008C37DC" w:rsidP="006B71EF">
      <w:r>
        <w:t xml:space="preserve"> </w:t>
      </w:r>
      <w:r>
        <w:tab/>
        <w:t xml:space="preserve"> </w:t>
      </w:r>
    </w:p>
    <w:p w:rsidR="0073031D" w:rsidRDefault="008C37DC">
      <w:r>
        <w:t xml:space="preserve"> </w:t>
      </w:r>
      <w:r>
        <w:tab/>
      </w:r>
      <w:r>
        <w:rPr>
          <w:b/>
        </w:rPr>
        <w:t xml:space="preserve">Decision: </w:t>
      </w:r>
      <w:r>
        <w:t xml:space="preserve"> The Supreme Court held that CENVAT credit could not be allowed to the </w:t>
      </w:r>
    </w:p>
    <w:p w:rsidR="0073031D" w:rsidRDefault="00557D99" w:rsidP="00557D99">
      <w:pPr>
        <w:ind w:left="720"/>
      </w:pPr>
      <w:r>
        <w:t xml:space="preserve"> </w:t>
      </w:r>
      <w:r w:rsidR="008C37DC">
        <w:t xml:space="preserve">assessee as no duty was paid on sugar plant set up in a foreign country. Further, since </w:t>
      </w:r>
      <w:r>
        <w:t>the bought-out machinery was not used in the factory premises of the assessee. therefore the necessary conditions for availing CENVAT credit on capital goods not be fulfilled.</w:t>
      </w:r>
    </w:p>
    <w:p w:rsidR="0073031D" w:rsidRDefault="008C37DC" w:rsidP="006B71EF">
      <w:r>
        <w:t xml:space="preserve"> </w:t>
      </w:r>
      <w:r>
        <w:tab/>
      </w:r>
      <w:r>
        <w:rPr>
          <w:i/>
        </w:rPr>
        <w:t xml:space="preserve"> </w:t>
      </w:r>
    </w:p>
    <w:p w:rsidR="0073031D" w:rsidRDefault="00764453" w:rsidP="006F4FCD">
      <w:pPr>
        <w:ind w:left="720"/>
      </w:pPr>
      <w:r>
        <w:rPr>
          <w:b/>
        </w:rPr>
        <w:t>19</w:t>
      </w:r>
      <w:r w:rsidR="008C37DC">
        <w:rPr>
          <w:b/>
        </w:rPr>
        <w:t xml:space="preserve">. Whether wrongful availment of 100% CENVAT credit on capital goods in the year of purchase be upheld if wrongly availed credit of 50% is not utilized in the said year? </w:t>
      </w:r>
    </w:p>
    <w:p w:rsidR="0073031D" w:rsidRDefault="00764453">
      <w:r>
        <w:t xml:space="preserve"> </w:t>
      </w:r>
      <w:r>
        <w:tab/>
      </w:r>
      <w:r w:rsidR="008C37DC">
        <w:rPr>
          <w:b/>
          <w:i/>
        </w:rPr>
        <w:t xml:space="preserve"> Satish Industries 2013</w:t>
      </w:r>
    </w:p>
    <w:p w:rsidR="0073031D" w:rsidRDefault="008C37DC" w:rsidP="006B71EF">
      <w:r>
        <w:t xml:space="preserve"> </w:t>
      </w:r>
      <w:r>
        <w:tab/>
        <w:t xml:space="preserve"> </w:t>
      </w:r>
    </w:p>
    <w:p w:rsidR="0073031D" w:rsidRDefault="008C37DC" w:rsidP="006F4FCD">
      <w:pPr>
        <w:ind w:left="720"/>
      </w:pPr>
      <w:r>
        <w:rPr>
          <w:b/>
        </w:rPr>
        <w:t>Decision:</w:t>
      </w:r>
      <w:r>
        <w:t xml:space="preserve"> The High Court held that if 50% CENVAT credit on capital goods pertaining to subsequent financial year which had been wrongly availed in the first year had not been not utilized til the commencement of the subsequent </w:t>
      </w:r>
      <w:r w:rsidR="006F4FCD">
        <w:t xml:space="preserve">financial year, no prejudice </w:t>
      </w:r>
      <w:r>
        <w:t xml:space="preserve">was caused to the Revenue and thus, the same could be upheld. </w:t>
      </w:r>
    </w:p>
    <w:p w:rsidR="006F4FCD" w:rsidRDefault="006F4FCD" w:rsidP="006F4FCD">
      <w:pPr>
        <w:ind w:left="720"/>
      </w:pPr>
    </w:p>
    <w:p w:rsidR="0073031D" w:rsidRDefault="00764453" w:rsidP="006F4FCD">
      <w:pPr>
        <w:ind w:left="720"/>
      </w:pPr>
      <w:r>
        <w:rPr>
          <w:b/>
        </w:rPr>
        <w:t>20</w:t>
      </w:r>
      <w:r w:rsidR="008C37DC">
        <w:rPr>
          <w:b/>
        </w:rPr>
        <w:t>. Whether CENVAT credit of the testing material can be al</w:t>
      </w:r>
      <w:r w:rsidR="00557D99">
        <w:rPr>
          <w:b/>
        </w:rPr>
        <w:t>l</w:t>
      </w:r>
      <w:r w:rsidR="008C37DC">
        <w:rPr>
          <w:b/>
        </w:rPr>
        <w:t xml:space="preserve">owed when the testing is critical to ensure the marketability of the product? </w:t>
      </w:r>
    </w:p>
    <w:p w:rsidR="006F4FCD" w:rsidRDefault="008C37DC">
      <w:pPr>
        <w:rPr>
          <w:b/>
          <w:i/>
        </w:rPr>
      </w:pPr>
      <w:r>
        <w:t xml:space="preserve"> </w:t>
      </w:r>
      <w:r>
        <w:tab/>
        <w:t xml:space="preserve"> </w:t>
      </w:r>
      <w:r>
        <w:rPr>
          <w:b/>
          <w:i/>
        </w:rPr>
        <w:t>Flex Engineerin</w:t>
      </w:r>
      <w:r w:rsidR="006F4FCD">
        <w:rPr>
          <w:b/>
          <w:i/>
        </w:rPr>
        <w:t>g Ltd.</w:t>
      </w:r>
      <w:r>
        <w:rPr>
          <w:b/>
          <w:i/>
        </w:rPr>
        <w:t xml:space="preserve"> 2012</w:t>
      </w:r>
    </w:p>
    <w:p w:rsidR="0073031D" w:rsidRDefault="008C37DC">
      <w:r>
        <w:rPr>
          <w:b/>
          <w:i/>
        </w:rPr>
        <w:t xml:space="preserve"> </w:t>
      </w:r>
    </w:p>
    <w:p w:rsidR="0073031D" w:rsidRDefault="008C37DC" w:rsidP="006F4FCD">
      <w:pPr>
        <w:ind w:left="720"/>
      </w:pPr>
      <w:r>
        <w:rPr>
          <w:b/>
        </w:rPr>
        <w:t>Decision:</w:t>
      </w:r>
      <w:r>
        <w:t xml:space="preserve"> The Court was, therefore, of the opinion that the manufacturing process in the present case got completed on testing of the said machines. Hence, the testing material </w:t>
      </w:r>
    </w:p>
    <w:p w:rsidR="0073031D" w:rsidRDefault="008C37DC">
      <w:r>
        <w:t xml:space="preserve"> </w:t>
      </w:r>
      <w:r>
        <w:tab/>
        <w:t xml:space="preserve">used for testing the packing machines were inputs used in relation to the manufacture of </w:t>
      </w:r>
    </w:p>
    <w:p w:rsidR="006F4FCD" w:rsidRDefault="008C37DC">
      <w:r>
        <w:lastRenderedPageBreak/>
        <w:t xml:space="preserve"> </w:t>
      </w:r>
      <w:r>
        <w:tab/>
        <w:t>the final product and would be eligible for CENVAT credit.</w:t>
      </w:r>
    </w:p>
    <w:p w:rsidR="0073031D" w:rsidRDefault="008C37DC">
      <w:r>
        <w:t xml:space="preserve"> </w:t>
      </w:r>
    </w:p>
    <w:p w:rsidR="0073031D" w:rsidRDefault="008C37DC">
      <w:r>
        <w:t xml:space="preserve"> </w:t>
      </w:r>
      <w:r>
        <w:tab/>
      </w:r>
      <w:r w:rsidR="00764453">
        <w:rPr>
          <w:b/>
        </w:rPr>
        <w:t>21</w:t>
      </w:r>
      <w:r>
        <w:rPr>
          <w:b/>
        </w:rPr>
        <w:t xml:space="preserve">. Is assessee required to reverse the CENVAT credit availed on capital goods </w:t>
      </w:r>
    </w:p>
    <w:p w:rsidR="0073031D" w:rsidRDefault="008C37DC">
      <w:r>
        <w:t xml:space="preserve"> </w:t>
      </w:r>
      <w:r>
        <w:tab/>
      </w:r>
      <w:r>
        <w:rPr>
          <w:b/>
        </w:rPr>
        <w:t xml:space="preserve">destroyed by fire when insurance company reimburses value of such capital goods </w:t>
      </w:r>
    </w:p>
    <w:p w:rsidR="0073031D" w:rsidRDefault="008C37DC">
      <w:r>
        <w:t xml:space="preserve"> </w:t>
      </w:r>
      <w:r>
        <w:tab/>
      </w:r>
      <w:r>
        <w:rPr>
          <w:b/>
        </w:rPr>
        <w:t xml:space="preserve">inclusive of excise duty? </w:t>
      </w:r>
    </w:p>
    <w:p w:rsidR="0073031D" w:rsidRDefault="00764453">
      <w:r>
        <w:t xml:space="preserve"> </w:t>
      </w:r>
      <w:r>
        <w:tab/>
      </w:r>
      <w:r w:rsidR="008C37DC">
        <w:rPr>
          <w:b/>
          <w:i/>
        </w:rPr>
        <w:t xml:space="preserve">Tata Advanced Materials </w:t>
      </w:r>
      <w:r>
        <w:rPr>
          <w:b/>
          <w:i/>
        </w:rPr>
        <w:t>Ltd. 2011</w:t>
      </w:r>
      <w:r w:rsidR="008C37DC">
        <w:rPr>
          <w:b/>
          <w:i/>
        </w:rPr>
        <w:t xml:space="preserve"> </w:t>
      </w:r>
    </w:p>
    <w:p w:rsidR="0073031D" w:rsidRDefault="008C37DC" w:rsidP="006B71EF">
      <w:r>
        <w:t xml:space="preserve"> </w:t>
      </w:r>
      <w:r>
        <w:tab/>
        <w:t xml:space="preserve"> </w:t>
      </w:r>
    </w:p>
    <w:p w:rsidR="0073031D" w:rsidRDefault="008C37DC" w:rsidP="006F4FCD">
      <w:pPr>
        <w:ind w:left="720"/>
      </w:pPr>
      <w:r>
        <w:rPr>
          <w:b/>
        </w:rPr>
        <w:t xml:space="preserve">Decision: </w:t>
      </w:r>
      <w:r>
        <w:t xml:space="preserve">The High Court held that merely because the insurance company paid the assessee the value of goods including the excise duty paid, that would not render the </w:t>
      </w:r>
    </w:p>
    <w:p w:rsidR="0073031D" w:rsidRDefault="008C37DC">
      <w:r>
        <w:t xml:space="preserve"> </w:t>
      </w:r>
      <w:r>
        <w:tab/>
        <w:t xml:space="preserve">availment of the CENVAT credit wrong or irregular. Excise Department cannot demand </w:t>
      </w:r>
    </w:p>
    <w:p w:rsidR="0073031D" w:rsidRDefault="008C37DC">
      <w:r>
        <w:t xml:space="preserve"> </w:t>
      </w:r>
      <w:r>
        <w:tab/>
        <w:t xml:space="preserve">reversal of credit or payment of the said amount. </w:t>
      </w:r>
    </w:p>
    <w:p w:rsidR="006F4FCD" w:rsidRDefault="006F4FCD"/>
    <w:p w:rsidR="0073031D" w:rsidRDefault="008C37DC">
      <w:r>
        <w:t xml:space="preserve"> </w:t>
      </w:r>
      <w:r>
        <w:tab/>
      </w:r>
      <w:r w:rsidR="00764453">
        <w:rPr>
          <w:b/>
        </w:rPr>
        <w:t>22</w:t>
      </w:r>
      <w:r>
        <w:rPr>
          <w:b/>
        </w:rPr>
        <w:t xml:space="preserve">. Whether penalty can be imposed on the directors of the company for the wrong </w:t>
      </w:r>
    </w:p>
    <w:p w:rsidR="0073031D" w:rsidRDefault="008C37DC">
      <w:r>
        <w:t xml:space="preserve"> </w:t>
      </w:r>
      <w:r>
        <w:tab/>
      </w:r>
      <w:r>
        <w:rPr>
          <w:b/>
        </w:rPr>
        <w:t xml:space="preserve">CENVAT credit availed by the company? </w:t>
      </w:r>
    </w:p>
    <w:p w:rsidR="0073031D" w:rsidRDefault="008C37DC">
      <w:r>
        <w:t xml:space="preserve"> </w:t>
      </w:r>
      <w:r>
        <w:tab/>
        <w:t xml:space="preserve"> </w:t>
      </w:r>
      <w:r w:rsidR="00764453">
        <w:rPr>
          <w:b/>
          <w:i/>
        </w:rPr>
        <w:t>Ashok Kumar H. Fulwadhya  2010</w:t>
      </w:r>
      <w:r>
        <w:rPr>
          <w:b/>
          <w:i/>
        </w:rPr>
        <w:t xml:space="preserve"> </w:t>
      </w:r>
    </w:p>
    <w:p w:rsidR="006B71EF" w:rsidRDefault="008C37DC" w:rsidP="006B71EF">
      <w:r>
        <w:t xml:space="preserve"> </w:t>
      </w:r>
      <w:r>
        <w:tab/>
      </w:r>
    </w:p>
    <w:p w:rsidR="0073031D" w:rsidRDefault="008C37DC" w:rsidP="006F4FCD">
      <w:pPr>
        <w:ind w:left="720"/>
      </w:pPr>
      <w:r>
        <w:rPr>
          <w:b/>
        </w:rPr>
        <w:t xml:space="preserve">Decision: </w:t>
      </w:r>
      <w:r>
        <w:t xml:space="preserve">The Court held that the petitioners-directors of the company could not be said to be manufacturer availing CENVAT credit and penalty cannot be imposed on them for </w:t>
      </w:r>
    </w:p>
    <w:p w:rsidR="006F4FCD" w:rsidRDefault="008C37DC">
      <w:r>
        <w:t xml:space="preserve"> </w:t>
      </w:r>
      <w:r>
        <w:tab/>
        <w:t>the wrong CENVAT credit availed by the company.</w:t>
      </w:r>
    </w:p>
    <w:p w:rsidR="0073031D" w:rsidRDefault="008C37DC">
      <w:r>
        <w:t xml:space="preserve"> </w:t>
      </w:r>
    </w:p>
    <w:p w:rsidR="0073031D" w:rsidRDefault="008C37DC">
      <w:r>
        <w:t xml:space="preserve"> </w:t>
      </w:r>
      <w:r>
        <w:tab/>
      </w:r>
      <w:r w:rsidR="00764453">
        <w:rPr>
          <w:b/>
        </w:rPr>
        <w:t>23</w:t>
      </w:r>
      <w:r>
        <w:rPr>
          <w:b/>
        </w:rPr>
        <w:t xml:space="preserve">. Can CENVAT credit be taken on the basis of private challans? </w:t>
      </w:r>
    </w:p>
    <w:p w:rsidR="0073031D" w:rsidRDefault="00764453">
      <w:r>
        <w:t xml:space="preserve"> </w:t>
      </w:r>
      <w:r>
        <w:tab/>
      </w:r>
      <w:r w:rsidR="008C37DC">
        <w:rPr>
          <w:b/>
          <w:i/>
        </w:rPr>
        <w:t xml:space="preserve"> Stelko Strips Ltd. 2010 (255) ELT 397 (P &amp; H) </w:t>
      </w:r>
    </w:p>
    <w:p w:rsidR="0073031D" w:rsidRDefault="0073031D"/>
    <w:p w:rsidR="0073031D" w:rsidRDefault="008C37DC" w:rsidP="006F4FCD">
      <w:pPr>
        <w:ind w:left="720"/>
      </w:pPr>
      <w:r>
        <w:rPr>
          <w:b/>
        </w:rPr>
        <w:t xml:space="preserve">Decision: </w:t>
      </w:r>
      <w:r>
        <w:t>The High Court held that MODVAT credit could be taken on the strength of private challans as the same were not found to be fake an</w:t>
      </w:r>
      <w:r w:rsidR="006F4FCD">
        <w:t xml:space="preserve">d there was a proper </w:t>
      </w:r>
      <w:r>
        <w:t xml:space="preserve">certification that duty had been paid. </w:t>
      </w:r>
    </w:p>
    <w:p w:rsidR="0073031D" w:rsidRDefault="008C37DC" w:rsidP="006B71EF">
      <w:r>
        <w:t xml:space="preserve"> </w:t>
      </w:r>
      <w:r>
        <w:tab/>
      </w:r>
      <w:r>
        <w:rPr>
          <w:i/>
        </w:rPr>
        <w:t xml:space="preserve"> </w:t>
      </w:r>
    </w:p>
    <w:p w:rsidR="0073031D" w:rsidRDefault="008C37DC">
      <w:r>
        <w:t xml:space="preserve"> </w:t>
      </w:r>
      <w:r>
        <w:tab/>
      </w:r>
      <w:r w:rsidR="00764453">
        <w:rPr>
          <w:b/>
        </w:rPr>
        <w:t>24</w:t>
      </w:r>
      <w:r>
        <w:rPr>
          <w:b/>
        </w:rPr>
        <w:t xml:space="preserve">. Whether (i) technical testing and analysis services availed by the assessee for </w:t>
      </w:r>
    </w:p>
    <w:p w:rsidR="0073031D" w:rsidRDefault="008C37DC">
      <w:r>
        <w:t xml:space="preserve"> </w:t>
      </w:r>
      <w:r>
        <w:tab/>
      </w:r>
      <w:r>
        <w:rPr>
          <w:b/>
        </w:rPr>
        <w:t xml:space="preserve">testing of clinical samples prior to commencement of commercial production and </w:t>
      </w:r>
    </w:p>
    <w:p w:rsidR="0073031D" w:rsidRDefault="008C37DC">
      <w:r>
        <w:t xml:space="preserve"> </w:t>
      </w:r>
      <w:r>
        <w:tab/>
      </w:r>
      <w:r>
        <w:rPr>
          <w:b/>
        </w:rPr>
        <w:t xml:space="preserve">(ii) services of commission agent are eligible input services for claiming CENVAT? </w:t>
      </w:r>
    </w:p>
    <w:p w:rsidR="0073031D" w:rsidRDefault="00764453">
      <w:r>
        <w:t xml:space="preserve"> </w:t>
      </w:r>
      <w:r>
        <w:tab/>
      </w:r>
      <w:r w:rsidR="008C37DC">
        <w:rPr>
          <w:b/>
          <w:i/>
        </w:rPr>
        <w:t xml:space="preserve"> Cad</w:t>
      </w:r>
      <w:r>
        <w:rPr>
          <w:b/>
          <w:i/>
        </w:rPr>
        <w:t>ila Healthcare Ltd. 2013</w:t>
      </w:r>
      <w:r w:rsidR="008C37DC">
        <w:rPr>
          <w:b/>
          <w:i/>
        </w:rPr>
        <w:t xml:space="preserve"> </w:t>
      </w:r>
    </w:p>
    <w:p w:rsidR="006F4FCD" w:rsidRDefault="006F4FCD"/>
    <w:p w:rsidR="00557D99" w:rsidRDefault="008C37DC" w:rsidP="006F4FCD">
      <w:pPr>
        <w:ind w:left="720"/>
      </w:pPr>
      <w:r>
        <w:rPr>
          <w:b/>
        </w:rPr>
        <w:t>Decision:</w:t>
      </w:r>
      <w:r>
        <w:t xml:space="preserve"> The High Court held that technical testing and analysis services availed for testing of clinical samples prior to commencement of commercial production were directly related to the manufacture of the final product and hence, were input services eligible for CENVAT credit.</w:t>
      </w:r>
    </w:p>
    <w:p w:rsidR="006F4FCD" w:rsidRDefault="008C37DC" w:rsidP="006F4FCD">
      <w:pPr>
        <w:ind w:left="720"/>
      </w:pPr>
      <w:r>
        <w:t xml:space="preserve"> With respect to the services provided by foreign commission agents, the High Court held that since the agents were directly concerned with sales rather than sales promotion, the services provided by them were not covered in main or inclusive part of definition of input service as provided in rule 2(l) of the CENVAT Credit Rules, 2004.</w:t>
      </w:r>
    </w:p>
    <w:p w:rsidR="0073031D" w:rsidRDefault="008C37DC" w:rsidP="006F4FCD">
      <w:pPr>
        <w:ind w:left="720"/>
      </w:pPr>
      <w:r>
        <w:t xml:space="preserve"> </w:t>
      </w:r>
    </w:p>
    <w:p w:rsidR="0073031D" w:rsidRDefault="008C37DC">
      <w:r>
        <w:t xml:space="preserve"> </w:t>
      </w:r>
      <w:r>
        <w:tab/>
      </w:r>
      <w:r w:rsidR="00764453">
        <w:rPr>
          <w:b/>
        </w:rPr>
        <w:t>25</w:t>
      </w:r>
      <w:r>
        <w:rPr>
          <w:b/>
        </w:rPr>
        <w:t>. Wil</w:t>
      </w:r>
      <w:r w:rsidR="00557D99">
        <w:rPr>
          <w:b/>
        </w:rPr>
        <w:t>l</w:t>
      </w:r>
      <w:r>
        <w:rPr>
          <w:b/>
        </w:rPr>
        <w:t xml:space="preserve"> two units of a manufacturer surrounded by a common boundary wal</w:t>
      </w:r>
      <w:r w:rsidR="00557D99">
        <w:rPr>
          <w:b/>
        </w:rPr>
        <w:t>l</w:t>
      </w:r>
      <w:r>
        <w:rPr>
          <w:b/>
        </w:rPr>
        <w:t xml:space="preserve"> be </w:t>
      </w:r>
    </w:p>
    <w:p w:rsidR="0073031D" w:rsidRDefault="008C37DC">
      <w:r>
        <w:t xml:space="preserve"> </w:t>
      </w:r>
      <w:r>
        <w:tab/>
      </w:r>
      <w:r>
        <w:rPr>
          <w:b/>
        </w:rPr>
        <w:t xml:space="preserve">considered as one factory for the purpose of CENVAT credit, if they have separate </w:t>
      </w:r>
    </w:p>
    <w:p w:rsidR="0073031D" w:rsidRDefault="008C37DC">
      <w:r>
        <w:t xml:space="preserve"> </w:t>
      </w:r>
      <w:r>
        <w:tab/>
      </w:r>
      <w:r>
        <w:rPr>
          <w:b/>
        </w:rPr>
        <w:t xml:space="preserve">central excise registrations? </w:t>
      </w:r>
    </w:p>
    <w:p w:rsidR="006F4FCD" w:rsidRDefault="008C37DC">
      <w:r>
        <w:t xml:space="preserve"> </w:t>
      </w:r>
      <w:r>
        <w:tab/>
        <w:t xml:space="preserve"> </w:t>
      </w:r>
      <w:r w:rsidR="00764453">
        <w:rPr>
          <w:b/>
          <w:i/>
        </w:rPr>
        <w:t>Sintex Industries Ltd. 2013</w:t>
      </w:r>
      <w:r>
        <w:rPr>
          <w:b/>
          <w:i/>
        </w:rPr>
        <w:t xml:space="preserve"> </w:t>
      </w:r>
    </w:p>
    <w:p w:rsidR="0073031D" w:rsidRDefault="008C37DC">
      <w:r>
        <w:t xml:space="preserve"> </w:t>
      </w:r>
    </w:p>
    <w:p w:rsidR="0073031D" w:rsidRDefault="006F4FCD" w:rsidP="006F4FCD">
      <w:pPr>
        <w:ind w:left="720"/>
      </w:pPr>
      <w:r>
        <w:lastRenderedPageBreak/>
        <w:t xml:space="preserve"> </w:t>
      </w:r>
      <w:r w:rsidR="008C37DC">
        <w:rPr>
          <w:b/>
        </w:rPr>
        <w:t xml:space="preserve">Decision: </w:t>
      </w:r>
      <w:r w:rsidR="008C37DC">
        <w:t xml:space="preserve">The High Court held that credit could be availed on eligible inputs utilized in the generation of electricity only to the extent the same were used to produce electricity within the factory registered for that purpose (textile division). However, credit on inputs utilized to produce electricity which was supplied to a factory registered as a different unit (plastic division) would not be al owed. The High Court rejected the contention of the assessee that separate registration of two units situated within a common boundary wall would not make them two different factories. </w:t>
      </w:r>
    </w:p>
    <w:p w:rsidR="0073031D" w:rsidRPr="006F4FCD" w:rsidRDefault="008C37DC" w:rsidP="006F4FCD">
      <w:pPr>
        <w:jc w:val="center"/>
        <w:rPr>
          <w:u w:val="single"/>
        </w:rPr>
      </w:pPr>
      <w:r w:rsidRPr="006F4FCD">
        <w:rPr>
          <w:b/>
          <w:u w:val="single"/>
        </w:rPr>
        <w:t>5</w:t>
      </w:r>
    </w:p>
    <w:p w:rsidR="0073031D" w:rsidRDefault="008C37DC" w:rsidP="006F4FCD">
      <w:pPr>
        <w:jc w:val="center"/>
        <w:rPr>
          <w:b/>
          <w:u w:val="single"/>
        </w:rPr>
      </w:pPr>
      <w:r w:rsidRPr="006F4FCD">
        <w:rPr>
          <w:b/>
          <w:u w:val="single"/>
        </w:rPr>
        <w:t>EXPORT PROCEDURES</w:t>
      </w:r>
    </w:p>
    <w:p w:rsidR="006F4FCD" w:rsidRPr="006F4FCD" w:rsidRDefault="006F4FCD" w:rsidP="006F4FCD">
      <w:pPr>
        <w:jc w:val="center"/>
        <w:rPr>
          <w:u w:val="single"/>
        </w:rPr>
      </w:pPr>
    </w:p>
    <w:p w:rsidR="0073031D" w:rsidRDefault="008C37DC">
      <w:r>
        <w:t xml:space="preserve"> </w:t>
      </w:r>
      <w:r>
        <w:tab/>
      </w:r>
      <w:r w:rsidR="00764453">
        <w:rPr>
          <w:b/>
        </w:rPr>
        <w:t>26</w:t>
      </w:r>
      <w:r>
        <w:rPr>
          <w:b/>
        </w:rPr>
        <w:t xml:space="preserve">. Can export rebate claim be denied merely for non-production of original and </w:t>
      </w:r>
    </w:p>
    <w:p w:rsidR="0073031D" w:rsidRDefault="008C37DC">
      <w:r>
        <w:t xml:space="preserve"> </w:t>
      </w:r>
      <w:r>
        <w:tab/>
      </w:r>
      <w:r>
        <w:rPr>
          <w:b/>
        </w:rPr>
        <w:t xml:space="preserve">duplicate copies of ARE-1 when evidence for export of goods is available? </w:t>
      </w:r>
    </w:p>
    <w:p w:rsidR="0073031D" w:rsidRDefault="008C37DC">
      <w:r>
        <w:t xml:space="preserve"> </w:t>
      </w:r>
      <w:r>
        <w:tab/>
        <w:t xml:space="preserve"> </w:t>
      </w:r>
      <w:r>
        <w:rPr>
          <w:b/>
          <w:i/>
        </w:rPr>
        <w:t xml:space="preserve">UM Cables Limited v. Union of India 2013 </w:t>
      </w:r>
    </w:p>
    <w:p w:rsidR="0073031D" w:rsidRDefault="008C37DC">
      <w:r>
        <w:t xml:space="preserve"> </w:t>
      </w:r>
    </w:p>
    <w:p w:rsidR="0073031D" w:rsidRDefault="008C37DC" w:rsidP="00557D99">
      <w:pPr>
        <w:ind w:left="720"/>
      </w:pPr>
      <w:r>
        <w:rPr>
          <w:b/>
        </w:rPr>
        <w:t>Decision:</w:t>
      </w:r>
      <w:r w:rsidR="00557D99">
        <w:t xml:space="preserve">  </w:t>
      </w:r>
      <w:r>
        <w:t xml:space="preserve">The High Court ruled that non-production of ARE-1 forms cannot invalidate rebate claim. In such a case, exporter can demonstrate by cogent evidence that goods </w:t>
      </w:r>
    </w:p>
    <w:p w:rsidR="0073031D" w:rsidRDefault="008C37DC">
      <w:r>
        <w:t xml:space="preserve"> </w:t>
      </w:r>
      <w:r>
        <w:tab/>
        <w:t xml:space="preserve">were exported and duty paid and satisfy the requirements of rule 18 of Central Excise </w:t>
      </w:r>
    </w:p>
    <w:p w:rsidR="0073031D" w:rsidRDefault="008C37DC">
      <w:r>
        <w:t xml:space="preserve"> </w:t>
      </w:r>
      <w:r>
        <w:tab/>
        <w:t xml:space="preserve">Rules, 2002 read with </w:t>
      </w:r>
      <w:r>
        <w:rPr>
          <w:i/>
        </w:rPr>
        <w:t>Notification No. 19/2004 CE (NT)</w:t>
      </w:r>
      <w:r>
        <w:t xml:space="preserve">. </w:t>
      </w:r>
    </w:p>
    <w:p w:rsidR="00F874D3" w:rsidRDefault="008C37DC">
      <w:r>
        <w:t xml:space="preserve"> </w:t>
      </w:r>
      <w:r>
        <w:tab/>
      </w:r>
    </w:p>
    <w:p w:rsidR="0073031D" w:rsidRDefault="00F874D3" w:rsidP="00F874D3">
      <w:pPr>
        <w:ind w:firstLine="720"/>
      </w:pPr>
      <w:r>
        <w:rPr>
          <w:b/>
        </w:rPr>
        <w:t>27</w:t>
      </w:r>
      <w:r w:rsidR="008C37DC">
        <w:rPr>
          <w:b/>
        </w:rPr>
        <w:t xml:space="preserve">. In case of export of goods under rule 18 of the Central Excise Rules, 2002, is it </w:t>
      </w:r>
    </w:p>
    <w:p w:rsidR="0073031D" w:rsidRDefault="008C37DC">
      <w:r>
        <w:t xml:space="preserve"> </w:t>
      </w:r>
      <w:r>
        <w:tab/>
      </w:r>
      <w:r>
        <w:rPr>
          <w:b/>
        </w:rPr>
        <w:t>possible to claim rebate of duty paid on excisable goods as wel</w:t>
      </w:r>
      <w:r w:rsidR="00557D99">
        <w:rPr>
          <w:b/>
        </w:rPr>
        <w:t>l</w:t>
      </w:r>
      <w:r>
        <w:rPr>
          <w:b/>
        </w:rPr>
        <w:t xml:space="preserve"> rebate of duty </w:t>
      </w:r>
    </w:p>
    <w:p w:rsidR="0073031D" w:rsidRDefault="008C37DC">
      <w:r>
        <w:t xml:space="preserve"> </w:t>
      </w:r>
      <w:r>
        <w:tab/>
      </w:r>
      <w:r>
        <w:rPr>
          <w:b/>
        </w:rPr>
        <w:t xml:space="preserve">paid on materials used in the manufacture or processing of such goods? </w:t>
      </w:r>
    </w:p>
    <w:p w:rsidR="0073031D" w:rsidRDefault="008C37DC">
      <w:r>
        <w:t xml:space="preserve"> </w:t>
      </w:r>
      <w:r>
        <w:tab/>
        <w:t xml:space="preserve"> </w:t>
      </w:r>
      <w:r w:rsidR="00F874D3">
        <w:rPr>
          <w:b/>
          <w:i/>
        </w:rPr>
        <w:t>Rajasthan Textile Mills 2013</w:t>
      </w:r>
      <w:r>
        <w:rPr>
          <w:b/>
          <w:i/>
        </w:rPr>
        <w:t xml:space="preserve"> </w:t>
      </w:r>
    </w:p>
    <w:p w:rsidR="0073031D" w:rsidRDefault="008C37DC" w:rsidP="006B71EF">
      <w:r>
        <w:t xml:space="preserve"> </w:t>
      </w:r>
      <w:r>
        <w:tab/>
        <w:t xml:space="preserve"> </w:t>
      </w:r>
    </w:p>
    <w:p w:rsidR="0073031D" w:rsidRDefault="008C37DC" w:rsidP="006F4FCD">
      <w:pPr>
        <w:ind w:left="720"/>
      </w:pPr>
      <w:r>
        <w:rPr>
          <w:b/>
        </w:rPr>
        <w:t xml:space="preserve">Decision: </w:t>
      </w:r>
      <w:r>
        <w:t xml:space="preserve">Under rule 18 of the Central Excise Rules, 2002, grant of rebate of duty paid is available either on excisable goods or on materials used in the manufacture or processing of such goods i.e. on raw material. Thus, it is open to claim the benefit of rebate either on manufactured/finished goods or on raw material, but not on both. </w:t>
      </w:r>
    </w:p>
    <w:p w:rsidR="006B71EF" w:rsidRDefault="008C37DC" w:rsidP="006B71EF">
      <w:r>
        <w:t xml:space="preserve"> </w:t>
      </w:r>
      <w:r>
        <w:tab/>
      </w:r>
    </w:p>
    <w:p w:rsidR="0073031D" w:rsidRPr="006F4FCD" w:rsidRDefault="008C37DC" w:rsidP="006F4FCD">
      <w:pPr>
        <w:jc w:val="center"/>
        <w:rPr>
          <w:u w:val="single"/>
        </w:rPr>
      </w:pPr>
      <w:r w:rsidRPr="006F4FCD">
        <w:rPr>
          <w:b/>
          <w:u w:val="single"/>
        </w:rPr>
        <w:t>6</w:t>
      </w:r>
    </w:p>
    <w:p w:rsidR="0073031D" w:rsidRDefault="008C37DC" w:rsidP="006F4FCD">
      <w:pPr>
        <w:jc w:val="center"/>
        <w:rPr>
          <w:b/>
          <w:u w:val="single"/>
        </w:rPr>
      </w:pPr>
      <w:r w:rsidRPr="006F4FCD">
        <w:rPr>
          <w:b/>
          <w:u w:val="single"/>
        </w:rPr>
        <w:t>DEMAND, ADJUDICATION AND OFFENCES</w:t>
      </w:r>
    </w:p>
    <w:p w:rsidR="006F4FCD" w:rsidRPr="006F4FCD" w:rsidRDefault="006F4FCD" w:rsidP="006F4FCD">
      <w:pPr>
        <w:jc w:val="center"/>
        <w:rPr>
          <w:u w:val="single"/>
        </w:rPr>
      </w:pPr>
    </w:p>
    <w:p w:rsidR="0073031D" w:rsidRDefault="008C37DC">
      <w:r>
        <w:t xml:space="preserve"> </w:t>
      </w:r>
      <w:r>
        <w:tab/>
      </w:r>
      <w:r w:rsidR="00F874D3">
        <w:rPr>
          <w:b/>
        </w:rPr>
        <w:t>28</w:t>
      </w:r>
      <w:r>
        <w:rPr>
          <w:b/>
        </w:rPr>
        <w:t xml:space="preserve">. Can penalty under section 11AC of the Central Excise Act, 1944 be imposed in a </w:t>
      </w:r>
    </w:p>
    <w:p w:rsidR="0073031D" w:rsidRDefault="008C37DC">
      <w:r>
        <w:t xml:space="preserve"> </w:t>
      </w:r>
      <w:r>
        <w:tab/>
      </w:r>
      <w:r>
        <w:rPr>
          <w:b/>
        </w:rPr>
        <w:t xml:space="preserve">case where there are divergent judicial pronouncements on an issue and the </w:t>
      </w:r>
    </w:p>
    <w:p w:rsidR="0073031D" w:rsidRDefault="008C37DC">
      <w:r>
        <w:t xml:space="preserve"> </w:t>
      </w:r>
      <w:r>
        <w:tab/>
      </w:r>
      <w:r>
        <w:rPr>
          <w:b/>
        </w:rPr>
        <w:t>assessee chooses to fol</w:t>
      </w:r>
      <w:r w:rsidR="00E829DA">
        <w:rPr>
          <w:b/>
        </w:rPr>
        <w:t>l</w:t>
      </w:r>
      <w:r>
        <w:rPr>
          <w:b/>
        </w:rPr>
        <w:t xml:space="preserve">ow one of those pronouncements? </w:t>
      </w:r>
    </w:p>
    <w:p w:rsidR="0073031D" w:rsidRDefault="00F874D3">
      <w:r>
        <w:t xml:space="preserve"> </w:t>
      </w:r>
      <w:r>
        <w:tab/>
      </w:r>
      <w:r w:rsidR="008C37DC">
        <w:rPr>
          <w:b/>
          <w:i/>
        </w:rPr>
        <w:t>Delphi Automotive Systems L</w:t>
      </w:r>
      <w:r>
        <w:rPr>
          <w:b/>
          <w:i/>
        </w:rPr>
        <w:t xml:space="preserve">td. 2013 </w:t>
      </w:r>
      <w:r w:rsidR="008C37DC">
        <w:rPr>
          <w:b/>
          <w:i/>
        </w:rPr>
        <w:t xml:space="preserve"> </w:t>
      </w:r>
    </w:p>
    <w:p w:rsidR="0073031D" w:rsidRDefault="008C37DC">
      <w:r>
        <w:t xml:space="preserve"> </w:t>
      </w:r>
      <w:r>
        <w:tab/>
      </w:r>
    </w:p>
    <w:p w:rsidR="006F4FCD" w:rsidRDefault="006F4FCD" w:rsidP="006F4FCD">
      <w:pPr>
        <w:ind w:left="720"/>
      </w:pPr>
      <w:r>
        <w:t xml:space="preserve"> </w:t>
      </w:r>
      <w:r w:rsidR="006B71EF" w:rsidRPr="006B71EF">
        <w:rPr>
          <w:b/>
        </w:rPr>
        <w:t>Decision:</w:t>
      </w:r>
      <w:r w:rsidR="006B71EF">
        <w:t xml:space="preserve"> </w:t>
      </w:r>
      <w:r w:rsidR="00E829DA">
        <w:t>The High Court held that guilty mind</w:t>
      </w:r>
      <w:r w:rsidR="008C37DC">
        <w:t xml:space="preserve"> is an essential part for levy of penalty under section 11AC</w:t>
      </w:r>
      <w:r w:rsidR="008C37DC">
        <w:rPr>
          <w:b/>
        </w:rPr>
        <w:t xml:space="preserve"> </w:t>
      </w:r>
      <w:r w:rsidR="008C37DC">
        <w:t xml:space="preserve">of the Central Excise Act, 1944. Where a provision of statute is not clear and there are divergent judicial pronouncements, it cannot be said that there is </w:t>
      </w:r>
      <w:r w:rsidR="008C37DC">
        <w:rPr>
          <w:i/>
        </w:rPr>
        <w:t xml:space="preserve">mens rea </w:t>
      </w:r>
      <w:r w:rsidR="008C37DC">
        <w:t xml:space="preserve"> on the part of the assessee if he chooses to fol</w:t>
      </w:r>
      <w:r w:rsidR="00D109F7">
        <w:t>l</w:t>
      </w:r>
      <w:r w:rsidR="008C37DC">
        <w:t>ow his course of action in the light of one of the judicial pronouncements.</w:t>
      </w:r>
    </w:p>
    <w:p w:rsidR="0073031D" w:rsidRDefault="008C37DC" w:rsidP="006F4FCD">
      <w:pPr>
        <w:ind w:left="720"/>
      </w:pPr>
      <w:r>
        <w:t xml:space="preserve"> </w:t>
      </w:r>
    </w:p>
    <w:p w:rsidR="0073031D" w:rsidRDefault="008C37DC" w:rsidP="006F4FCD">
      <w:pPr>
        <w:ind w:left="720"/>
      </w:pPr>
      <w:r>
        <w:rPr>
          <w:b/>
        </w:rPr>
        <w:t>2</w:t>
      </w:r>
      <w:r w:rsidR="00F874D3">
        <w:rPr>
          <w:b/>
        </w:rPr>
        <w:t>9</w:t>
      </w:r>
      <w:r>
        <w:rPr>
          <w:b/>
        </w:rPr>
        <w:t xml:space="preserve">. Whether time-limit under section 11A of the Central Excise Act, 1944 is applicable to recovery of amounts due under compounded levy scheme? </w:t>
      </w:r>
    </w:p>
    <w:p w:rsidR="0073031D" w:rsidRDefault="008C37DC">
      <w:r>
        <w:t xml:space="preserve"> </w:t>
      </w:r>
      <w:r>
        <w:tab/>
        <w:t xml:space="preserve"> </w:t>
      </w:r>
      <w:r w:rsidR="00F874D3">
        <w:rPr>
          <w:b/>
          <w:i/>
        </w:rPr>
        <w:t>Hans Steel Rolling Mill 2011</w:t>
      </w:r>
      <w:r>
        <w:rPr>
          <w:b/>
          <w:i/>
        </w:rPr>
        <w:t xml:space="preserve"> (S.C.) </w:t>
      </w:r>
    </w:p>
    <w:p w:rsidR="0073031D" w:rsidRDefault="008C37DC" w:rsidP="006B71EF">
      <w:r>
        <w:lastRenderedPageBreak/>
        <w:t xml:space="preserve"> </w:t>
      </w:r>
      <w:r>
        <w:tab/>
        <w:t xml:space="preserve"> </w:t>
      </w:r>
    </w:p>
    <w:p w:rsidR="0073031D" w:rsidRDefault="006F4FCD" w:rsidP="006F4FCD">
      <w:pPr>
        <w:ind w:left="720"/>
      </w:pPr>
      <w:r>
        <w:t xml:space="preserve"> </w:t>
      </w:r>
      <w:r w:rsidR="008C37DC">
        <w:rPr>
          <w:b/>
        </w:rPr>
        <w:t xml:space="preserve">Decision: </w:t>
      </w:r>
      <w:r w:rsidR="008C37DC">
        <w:t xml:space="preserve">Hence, the Supreme Court held that the time-limit under section 11A of the Central Excise Act, 1944 is not applicable to recovery of dues under compounded levy </w:t>
      </w:r>
    </w:p>
    <w:p w:rsidR="006F4FCD" w:rsidRDefault="008C37DC">
      <w:r>
        <w:t xml:space="preserve"> </w:t>
      </w:r>
      <w:r>
        <w:tab/>
        <w:t>scheme.</w:t>
      </w:r>
    </w:p>
    <w:p w:rsidR="0073031D" w:rsidRDefault="008C37DC">
      <w:r>
        <w:t xml:space="preserve"> </w:t>
      </w:r>
    </w:p>
    <w:p w:rsidR="0073031D" w:rsidRDefault="008C37DC">
      <w:r>
        <w:t xml:space="preserve"> </w:t>
      </w:r>
      <w:r>
        <w:tab/>
      </w:r>
      <w:r>
        <w:rPr>
          <w:b/>
        </w:rPr>
        <w:t>3</w:t>
      </w:r>
      <w:r w:rsidR="00F874D3">
        <w:rPr>
          <w:b/>
        </w:rPr>
        <w:t>0</w:t>
      </w:r>
      <w:r>
        <w:rPr>
          <w:b/>
        </w:rPr>
        <w:t xml:space="preserve">. In a case where the assessee has been issued a show cause notice (SCN) </w:t>
      </w:r>
    </w:p>
    <w:p w:rsidR="0073031D" w:rsidRDefault="008C37DC">
      <w:r>
        <w:t xml:space="preserve"> </w:t>
      </w:r>
      <w:r>
        <w:tab/>
      </w:r>
      <w:r>
        <w:rPr>
          <w:b/>
        </w:rPr>
        <w:t xml:space="preserve">regarding confiscation, is it necessary that only when such SCN is adjudicated, </w:t>
      </w:r>
    </w:p>
    <w:p w:rsidR="0073031D" w:rsidRDefault="008C37DC">
      <w:r>
        <w:t xml:space="preserve"> </w:t>
      </w:r>
      <w:r>
        <w:tab/>
      </w:r>
      <w:r>
        <w:rPr>
          <w:b/>
        </w:rPr>
        <w:t xml:space="preserve">can the SCN regarding recovery of dues and penalty be issued? </w:t>
      </w:r>
    </w:p>
    <w:p w:rsidR="0073031D" w:rsidRDefault="008C37DC">
      <w:r>
        <w:t xml:space="preserve"> </w:t>
      </w:r>
      <w:r>
        <w:tab/>
        <w:t xml:space="preserve"> </w:t>
      </w:r>
      <w:r w:rsidR="00F874D3">
        <w:rPr>
          <w:b/>
          <w:i/>
        </w:rPr>
        <w:t>Jay Kumar Lohani  2012</w:t>
      </w:r>
      <w:r>
        <w:rPr>
          <w:b/>
          <w:i/>
        </w:rPr>
        <w:t xml:space="preserve"> </w:t>
      </w:r>
    </w:p>
    <w:p w:rsidR="0073031D" w:rsidRDefault="008C37DC" w:rsidP="006B71EF">
      <w:r>
        <w:t xml:space="preserve"> </w:t>
      </w:r>
      <w:r>
        <w:tab/>
        <w:t xml:space="preserve"> </w:t>
      </w:r>
    </w:p>
    <w:p w:rsidR="006F4FCD" w:rsidRDefault="006F4FCD" w:rsidP="006F4FCD">
      <w:pPr>
        <w:ind w:left="720"/>
      </w:pPr>
      <w:r>
        <w:t xml:space="preserve"> </w:t>
      </w:r>
      <w:r w:rsidR="008C37DC">
        <w:rPr>
          <w:b/>
        </w:rPr>
        <w:t>Decision</w:t>
      </w:r>
      <w:r w:rsidR="008C37DC">
        <w:t>: The High Court held that there was no legal provision requiring authorities to first adjudicate the notice issued regarding confiscation and, only thereafter, issue show cause notice for recovery of dues and penalty.</w:t>
      </w:r>
    </w:p>
    <w:p w:rsidR="0073031D" w:rsidRDefault="008C37DC" w:rsidP="006F4FCD">
      <w:pPr>
        <w:ind w:left="720"/>
      </w:pPr>
      <w:r>
        <w:t xml:space="preserve"> </w:t>
      </w:r>
    </w:p>
    <w:p w:rsidR="0073031D" w:rsidRDefault="00F874D3" w:rsidP="006F4FCD">
      <w:pPr>
        <w:ind w:left="720"/>
      </w:pPr>
      <w:r>
        <w:rPr>
          <w:b/>
        </w:rPr>
        <w:t>31</w:t>
      </w:r>
      <w:r w:rsidR="008C37DC">
        <w:rPr>
          <w:b/>
        </w:rPr>
        <w:t xml:space="preserve">. Can Appel ate Authorities or Courts permit the assessee to pay reduced penalty of 25% beyond the time prescribed under section 11AC? </w:t>
      </w:r>
    </w:p>
    <w:p w:rsidR="0073031D" w:rsidRDefault="00F874D3">
      <w:r>
        <w:t xml:space="preserve"> </w:t>
      </w:r>
      <w:r>
        <w:tab/>
      </w:r>
      <w:r w:rsidR="008C37DC">
        <w:rPr>
          <w:b/>
          <w:i/>
        </w:rPr>
        <w:t xml:space="preserve"> Castrol India L</w:t>
      </w:r>
      <w:r>
        <w:rPr>
          <w:b/>
          <w:i/>
        </w:rPr>
        <w:t xml:space="preserve">td. 2012 </w:t>
      </w:r>
      <w:r w:rsidR="008C37DC">
        <w:rPr>
          <w:b/>
          <w:i/>
        </w:rPr>
        <w:t xml:space="preserve"> </w:t>
      </w:r>
    </w:p>
    <w:p w:rsidR="0073031D" w:rsidRDefault="008C37DC" w:rsidP="006B71EF">
      <w:r>
        <w:t xml:space="preserve"> </w:t>
      </w:r>
      <w:r>
        <w:tab/>
        <w:t xml:space="preserve"> </w:t>
      </w:r>
    </w:p>
    <w:p w:rsidR="0073031D" w:rsidRDefault="006F4FCD" w:rsidP="006F4FCD">
      <w:pPr>
        <w:ind w:left="720"/>
      </w:pPr>
      <w:r>
        <w:t xml:space="preserve"> </w:t>
      </w:r>
      <w:r w:rsidR="008C37DC">
        <w:rPr>
          <w:b/>
        </w:rPr>
        <w:t>Decision:</w:t>
      </w:r>
      <w:r w:rsidR="008C37DC">
        <w:t xml:space="preserve"> the High Court held that Tribunal could not permit the assessee to pay 25% penalty beyond the time prescribed under the first and second proviso to erstwhile section 11AC [now section 11AC(1)(c)]. </w:t>
      </w:r>
    </w:p>
    <w:p w:rsidR="0073031D" w:rsidRDefault="008C37DC" w:rsidP="006F4FCD">
      <w:pPr>
        <w:ind w:left="720"/>
      </w:pPr>
      <w:r>
        <w:t xml:space="preserve"> </w:t>
      </w:r>
      <w:r>
        <w:tab/>
      </w:r>
      <w:r>
        <w:rPr>
          <w:i/>
        </w:rPr>
        <w:t xml:space="preserve"> </w:t>
      </w:r>
    </w:p>
    <w:p w:rsidR="0073031D" w:rsidRDefault="008C37DC">
      <w:r>
        <w:t xml:space="preserve"> </w:t>
      </w:r>
      <w:r>
        <w:tab/>
      </w:r>
      <w:r w:rsidR="00F874D3">
        <w:rPr>
          <w:b/>
        </w:rPr>
        <w:t>32</w:t>
      </w:r>
      <w:r>
        <w:rPr>
          <w:b/>
        </w:rPr>
        <w:t xml:space="preserve">. In a case where the manufacturer clandestinely removes the goods and stores </w:t>
      </w:r>
    </w:p>
    <w:p w:rsidR="0073031D" w:rsidRDefault="008C37DC">
      <w:r>
        <w:t xml:space="preserve"> </w:t>
      </w:r>
      <w:r>
        <w:tab/>
      </w:r>
      <w:r>
        <w:rPr>
          <w:b/>
        </w:rPr>
        <w:t xml:space="preserve">them with a firm for further sales, can penalty under rule 25 of the Central Excise </w:t>
      </w:r>
    </w:p>
    <w:p w:rsidR="0073031D" w:rsidRDefault="008C37DC">
      <w:r>
        <w:t xml:space="preserve"> </w:t>
      </w:r>
      <w:r>
        <w:tab/>
      </w:r>
      <w:r>
        <w:rPr>
          <w:b/>
        </w:rPr>
        <w:t xml:space="preserve">Rules, 2002 be imposed on such firm? </w:t>
      </w:r>
    </w:p>
    <w:p w:rsidR="0073031D" w:rsidRDefault="00F874D3">
      <w:r>
        <w:t xml:space="preserve"> </w:t>
      </w:r>
      <w:r>
        <w:tab/>
      </w:r>
      <w:r w:rsidR="008C37DC">
        <w:rPr>
          <w:b/>
          <w:i/>
        </w:rPr>
        <w:t xml:space="preserve"> Balaji Trading </w:t>
      </w:r>
      <w:r>
        <w:rPr>
          <w:b/>
          <w:i/>
        </w:rPr>
        <w:t>Co. 2013</w:t>
      </w:r>
      <w:r w:rsidR="008C37DC">
        <w:rPr>
          <w:b/>
          <w:i/>
        </w:rPr>
        <w:t xml:space="preserve"> </w:t>
      </w:r>
    </w:p>
    <w:p w:rsidR="0073031D" w:rsidRDefault="008C37DC" w:rsidP="006B71EF">
      <w:r>
        <w:t xml:space="preserve"> </w:t>
      </w:r>
      <w:r>
        <w:tab/>
        <w:t xml:space="preserve"> </w:t>
      </w:r>
    </w:p>
    <w:p w:rsidR="0073031D" w:rsidRDefault="008C37DC" w:rsidP="00463ED9">
      <w:pPr>
        <w:ind w:left="720"/>
      </w:pPr>
      <w:r>
        <w:rPr>
          <w:b/>
        </w:rPr>
        <w:t xml:space="preserve">Decision: </w:t>
      </w:r>
      <w:r>
        <w:t xml:space="preserve">The Department aggrieved by the said order filed an appeal with High Court wherein it contended that clause (c) of rule 25(1) of the Central Excise Rules, 2002 would be applicable in the instant case. However, High Court concurred with the view of the Tribunal and concluded that rule 25(1)(c) would have no application in the present case because said clause would also apply only in respect of four categories of persons mentioned in rule 25(1) of said rules. </w:t>
      </w:r>
    </w:p>
    <w:p w:rsidR="0073031D" w:rsidRDefault="008C37DC" w:rsidP="00463ED9">
      <w:pPr>
        <w:ind w:left="720"/>
      </w:pPr>
      <w:r>
        <w:t xml:space="preserve"> </w:t>
      </w:r>
      <w:r>
        <w:tab/>
      </w:r>
      <w:r>
        <w:rPr>
          <w:i/>
        </w:rPr>
        <w:t xml:space="preserve"> </w:t>
      </w:r>
    </w:p>
    <w:p w:rsidR="0073031D" w:rsidRDefault="008C37DC">
      <w:r>
        <w:t xml:space="preserve"> </w:t>
      </w:r>
      <w:r>
        <w:tab/>
      </w:r>
      <w:r w:rsidR="00F874D3">
        <w:rPr>
          <w:b/>
        </w:rPr>
        <w:t>33</w:t>
      </w:r>
      <w:r>
        <w:rPr>
          <w:b/>
        </w:rPr>
        <w:t xml:space="preserve">. Can a decision pronounced in the open court in the presence of the advocate of </w:t>
      </w:r>
    </w:p>
    <w:p w:rsidR="0073031D" w:rsidRDefault="008C37DC">
      <w:r>
        <w:t xml:space="preserve"> </w:t>
      </w:r>
      <w:r>
        <w:tab/>
      </w:r>
      <w:r>
        <w:rPr>
          <w:b/>
        </w:rPr>
        <w:t xml:space="preserve">the assessee, be deemed to be the service of the order to the assessee? </w:t>
      </w:r>
    </w:p>
    <w:p w:rsidR="0073031D" w:rsidRDefault="008C37DC">
      <w:r>
        <w:t xml:space="preserve"> </w:t>
      </w:r>
      <w:r>
        <w:tab/>
        <w:t xml:space="preserve"> </w:t>
      </w:r>
      <w:r w:rsidR="00F874D3">
        <w:rPr>
          <w:b/>
          <w:i/>
        </w:rPr>
        <w:t>Nanumal Glass Works 2012</w:t>
      </w:r>
      <w:r>
        <w:rPr>
          <w:b/>
          <w:i/>
        </w:rPr>
        <w:t xml:space="preserve"> </w:t>
      </w:r>
    </w:p>
    <w:p w:rsidR="00463ED9" w:rsidRDefault="00463ED9"/>
    <w:p w:rsidR="0073031D" w:rsidRDefault="008C37DC" w:rsidP="00463ED9">
      <w:pPr>
        <w:ind w:left="720"/>
      </w:pPr>
      <w:r>
        <w:rPr>
          <w:b/>
        </w:rPr>
        <w:t>Decision:</w:t>
      </w:r>
      <w:r>
        <w:t xml:space="preserve"> The High Court held that when a decision is pronounced in the open court in the presence of the advocate of the assessee, who is the authorized agent of the </w:t>
      </w:r>
    </w:p>
    <w:p w:rsidR="0073031D" w:rsidRDefault="008C37DC">
      <w:r>
        <w:t xml:space="preserve"> </w:t>
      </w:r>
      <w:r>
        <w:tab/>
        <w:t xml:space="preserve">assessee within the meaning of section 37C, the date of pronouncement of order would </w:t>
      </w:r>
    </w:p>
    <w:p w:rsidR="0073031D" w:rsidRDefault="008C37DC">
      <w:r>
        <w:t xml:space="preserve"> </w:t>
      </w:r>
      <w:r>
        <w:tab/>
        <w:t xml:space="preserve">be deemed to be the date of service of order. </w:t>
      </w:r>
    </w:p>
    <w:p w:rsidR="0073031D" w:rsidRDefault="008C37DC">
      <w:r>
        <w:t xml:space="preserve"> </w:t>
      </w:r>
      <w:r>
        <w:tab/>
      </w:r>
      <w:r>
        <w:rPr>
          <w:b/>
        </w:rPr>
        <w:t xml:space="preserve"> </w:t>
      </w:r>
    </w:p>
    <w:p w:rsidR="0073031D" w:rsidRPr="00463ED9" w:rsidRDefault="008C37DC" w:rsidP="00463ED9">
      <w:pPr>
        <w:jc w:val="center"/>
        <w:rPr>
          <w:u w:val="single"/>
        </w:rPr>
      </w:pPr>
      <w:r w:rsidRPr="00463ED9">
        <w:rPr>
          <w:b/>
          <w:u w:val="single"/>
        </w:rPr>
        <w:t>7</w:t>
      </w:r>
    </w:p>
    <w:p w:rsidR="0073031D" w:rsidRDefault="008C37DC" w:rsidP="00463ED9">
      <w:pPr>
        <w:jc w:val="center"/>
        <w:rPr>
          <w:b/>
          <w:u w:val="single"/>
        </w:rPr>
      </w:pPr>
      <w:r w:rsidRPr="00463ED9">
        <w:rPr>
          <w:b/>
          <w:u w:val="single"/>
        </w:rPr>
        <w:t>REFUND</w:t>
      </w:r>
    </w:p>
    <w:p w:rsidR="00463ED9" w:rsidRDefault="00463ED9" w:rsidP="00463ED9">
      <w:pPr>
        <w:jc w:val="center"/>
      </w:pPr>
    </w:p>
    <w:p w:rsidR="0073031D" w:rsidRDefault="008C37DC">
      <w:r>
        <w:lastRenderedPageBreak/>
        <w:t xml:space="preserve"> </w:t>
      </w:r>
      <w:r>
        <w:tab/>
      </w:r>
      <w:r w:rsidR="00DD5CF3">
        <w:rPr>
          <w:b/>
        </w:rPr>
        <w:t>34</w:t>
      </w:r>
      <w:r>
        <w:rPr>
          <w:b/>
        </w:rPr>
        <w:t xml:space="preserve">. Whether filing of refund claim under section 11B of Central Excise Act, 1944 is </w:t>
      </w:r>
    </w:p>
    <w:p w:rsidR="0073031D" w:rsidRDefault="008C37DC">
      <w:r>
        <w:t xml:space="preserve"> </w:t>
      </w:r>
      <w:r>
        <w:tab/>
      </w:r>
      <w:r>
        <w:rPr>
          <w:b/>
        </w:rPr>
        <w:t xml:space="preserve">required in case of </w:t>
      </w:r>
      <w:r>
        <w:rPr>
          <w:b/>
          <w:i/>
        </w:rPr>
        <w:t>suo motu</w:t>
      </w:r>
      <w:r>
        <w:rPr>
          <w:b/>
        </w:rPr>
        <w:t xml:space="preserve"> availment of CENVAT credit which was reversed</w:t>
      </w:r>
      <w:r>
        <w:t xml:space="preserve"> </w:t>
      </w:r>
      <w:r w:rsidR="00463ED9">
        <w:tab/>
      </w:r>
      <w:r>
        <w:rPr>
          <w:b/>
        </w:rPr>
        <w:t xml:space="preserve">earlier (i.e., the debit in the CENVAT Account is not made towards any duty </w:t>
      </w:r>
    </w:p>
    <w:p w:rsidR="0073031D" w:rsidRDefault="008C37DC">
      <w:r>
        <w:t xml:space="preserve"> </w:t>
      </w:r>
      <w:r>
        <w:tab/>
      </w:r>
      <w:r>
        <w:rPr>
          <w:b/>
        </w:rPr>
        <w:t xml:space="preserve">payment)? </w:t>
      </w:r>
    </w:p>
    <w:p w:rsidR="0073031D" w:rsidRDefault="008C37DC">
      <w:r>
        <w:t xml:space="preserve"> </w:t>
      </w:r>
      <w:r>
        <w:tab/>
        <w:t xml:space="preserve"> </w:t>
      </w:r>
      <w:r>
        <w:rPr>
          <w:b/>
          <w:i/>
        </w:rPr>
        <w:t>ICM</w:t>
      </w:r>
      <w:r w:rsidR="00F874D3">
        <w:rPr>
          <w:b/>
          <w:i/>
        </w:rPr>
        <w:t xml:space="preserve">C Corporation Ltd. 2014 </w:t>
      </w:r>
      <w:r>
        <w:rPr>
          <w:b/>
          <w:i/>
        </w:rPr>
        <w:t xml:space="preserve"> </w:t>
      </w:r>
    </w:p>
    <w:p w:rsidR="00463ED9" w:rsidRDefault="008C37DC">
      <w:r>
        <w:t xml:space="preserve"> </w:t>
      </w:r>
      <w:r>
        <w:tab/>
      </w:r>
    </w:p>
    <w:p w:rsidR="0073031D" w:rsidRDefault="006B71EF" w:rsidP="00463ED9">
      <w:pPr>
        <w:ind w:left="720"/>
      </w:pPr>
      <w:r>
        <w:rPr>
          <w:b/>
        </w:rPr>
        <w:t>Decision:</w:t>
      </w:r>
      <w:r w:rsidR="008C37DC">
        <w:t xml:space="preserve">The High Court held that this process involves only an account entry reversal and factually there is no outflow of funds from the assessee by way of payment of duty. </w:t>
      </w:r>
    </w:p>
    <w:p w:rsidR="0073031D" w:rsidRDefault="008C37DC">
      <w:r>
        <w:t xml:space="preserve"> </w:t>
      </w:r>
      <w:r>
        <w:tab/>
        <w:t xml:space="preserve">Thus, filing of refund claim under section 11B of the Central Excise Act, 1944 is not </w:t>
      </w:r>
    </w:p>
    <w:p w:rsidR="0073031D" w:rsidRDefault="008C37DC">
      <w:r>
        <w:t xml:space="preserve"> </w:t>
      </w:r>
      <w:r>
        <w:tab/>
        <w:t xml:space="preserve">required. Further, it held that on a technical adjustment made, the question of unjust </w:t>
      </w:r>
    </w:p>
    <w:p w:rsidR="00463ED9" w:rsidRDefault="008C37DC">
      <w:r>
        <w:t xml:space="preserve"> </w:t>
      </w:r>
      <w:r>
        <w:tab/>
        <w:t>enrichment as a concept does not arise.</w:t>
      </w:r>
    </w:p>
    <w:p w:rsidR="0073031D" w:rsidRDefault="008C37DC">
      <w:r>
        <w:t xml:space="preserve"> </w:t>
      </w:r>
    </w:p>
    <w:p w:rsidR="0073031D" w:rsidRDefault="008C37DC">
      <w:r>
        <w:t xml:space="preserve"> </w:t>
      </w:r>
      <w:r>
        <w:tab/>
      </w:r>
      <w:r w:rsidR="00DD5CF3">
        <w:rPr>
          <w:b/>
        </w:rPr>
        <w:t>35</w:t>
      </w:r>
      <w:r>
        <w:rPr>
          <w:b/>
        </w:rPr>
        <w:t xml:space="preserve">. Does the principle of unjust enrichment apply to State Undertakings? </w:t>
      </w:r>
    </w:p>
    <w:p w:rsidR="0073031D" w:rsidRDefault="008C37DC">
      <w:r>
        <w:t xml:space="preserve"> </w:t>
      </w:r>
      <w:r>
        <w:tab/>
        <w:t xml:space="preserve"> </w:t>
      </w:r>
      <w:r>
        <w:rPr>
          <w:b/>
          <w:i/>
        </w:rPr>
        <w:t xml:space="preserve"> Superintending Engineer TNEB </w:t>
      </w:r>
      <w:r w:rsidR="00F874D3">
        <w:rPr>
          <w:b/>
          <w:i/>
        </w:rPr>
        <w:t>2014</w:t>
      </w:r>
      <w:r>
        <w:rPr>
          <w:b/>
          <w:i/>
        </w:rPr>
        <w:t xml:space="preserve"> </w:t>
      </w:r>
    </w:p>
    <w:p w:rsidR="0073031D" w:rsidRDefault="008C37DC" w:rsidP="006B71EF">
      <w:r>
        <w:t xml:space="preserve"> </w:t>
      </w:r>
      <w:r>
        <w:tab/>
        <w:t xml:space="preserve"> </w:t>
      </w:r>
    </w:p>
    <w:p w:rsidR="0073031D" w:rsidRDefault="00463ED9" w:rsidP="00463ED9">
      <w:pPr>
        <w:ind w:left="720"/>
      </w:pPr>
      <w:r>
        <w:t xml:space="preserve"> </w:t>
      </w:r>
      <w:r w:rsidR="008C37DC">
        <w:rPr>
          <w:b/>
        </w:rPr>
        <w:t xml:space="preserve">Decision: </w:t>
      </w:r>
      <w:r w:rsidR="008C37DC">
        <w:t>The High Court fol</w:t>
      </w:r>
      <w:r w:rsidR="00D109F7">
        <w:t>l</w:t>
      </w:r>
      <w:r w:rsidR="008C37DC">
        <w:t xml:space="preserve">owed the decision of the Apex Court and held that the concept of unjust enrichment is not applicable as far as State Undertakings are </w:t>
      </w:r>
    </w:p>
    <w:p w:rsidR="0073031D" w:rsidRDefault="008C37DC">
      <w:r>
        <w:t xml:space="preserve"> </w:t>
      </w:r>
      <w:r>
        <w:tab/>
        <w:t xml:space="preserve">concerned and to the State. </w:t>
      </w:r>
    </w:p>
    <w:p w:rsidR="0073031D" w:rsidRDefault="008C37DC">
      <w:r>
        <w:t xml:space="preserve"> </w:t>
      </w:r>
      <w:r>
        <w:tab/>
        <w:t xml:space="preserve"> </w:t>
      </w:r>
      <w:r>
        <w:rPr>
          <w:i/>
        </w:rPr>
        <w:t xml:space="preserve"> </w:t>
      </w:r>
    </w:p>
    <w:p w:rsidR="0073031D" w:rsidRPr="00463ED9" w:rsidRDefault="008C37DC" w:rsidP="00463ED9">
      <w:pPr>
        <w:jc w:val="center"/>
        <w:rPr>
          <w:u w:val="single"/>
        </w:rPr>
      </w:pPr>
      <w:r w:rsidRPr="00463ED9">
        <w:rPr>
          <w:b/>
          <w:u w:val="single"/>
        </w:rPr>
        <w:t>8</w:t>
      </w:r>
    </w:p>
    <w:p w:rsidR="0073031D" w:rsidRDefault="008C37DC" w:rsidP="00463ED9">
      <w:pPr>
        <w:jc w:val="center"/>
        <w:rPr>
          <w:b/>
          <w:u w:val="single"/>
        </w:rPr>
      </w:pPr>
      <w:r w:rsidRPr="00463ED9">
        <w:rPr>
          <w:b/>
          <w:u w:val="single"/>
        </w:rPr>
        <w:t>APPEALS</w:t>
      </w:r>
    </w:p>
    <w:p w:rsidR="00463ED9" w:rsidRPr="00463ED9" w:rsidRDefault="00463ED9" w:rsidP="00463ED9">
      <w:pPr>
        <w:jc w:val="center"/>
        <w:rPr>
          <w:u w:val="single"/>
        </w:rPr>
      </w:pPr>
    </w:p>
    <w:p w:rsidR="0073031D" w:rsidRDefault="008C37DC">
      <w:r>
        <w:t xml:space="preserve"> </w:t>
      </w:r>
      <w:r>
        <w:tab/>
      </w:r>
      <w:r w:rsidR="00DD5CF3">
        <w:rPr>
          <w:b/>
        </w:rPr>
        <w:t>36</w:t>
      </w:r>
      <w:r>
        <w:rPr>
          <w:b/>
        </w:rPr>
        <w:t xml:space="preserve">. In a case where an appeal against order-in-original of the adjudicating authority </w:t>
      </w:r>
    </w:p>
    <w:p w:rsidR="0073031D" w:rsidRDefault="008C37DC">
      <w:r>
        <w:t xml:space="preserve"> </w:t>
      </w:r>
      <w:r>
        <w:tab/>
      </w:r>
      <w:r>
        <w:rPr>
          <w:b/>
        </w:rPr>
        <w:t xml:space="preserve">has been dismissed by the appellate authorities as time-barred, can a writ petition </w:t>
      </w:r>
    </w:p>
    <w:p w:rsidR="0073031D" w:rsidRDefault="008C37DC">
      <w:r>
        <w:t xml:space="preserve"> </w:t>
      </w:r>
      <w:r>
        <w:tab/>
      </w:r>
      <w:r>
        <w:rPr>
          <w:b/>
        </w:rPr>
        <w:t xml:space="preserve">be filed to High Court against the order-in-original? </w:t>
      </w:r>
    </w:p>
    <w:p w:rsidR="0073031D" w:rsidRDefault="008C37DC">
      <w:r>
        <w:t xml:space="preserve"> </w:t>
      </w:r>
      <w:r>
        <w:tab/>
        <w:t xml:space="preserve"> </w:t>
      </w:r>
      <w:r>
        <w:rPr>
          <w:b/>
          <w:i/>
        </w:rPr>
        <w:t xml:space="preserve">Khanapur Taluka Co-op. Shipping </w:t>
      </w:r>
      <w:r w:rsidR="00DD5CF3">
        <w:rPr>
          <w:b/>
          <w:i/>
        </w:rPr>
        <w:t>Mills Ltd. 2013</w:t>
      </w:r>
      <w:r>
        <w:rPr>
          <w:b/>
          <w:i/>
        </w:rPr>
        <w:t xml:space="preserve"> </w:t>
      </w:r>
    </w:p>
    <w:p w:rsidR="0073031D" w:rsidRDefault="008C37DC">
      <w:r>
        <w:t xml:space="preserve"> </w:t>
      </w:r>
      <w:r>
        <w:tab/>
      </w:r>
    </w:p>
    <w:p w:rsidR="0073031D" w:rsidRDefault="00364653" w:rsidP="00364653">
      <w:pPr>
        <w:ind w:left="720"/>
      </w:pPr>
      <w:r>
        <w:t xml:space="preserve"> </w:t>
      </w:r>
      <w:r w:rsidR="008C37DC">
        <w:rPr>
          <w:b/>
        </w:rPr>
        <w:t>Decision:</w:t>
      </w:r>
      <w:r w:rsidR="008C37DC">
        <w:t xml:space="preserve"> The Hi</w:t>
      </w:r>
      <w:r>
        <w:t>gh Court</w:t>
      </w:r>
      <w:r w:rsidR="008C37DC">
        <w:t xml:space="preserve"> held that where the appeal filed against the order-in-original was dismissed as time-barred, the High Court in exercise of writ jurisdiction could neither direct the appellate authority to condone the delay nor interfere with the order passed by the adjudicating authority. Consequently, it refused to entertain the writ petition in the instant case. </w:t>
      </w:r>
      <w:r w:rsidR="008C37DC">
        <w:rPr>
          <w:b/>
          <w:i/>
        </w:rPr>
        <w:t xml:space="preserve"> </w:t>
      </w:r>
    </w:p>
    <w:p w:rsidR="0073031D" w:rsidRDefault="008C37DC" w:rsidP="00364653">
      <w:pPr>
        <w:ind w:left="720"/>
      </w:pPr>
      <w:r>
        <w:t xml:space="preserve"> </w:t>
      </w:r>
      <w:r>
        <w:tab/>
      </w:r>
      <w:r>
        <w:rPr>
          <w:b/>
        </w:rPr>
        <w:t xml:space="preserve"> </w:t>
      </w:r>
    </w:p>
    <w:p w:rsidR="0073031D" w:rsidRDefault="008C37DC">
      <w:r>
        <w:t xml:space="preserve"> </w:t>
      </w:r>
      <w:r>
        <w:tab/>
      </w:r>
      <w:r w:rsidR="00DD5CF3">
        <w:rPr>
          <w:b/>
        </w:rPr>
        <w:t>37</w:t>
      </w:r>
      <w:r>
        <w:rPr>
          <w:b/>
        </w:rPr>
        <w:t xml:space="preserve">. Can the High Court condone the delay - beyond the statutory period of three </w:t>
      </w:r>
    </w:p>
    <w:p w:rsidR="0073031D" w:rsidRDefault="008C37DC">
      <w:r>
        <w:t xml:space="preserve"> </w:t>
      </w:r>
      <w:r>
        <w:tab/>
      </w:r>
      <w:r>
        <w:rPr>
          <w:b/>
        </w:rPr>
        <w:t xml:space="preserve">months prescribed under section 35 of the Central Excise Act, 1944 - in filing an </w:t>
      </w:r>
    </w:p>
    <w:p w:rsidR="0073031D" w:rsidRDefault="008C37DC">
      <w:r>
        <w:t xml:space="preserve"> </w:t>
      </w:r>
      <w:r>
        <w:tab/>
      </w:r>
      <w:r>
        <w:rPr>
          <w:b/>
        </w:rPr>
        <w:t xml:space="preserve">appeal before the Commissioner (Appeals)? </w:t>
      </w:r>
    </w:p>
    <w:p w:rsidR="0073031D" w:rsidRDefault="008C37DC">
      <w:r>
        <w:t xml:space="preserve"> </w:t>
      </w:r>
      <w:r>
        <w:tab/>
        <w:t xml:space="preserve"> </w:t>
      </w:r>
      <w:r>
        <w:rPr>
          <w:b/>
          <w:i/>
        </w:rPr>
        <w:t xml:space="preserve"> </w:t>
      </w:r>
      <w:r>
        <w:t xml:space="preserve"> </w:t>
      </w:r>
      <w:r w:rsidR="00DD5CF3">
        <w:rPr>
          <w:b/>
          <w:i/>
        </w:rPr>
        <w:t xml:space="preserve">Texcellence Overseas </w:t>
      </w:r>
      <w:r>
        <w:rPr>
          <w:b/>
          <w:i/>
        </w:rPr>
        <w:t xml:space="preserve"> 2013 </w:t>
      </w:r>
    </w:p>
    <w:p w:rsidR="006B71EF" w:rsidRDefault="008C37DC" w:rsidP="006B71EF">
      <w:r>
        <w:t xml:space="preserve"> </w:t>
      </w:r>
      <w:r>
        <w:tab/>
      </w:r>
    </w:p>
    <w:p w:rsidR="0073031D" w:rsidRDefault="008C37DC" w:rsidP="00364653">
      <w:pPr>
        <w:ind w:left="720"/>
      </w:pPr>
      <w:r>
        <w:rPr>
          <w:b/>
        </w:rPr>
        <w:t>Decision:</w:t>
      </w:r>
      <w:r w:rsidR="00364653">
        <w:t xml:space="preserve"> </w:t>
      </w:r>
      <w:r>
        <w:t xml:space="preserve"> Thus, the High Court, by invoking its extraordinary jurisdiction, quashed the order which held that refund was erroneously granted. The High Court held that such powers are required to be exercised very sparingly and in extraordinary circumstances in appropriate cases, where otherwise the Court would fail in its duty if such powers are not invoked. </w:t>
      </w:r>
    </w:p>
    <w:p w:rsidR="0073031D" w:rsidRDefault="008C37DC" w:rsidP="00463ED9">
      <w:pPr>
        <w:ind w:left="720"/>
      </w:pPr>
      <w:r>
        <w:t xml:space="preserve"> </w:t>
      </w:r>
      <w:r>
        <w:tab/>
      </w:r>
      <w:r>
        <w:rPr>
          <w:i/>
        </w:rPr>
        <w:t xml:space="preserve"> </w:t>
      </w:r>
    </w:p>
    <w:p w:rsidR="00364653" w:rsidRDefault="008C37DC">
      <w:r>
        <w:t xml:space="preserve"> </w:t>
      </w:r>
      <w:r>
        <w:tab/>
      </w:r>
    </w:p>
    <w:p w:rsidR="0073031D" w:rsidRDefault="00AE4ED7" w:rsidP="00364653">
      <w:pPr>
        <w:ind w:firstLine="720"/>
      </w:pPr>
      <w:r>
        <w:rPr>
          <w:b/>
        </w:rPr>
        <w:t>38</w:t>
      </w:r>
      <w:r w:rsidR="008C37DC">
        <w:rPr>
          <w:b/>
        </w:rPr>
        <w:t xml:space="preserve">. Can delay in filing appeal to CESTAT for the reason that the authorised </w:t>
      </w:r>
    </w:p>
    <w:p w:rsidR="0073031D" w:rsidRDefault="008C37DC">
      <w:r>
        <w:lastRenderedPageBreak/>
        <w:t xml:space="preserve"> </w:t>
      </w:r>
      <w:r>
        <w:tab/>
      </w:r>
      <w:r>
        <w:rPr>
          <w:b/>
        </w:rPr>
        <w:t xml:space="preserve">representative dealing with the case went on a foreign trip and on his return his </w:t>
      </w:r>
    </w:p>
    <w:p w:rsidR="0073031D" w:rsidRDefault="008C37DC">
      <w:r>
        <w:t xml:space="preserve"> </w:t>
      </w:r>
      <w:r>
        <w:tab/>
      </w:r>
      <w:r>
        <w:rPr>
          <w:b/>
        </w:rPr>
        <w:t xml:space="preserve">mother expired, be condoned? </w:t>
      </w:r>
    </w:p>
    <w:p w:rsidR="0073031D" w:rsidRDefault="008C37DC">
      <w:r>
        <w:t xml:space="preserve"> </w:t>
      </w:r>
      <w:r>
        <w:tab/>
        <w:t xml:space="preserve"> </w:t>
      </w:r>
      <w:r w:rsidR="00AE4ED7">
        <w:rPr>
          <w:b/>
          <w:i/>
        </w:rPr>
        <w:t>Habib Agro Industries 2013</w:t>
      </w:r>
      <w:r>
        <w:rPr>
          <w:b/>
          <w:i/>
        </w:rPr>
        <w:t xml:space="preserve"> </w:t>
      </w:r>
    </w:p>
    <w:p w:rsidR="0073031D" w:rsidRDefault="008C37DC" w:rsidP="006B71EF">
      <w:r>
        <w:t xml:space="preserve"> </w:t>
      </w:r>
      <w:r>
        <w:tab/>
        <w:t xml:space="preserve"> </w:t>
      </w:r>
    </w:p>
    <w:p w:rsidR="00463ED9" w:rsidRDefault="00463ED9" w:rsidP="00364653">
      <w:pPr>
        <w:ind w:left="720"/>
      </w:pPr>
      <w:r>
        <w:t xml:space="preserve"> </w:t>
      </w:r>
      <w:r w:rsidR="008C37DC">
        <w:rPr>
          <w:b/>
        </w:rPr>
        <w:t>Decision:</w:t>
      </w:r>
      <w:r w:rsidR="00364653">
        <w:t xml:space="preserve"> The High court</w:t>
      </w:r>
      <w:r w:rsidR="008C37DC">
        <w:t xml:space="preserve"> held that the reason for delay in filing appeal to CESTAT, that the person dealing with the case went on a foreign trip and on his return his mother expired, could not be considered as unreasonable for condonation of delay.</w:t>
      </w:r>
    </w:p>
    <w:p w:rsidR="0073031D" w:rsidRDefault="008C37DC">
      <w:r>
        <w:t xml:space="preserve"> </w:t>
      </w:r>
    </w:p>
    <w:p w:rsidR="0073031D" w:rsidRDefault="008C37DC">
      <w:r>
        <w:t xml:space="preserve"> </w:t>
      </w:r>
      <w:r>
        <w:tab/>
      </w:r>
      <w:r w:rsidR="002B1208">
        <w:rPr>
          <w:b/>
        </w:rPr>
        <w:t>39</w:t>
      </w:r>
      <w:r>
        <w:rPr>
          <w:b/>
        </w:rPr>
        <w:t xml:space="preserve">. If Revenue accepts judgment of the Commissioner (Appeals) on an issue for one </w:t>
      </w:r>
    </w:p>
    <w:p w:rsidR="0073031D" w:rsidRDefault="008C37DC">
      <w:r>
        <w:t xml:space="preserve"> </w:t>
      </w:r>
      <w:r>
        <w:tab/>
      </w:r>
      <w:r>
        <w:rPr>
          <w:b/>
        </w:rPr>
        <w:t xml:space="preserve">period, can it be precluded to make an appeal on the same issue for another </w:t>
      </w:r>
    </w:p>
    <w:p w:rsidR="0073031D" w:rsidRDefault="008C37DC">
      <w:r>
        <w:t xml:space="preserve"> </w:t>
      </w:r>
      <w:r>
        <w:tab/>
      </w:r>
      <w:r>
        <w:rPr>
          <w:b/>
        </w:rPr>
        <w:t xml:space="preserve">period? </w:t>
      </w:r>
      <w:r>
        <w:t xml:space="preserve"> </w:t>
      </w:r>
    </w:p>
    <w:p w:rsidR="0073031D" w:rsidRDefault="00463ED9">
      <w:r>
        <w:t xml:space="preserve"> </w:t>
      </w:r>
      <w:r>
        <w:tab/>
      </w:r>
      <w:r w:rsidR="008C37DC">
        <w:rPr>
          <w:b/>
          <w:i/>
        </w:rPr>
        <w:t xml:space="preserve"> Tikitar I</w:t>
      </w:r>
      <w:r>
        <w:rPr>
          <w:b/>
          <w:i/>
        </w:rPr>
        <w:t>ndustries, 2012</w:t>
      </w:r>
      <w:r w:rsidR="008C37DC">
        <w:rPr>
          <w:b/>
          <w:i/>
        </w:rPr>
        <w:t xml:space="preserve"> (S.C.) </w:t>
      </w:r>
    </w:p>
    <w:p w:rsidR="006B71EF" w:rsidRDefault="008C37DC" w:rsidP="006B71EF">
      <w:r>
        <w:t xml:space="preserve"> </w:t>
      </w:r>
      <w:r>
        <w:tab/>
      </w:r>
    </w:p>
    <w:p w:rsidR="0073031D" w:rsidRDefault="008C37DC" w:rsidP="00463ED9">
      <w:pPr>
        <w:ind w:left="720"/>
      </w:pPr>
      <w:r>
        <w:rPr>
          <w:b/>
        </w:rPr>
        <w:t xml:space="preserve">Decision: </w:t>
      </w:r>
      <w:r>
        <w:t>The Supreme Court held that since the Revenue had not questioned the correctness or otherwise of the findings on the conclu</w:t>
      </w:r>
      <w:r w:rsidR="00364653">
        <w:t>sion reached by the first appell</w:t>
      </w:r>
      <w:r>
        <w:t xml:space="preserve">ate </w:t>
      </w:r>
    </w:p>
    <w:p w:rsidR="0073031D" w:rsidRDefault="008C37DC">
      <w:r>
        <w:t xml:space="preserve"> </w:t>
      </w:r>
      <w:r>
        <w:tab/>
        <w:t xml:space="preserve">authority, it might not be open for the Revenue to contend this issue further by issuing </w:t>
      </w:r>
    </w:p>
    <w:p w:rsidR="00463ED9" w:rsidRDefault="008C37DC">
      <w:r>
        <w:t xml:space="preserve"> </w:t>
      </w:r>
      <w:r>
        <w:tab/>
        <w:t>the impugned show cause notices on the same issue for further periods.</w:t>
      </w:r>
    </w:p>
    <w:p w:rsidR="0073031D" w:rsidRDefault="008C37DC">
      <w:r>
        <w:t xml:space="preserve"> </w:t>
      </w:r>
    </w:p>
    <w:p w:rsidR="0073031D" w:rsidRDefault="008C37DC">
      <w:r>
        <w:t xml:space="preserve"> </w:t>
      </w:r>
      <w:r>
        <w:tab/>
      </w:r>
      <w:r w:rsidR="002B1208">
        <w:rPr>
          <w:b/>
        </w:rPr>
        <w:t>40</w:t>
      </w:r>
      <w:r>
        <w:rPr>
          <w:b/>
        </w:rPr>
        <w:t xml:space="preserve">. Can re-appreciation of evidence by CESTAT be considered to be rectification of </w:t>
      </w:r>
    </w:p>
    <w:p w:rsidR="0073031D" w:rsidRDefault="008C37DC">
      <w:r>
        <w:t xml:space="preserve"> </w:t>
      </w:r>
      <w:r>
        <w:tab/>
      </w:r>
      <w:r>
        <w:rPr>
          <w:b/>
        </w:rPr>
        <w:t xml:space="preserve">mistake apparent on record under section 35C(2) of the Central Excise Act, 1944? </w:t>
      </w:r>
    </w:p>
    <w:p w:rsidR="0073031D" w:rsidRDefault="008C37DC">
      <w:r>
        <w:t xml:space="preserve"> </w:t>
      </w:r>
      <w:r w:rsidR="00463ED9">
        <w:tab/>
      </w:r>
      <w:r>
        <w:rPr>
          <w:b/>
          <w:i/>
        </w:rPr>
        <w:t xml:space="preserve"> RDC Concrete (India) Pvt. Ltd. 2</w:t>
      </w:r>
      <w:r w:rsidR="002B1208">
        <w:rPr>
          <w:b/>
          <w:i/>
        </w:rPr>
        <w:t xml:space="preserve">011 </w:t>
      </w:r>
      <w:r>
        <w:rPr>
          <w:b/>
          <w:i/>
        </w:rPr>
        <w:t xml:space="preserve">(S.C.) </w:t>
      </w:r>
    </w:p>
    <w:p w:rsidR="0073031D" w:rsidRDefault="008C37DC">
      <w:r>
        <w:t xml:space="preserve"> </w:t>
      </w:r>
      <w:r>
        <w:tab/>
      </w:r>
    </w:p>
    <w:p w:rsidR="0073031D" w:rsidRDefault="008C37DC" w:rsidP="00463ED9">
      <w:pPr>
        <w:ind w:left="720"/>
      </w:pPr>
      <w:r>
        <w:rPr>
          <w:b/>
        </w:rPr>
        <w:t>Decision of the case:</w:t>
      </w:r>
      <w:r>
        <w:t xml:space="preserve"> The Apex Court held that CESTAT had reconsidered its legal view as it concluded differently by accepting the arguments which it had rejected earlier. </w:t>
      </w:r>
    </w:p>
    <w:p w:rsidR="0073031D" w:rsidRDefault="008C37DC">
      <w:r>
        <w:t xml:space="preserve"> </w:t>
      </w:r>
      <w:r>
        <w:tab/>
        <w:t xml:space="preserve">Hence, the Court opined that CESTAT exceeded its powers under section 35C(2) of the </w:t>
      </w:r>
    </w:p>
    <w:p w:rsidR="0073031D" w:rsidRDefault="008C37DC" w:rsidP="00463ED9">
      <w:pPr>
        <w:ind w:left="720"/>
      </w:pPr>
      <w:r>
        <w:t xml:space="preserve">Act. In pursuance of a rectification application, it cannot re-appreciate the evidence and reconsider its legal view taken earlier. </w:t>
      </w:r>
    </w:p>
    <w:p w:rsidR="006B71EF" w:rsidRDefault="008C37DC" w:rsidP="006B71EF">
      <w:r>
        <w:t xml:space="preserve"> </w:t>
      </w:r>
      <w:r>
        <w:tab/>
      </w:r>
    </w:p>
    <w:p w:rsidR="0073031D" w:rsidRPr="00463ED9" w:rsidRDefault="008C37DC" w:rsidP="00463ED9">
      <w:pPr>
        <w:jc w:val="center"/>
        <w:rPr>
          <w:u w:val="single"/>
        </w:rPr>
      </w:pPr>
      <w:r w:rsidRPr="00463ED9">
        <w:rPr>
          <w:b/>
          <w:u w:val="single"/>
        </w:rPr>
        <w:t>9</w:t>
      </w:r>
    </w:p>
    <w:p w:rsidR="0073031D" w:rsidRPr="00463ED9" w:rsidRDefault="008C37DC" w:rsidP="00463ED9">
      <w:pPr>
        <w:jc w:val="center"/>
        <w:rPr>
          <w:u w:val="single"/>
        </w:rPr>
      </w:pPr>
      <w:r w:rsidRPr="00463ED9">
        <w:rPr>
          <w:b/>
          <w:u w:val="single"/>
        </w:rPr>
        <w:t>EXEMPTION BASED ON VALUE OF</w:t>
      </w:r>
    </w:p>
    <w:p w:rsidR="0073031D" w:rsidRDefault="008C37DC" w:rsidP="00463ED9">
      <w:pPr>
        <w:jc w:val="center"/>
        <w:rPr>
          <w:b/>
          <w:u w:val="single"/>
        </w:rPr>
      </w:pPr>
      <w:r w:rsidRPr="00463ED9">
        <w:rPr>
          <w:b/>
          <w:u w:val="single"/>
        </w:rPr>
        <w:t>CLEARANCES (SSI)</w:t>
      </w:r>
    </w:p>
    <w:p w:rsidR="00463ED9" w:rsidRPr="00463ED9" w:rsidRDefault="00463ED9" w:rsidP="00463ED9">
      <w:pPr>
        <w:jc w:val="center"/>
        <w:rPr>
          <w:u w:val="single"/>
        </w:rPr>
      </w:pPr>
    </w:p>
    <w:p w:rsidR="0073031D" w:rsidRDefault="002B1208" w:rsidP="00463ED9">
      <w:pPr>
        <w:ind w:firstLine="720"/>
      </w:pPr>
      <w:r>
        <w:rPr>
          <w:b/>
        </w:rPr>
        <w:t>4</w:t>
      </w:r>
      <w:r w:rsidR="008C37DC">
        <w:rPr>
          <w:b/>
        </w:rPr>
        <w:t>1. Where clearances of a dubious company are clubbed with clearances of the</w:t>
      </w:r>
    </w:p>
    <w:p w:rsidR="0073031D" w:rsidRDefault="008C37DC">
      <w:r>
        <w:t xml:space="preserve"> </w:t>
      </w:r>
      <w:r>
        <w:tab/>
      </w:r>
      <w:r>
        <w:rPr>
          <w:b/>
        </w:rPr>
        <w:t xml:space="preserve">original company, whether penalty can be imposed on such dubious company if all </w:t>
      </w:r>
    </w:p>
    <w:p w:rsidR="0073031D" w:rsidRDefault="008C37DC">
      <w:r>
        <w:t xml:space="preserve"> </w:t>
      </w:r>
      <w:r>
        <w:tab/>
      </w:r>
      <w:r>
        <w:rPr>
          <w:b/>
        </w:rPr>
        <w:t xml:space="preserve">the clearances have been made by the original company? </w:t>
      </w:r>
    </w:p>
    <w:p w:rsidR="006B71EF" w:rsidRDefault="008C37DC" w:rsidP="006B71EF">
      <w:r>
        <w:t xml:space="preserve"> </w:t>
      </w:r>
      <w:r>
        <w:tab/>
        <w:t xml:space="preserve"> </w:t>
      </w:r>
      <w:r w:rsidR="002B1208">
        <w:rPr>
          <w:b/>
          <w:i/>
        </w:rPr>
        <w:t xml:space="preserve"> Xenon 2013 </w:t>
      </w:r>
      <w:r>
        <w:rPr>
          <w:b/>
          <w:i/>
        </w:rPr>
        <w:t xml:space="preserve"> </w:t>
      </w:r>
    </w:p>
    <w:p w:rsidR="002B1208" w:rsidRDefault="002B1208" w:rsidP="006B71EF"/>
    <w:p w:rsidR="0073031D" w:rsidRDefault="008C37DC" w:rsidP="00463ED9">
      <w:pPr>
        <w:ind w:left="720"/>
      </w:pPr>
      <w:r>
        <w:rPr>
          <w:b/>
        </w:rPr>
        <w:t>Decision:</w:t>
      </w:r>
      <w:r>
        <w:t xml:space="preserve"> The High Court held that when it had been established that dubious company did not undertake any transactions, penalty could not be levied on the same for the </w:t>
      </w:r>
    </w:p>
    <w:p w:rsidR="0073031D" w:rsidRDefault="008C37DC">
      <w:r>
        <w:t xml:space="preserve"> </w:t>
      </w:r>
      <w:r>
        <w:tab/>
        <w:t xml:space="preserve">transactions undertaken by the original company. The High Court emphasized that </w:t>
      </w:r>
    </w:p>
    <w:p w:rsidR="0073031D" w:rsidRDefault="008C37DC">
      <w:r>
        <w:t xml:space="preserve"> </w:t>
      </w:r>
      <w:r>
        <w:tab/>
        <w:t xml:space="preserve">penalty could not be imposed upon the company who did not undertake any transaction. </w:t>
      </w:r>
    </w:p>
    <w:p w:rsidR="005434C7" w:rsidRDefault="008C37DC">
      <w:r>
        <w:t xml:space="preserve"> </w:t>
      </w:r>
      <w:r>
        <w:tab/>
      </w:r>
      <w:r>
        <w:rPr>
          <w:i/>
        </w:rPr>
        <w:t xml:space="preserve"> </w:t>
      </w:r>
    </w:p>
    <w:p w:rsidR="0073031D" w:rsidRDefault="002B1208" w:rsidP="005434C7">
      <w:pPr>
        <w:ind w:firstLine="720"/>
      </w:pPr>
      <w:r>
        <w:t>4</w:t>
      </w:r>
      <w:r w:rsidR="008C37DC">
        <w:rPr>
          <w:b/>
        </w:rPr>
        <w:t xml:space="preserve">2. Can the brand name of another firm in which the assessee is a partner be </w:t>
      </w:r>
    </w:p>
    <w:p w:rsidR="0073031D" w:rsidRDefault="008C37DC">
      <w:r>
        <w:t xml:space="preserve"> </w:t>
      </w:r>
      <w:r>
        <w:tab/>
      </w:r>
      <w:r>
        <w:rPr>
          <w:b/>
        </w:rPr>
        <w:t xml:space="preserve">considered as the brand name belonging to the assessee for the purpose of </w:t>
      </w:r>
    </w:p>
    <w:p w:rsidR="0073031D" w:rsidRDefault="008C37DC">
      <w:r>
        <w:t xml:space="preserve"> </w:t>
      </w:r>
      <w:r>
        <w:tab/>
      </w:r>
      <w:r>
        <w:rPr>
          <w:b/>
        </w:rPr>
        <w:t xml:space="preserve">claiming SSI exemption? </w:t>
      </w:r>
    </w:p>
    <w:p w:rsidR="0073031D" w:rsidRDefault="002B1208">
      <w:r>
        <w:t xml:space="preserve"> </w:t>
      </w:r>
      <w:r>
        <w:tab/>
      </w:r>
      <w:r w:rsidR="008C37DC">
        <w:rPr>
          <w:b/>
          <w:i/>
        </w:rPr>
        <w:t xml:space="preserve"> Elex Knitting Machinery </w:t>
      </w:r>
      <w:r>
        <w:rPr>
          <w:b/>
          <w:i/>
        </w:rPr>
        <w:t xml:space="preserve">Co. 2010 </w:t>
      </w:r>
      <w:r w:rsidR="008C37DC">
        <w:rPr>
          <w:b/>
          <w:i/>
        </w:rPr>
        <w:t xml:space="preserve"> </w:t>
      </w:r>
    </w:p>
    <w:p w:rsidR="0073031D" w:rsidRDefault="008C37DC" w:rsidP="006B71EF">
      <w:r>
        <w:lastRenderedPageBreak/>
        <w:t xml:space="preserve"> </w:t>
      </w:r>
      <w:r>
        <w:tab/>
        <w:t xml:space="preserve"> </w:t>
      </w:r>
    </w:p>
    <w:p w:rsidR="0073031D" w:rsidRDefault="008C37DC">
      <w:r>
        <w:t xml:space="preserve"> </w:t>
      </w:r>
      <w:r>
        <w:tab/>
      </w:r>
      <w:r>
        <w:rPr>
          <w:b/>
        </w:rPr>
        <w:t xml:space="preserve">Decision: </w:t>
      </w:r>
      <w:r>
        <w:t xml:space="preserve">The Tribunal held that since the assessee was a partner in the firm of whose </w:t>
      </w:r>
      <w:r w:rsidR="00463ED9">
        <w:tab/>
      </w:r>
      <w:r>
        <w:t xml:space="preserve">brand name it was using, he was the co-owner of such brand name. Hence, he could not </w:t>
      </w:r>
    </w:p>
    <w:p w:rsidR="0073031D" w:rsidRDefault="008C37DC">
      <w:r>
        <w:t xml:space="preserve"> </w:t>
      </w:r>
      <w:r>
        <w:tab/>
        <w:t xml:space="preserve">be said to have used the brand name of another person, in the manufacture and </w:t>
      </w:r>
    </w:p>
    <w:p w:rsidR="0073031D" w:rsidRDefault="008C37DC" w:rsidP="00463ED9">
      <w:pPr>
        <w:ind w:left="720"/>
      </w:pPr>
      <w:r>
        <w:t xml:space="preserve">clearance of goods in his individual capacity. Thus, assessee was eligible for benefit of SSI exemption in the given case. The said decision of the Tribunal was affirmed by the High Court in the instant case. </w:t>
      </w:r>
    </w:p>
    <w:p w:rsidR="0073031D" w:rsidRDefault="008C37DC">
      <w:r>
        <w:t xml:space="preserve"> </w:t>
      </w:r>
      <w:r>
        <w:tab/>
        <w:t xml:space="preserve"> </w:t>
      </w:r>
    </w:p>
    <w:p w:rsidR="0073031D" w:rsidRDefault="008C37DC">
      <w:r>
        <w:t xml:space="preserve"> </w:t>
      </w:r>
      <w:r>
        <w:tab/>
      </w:r>
      <w:r w:rsidR="002B1208">
        <w:t>4</w:t>
      </w:r>
      <w:r>
        <w:rPr>
          <w:b/>
        </w:rPr>
        <w:t xml:space="preserve">3. Whether the clearances of two firms with common brand name, common </w:t>
      </w:r>
    </w:p>
    <w:p w:rsidR="0073031D" w:rsidRDefault="008C37DC">
      <w:r>
        <w:t xml:space="preserve"> </w:t>
      </w:r>
      <w:r>
        <w:tab/>
      </w:r>
      <w:r>
        <w:rPr>
          <w:b/>
        </w:rPr>
        <w:t xml:space="preserve">management, accounts etc. and goods being manufactured in the same factory </w:t>
      </w:r>
    </w:p>
    <w:p w:rsidR="0073031D" w:rsidRDefault="008C37DC">
      <w:r>
        <w:t xml:space="preserve"> </w:t>
      </w:r>
      <w:r>
        <w:tab/>
      </w:r>
      <w:r>
        <w:rPr>
          <w:b/>
        </w:rPr>
        <w:t xml:space="preserve">premises, can be clubbed for the purposes of SSI exemption? </w:t>
      </w:r>
    </w:p>
    <w:p w:rsidR="0073031D" w:rsidRDefault="002B1208">
      <w:r>
        <w:t xml:space="preserve"> </w:t>
      </w:r>
      <w:r>
        <w:tab/>
      </w:r>
      <w:r w:rsidR="008C37DC">
        <w:rPr>
          <w:b/>
          <w:i/>
        </w:rPr>
        <w:t xml:space="preserve"> Deora Engineering </w:t>
      </w:r>
      <w:r>
        <w:rPr>
          <w:b/>
          <w:i/>
        </w:rPr>
        <w:t xml:space="preserve">Works 2010 </w:t>
      </w:r>
      <w:r w:rsidR="008C37DC">
        <w:rPr>
          <w:b/>
          <w:i/>
        </w:rPr>
        <w:t xml:space="preserve"> </w:t>
      </w:r>
    </w:p>
    <w:p w:rsidR="0073031D" w:rsidRDefault="008C37DC">
      <w:r>
        <w:t xml:space="preserve"> </w:t>
      </w:r>
      <w:r>
        <w:tab/>
      </w:r>
    </w:p>
    <w:p w:rsidR="0073031D" w:rsidRDefault="008C37DC" w:rsidP="00FB7C11">
      <w:pPr>
        <w:ind w:left="720"/>
      </w:pPr>
      <w:r>
        <w:rPr>
          <w:b/>
        </w:rPr>
        <w:t>Decision:</w:t>
      </w:r>
      <w:r>
        <w:t xml:space="preserve"> The H</w:t>
      </w:r>
      <w:r w:rsidR="008642E7">
        <w:t xml:space="preserve">igh Court held that </w:t>
      </w:r>
      <w:r>
        <w:t xml:space="preserve">in the instant case, the partners of both the firms were common and belonged to same family. </w:t>
      </w:r>
      <w:r>
        <w:rPr>
          <w:b/>
        </w:rPr>
        <w:t xml:space="preserve">They were manufacturing and clearing the goods by the common brand name, manufactured in the same factory premises, with common management and accounts etc. </w:t>
      </w:r>
      <w:r>
        <w:t xml:space="preserve"> Therefore, High Court was of the considered view that </w:t>
      </w:r>
      <w:r>
        <w:rPr>
          <w:b/>
        </w:rPr>
        <w:t xml:space="preserve">the clearance of the common goods under the same brand </w:t>
      </w:r>
    </w:p>
    <w:p w:rsidR="00463ED9" w:rsidRDefault="008C37DC">
      <w:r>
        <w:t xml:space="preserve"> </w:t>
      </w:r>
      <w:r>
        <w:tab/>
      </w:r>
      <w:r>
        <w:rPr>
          <w:b/>
        </w:rPr>
        <w:t>name manufactured by both the firms had been rightly clubbed</w:t>
      </w:r>
      <w:r>
        <w:t>.</w:t>
      </w:r>
    </w:p>
    <w:p w:rsidR="0073031D" w:rsidRDefault="008C37DC">
      <w:r>
        <w:t xml:space="preserve"> </w:t>
      </w:r>
    </w:p>
    <w:p w:rsidR="0073031D" w:rsidRDefault="008C37DC">
      <w:r>
        <w:t xml:space="preserve"> </w:t>
      </w:r>
      <w:r>
        <w:tab/>
      </w:r>
      <w:r w:rsidR="002B1208">
        <w:t>4</w:t>
      </w:r>
      <w:r>
        <w:rPr>
          <w:b/>
        </w:rPr>
        <w:t xml:space="preserve">4. Whether the manufacture and sale of specified goods, not physically bearing a </w:t>
      </w:r>
    </w:p>
    <w:p w:rsidR="0073031D" w:rsidRDefault="008C37DC">
      <w:r>
        <w:t xml:space="preserve"> </w:t>
      </w:r>
      <w:r>
        <w:tab/>
      </w:r>
      <w:r>
        <w:rPr>
          <w:b/>
        </w:rPr>
        <w:t xml:space="preserve">brand name, from branded sale outlets would disentitle an assessee to avail the </w:t>
      </w:r>
    </w:p>
    <w:p w:rsidR="0073031D" w:rsidRDefault="008C37DC">
      <w:r>
        <w:t xml:space="preserve"> </w:t>
      </w:r>
      <w:r>
        <w:tab/>
      </w:r>
      <w:r>
        <w:rPr>
          <w:b/>
        </w:rPr>
        <w:t xml:space="preserve">benefit of small scale exemption? </w:t>
      </w:r>
    </w:p>
    <w:p w:rsidR="0073031D" w:rsidRDefault="002B1208">
      <w:r>
        <w:t xml:space="preserve"> </w:t>
      </w:r>
      <w:r>
        <w:tab/>
      </w:r>
      <w:r w:rsidR="008C37DC">
        <w:rPr>
          <w:b/>
          <w:i/>
        </w:rPr>
        <w:t>Australian Foods India</w:t>
      </w:r>
      <w:r>
        <w:rPr>
          <w:b/>
          <w:i/>
        </w:rPr>
        <w:t xml:space="preserve"> (P) Ltd 2013</w:t>
      </w:r>
      <w:r w:rsidR="008C37DC">
        <w:rPr>
          <w:b/>
          <w:i/>
        </w:rPr>
        <w:t xml:space="preserve"> (SC) </w:t>
      </w:r>
    </w:p>
    <w:p w:rsidR="0073031D" w:rsidRDefault="008C37DC" w:rsidP="0092588D">
      <w:r>
        <w:t xml:space="preserve"> </w:t>
      </w:r>
      <w:r>
        <w:tab/>
        <w:t xml:space="preserve"> </w:t>
      </w:r>
    </w:p>
    <w:p w:rsidR="0073031D" w:rsidRDefault="008C37DC" w:rsidP="00FB7C11">
      <w:pPr>
        <w:ind w:left="765"/>
      </w:pPr>
      <w:r>
        <w:rPr>
          <w:b/>
        </w:rPr>
        <w:t>Decision:</w:t>
      </w:r>
      <w:r>
        <w:t xml:space="preserve"> The Supreme Court held that it is not necessary for goods to be stamped with a trade or brand name to be considered as branded goods for the purpose of SSI </w:t>
      </w:r>
      <w:r w:rsidR="008642E7">
        <w:t>exemption</w:t>
      </w:r>
      <w:r>
        <w:t xml:space="preserve"> but  the most important of these factors being the specific outlet from which the good is sold. There can be no single formula to determine if a good is branded or not; such determination would vary from case to case. </w:t>
      </w:r>
      <w:r>
        <w:rPr>
          <w:b/>
        </w:rPr>
        <w:t xml:space="preserve"> </w:t>
      </w:r>
    </w:p>
    <w:p w:rsidR="0073031D" w:rsidRPr="00463ED9" w:rsidRDefault="008C37DC" w:rsidP="00463ED9">
      <w:pPr>
        <w:jc w:val="center"/>
        <w:rPr>
          <w:u w:val="single"/>
        </w:rPr>
      </w:pPr>
      <w:r w:rsidRPr="00463ED9">
        <w:rPr>
          <w:b/>
          <w:u w:val="single"/>
        </w:rPr>
        <w:t>10</w:t>
      </w:r>
    </w:p>
    <w:p w:rsidR="0073031D" w:rsidRPr="00463ED9" w:rsidRDefault="008C37DC" w:rsidP="00463ED9">
      <w:pPr>
        <w:jc w:val="center"/>
        <w:rPr>
          <w:u w:val="single"/>
        </w:rPr>
      </w:pPr>
      <w:r w:rsidRPr="00463ED9">
        <w:rPr>
          <w:b/>
          <w:u w:val="single"/>
        </w:rPr>
        <w:t>NOTIFICATIONS, DEPARTMENTAL</w:t>
      </w:r>
    </w:p>
    <w:p w:rsidR="0073031D" w:rsidRDefault="008C37DC" w:rsidP="00463ED9">
      <w:pPr>
        <w:jc w:val="center"/>
        <w:rPr>
          <w:b/>
          <w:u w:val="single"/>
        </w:rPr>
      </w:pPr>
      <w:r w:rsidRPr="00463ED9">
        <w:rPr>
          <w:b/>
          <w:u w:val="single"/>
        </w:rPr>
        <w:t>CLARIFICATIONS AND TRADE NOTICES</w:t>
      </w:r>
    </w:p>
    <w:p w:rsidR="00463ED9" w:rsidRPr="00463ED9" w:rsidRDefault="00463ED9" w:rsidP="00463ED9">
      <w:pPr>
        <w:jc w:val="center"/>
        <w:rPr>
          <w:u w:val="single"/>
        </w:rPr>
      </w:pPr>
    </w:p>
    <w:p w:rsidR="0073031D" w:rsidRDefault="002B1208" w:rsidP="00463ED9">
      <w:pPr>
        <w:ind w:left="720"/>
      </w:pPr>
      <w:r>
        <w:rPr>
          <w:b/>
        </w:rPr>
        <w:t>45</w:t>
      </w:r>
      <w:r w:rsidR="008C37DC">
        <w:rPr>
          <w:b/>
        </w:rPr>
        <w:t>. Where a circular issued under section 37B of the Central Excise Act, 1944 clarifies</w:t>
      </w:r>
      <w:r w:rsidR="008C37DC">
        <w:t xml:space="preserve"> </w:t>
      </w:r>
      <w:r w:rsidR="008C37DC">
        <w:rPr>
          <w:b/>
        </w:rPr>
        <w:t>a classification issue, can a demand alleging misclassification be raised under</w:t>
      </w:r>
      <w:r w:rsidR="00463ED9">
        <w:t xml:space="preserve"> </w:t>
      </w:r>
      <w:r w:rsidR="008C37DC">
        <w:rPr>
          <w:b/>
        </w:rPr>
        <w:t xml:space="preserve">section 11A of the Act for a period prior to the date of the said circular? </w:t>
      </w:r>
    </w:p>
    <w:p w:rsidR="0073031D" w:rsidRDefault="008C37DC">
      <w:r>
        <w:t xml:space="preserve"> </w:t>
      </w:r>
      <w:r>
        <w:tab/>
        <w:t xml:space="preserve"> </w:t>
      </w:r>
      <w:r>
        <w:rPr>
          <w:b/>
          <w:i/>
        </w:rPr>
        <w:t>S &amp; S Pow</w:t>
      </w:r>
      <w:r w:rsidR="002B1208">
        <w:rPr>
          <w:b/>
          <w:i/>
        </w:rPr>
        <w:t>er Switch Gear Ltd. 2013</w:t>
      </w:r>
      <w:r>
        <w:rPr>
          <w:b/>
          <w:i/>
        </w:rPr>
        <w:t xml:space="preserve"> </w:t>
      </w:r>
    </w:p>
    <w:p w:rsidR="0073031D" w:rsidRDefault="008C37DC">
      <w:r>
        <w:t xml:space="preserve"> </w:t>
      </w:r>
      <w:r>
        <w:tab/>
      </w:r>
    </w:p>
    <w:p w:rsidR="0073031D" w:rsidRDefault="008C37DC" w:rsidP="00463ED9">
      <w:pPr>
        <w:ind w:left="720"/>
      </w:pPr>
      <w:r>
        <w:rPr>
          <w:b/>
        </w:rPr>
        <w:t>Decision:</w:t>
      </w:r>
      <w:r>
        <w:t xml:space="preserve"> The High Court, thus, held that once reclassification Notification/Circular is issued, the Revenue cannot invoke section 11A of the Act to make demand for a period </w:t>
      </w:r>
    </w:p>
    <w:p w:rsidR="0073031D" w:rsidRDefault="008C37DC">
      <w:r>
        <w:t xml:space="preserve"> </w:t>
      </w:r>
      <w:r>
        <w:tab/>
        <w:t xml:space="preserve">prior to the date of said classification notification/circular. </w:t>
      </w:r>
    </w:p>
    <w:p w:rsidR="0092588D" w:rsidRDefault="008C37DC" w:rsidP="0092588D">
      <w:r>
        <w:t xml:space="preserve"> </w:t>
      </w:r>
      <w:r>
        <w:tab/>
      </w:r>
    </w:p>
    <w:p w:rsidR="0073031D" w:rsidRDefault="008C37DC" w:rsidP="00463ED9">
      <w:pPr>
        <w:jc w:val="center"/>
        <w:rPr>
          <w:b/>
          <w:u w:val="single"/>
        </w:rPr>
      </w:pPr>
      <w:r w:rsidRPr="00463ED9">
        <w:rPr>
          <w:b/>
          <w:u w:val="single"/>
        </w:rPr>
        <w:t>11</w:t>
      </w:r>
    </w:p>
    <w:p w:rsidR="003E627C" w:rsidRDefault="003E627C" w:rsidP="003E627C">
      <w:pPr>
        <w:rPr>
          <w:b/>
          <w:u w:val="single"/>
        </w:rPr>
      </w:pPr>
    </w:p>
    <w:p w:rsidR="003E627C" w:rsidRPr="00463ED9" w:rsidRDefault="003E627C" w:rsidP="00463ED9">
      <w:pPr>
        <w:jc w:val="center"/>
        <w:rPr>
          <w:u w:val="single"/>
        </w:rPr>
      </w:pPr>
    </w:p>
    <w:p w:rsidR="0073031D" w:rsidRDefault="008C37DC" w:rsidP="00463ED9">
      <w:pPr>
        <w:jc w:val="center"/>
        <w:rPr>
          <w:b/>
          <w:u w:val="single"/>
        </w:rPr>
      </w:pPr>
      <w:r w:rsidRPr="00463ED9">
        <w:rPr>
          <w:b/>
          <w:u w:val="single"/>
        </w:rPr>
        <w:lastRenderedPageBreak/>
        <w:t>SETTLEMENT COMMISSION</w:t>
      </w:r>
    </w:p>
    <w:p w:rsidR="00463ED9" w:rsidRPr="00463ED9" w:rsidRDefault="00463ED9" w:rsidP="00463ED9">
      <w:pPr>
        <w:jc w:val="center"/>
        <w:rPr>
          <w:u w:val="single"/>
        </w:rPr>
      </w:pPr>
    </w:p>
    <w:p w:rsidR="0073031D" w:rsidRDefault="002B1208" w:rsidP="00463ED9">
      <w:pPr>
        <w:ind w:left="720"/>
      </w:pPr>
      <w:r>
        <w:rPr>
          <w:b/>
        </w:rPr>
        <w:t>46</w:t>
      </w:r>
      <w:r w:rsidR="008C37DC">
        <w:rPr>
          <w:b/>
        </w:rPr>
        <w:t>. (i) Where a settlement application filed under section 32E(1) of the Central Excise</w:t>
      </w:r>
      <w:r w:rsidR="008C37DC">
        <w:t xml:space="preserve"> </w:t>
      </w:r>
      <w:r w:rsidR="008C37DC">
        <w:rPr>
          <w:b/>
        </w:rPr>
        <w:t xml:space="preserve">Act, 1944 (herein after referred to as ‘Act’) is not accompanied with the </w:t>
      </w:r>
    </w:p>
    <w:p w:rsidR="0073031D" w:rsidRDefault="008C37DC">
      <w:r>
        <w:t xml:space="preserve"> </w:t>
      </w:r>
      <w:r>
        <w:tab/>
      </w:r>
      <w:r>
        <w:rPr>
          <w:b/>
        </w:rPr>
        <w:t xml:space="preserve">additional amount of excise duty along with interest due, can Settlement </w:t>
      </w:r>
    </w:p>
    <w:p w:rsidR="0073031D" w:rsidRDefault="008C37DC">
      <w:r>
        <w:t xml:space="preserve"> </w:t>
      </w:r>
      <w:r>
        <w:tab/>
      </w:r>
      <w:r>
        <w:rPr>
          <w:b/>
        </w:rPr>
        <w:t xml:space="preserve">Commission pass a final order under section 32F(1) rejecting the application </w:t>
      </w:r>
    </w:p>
    <w:p w:rsidR="0073031D" w:rsidRDefault="008C37DC">
      <w:r>
        <w:t xml:space="preserve"> </w:t>
      </w:r>
      <w:r>
        <w:tab/>
      </w:r>
      <w:r>
        <w:rPr>
          <w:b/>
        </w:rPr>
        <w:t xml:space="preserve">and abating the proceedings before it ? </w:t>
      </w:r>
    </w:p>
    <w:p w:rsidR="0073031D" w:rsidRDefault="008C37DC">
      <w:r>
        <w:t xml:space="preserve"> </w:t>
      </w:r>
      <w:r>
        <w:tab/>
      </w:r>
      <w:r>
        <w:rPr>
          <w:b/>
        </w:rPr>
        <w:t xml:space="preserve">(ii) In the above case, whether a second application filed under section 32E(1), </w:t>
      </w:r>
    </w:p>
    <w:p w:rsidR="0073031D" w:rsidRDefault="008C37DC">
      <w:r>
        <w:t xml:space="preserve"> </w:t>
      </w:r>
      <w:r>
        <w:tab/>
      </w:r>
      <w:r>
        <w:rPr>
          <w:b/>
        </w:rPr>
        <w:t xml:space="preserve">after payment of additional excise duty along with interest, would be </w:t>
      </w:r>
    </w:p>
    <w:p w:rsidR="0073031D" w:rsidRDefault="008C37DC">
      <w:r>
        <w:t xml:space="preserve"> </w:t>
      </w:r>
      <w:r>
        <w:tab/>
      </w:r>
      <w:r>
        <w:rPr>
          <w:b/>
        </w:rPr>
        <w:t xml:space="preserve">maintainable? </w:t>
      </w:r>
    </w:p>
    <w:p w:rsidR="0073031D" w:rsidRDefault="008C37DC">
      <w:r>
        <w:t xml:space="preserve"> </w:t>
      </w:r>
      <w:r>
        <w:tab/>
        <w:t xml:space="preserve"> </w:t>
      </w:r>
      <w:r>
        <w:rPr>
          <w:b/>
          <w:i/>
        </w:rPr>
        <w:t>Vad</w:t>
      </w:r>
      <w:r w:rsidR="002B1208">
        <w:rPr>
          <w:b/>
          <w:i/>
        </w:rPr>
        <w:t>ilal Gases Limited  2014</w:t>
      </w:r>
      <w:r>
        <w:rPr>
          <w:b/>
          <w:i/>
        </w:rPr>
        <w:t xml:space="preserve"> </w:t>
      </w:r>
    </w:p>
    <w:p w:rsidR="0073031D" w:rsidRDefault="008C37DC" w:rsidP="0092588D">
      <w:r>
        <w:t xml:space="preserve"> </w:t>
      </w:r>
      <w:r>
        <w:tab/>
        <w:t xml:space="preserve"> </w:t>
      </w:r>
    </w:p>
    <w:p w:rsidR="0073031D" w:rsidRDefault="00463ED9" w:rsidP="00463ED9">
      <w:pPr>
        <w:ind w:left="720"/>
      </w:pPr>
      <w:r>
        <w:t xml:space="preserve"> </w:t>
      </w:r>
      <w:r w:rsidR="008C37DC">
        <w:rPr>
          <w:b/>
        </w:rPr>
        <w:t xml:space="preserve">Decision: </w:t>
      </w:r>
      <w:r w:rsidR="008C37DC">
        <w:t xml:space="preserve">High Court held that since the earlier application was dismissed on technical defect for non-compliance of the provisions of clause (d) of the proviso to section 32E(1) of the Act and the same was not considered and decided on merits, the second application filed after depositing the additional excise duty and interest would be maintainable. </w:t>
      </w:r>
    </w:p>
    <w:p w:rsidR="0073031D" w:rsidRDefault="008C37DC" w:rsidP="0092588D">
      <w:r>
        <w:t xml:space="preserve"> </w:t>
      </w:r>
      <w:r>
        <w:tab/>
      </w:r>
    </w:p>
    <w:p w:rsidR="0073031D" w:rsidRDefault="008C37DC">
      <w:r>
        <w:t xml:space="preserve"> </w:t>
      </w:r>
      <w:r>
        <w:tab/>
      </w:r>
      <w:r w:rsidR="002B1208">
        <w:rPr>
          <w:b/>
        </w:rPr>
        <w:t>47</w:t>
      </w:r>
      <w:r>
        <w:rPr>
          <w:b/>
        </w:rPr>
        <w:t xml:space="preserve">. Whether a consolidated return filed by the assessee after obtaining registration, </w:t>
      </w:r>
    </w:p>
    <w:p w:rsidR="0073031D" w:rsidRDefault="008C37DC">
      <w:r>
        <w:t xml:space="preserve"> </w:t>
      </w:r>
      <w:r>
        <w:tab/>
      </w:r>
      <w:r>
        <w:rPr>
          <w:b/>
        </w:rPr>
        <w:t xml:space="preserve">but for the period prior to obtaining registration, could be treated as a return under </w:t>
      </w:r>
    </w:p>
    <w:p w:rsidR="0073031D" w:rsidRDefault="008C37DC">
      <w:r>
        <w:t xml:space="preserve"> </w:t>
      </w:r>
      <w:r>
        <w:tab/>
      </w:r>
      <w:r>
        <w:rPr>
          <w:b/>
        </w:rPr>
        <w:t xml:space="preserve">clause (a) of first proviso to section 32E(1)? </w:t>
      </w:r>
    </w:p>
    <w:p w:rsidR="0073031D" w:rsidRDefault="008C37DC">
      <w:r>
        <w:t xml:space="preserve"> </w:t>
      </w:r>
      <w:r>
        <w:tab/>
        <w:t xml:space="preserve"> </w:t>
      </w:r>
      <w:r w:rsidR="002B1208">
        <w:rPr>
          <w:b/>
          <w:i/>
        </w:rPr>
        <w:t>Icon Industries 2011</w:t>
      </w:r>
      <w:r>
        <w:rPr>
          <w:b/>
          <w:i/>
        </w:rPr>
        <w:t xml:space="preserve"> </w:t>
      </w:r>
    </w:p>
    <w:p w:rsidR="0073031D" w:rsidRDefault="008C37DC" w:rsidP="0092588D">
      <w:r>
        <w:t xml:space="preserve"> </w:t>
      </w:r>
      <w:r>
        <w:tab/>
        <w:t xml:space="preserve"> </w:t>
      </w:r>
    </w:p>
    <w:p w:rsidR="0073031D" w:rsidRDefault="00463ED9" w:rsidP="003E627C">
      <w:pPr>
        <w:ind w:left="720"/>
      </w:pPr>
      <w:r>
        <w:t xml:space="preserve"> </w:t>
      </w:r>
      <w:r w:rsidR="008C37DC">
        <w:rPr>
          <w:b/>
        </w:rPr>
        <w:t>Decision:</w:t>
      </w:r>
      <w:r w:rsidR="003E627C">
        <w:rPr>
          <w:b/>
        </w:rPr>
        <w:t xml:space="preserve"> </w:t>
      </w:r>
      <w:r w:rsidR="008C37DC">
        <w:t xml:space="preserve">the High Court rejected the submission of the petitioner that filing of consolidated return covering all the past periods would serve the purpose. Hence, it held that the order passed by the Settlement Commission was absolutely justifiable. </w:t>
      </w:r>
    </w:p>
    <w:p w:rsidR="0073031D" w:rsidRDefault="0073031D"/>
    <w:p w:rsidR="00463ED9" w:rsidRPr="00463ED9" w:rsidRDefault="008C37DC" w:rsidP="00463ED9">
      <w:pPr>
        <w:jc w:val="center"/>
        <w:rPr>
          <w:u w:val="single"/>
        </w:rPr>
      </w:pPr>
      <w:r w:rsidRPr="00463ED9">
        <w:rPr>
          <w:b/>
          <w:u w:val="single"/>
        </w:rPr>
        <w:t>SERVICE TAX</w:t>
      </w:r>
    </w:p>
    <w:p w:rsidR="0073031D" w:rsidRDefault="008C37DC" w:rsidP="00463ED9">
      <w:pPr>
        <w:jc w:val="center"/>
        <w:rPr>
          <w:b/>
          <w:u w:val="single"/>
        </w:rPr>
      </w:pPr>
      <w:r w:rsidRPr="00463ED9">
        <w:rPr>
          <w:b/>
          <w:u w:val="single"/>
        </w:rPr>
        <w:t>BASIC CONCEPTS OF SERVICE TAX</w:t>
      </w:r>
    </w:p>
    <w:p w:rsidR="00463ED9" w:rsidRPr="00463ED9" w:rsidRDefault="00463ED9" w:rsidP="00463ED9">
      <w:pPr>
        <w:jc w:val="center"/>
        <w:rPr>
          <w:u w:val="single"/>
        </w:rPr>
      </w:pPr>
    </w:p>
    <w:p w:rsidR="0073031D" w:rsidRDefault="008C37DC">
      <w:r>
        <w:t xml:space="preserve"> </w:t>
      </w:r>
      <w:r>
        <w:tab/>
      </w:r>
      <w:r w:rsidR="002B1208">
        <w:rPr>
          <w:b/>
        </w:rPr>
        <w:t>48</w:t>
      </w:r>
      <w:r>
        <w:rPr>
          <w:b/>
        </w:rPr>
        <w:t xml:space="preserve">. Can service tax be levied on the services rendered in connection with a chit fund </w:t>
      </w:r>
    </w:p>
    <w:p w:rsidR="0073031D" w:rsidRDefault="008C37DC">
      <w:r>
        <w:t xml:space="preserve"> </w:t>
      </w:r>
      <w:r>
        <w:tab/>
      </w:r>
      <w:r>
        <w:rPr>
          <w:b/>
        </w:rPr>
        <w:t xml:space="preserve">business? </w:t>
      </w:r>
    </w:p>
    <w:p w:rsidR="0073031D" w:rsidRDefault="008C37DC">
      <w:r>
        <w:t xml:space="preserve"> </w:t>
      </w:r>
      <w:r>
        <w:tab/>
        <w:t xml:space="preserve"> </w:t>
      </w:r>
      <w:r>
        <w:rPr>
          <w:b/>
          <w:i/>
        </w:rPr>
        <w:t>De</w:t>
      </w:r>
      <w:r w:rsidR="002B1208">
        <w:rPr>
          <w:b/>
          <w:i/>
        </w:rPr>
        <w:t>lhi Chit Fund Association</w:t>
      </w:r>
      <w:r>
        <w:rPr>
          <w:b/>
          <w:i/>
        </w:rPr>
        <w:t xml:space="preserve"> 201</w:t>
      </w:r>
      <w:r w:rsidR="002B1208">
        <w:rPr>
          <w:b/>
          <w:i/>
        </w:rPr>
        <w:t>3</w:t>
      </w:r>
    </w:p>
    <w:p w:rsidR="0073031D" w:rsidRDefault="008C37DC" w:rsidP="0092588D">
      <w:r>
        <w:t xml:space="preserve"> </w:t>
      </w:r>
      <w:r>
        <w:tab/>
        <w:t xml:space="preserve"> </w:t>
      </w:r>
    </w:p>
    <w:p w:rsidR="0073031D" w:rsidRDefault="00855EE3" w:rsidP="00855EE3">
      <w:pPr>
        <w:ind w:left="720"/>
      </w:pPr>
      <w:r>
        <w:t xml:space="preserve"> </w:t>
      </w:r>
      <w:r w:rsidR="008C37DC">
        <w:rPr>
          <w:b/>
        </w:rPr>
        <w:t xml:space="preserve">Decision: </w:t>
      </w:r>
      <w:r w:rsidR="008C37DC">
        <w:t xml:space="preserve">The High Court inferred that since in a chit fund business, the subscription is tendered in any one forms of money as defined under section 65B(33), it would be a transaction in money and would fal in the exclusionary part of the definition. Otherwise also, in view of Explanation 2 read along with the exclusionary part, the services rendered by the foreman of the chit business for which a separate consideration is </w:t>
      </w:r>
    </w:p>
    <w:p w:rsidR="0073031D" w:rsidRDefault="008C37DC" w:rsidP="00855EE3">
      <w:pPr>
        <w:ind w:left="720"/>
      </w:pPr>
      <w:r>
        <w:t xml:space="preserve">charged would be out of the clutches of the definition. Thus, either way, the services of a foreman of a chit business do not constitute a taxable service. </w:t>
      </w:r>
    </w:p>
    <w:p w:rsidR="0073031D" w:rsidRDefault="008C37DC" w:rsidP="00855EE3">
      <w:pPr>
        <w:ind w:left="720"/>
      </w:pPr>
      <w:r>
        <w:t xml:space="preserve">Consequently, the High Court quashed </w:t>
      </w:r>
      <w:r>
        <w:rPr>
          <w:i/>
        </w:rPr>
        <w:t>Notification No. 26/2012-S.T. dated 20.06.2012</w:t>
      </w:r>
      <w:r>
        <w:t xml:space="preserve"> to the extent of the entry in Serial No. 8 thereof. </w:t>
      </w:r>
      <w:r>
        <w:rPr>
          <w:b/>
        </w:rPr>
        <w:t xml:space="preserve"> </w:t>
      </w:r>
    </w:p>
    <w:p w:rsidR="0092588D" w:rsidRDefault="008C37DC" w:rsidP="0092588D">
      <w:pPr>
        <w:rPr>
          <w:b/>
        </w:rPr>
      </w:pPr>
      <w:r>
        <w:t xml:space="preserve"> </w:t>
      </w:r>
      <w:r>
        <w:tab/>
        <w:t xml:space="preserve"> </w:t>
      </w:r>
    </w:p>
    <w:p w:rsidR="0073031D" w:rsidRDefault="00165364" w:rsidP="00855EE3">
      <w:pPr>
        <w:ind w:left="720"/>
      </w:pPr>
      <w:r>
        <w:rPr>
          <w:b/>
        </w:rPr>
        <w:t>49</w:t>
      </w:r>
      <w:r w:rsidR="008C37DC">
        <w:rPr>
          <w:b/>
        </w:rPr>
        <w:t>. Can the service tax liability created under law be shifted by virtue of a clause in the</w:t>
      </w:r>
      <w:r w:rsidR="008C37DC">
        <w:t xml:space="preserve"> </w:t>
      </w:r>
      <w:r w:rsidR="008C37DC">
        <w:rPr>
          <w:b/>
        </w:rPr>
        <w:t xml:space="preserve">contract entered into between the service provider and the service recipient? </w:t>
      </w:r>
    </w:p>
    <w:p w:rsidR="0073031D" w:rsidRDefault="008C37DC">
      <w:r>
        <w:t xml:space="preserve"> </w:t>
      </w:r>
      <w:r>
        <w:tab/>
        <w:t xml:space="preserve"> </w:t>
      </w:r>
      <w:r>
        <w:rPr>
          <w:b/>
          <w:i/>
        </w:rPr>
        <w:t>Rashtriy</w:t>
      </w:r>
      <w:r w:rsidR="00165364">
        <w:rPr>
          <w:b/>
          <w:i/>
        </w:rPr>
        <w:t>a Ispat Nigam Ltd. 2012</w:t>
      </w:r>
      <w:r>
        <w:rPr>
          <w:b/>
          <w:i/>
        </w:rPr>
        <w:t xml:space="preserve"> (S.C.)</w:t>
      </w:r>
      <w:r>
        <w:t xml:space="preserve"> </w:t>
      </w:r>
    </w:p>
    <w:p w:rsidR="0073031D" w:rsidRDefault="008C37DC" w:rsidP="0092588D">
      <w:r>
        <w:lastRenderedPageBreak/>
        <w:t xml:space="preserve"> </w:t>
      </w:r>
      <w:r>
        <w:tab/>
        <w:t xml:space="preserve"> </w:t>
      </w:r>
    </w:p>
    <w:p w:rsidR="0073031D" w:rsidRDefault="003E627C" w:rsidP="003E627C">
      <w:pPr>
        <w:ind w:left="720"/>
      </w:pPr>
      <w:r>
        <w:t xml:space="preserve"> </w:t>
      </w:r>
      <w:r w:rsidR="008C37DC">
        <w:rPr>
          <w:b/>
        </w:rPr>
        <w:t xml:space="preserve">Decision: </w:t>
      </w:r>
      <w:r w:rsidR="008C37DC">
        <w:t xml:space="preserve">the Supreme Court held that service tax is an indirect tax which may be passed on. Thus, assessee can contract to shift its liability. </w:t>
      </w:r>
    </w:p>
    <w:p w:rsidR="0073031D" w:rsidRDefault="008C37DC" w:rsidP="003E627C">
      <w:pPr>
        <w:ind w:left="720" w:firstLine="45"/>
      </w:pPr>
      <w:r>
        <w:t xml:space="preserve">There is nothing in law to prevent them from entering into agreement regarding burden of tax arising under the contract between them. </w:t>
      </w:r>
    </w:p>
    <w:p w:rsidR="0092588D" w:rsidRDefault="008C37DC" w:rsidP="0092588D">
      <w:r>
        <w:t xml:space="preserve"> </w:t>
      </w:r>
      <w:r>
        <w:tab/>
      </w:r>
    </w:p>
    <w:p w:rsidR="0073031D" w:rsidRDefault="00165364" w:rsidP="00165364">
      <w:pPr>
        <w:ind w:left="720"/>
      </w:pPr>
      <w:r>
        <w:rPr>
          <w:b/>
        </w:rPr>
        <w:t>50</w:t>
      </w:r>
      <w:r w:rsidR="008C37DC">
        <w:rPr>
          <w:b/>
        </w:rPr>
        <w:t xml:space="preserve">. In case where rooms have been rented out by Municipality, can it pass the burden of service tax to the service receivers i.e. tenants? </w:t>
      </w:r>
    </w:p>
    <w:p w:rsidR="0073031D" w:rsidRDefault="008C37DC">
      <w:r>
        <w:t xml:space="preserve"> </w:t>
      </w:r>
      <w:r>
        <w:tab/>
        <w:t xml:space="preserve"> </w:t>
      </w:r>
      <w:r>
        <w:rPr>
          <w:b/>
          <w:i/>
        </w:rPr>
        <w:t>Kishore</w:t>
      </w:r>
      <w:r w:rsidR="00165364">
        <w:rPr>
          <w:b/>
          <w:i/>
        </w:rPr>
        <w:t xml:space="preserve"> K.S. </w:t>
      </w:r>
      <w:r>
        <w:rPr>
          <w:b/>
          <w:i/>
        </w:rPr>
        <w:t>2011</w:t>
      </w:r>
    </w:p>
    <w:p w:rsidR="0073031D" w:rsidRDefault="008C37DC">
      <w:r>
        <w:t xml:space="preserve"> </w:t>
      </w:r>
    </w:p>
    <w:p w:rsidR="0073031D" w:rsidRDefault="008C37DC" w:rsidP="00855EE3">
      <w:pPr>
        <w:ind w:left="720"/>
      </w:pPr>
      <w:r>
        <w:rPr>
          <w:b/>
        </w:rPr>
        <w:t>Decision:</w:t>
      </w:r>
      <w:r>
        <w:t xml:space="preserve"> The High Court held that Municipality can pass on the burden of service tax to the tenants. </w:t>
      </w:r>
    </w:p>
    <w:p w:rsidR="0092588D" w:rsidRDefault="008C37DC" w:rsidP="0092588D">
      <w:r>
        <w:t xml:space="preserve"> </w:t>
      </w:r>
      <w:r>
        <w:tab/>
      </w:r>
    </w:p>
    <w:p w:rsidR="0073031D" w:rsidRDefault="008C37DC">
      <w:r>
        <w:tab/>
      </w:r>
      <w:r w:rsidR="00165364">
        <w:rPr>
          <w:b/>
        </w:rPr>
        <w:t>51</w:t>
      </w:r>
      <w:r>
        <w:rPr>
          <w:b/>
        </w:rPr>
        <w:t xml:space="preserve">. Whether the activity of running guest houses for the pilgrims is liable to service </w:t>
      </w:r>
    </w:p>
    <w:p w:rsidR="0073031D" w:rsidRDefault="008C37DC">
      <w:r>
        <w:t xml:space="preserve"> </w:t>
      </w:r>
      <w:r>
        <w:tab/>
      </w:r>
      <w:r>
        <w:rPr>
          <w:b/>
        </w:rPr>
        <w:t xml:space="preserve">tax? </w:t>
      </w:r>
    </w:p>
    <w:p w:rsidR="0073031D" w:rsidRDefault="008C37DC">
      <w:r>
        <w:t xml:space="preserve"> </w:t>
      </w:r>
      <w:r>
        <w:tab/>
        <w:t xml:space="preserve"> </w:t>
      </w:r>
      <w:r>
        <w:rPr>
          <w:b/>
          <w:i/>
        </w:rPr>
        <w:t xml:space="preserve">Tirumala Tirupati Devasthanams, Tirupati </w:t>
      </w:r>
      <w:r w:rsidR="00165364">
        <w:rPr>
          <w:b/>
          <w:i/>
        </w:rPr>
        <w:t>2013</w:t>
      </w:r>
      <w:r>
        <w:rPr>
          <w:b/>
          <w:i/>
        </w:rPr>
        <w:t xml:space="preserve"> </w:t>
      </w:r>
    </w:p>
    <w:p w:rsidR="0092588D" w:rsidRDefault="008C37DC" w:rsidP="0092588D">
      <w:r>
        <w:t xml:space="preserve"> </w:t>
      </w:r>
      <w:r>
        <w:tab/>
      </w:r>
    </w:p>
    <w:p w:rsidR="0073031D" w:rsidRDefault="008C37DC" w:rsidP="00855EE3">
      <w:pPr>
        <w:ind w:left="720"/>
      </w:pPr>
      <w:r>
        <w:t xml:space="preserve"> </w:t>
      </w:r>
      <w:r>
        <w:rPr>
          <w:b/>
        </w:rPr>
        <w:t xml:space="preserve">Decision: </w:t>
      </w:r>
      <w:r>
        <w:t xml:space="preserve">Therefore, the High Court held that since the petitioner was running guest houses by whatever name called, whether it was a shelter for pilgrims or any other name, </w:t>
      </w:r>
    </w:p>
    <w:p w:rsidR="0073031D" w:rsidRDefault="008C37DC">
      <w:r>
        <w:t xml:space="preserve"> </w:t>
      </w:r>
      <w:r>
        <w:tab/>
        <w:t xml:space="preserve">it was providing the taxable services and was thus liable to pay service tax. </w:t>
      </w:r>
    </w:p>
    <w:p w:rsidR="0073031D" w:rsidRDefault="008C37DC" w:rsidP="0092588D">
      <w:r>
        <w:t xml:space="preserve"> </w:t>
      </w:r>
      <w:r>
        <w:tab/>
      </w:r>
      <w:r>
        <w:rPr>
          <w:i/>
        </w:rPr>
        <w:t xml:space="preserve"> </w:t>
      </w:r>
    </w:p>
    <w:p w:rsidR="0073031D" w:rsidRDefault="008C37DC">
      <w:r>
        <w:t xml:space="preserve"> </w:t>
      </w:r>
      <w:r>
        <w:tab/>
      </w:r>
      <w:r>
        <w:rPr>
          <w:b/>
        </w:rPr>
        <w:t>5</w:t>
      </w:r>
      <w:r w:rsidR="00165364">
        <w:rPr>
          <w:b/>
        </w:rPr>
        <w:t>2</w:t>
      </w:r>
      <w:r>
        <w:rPr>
          <w:b/>
        </w:rPr>
        <w:t xml:space="preserve">. Can a software be treated as goods and if so, whether its supply to a customer as </w:t>
      </w:r>
    </w:p>
    <w:p w:rsidR="0073031D" w:rsidRDefault="008C37DC">
      <w:r>
        <w:t xml:space="preserve"> </w:t>
      </w:r>
      <w:r>
        <w:tab/>
      </w:r>
      <w:r>
        <w:rPr>
          <w:b/>
        </w:rPr>
        <w:t xml:space="preserve">per an "End User Licence Agreement" (EULA) would be treated as sale or service? </w:t>
      </w:r>
    </w:p>
    <w:p w:rsidR="0073031D" w:rsidRDefault="008C37DC">
      <w:r>
        <w:t xml:space="preserve"> </w:t>
      </w:r>
      <w:r>
        <w:tab/>
        <w:t xml:space="preserve"> </w:t>
      </w:r>
      <w:r>
        <w:rPr>
          <w:b/>
          <w:i/>
        </w:rPr>
        <w:t xml:space="preserve"> Infotech Software Dealers Association (ISODA) v. Union of India 2010 </w:t>
      </w:r>
    </w:p>
    <w:p w:rsidR="0073031D" w:rsidRDefault="008C37DC">
      <w:r>
        <w:t xml:space="preserve"> </w:t>
      </w:r>
      <w:r>
        <w:tab/>
      </w:r>
    </w:p>
    <w:p w:rsidR="0073031D" w:rsidRDefault="008C37DC" w:rsidP="00855EE3">
      <w:pPr>
        <w:ind w:left="720"/>
      </w:pPr>
      <w:r>
        <w:rPr>
          <w:b/>
        </w:rPr>
        <w:t>Decision:</w:t>
      </w:r>
      <w:r>
        <w:t xml:space="preserve"> The High Court held that though software is goods, the transaction may not amount to sale in al</w:t>
      </w:r>
      <w:r w:rsidR="001B295D">
        <w:t>l</w:t>
      </w:r>
      <w:r>
        <w:t xml:space="preserve"> cases and it may vary depending upon the terms of </w:t>
      </w:r>
      <w:r w:rsidR="006D43CF">
        <w:t>EULA. Further</w:t>
      </w:r>
      <w:r w:rsidR="001B295D">
        <w:t xml:space="preserve"> the court was of the view that such transaction was taking place between the member of ISODA and its customer , the software is not sold as such , but only the content of the </w:t>
      </w:r>
      <w:r w:rsidR="006D43CF">
        <w:t>data stored in the software are sold which would only amounts to service &amp; not sale.</w:t>
      </w:r>
      <w:r>
        <w:t xml:space="preserve"> </w:t>
      </w:r>
    </w:p>
    <w:p w:rsidR="0073031D" w:rsidRDefault="008C37DC">
      <w:r>
        <w:t xml:space="preserve"> </w:t>
      </w:r>
      <w:r>
        <w:tab/>
      </w:r>
      <w:r>
        <w:rPr>
          <w:i/>
        </w:rPr>
        <w:t xml:space="preserve"> </w:t>
      </w:r>
    </w:p>
    <w:p w:rsidR="0073031D" w:rsidRDefault="008C37DC">
      <w:r>
        <w:t xml:space="preserve"> </w:t>
      </w:r>
      <w:r>
        <w:tab/>
      </w:r>
      <w:r w:rsidR="00165364">
        <w:rPr>
          <w:b/>
        </w:rPr>
        <w:t>53</w:t>
      </w:r>
      <w:r>
        <w:rPr>
          <w:b/>
        </w:rPr>
        <w:t xml:space="preserve">. Whether service tax is chargeable on the buffer subsidy provided by the </w:t>
      </w:r>
    </w:p>
    <w:p w:rsidR="0073031D" w:rsidRDefault="008C37DC">
      <w:r>
        <w:t xml:space="preserve"> </w:t>
      </w:r>
      <w:r>
        <w:tab/>
      </w:r>
      <w:r>
        <w:rPr>
          <w:b/>
        </w:rPr>
        <w:t xml:space="preserve">Government for storage of free sale sugar by the assessee? </w:t>
      </w:r>
    </w:p>
    <w:p w:rsidR="0073031D" w:rsidRDefault="008C37DC">
      <w:r>
        <w:t xml:space="preserve"> </w:t>
      </w:r>
      <w:r>
        <w:tab/>
        <w:t xml:space="preserve"> </w:t>
      </w:r>
      <w:r>
        <w:rPr>
          <w:b/>
          <w:i/>
        </w:rPr>
        <w:t>Nahar Industrial Enterprise</w:t>
      </w:r>
      <w:r w:rsidR="00165364">
        <w:rPr>
          <w:b/>
          <w:i/>
        </w:rPr>
        <w:t xml:space="preserve">s Ltd. 2010 </w:t>
      </w:r>
      <w:r>
        <w:rPr>
          <w:b/>
          <w:i/>
        </w:rPr>
        <w:t xml:space="preserve"> </w:t>
      </w:r>
    </w:p>
    <w:p w:rsidR="0073031D" w:rsidRDefault="008C37DC">
      <w:r>
        <w:t xml:space="preserve"> </w:t>
      </w:r>
      <w:r>
        <w:tab/>
      </w:r>
    </w:p>
    <w:p w:rsidR="0073031D" w:rsidRDefault="00855EE3" w:rsidP="00855EE3">
      <w:pPr>
        <w:ind w:left="720"/>
      </w:pPr>
      <w:r>
        <w:t xml:space="preserve"> </w:t>
      </w:r>
      <w:r w:rsidR="008C37DC">
        <w:rPr>
          <w:b/>
        </w:rPr>
        <w:t>Decision:</w:t>
      </w:r>
      <w:r w:rsidR="008C37DC">
        <w:t xml:space="preserve"> The High Court noted that apparently, service tax could be levied only if service of storage and warehousing was provided. Nobody can provide service to </w:t>
      </w:r>
    </w:p>
    <w:p w:rsidR="0073031D" w:rsidRDefault="008C37DC">
      <w:r>
        <w:t xml:space="preserve"> </w:t>
      </w:r>
      <w:r>
        <w:tab/>
        <w:t xml:space="preserve">himself. In the instant case, the assessee stored the goods owned by him. After the </w:t>
      </w:r>
    </w:p>
    <w:p w:rsidR="0073031D" w:rsidRDefault="008C37DC" w:rsidP="00855EE3">
      <w:pPr>
        <w:ind w:left="720"/>
      </w:pPr>
      <w:r>
        <w:t>expiry of storage period, he was free to sel</w:t>
      </w:r>
      <w:r w:rsidR="009E75EB">
        <w:t>l</w:t>
      </w:r>
      <w:r>
        <w:t xml:space="preserve"> them to the buyers of its own choice. He had stored goods in compliance with the directions of the Government of India issued under </w:t>
      </w:r>
    </w:p>
    <w:p w:rsidR="0073031D" w:rsidRDefault="008C37DC">
      <w:r>
        <w:t xml:space="preserve"> </w:t>
      </w:r>
      <w:r>
        <w:tab/>
        <w:t xml:space="preserve">the Sugar Development Fund Act, 1982. He had received subsidy not on account of </w:t>
      </w:r>
    </w:p>
    <w:p w:rsidR="0073031D" w:rsidRDefault="008C37DC">
      <w:r>
        <w:t xml:space="preserve"> </w:t>
      </w:r>
      <w:r>
        <w:tab/>
        <w:t xml:space="preserve">services rendered to Government of India, but had received compensation on account of </w:t>
      </w:r>
    </w:p>
    <w:p w:rsidR="0073031D" w:rsidRDefault="008C37DC">
      <w:r>
        <w:t xml:space="preserve"> </w:t>
      </w:r>
      <w:r>
        <w:tab/>
        <w:t xml:space="preserve">loss of interest, cost of insurance etc. incurred on account of maintenance of stock. </w:t>
      </w:r>
    </w:p>
    <w:p w:rsidR="0073031D" w:rsidRDefault="008C37DC">
      <w:r>
        <w:t xml:space="preserve"> </w:t>
      </w:r>
      <w:r>
        <w:tab/>
        <w:t xml:space="preserve">Hence, the High Court held the act of assessee could not be called as rendering of </w:t>
      </w:r>
    </w:p>
    <w:p w:rsidR="00855EE3" w:rsidRDefault="008C37DC">
      <w:r>
        <w:t xml:space="preserve"> </w:t>
      </w:r>
      <w:r>
        <w:tab/>
        <w:t>services.</w:t>
      </w:r>
    </w:p>
    <w:p w:rsidR="0073031D" w:rsidRDefault="008C37DC">
      <w:r>
        <w:t xml:space="preserve"> </w:t>
      </w:r>
    </w:p>
    <w:p w:rsidR="0073031D" w:rsidRDefault="008C37DC">
      <w:r>
        <w:lastRenderedPageBreak/>
        <w:t xml:space="preserve"> </w:t>
      </w:r>
      <w:r>
        <w:tab/>
      </w:r>
      <w:r w:rsidR="00165364">
        <w:rPr>
          <w:b/>
        </w:rPr>
        <w:t>54</w:t>
      </w:r>
      <w:r>
        <w:rPr>
          <w:b/>
        </w:rPr>
        <w:t xml:space="preserve">. A society, running renowned schools, al ows other schools to use a specific name, </w:t>
      </w:r>
    </w:p>
    <w:p w:rsidR="0073031D" w:rsidRDefault="008C37DC">
      <w:r>
        <w:t xml:space="preserve"> </w:t>
      </w:r>
      <w:r>
        <w:tab/>
      </w:r>
      <w:r>
        <w:rPr>
          <w:b/>
        </w:rPr>
        <w:t xml:space="preserve">its logo and motto and receives a non-refundable amount and annual fee as a </w:t>
      </w:r>
    </w:p>
    <w:p w:rsidR="0073031D" w:rsidRDefault="008C37DC">
      <w:r>
        <w:t xml:space="preserve"> </w:t>
      </w:r>
      <w:r>
        <w:tab/>
      </w:r>
      <w:r>
        <w:rPr>
          <w:b/>
        </w:rPr>
        <w:t xml:space="preserve">consideration. Whether this amounts to a taxable service? </w:t>
      </w:r>
    </w:p>
    <w:p w:rsidR="0073031D" w:rsidRDefault="008C37DC">
      <w:r>
        <w:t xml:space="preserve"> </w:t>
      </w:r>
      <w:r>
        <w:tab/>
        <w:t xml:space="preserve"> </w:t>
      </w:r>
      <w:r>
        <w:rPr>
          <w:b/>
          <w:i/>
        </w:rPr>
        <w:t>Mayo Co</w:t>
      </w:r>
      <w:r w:rsidR="00165364">
        <w:rPr>
          <w:b/>
          <w:i/>
        </w:rPr>
        <w:t>llege General Council  2012</w:t>
      </w:r>
      <w:r>
        <w:rPr>
          <w:b/>
          <w:i/>
        </w:rPr>
        <w:t xml:space="preserve"> </w:t>
      </w:r>
    </w:p>
    <w:p w:rsidR="0073031D" w:rsidRDefault="008C37DC" w:rsidP="0092588D">
      <w:r>
        <w:t xml:space="preserve"> </w:t>
      </w:r>
      <w:r>
        <w:tab/>
        <w:t xml:space="preserve"> </w:t>
      </w:r>
    </w:p>
    <w:p w:rsidR="0073031D" w:rsidRDefault="008C37DC" w:rsidP="00855EE3">
      <w:pPr>
        <w:ind w:left="720"/>
      </w:pPr>
      <w:r>
        <w:rPr>
          <w:b/>
        </w:rPr>
        <w:t>Decision</w:t>
      </w:r>
      <w:r>
        <w:t xml:space="preserve">: The High Court held that when the petitioner permitted other schools to use their name, logo as also motto, it clearly tantamounted to providing ‘franchise service’ to the said schools and if the petitioner realized the ‘franchise’ or ‘col aboration fees’ from the franchise schools, the petitioner was duty bound to pay service tax to the department. </w:t>
      </w:r>
    </w:p>
    <w:p w:rsidR="0073031D" w:rsidRPr="00855EE3" w:rsidRDefault="008C37DC" w:rsidP="00855EE3">
      <w:pPr>
        <w:jc w:val="center"/>
        <w:rPr>
          <w:u w:val="single"/>
        </w:rPr>
      </w:pPr>
      <w:r w:rsidRPr="00855EE3">
        <w:rPr>
          <w:b/>
          <w:u w:val="single"/>
        </w:rPr>
        <w:t>2</w:t>
      </w:r>
    </w:p>
    <w:p w:rsidR="0073031D" w:rsidRDefault="008C37DC" w:rsidP="00855EE3">
      <w:pPr>
        <w:jc w:val="center"/>
        <w:rPr>
          <w:b/>
          <w:u w:val="single"/>
        </w:rPr>
      </w:pPr>
      <w:r w:rsidRPr="00855EE3">
        <w:rPr>
          <w:b/>
          <w:u w:val="single"/>
        </w:rPr>
        <w:t>PLACE OF PROVISION OF SERVICE</w:t>
      </w:r>
    </w:p>
    <w:p w:rsidR="00855EE3" w:rsidRDefault="00855EE3" w:rsidP="00855EE3">
      <w:pPr>
        <w:jc w:val="center"/>
      </w:pPr>
    </w:p>
    <w:p w:rsidR="0073031D" w:rsidRDefault="008C37DC">
      <w:r>
        <w:t xml:space="preserve"> </w:t>
      </w:r>
      <w:r>
        <w:tab/>
      </w:r>
      <w:r w:rsidR="00165364">
        <w:rPr>
          <w:b/>
        </w:rPr>
        <w:t>55</w:t>
      </w:r>
      <w:r>
        <w:rPr>
          <w:b/>
        </w:rPr>
        <w:t xml:space="preserve">. Whether filing of declaration of description, value etc. of input services used in </w:t>
      </w:r>
    </w:p>
    <w:p w:rsidR="0073031D" w:rsidRDefault="008C37DC">
      <w:r>
        <w:t xml:space="preserve"> </w:t>
      </w:r>
      <w:r>
        <w:tab/>
      </w:r>
      <w:r>
        <w:rPr>
          <w:b/>
        </w:rPr>
        <w:t xml:space="preserve">providing IT enabled services (call centre/BPO services) exported outside India, </w:t>
      </w:r>
    </w:p>
    <w:p w:rsidR="0073031D" w:rsidRDefault="008C37DC" w:rsidP="00855EE3">
      <w:pPr>
        <w:ind w:left="720"/>
      </w:pPr>
      <w:r>
        <w:rPr>
          <w:b/>
        </w:rPr>
        <w:t>after the date of export of services wil disentitle an exporter from rebate of service</w:t>
      </w:r>
      <w:r>
        <w:t xml:space="preserve"> </w:t>
      </w:r>
      <w:r>
        <w:rPr>
          <w:b/>
        </w:rPr>
        <w:t xml:space="preserve">tax paid on such input services? </w:t>
      </w:r>
    </w:p>
    <w:p w:rsidR="0073031D" w:rsidRDefault="008C37DC">
      <w:r>
        <w:t xml:space="preserve"> </w:t>
      </w:r>
      <w:r>
        <w:tab/>
        <w:t xml:space="preserve"> </w:t>
      </w:r>
      <w:r>
        <w:rPr>
          <w:b/>
          <w:i/>
        </w:rPr>
        <w:t>Wipro Ltd. v. Union of I</w:t>
      </w:r>
      <w:r w:rsidR="00165364">
        <w:rPr>
          <w:b/>
          <w:i/>
        </w:rPr>
        <w:t xml:space="preserve">ndia 2013 </w:t>
      </w:r>
      <w:r>
        <w:rPr>
          <w:b/>
          <w:i/>
        </w:rPr>
        <w:t xml:space="preserve"> </w:t>
      </w:r>
    </w:p>
    <w:p w:rsidR="0073031D" w:rsidRDefault="008C37DC" w:rsidP="0092588D">
      <w:r>
        <w:t xml:space="preserve"> </w:t>
      </w:r>
      <w:r>
        <w:tab/>
        <w:t xml:space="preserve"> </w:t>
      </w:r>
    </w:p>
    <w:p w:rsidR="0073031D" w:rsidRDefault="008C37DC" w:rsidP="00855EE3">
      <w:pPr>
        <w:ind w:left="720"/>
      </w:pPr>
      <w:r>
        <w:rPr>
          <w:b/>
        </w:rPr>
        <w:t>Decision:</w:t>
      </w:r>
      <w:r>
        <w:t xml:space="preserve"> The High Court, therefore, al</w:t>
      </w:r>
      <w:r w:rsidR="009E75EB">
        <w:t>l</w:t>
      </w:r>
      <w:r>
        <w:t>owed the rebate claims filed by the appel</w:t>
      </w:r>
      <w:r w:rsidR="009E75EB">
        <w:t>l</w:t>
      </w:r>
      <w:r>
        <w:t xml:space="preserve">ants and held that the condition of the notification must be capable of being complied with as </w:t>
      </w:r>
    </w:p>
    <w:p w:rsidR="0073031D" w:rsidRDefault="008C37DC">
      <w:r>
        <w:t xml:space="preserve"> </w:t>
      </w:r>
      <w:r>
        <w:tab/>
        <w:t xml:space="preserve">if it could not be complied with, there would be no purpose behind it. </w:t>
      </w:r>
    </w:p>
    <w:p w:rsidR="0092588D" w:rsidRDefault="008C37DC" w:rsidP="0092588D">
      <w:r>
        <w:t xml:space="preserve"> </w:t>
      </w:r>
      <w:r>
        <w:tab/>
      </w:r>
    </w:p>
    <w:p w:rsidR="0073031D" w:rsidRPr="00855EE3" w:rsidRDefault="008C37DC" w:rsidP="00855EE3">
      <w:pPr>
        <w:jc w:val="center"/>
        <w:rPr>
          <w:u w:val="single"/>
        </w:rPr>
      </w:pPr>
      <w:r w:rsidRPr="00855EE3">
        <w:rPr>
          <w:b/>
          <w:u w:val="single"/>
        </w:rPr>
        <w:t>3</w:t>
      </w:r>
    </w:p>
    <w:p w:rsidR="0073031D" w:rsidRDefault="008C37DC" w:rsidP="00855EE3">
      <w:pPr>
        <w:jc w:val="center"/>
        <w:rPr>
          <w:b/>
          <w:u w:val="single"/>
        </w:rPr>
      </w:pPr>
      <w:r w:rsidRPr="00855EE3">
        <w:rPr>
          <w:b/>
          <w:u w:val="single"/>
        </w:rPr>
        <w:t>VALUATION OF TAXABLE SERVICE</w:t>
      </w:r>
    </w:p>
    <w:p w:rsidR="00855EE3" w:rsidRPr="00855EE3" w:rsidRDefault="00855EE3" w:rsidP="00855EE3">
      <w:pPr>
        <w:jc w:val="center"/>
        <w:rPr>
          <w:u w:val="single"/>
        </w:rPr>
      </w:pPr>
    </w:p>
    <w:p w:rsidR="0073031D" w:rsidRDefault="00165364" w:rsidP="00855EE3">
      <w:pPr>
        <w:ind w:left="720"/>
      </w:pPr>
      <w:r>
        <w:rPr>
          <w:b/>
        </w:rPr>
        <w:t>56</w:t>
      </w:r>
      <w:r w:rsidR="008C37DC">
        <w:rPr>
          <w:b/>
        </w:rPr>
        <w:t>. Whether expenditure like travel, hotel stay, transportation and the like incurred by</w:t>
      </w:r>
      <w:r w:rsidR="008C37DC">
        <w:t xml:space="preserve"> </w:t>
      </w:r>
      <w:r w:rsidR="008C37DC">
        <w:rPr>
          <w:b/>
        </w:rPr>
        <w:t xml:space="preserve">service provider in course of providing taxable service should be treated as </w:t>
      </w:r>
    </w:p>
    <w:p w:rsidR="0073031D" w:rsidRDefault="008C37DC">
      <w:r>
        <w:t xml:space="preserve"> </w:t>
      </w:r>
      <w:r>
        <w:tab/>
      </w:r>
      <w:r>
        <w:rPr>
          <w:b/>
        </w:rPr>
        <w:t xml:space="preserve">consideration for taxable service and included in value for charging service tax? </w:t>
      </w:r>
    </w:p>
    <w:p w:rsidR="0073031D" w:rsidRDefault="008C37DC">
      <w:r>
        <w:t xml:space="preserve"> </w:t>
      </w:r>
      <w:r>
        <w:tab/>
        <w:t xml:space="preserve"> </w:t>
      </w:r>
      <w:r>
        <w:rPr>
          <w:b/>
          <w:i/>
        </w:rPr>
        <w:t xml:space="preserve">Intercontinental Consultants &amp; Technocrats Pvt. Ltd. v. Union of India 2013  </w:t>
      </w:r>
    </w:p>
    <w:p w:rsidR="0073031D" w:rsidRDefault="008C37DC" w:rsidP="0092588D">
      <w:r>
        <w:t xml:space="preserve"> </w:t>
      </w:r>
      <w:r>
        <w:tab/>
        <w:t xml:space="preserve"> </w:t>
      </w:r>
    </w:p>
    <w:p w:rsidR="0073031D" w:rsidRDefault="008C37DC" w:rsidP="00855EE3">
      <w:pPr>
        <w:ind w:left="720"/>
      </w:pPr>
      <w:r>
        <w:rPr>
          <w:b/>
        </w:rPr>
        <w:t>Decision:</w:t>
      </w:r>
      <w:r>
        <w:t xml:space="preserve"> The High Court, therefore, held that rule 5(1) of the Rules runs counter and is repugnant to sections 66 and 67 of the Act and to that extent it is ultra vires the Finance Act, 1994. </w:t>
      </w:r>
      <w:r>
        <w:rPr>
          <w:i/>
        </w:rPr>
        <w:t xml:space="preserve"> </w:t>
      </w:r>
    </w:p>
    <w:p w:rsidR="0092588D" w:rsidRDefault="008C37DC" w:rsidP="0092588D">
      <w:pPr>
        <w:rPr>
          <w:i/>
        </w:rPr>
      </w:pPr>
      <w:r>
        <w:t xml:space="preserve"> </w:t>
      </w:r>
      <w:r>
        <w:tab/>
      </w:r>
    </w:p>
    <w:p w:rsidR="0073031D" w:rsidRPr="00855EE3" w:rsidRDefault="008C37DC" w:rsidP="00855EE3">
      <w:pPr>
        <w:jc w:val="center"/>
        <w:rPr>
          <w:u w:val="single"/>
        </w:rPr>
      </w:pPr>
      <w:r w:rsidRPr="00855EE3">
        <w:rPr>
          <w:b/>
          <w:u w:val="single"/>
        </w:rPr>
        <w:t>4</w:t>
      </w:r>
    </w:p>
    <w:p w:rsidR="0073031D" w:rsidRDefault="008C37DC" w:rsidP="00855EE3">
      <w:pPr>
        <w:jc w:val="center"/>
        <w:rPr>
          <w:b/>
          <w:u w:val="single"/>
        </w:rPr>
      </w:pPr>
      <w:r w:rsidRPr="00855EE3">
        <w:rPr>
          <w:b/>
          <w:u w:val="single"/>
        </w:rPr>
        <w:t>SERVICE TAX PROCEDURES</w:t>
      </w:r>
    </w:p>
    <w:p w:rsidR="00855EE3" w:rsidRPr="00855EE3" w:rsidRDefault="00855EE3" w:rsidP="00855EE3">
      <w:pPr>
        <w:jc w:val="center"/>
        <w:rPr>
          <w:u w:val="single"/>
        </w:rPr>
      </w:pPr>
    </w:p>
    <w:p w:rsidR="0073031D" w:rsidRDefault="00165364" w:rsidP="00165364">
      <w:pPr>
        <w:ind w:left="720"/>
      </w:pPr>
      <w:r>
        <w:rPr>
          <w:b/>
        </w:rPr>
        <w:t>57</w:t>
      </w:r>
      <w:r w:rsidR="008C37DC">
        <w:rPr>
          <w:b/>
        </w:rPr>
        <w:t xml:space="preserve">. Whether tax is to be deducted at source under section 194J of the Income-tax Act, 1961 on the amount of service tax if it is paid separately and is not included in the fees for professional services/technical services? </w:t>
      </w:r>
    </w:p>
    <w:p w:rsidR="0073031D" w:rsidRDefault="00165364">
      <w:r>
        <w:t xml:space="preserve"> </w:t>
      </w:r>
      <w:r>
        <w:tab/>
      </w:r>
      <w:r w:rsidR="008C37DC">
        <w:rPr>
          <w:b/>
          <w:i/>
        </w:rPr>
        <w:t xml:space="preserve"> Rajasthan Urban Infrast</w:t>
      </w:r>
      <w:r>
        <w:rPr>
          <w:b/>
          <w:i/>
        </w:rPr>
        <w:t xml:space="preserve">ructure 2013 </w:t>
      </w:r>
      <w:r w:rsidR="008C37DC">
        <w:rPr>
          <w:b/>
          <w:i/>
        </w:rPr>
        <w:t xml:space="preserve"> </w:t>
      </w:r>
    </w:p>
    <w:p w:rsidR="00855EE3" w:rsidRDefault="008C37DC">
      <w:r>
        <w:t xml:space="preserve"> </w:t>
      </w:r>
      <w:r>
        <w:tab/>
      </w:r>
    </w:p>
    <w:p w:rsidR="0073031D" w:rsidRDefault="009E75EB" w:rsidP="009E75EB">
      <w:pPr>
        <w:ind w:left="720"/>
      </w:pPr>
      <w:r w:rsidRPr="009E75EB">
        <w:rPr>
          <w:b/>
        </w:rPr>
        <w:t>Decision:</w:t>
      </w:r>
      <w:r w:rsidR="008C37DC">
        <w:t xml:space="preserve"> High Court held that if as per the terms of the agreement between the payer and the payee, the amount of service tax is to be paid separately and is not included in the fees for professional services or technical services, the service tax component would not be subject to TDS under section 194J of the Income-tax Act, 1961. </w:t>
      </w:r>
    </w:p>
    <w:p w:rsidR="0073031D" w:rsidRDefault="008C37DC" w:rsidP="0092588D">
      <w:r>
        <w:lastRenderedPageBreak/>
        <w:t xml:space="preserve"> </w:t>
      </w:r>
      <w:r>
        <w:tab/>
        <w:t xml:space="preserve"> </w:t>
      </w:r>
    </w:p>
    <w:p w:rsidR="0073031D" w:rsidRDefault="008C37DC">
      <w:r>
        <w:t xml:space="preserve"> </w:t>
      </w:r>
      <w:r>
        <w:tab/>
      </w:r>
      <w:r w:rsidR="00165364">
        <w:rPr>
          <w:b/>
        </w:rPr>
        <w:t>58</w:t>
      </w:r>
      <w:r>
        <w:rPr>
          <w:b/>
        </w:rPr>
        <w:t xml:space="preserve">. Is rule 5A(2) of the Service Tax Rules, 1994 </w:t>
      </w:r>
      <w:r>
        <w:rPr>
          <w:b/>
          <w:i/>
        </w:rPr>
        <w:t>ultra vires</w:t>
      </w:r>
      <w:r>
        <w:rPr>
          <w:b/>
        </w:rPr>
        <w:t xml:space="preserve"> the Finance Act, 1994? </w:t>
      </w:r>
    </w:p>
    <w:p w:rsidR="0073031D" w:rsidRDefault="008C37DC">
      <w:r>
        <w:t xml:space="preserve"> </w:t>
      </w:r>
      <w:r>
        <w:tab/>
        <w:t xml:space="preserve"> </w:t>
      </w:r>
      <w:r>
        <w:rPr>
          <w:b/>
          <w:i/>
        </w:rPr>
        <w:t>A.C.L. Education Centre (P) Ltd. v.</w:t>
      </w:r>
      <w:r w:rsidR="00165364">
        <w:rPr>
          <w:b/>
          <w:i/>
        </w:rPr>
        <w:t xml:space="preserve"> UOI 2014</w:t>
      </w:r>
      <w:r>
        <w:rPr>
          <w:b/>
          <w:i/>
        </w:rPr>
        <w:t xml:space="preserve"> </w:t>
      </w:r>
    </w:p>
    <w:p w:rsidR="0073031D" w:rsidRDefault="008C37DC" w:rsidP="0092588D">
      <w:r>
        <w:t xml:space="preserve"> </w:t>
      </w:r>
      <w:r>
        <w:tab/>
        <w:t xml:space="preserve"> </w:t>
      </w:r>
    </w:p>
    <w:p w:rsidR="0073031D" w:rsidRDefault="008C37DC" w:rsidP="00855EE3">
      <w:pPr>
        <w:ind w:left="720"/>
      </w:pPr>
      <w:r>
        <w:rPr>
          <w:b/>
        </w:rPr>
        <w:t xml:space="preserve">Decision: </w:t>
      </w:r>
      <w:r>
        <w:t xml:space="preserve">In the light of the aforesaid discussion, the High Court held that section 5A(2) is not </w:t>
      </w:r>
      <w:r>
        <w:rPr>
          <w:i/>
        </w:rPr>
        <w:t xml:space="preserve">ultra vires. </w:t>
      </w:r>
      <w:r>
        <w:t xml:space="preserve"> It is in consonance with section 72A of the Finance Act, 1994. </w:t>
      </w:r>
    </w:p>
    <w:p w:rsidR="0092588D" w:rsidRDefault="008C37DC" w:rsidP="0092588D">
      <w:r>
        <w:t xml:space="preserve"> </w:t>
      </w:r>
      <w:r>
        <w:tab/>
      </w:r>
    </w:p>
    <w:p w:rsidR="0073031D" w:rsidRPr="003A4120" w:rsidRDefault="008C37DC" w:rsidP="003A4120">
      <w:pPr>
        <w:jc w:val="center"/>
        <w:rPr>
          <w:u w:val="single"/>
        </w:rPr>
      </w:pPr>
      <w:r w:rsidRPr="003A4120">
        <w:rPr>
          <w:b/>
          <w:u w:val="single"/>
        </w:rPr>
        <w:t>5</w:t>
      </w:r>
    </w:p>
    <w:p w:rsidR="0073031D" w:rsidRDefault="008C37DC" w:rsidP="003A4120">
      <w:pPr>
        <w:jc w:val="center"/>
        <w:rPr>
          <w:b/>
          <w:u w:val="single"/>
        </w:rPr>
      </w:pPr>
      <w:r w:rsidRPr="003A4120">
        <w:rPr>
          <w:b/>
          <w:u w:val="single"/>
        </w:rPr>
        <w:t>DEMAND, ADJUDICATION AND OFFENCES</w:t>
      </w:r>
    </w:p>
    <w:p w:rsidR="003A4120" w:rsidRPr="003A4120" w:rsidRDefault="003A4120" w:rsidP="003A4120">
      <w:pPr>
        <w:jc w:val="center"/>
        <w:rPr>
          <w:u w:val="single"/>
        </w:rPr>
      </w:pPr>
    </w:p>
    <w:p w:rsidR="0073031D" w:rsidRDefault="008C37DC">
      <w:r>
        <w:t xml:space="preserve"> </w:t>
      </w:r>
      <w:r>
        <w:tab/>
      </w:r>
      <w:r w:rsidR="00165364">
        <w:rPr>
          <w:b/>
        </w:rPr>
        <w:t>59</w:t>
      </w:r>
      <w:r>
        <w:rPr>
          <w:b/>
        </w:rPr>
        <w:t xml:space="preserve">. Is it justified to recover service tax during search without passing appropriate </w:t>
      </w:r>
    </w:p>
    <w:p w:rsidR="0073031D" w:rsidRDefault="008C37DC">
      <w:r>
        <w:t xml:space="preserve"> </w:t>
      </w:r>
      <w:r>
        <w:tab/>
      </w:r>
      <w:r>
        <w:rPr>
          <w:b/>
        </w:rPr>
        <w:t xml:space="preserve">assessment order? </w:t>
      </w:r>
    </w:p>
    <w:p w:rsidR="0073031D" w:rsidRDefault="008C37DC">
      <w:r>
        <w:t xml:space="preserve"> </w:t>
      </w:r>
      <w:r>
        <w:tab/>
        <w:t xml:space="preserve"> </w:t>
      </w:r>
      <w:r>
        <w:rPr>
          <w:b/>
          <w:i/>
        </w:rPr>
        <w:t>Chitra Builders Privat</w:t>
      </w:r>
      <w:r w:rsidR="00165364">
        <w:rPr>
          <w:b/>
          <w:i/>
        </w:rPr>
        <w:t>e Ltd.</w:t>
      </w:r>
      <w:r>
        <w:rPr>
          <w:b/>
          <w:i/>
        </w:rPr>
        <w:t xml:space="preserve"> 2013</w:t>
      </w:r>
      <w:r>
        <w:rPr>
          <w:b/>
        </w:rPr>
        <w:t xml:space="preserve"> </w:t>
      </w:r>
    </w:p>
    <w:p w:rsidR="0073031D" w:rsidRDefault="008C37DC" w:rsidP="0092588D">
      <w:r>
        <w:t xml:space="preserve"> </w:t>
      </w:r>
      <w:r>
        <w:tab/>
        <w:t xml:space="preserve"> </w:t>
      </w:r>
    </w:p>
    <w:p w:rsidR="0073031D" w:rsidRDefault="008C37DC" w:rsidP="003A4120">
      <w:pPr>
        <w:ind w:left="720"/>
      </w:pPr>
      <w:r>
        <w:rPr>
          <w:b/>
        </w:rPr>
        <w:t>Decision:</w:t>
      </w:r>
      <w:r>
        <w:t xml:space="preserve"> Thus, the High</w:t>
      </w:r>
      <w:r w:rsidR="0058633B">
        <w:t xml:space="preserve"> Court held that the amount coll</w:t>
      </w:r>
      <w:r>
        <w:t xml:space="preserve">ected by Department, from the petitioner, during the search conducted, could not be held to be valid in the eye of law, </w:t>
      </w:r>
    </w:p>
    <w:p w:rsidR="0073031D" w:rsidRDefault="008C37DC">
      <w:r>
        <w:t xml:space="preserve"> </w:t>
      </w:r>
      <w:r>
        <w:tab/>
        <w:t>and directed the Department to return to the petiti</w:t>
      </w:r>
      <w:r w:rsidR="0058633B">
        <w:t>oner the sum of ` 2 crores, coll</w:t>
      </w:r>
      <w:r>
        <w:t xml:space="preserve">ected </w:t>
      </w:r>
    </w:p>
    <w:p w:rsidR="0073031D" w:rsidRDefault="008C37DC">
      <w:r>
        <w:t xml:space="preserve"> </w:t>
      </w:r>
      <w:r>
        <w:tab/>
        <w:t xml:space="preserve">from it, during the search conducted. </w:t>
      </w:r>
    </w:p>
    <w:p w:rsidR="003A4120" w:rsidRDefault="003A4120"/>
    <w:p w:rsidR="0073031D" w:rsidRDefault="00165364" w:rsidP="00EB3662">
      <w:pPr>
        <w:ind w:left="720"/>
      </w:pPr>
      <w:r>
        <w:rPr>
          <w:b/>
        </w:rPr>
        <w:t>60</w:t>
      </w:r>
      <w:r w:rsidR="008C37DC">
        <w:rPr>
          <w:b/>
        </w:rPr>
        <w:t xml:space="preserve">. Can extended period of limitation be invoked for mere contravention of statutory provisions without the intent to evade service tax being proved? </w:t>
      </w:r>
    </w:p>
    <w:p w:rsidR="0073031D" w:rsidRDefault="008C37DC">
      <w:r>
        <w:t xml:space="preserve"> </w:t>
      </w:r>
      <w:r>
        <w:tab/>
        <w:t xml:space="preserve"> </w:t>
      </w:r>
      <w:r>
        <w:rPr>
          <w:b/>
          <w:i/>
        </w:rPr>
        <w:t>Infinity Infotech Parks Ltd.</w:t>
      </w:r>
      <w:r w:rsidR="00165364">
        <w:rPr>
          <w:b/>
          <w:i/>
        </w:rPr>
        <w:t xml:space="preserve"> 201</w:t>
      </w:r>
      <w:r w:rsidR="004A2773">
        <w:rPr>
          <w:b/>
          <w:i/>
        </w:rPr>
        <w:t>3</w:t>
      </w:r>
      <w:r>
        <w:rPr>
          <w:b/>
          <w:i/>
        </w:rPr>
        <w:t xml:space="preserve"> </w:t>
      </w:r>
    </w:p>
    <w:p w:rsidR="0073031D" w:rsidRDefault="008C37DC" w:rsidP="0092588D">
      <w:r>
        <w:t xml:space="preserve"> </w:t>
      </w:r>
      <w:r>
        <w:tab/>
        <w:t xml:space="preserve"> </w:t>
      </w:r>
    </w:p>
    <w:p w:rsidR="0073031D" w:rsidRDefault="008C37DC">
      <w:r>
        <w:t xml:space="preserve"> </w:t>
      </w:r>
      <w:r>
        <w:tab/>
      </w:r>
      <w:r>
        <w:rPr>
          <w:b/>
        </w:rPr>
        <w:t>Decision:</w:t>
      </w:r>
      <w:r>
        <w:t xml:space="preserve"> It held that mere contravention of provision of Chapter V or rules framed </w:t>
      </w:r>
      <w:r w:rsidR="003A4120">
        <w:tab/>
      </w:r>
      <w:r w:rsidR="00834248">
        <w:t>there under</w:t>
      </w:r>
      <w:r>
        <w:t xml:space="preserve"> does not enable the service tax authorities to invoke the extended period of </w:t>
      </w:r>
    </w:p>
    <w:p w:rsidR="0073031D" w:rsidRDefault="008C37DC">
      <w:r>
        <w:t xml:space="preserve"> </w:t>
      </w:r>
      <w:r>
        <w:tab/>
        <w:t xml:space="preserve">limitation. The contravention necessarily has to be with the intent to evade payment of </w:t>
      </w:r>
    </w:p>
    <w:p w:rsidR="003A4120" w:rsidRDefault="008C37DC">
      <w:r>
        <w:t xml:space="preserve"> </w:t>
      </w:r>
      <w:r>
        <w:tab/>
        <w:t>service tax.</w:t>
      </w:r>
    </w:p>
    <w:p w:rsidR="0073031D" w:rsidRDefault="008C37DC">
      <w:r>
        <w:t xml:space="preserve"> </w:t>
      </w:r>
    </w:p>
    <w:p w:rsidR="0073031D" w:rsidRDefault="008C37DC">
      <w:r>
        <w:t xml:space="preserve"> </w:t>
      </w:r>
      <w:r>
        <w:tab/>
      </w:r>
      <w:r w:rsidR="000A1B26">
        <w:rPr>
          <w:b/>
        </w:rPr>
        <w:t>61</w:t>
      </w:r>
      <w:r>
        <w:rPr>
          <w:b/>
        </w:rPr>
        <w:t xml:space="preserve">. Would service tax collected but not deposited prior to 10.05.2013 be taken into </w:t>
      </w:r>
    </w:p>
    <w:p w:rsidR="0073031D" w:rsidRDefault="003A4120" w:rsidP="003A4120">
      <w:pPr>
        <w:ind w:left="720"/>
      </w:pPr>
      <w:r>
        <w:t xml:space="preserve"> </w:t>
      </w:r>
      <w:r w:rsidR="008C37DC">
        <w:rPr>
          <w:b/>
        </w:rPr>
        <w:t xml:space="preserve">consideration while calculating the amount of </w:t>
      </w:r>
      <w:r w:rsidR="008C37DC">
        <w:t>`</w:t>
      </w:r>
      <w:r w:rsidR="008C37DC">
        <w:rPr>
          <w:b/>
        </w:rPr>
        <w:t>50 lakh as contemplated by clause</w:t>
      </w:r>
      <w:r w:rsidR="008C37DC">
        <w:t xml:space="preserve"> </w:t>
      </w:r>
      <w:r w:rsidR="008C37DC">
        <w:rPr>
          <w:b/>
        </w:rPr>
        <w:t xml:space="preserve">(ii) of section 89(1) of the Finance Act, 1994? </w:t>
      </w:r>
    </w:p>
    <w:p w:rsidR="0073031D" w:rsidRDefault="008C37DC">
      <w:r>
        <w:t xml:space="preserve"> </w:t>
      </w:r>
      <w:r>
        <w:tab/>
        <w:t xml:space="preserve"> </w:t>
      </w:r>
      <w:r>
        <w:rPr>
          <w:b/>
          <w:i/>
        </w:rPr>
        <w:t>K</w:t>
      </w:r>
      <w:r w:rsidR="003146CE">
        <w:rPr>
          <w:b/>
          <w:i/>
        </w:rPr>
        <w:t xml:space="preserve">andra Rameshbabu Naidu </w:t>
      </w:r>
      <w:r>
        <w:rPr>
          <w:b/>
          <w:i/>
        </w:rPr>
        <w:t xml:space="preserve"> 2014</w:t>
      </w:r>
    </w:p>
    <w:p w:rsidR="0073031D" w:rsidRDefault="008C37DC" w:rsidP="0092588D">
      <w:r>
        <w:t xml:space="preserve"> </w:t>
      </w:r>
      <w:r>
        <w:tab/>
        <w:t xml:space="preserve"> </w:t>
      </w:r>
    </w:p>
    <w:p w:rsidR="0073031D" w:rsidRDefault="008C37DC" w:rsidP="003A4120">
      <w:pPr>
        <w:ind w:left="720"/>
      </w:pPr>
      <w:r>
        <w:rPr>
          <w:b/>
        </w:rPr>
        <w:t xml:space="preserve">Decision: </w:t>
      </w:r>
      <w:r>
        <w:t xml:space="preserve">The High Court held that since the said offence is a continuing offence, entire amount of service tax outstanding [which is required to be deposited with the Central </w:t>
      </w:r>
    </w:p>
    <w:p w:rsidR="0073031D" w:rsidRDefault="008C37DC">
      <w:r>
        <w:t xml:space="preserve"> </w:t>
      </w:r>
      <w:r>
        <w:tab/>
        <w:t xml:space="preserve">Government] as on 10.05.2013, would be taken into consideration while calculating the </w:t>
      </w:r>
    </w:p>
    <w:p w:rsidR="0073031D" w:rsidRDefault="008C37DC">
      <w:r>
        <w:t xml:space="preserve"> </w:t>
      </w:r>
      <w:r>
        <w:tab/>
        <w:t xml:space="preserve">amount of ` 50 lakh as contemplated by section 89(1)(i ) of the Finance Act, 1994. </w:t>
      </w:r>
    </w:p>
    <w:p w:rsidR="0073031D" w:rsidRDefault="008C37DC" w:rsidP="0092588D">
      <w:r>
        <w:t xml:space="preserve"> </w:t>
      </w:r>
      <w:r>
        <w:tab/>
      </w:r>
      <w:r>
        <w:rPr>
          <w:i/>
        </w:rPr>
        <w:t xml:space="preserve"> </w:t>
      </w:r>
    </w:p>
    <w:p w:rsidR="0073031D" w:rsidRDefault="003A4120" w:rsidP="003A4120">
      <w:pPr>
        <w:ind w:left="720"/>
      </w:pPr>
      <w:r>
        <w:t xml:space="preserve"> </w:t>
      </w:r>
      <w:r w:rsidR="000A1B26">
        <w:rPr>
          <w:b/>
        </w:rPr>
        <w:t>62</w:t>
      </w:r>
      <w:r w:rsidR="008C37DC">
        <w:rPr>
          <w:b/>
        </w:rPr>
        <w:t xml:space="preserve">. Whether best judgment assessment under section 72 of the Finance Act, 1994 is an ex-parte* assessment procedure? </w:t>
      </w:r>
    </w:p>
    <w:p w:rsidR="0073031D" w:rsidRDefault="008C37DC">
      <w:r>
        <w:t xml:space="preserve"> </w:t>
      </w:r>
      <w:r>
        <w:tab/>
        <w:t xml:space="preserve"> </w:t>
      </w:r>
      <w:r>
        <w:rPr>
          <w:b/>
          <w:i/>
        </w:rPr>
        <w:t>N.B.C. Corporation Ltd.</w:t>
      </w:r>
    </w:p>
    <w:p w:rsidR="003A4120" w:rsidRDefault="008C37DC">
      <w:r>
        <w:t xml:space="preserve"> </w:t>
      </w:r>
      <w:r>
        <w:tab/>
      </w:r>
    </w:p>
    <w:p w:rsidR="0073031D" w:rsidRDefault="008C37DC" w:rsidP="00711C19">
      <w:pPr>
        <w:ind w:left="720"/>
      </w:pPr>
      <w:r>
        <w:t>The High Court h</w:t>
      </w:r>
      <w:r w:rsidR="00711C19">
        <w:t xml:space="preserve">eld that section 72 could </w:t>
      </w:r>
      <w:r>
        <w:t xml:space="preserve">not be considered as an ex parte assessment procedure as ordinarily understood under the Income-tax Act, 1961. Section 72 mandates that the assessee must appear and must furnish books of account, documents and material to the Central Excise Officer before he passes the best judgment assessment order. Thus, </w:t>
      </w:r>
      <w:r>
        <w:lastRenderedPageBreak/>
        <w:t xml:space="preserve">said order is not akin to an ex parte order. Such an order wil be akin to an ex parte order, when the assessee fails to produce records and the Central Excise Officer has to proceed on other information or data which may be available. </w:t>
      </w:r>
    </w:p>
    <w:p w:rsidR="0092588D" w:rsidRDefault="008C37DC" w:rsidP="0092588D">
      <w:r>
        <w:t xml:space="preserve"> </w:t>
      </w:r>
      <w:r>
        <w:tab/>
        <w:t xml:space="preserve"> </w:t>
      </w:r>
      <w:r>
        <w:rPr>
          <w:i/>
        </w:rPr>
        <w:t xml:space="preserve"> </w:t>
      </w:r>
    </w:p>
    <w:p w:rsidR="0073031D" w:rsidRDefault="008C37DC">
      <w:r>
        <w:tab/>
      </w:r>
      <w:r w:rsidR="000A1B26">
        <w:rPr>
          <w:b/>
        </w:rPr>
        <w:t>63</w:t>
      </w:r>
      <w:r>
        <w:rPr>
          <w:b/>
        </w:rPr>
        <w:t xml:space="preserve">. Whether penalty is payable even if service tax and interest has been paid before </w:t>
      </w:r>
    </w:p>
    <w:p w:rsidR="0073031D" w:rsidRDefault="008C37DC">
      <w:r>
        <w:t xml:space="preserve"> </w:t>
      </w:r>
      <w:r>
        <w:tab/>
      </w:r>
      <w:r>
        <w:rPr>
          <w:b/>
        </w:rPr>
        <w:t xml:space="preserve">issue of the show cause notice? </w:t>
      </w:r>
      <w:r>
        <w:t xml:space="preserve"> </w:t>
      </w:r>
    </w:p>
    <w:p w:rsidR="0073031D" w:rsidRDefault="00DF5BAC">
      <w:r>
        <w:t xml:space="preserve"> </w:t>
      </w:r>
      <w:r>
        <w:tab/>
      </w:r>
      <w:r w:rsidR="008C37DC">
        <w:rPr>
          <w:b/>
          <w:i/>
        </w:rPr>
        <w:t xml:space="preserve">Adecco Flexione Workforce Solutions Ltd. 2012 </w:t>
      </w:r>
    </w:p>
    <w:p w:rsidR="0073031D" w:rsidRDefault="008C37DC" w:rsidP="0092588D">
      <w:r>
        <w:t xml:space="preserve"> </w:t>
      </w:r>
      <w:r>
        <w:tab/>
        <w:t xml:space="preserve"> </w:t>
      </w:r>
    </w:p>
    <w:p w:rsidR="0073031D" w:rsidRDefault="003A4120" w:rsidP="003A4120">
      <w:pPr>
        <w:ind w:left="720"/>
      </w:pPr>
      <w:r>
        <w:t xml:space="preserve"> </w:t>
      </w:r>
      <w:r w:rsidR="008C37DC">
        <w:rPr>
          <w:b/>
        </w:rPr>
        <w:t xml:space="preserve">Decision: </w:t>
      </w:r>
      <w:r w:rsidR="008C37DC">
        <w:t xml:space="preserve">The Karnataka High Court held that the authorities had no authority to initiate proceedings for recovery of penalty under section 76 when the tax payer paid service tax </w:t>
      </w:r>
    </w:p>
    <w:p w:rsidR="0073031D" w:rsidRDefault="008C37DC">
      <w:r>
        <w:t xml:space="preserve"> </w:t>
      </w:r>
      <w:r>
        <w:tab/>
        <w:t>along with interest for delayed payments promptly. As per section 73(3), no notice shal</w:t>
      </w:r>
      <w:r w:rsidR="00711C19">
        <w:t>l</w:t>
      </w:r>
      <w:r>
        <w:t xml:space="preserve"> </w:t>
      </w:r>
    </w:p>
    <w:p w:rsidR="003A4120" w:rsidRDefault="00711C19" w:rsidP="00711C19">
      <w:pPr>
        <w:ind w:left="720"/>
      </w:pPr>
      <w:r>
        <w:t xml:space="preserve"> </w:t>
      </w:r>
      <w:r w:rsidR="008C37DC">
        <w:t>be served against persons who had paid tax wi</w:t>
      </w:r>
      <w:r>
        <w:t>th interest.</w:t>
      </w:r>
      <w:r w:rsidR="008C37DC">
        <w:t xml:space="preserve"> If the notices were issued contrary to this section, the person who had issued notice should be punishable and not the person to whom it was issued.</w:t>
      </w:r>
    </w:p>
    <w:p w:rsidR="0073031D" w:rsidRDefault="008C37DC">
      <w:r>
        <w:t xml:space="preserve"> </w:t>
      </w:r>
    </w:p>
    <w:p w:rsidR="0073031D" w:rsidRDefault="008C37DC">
      <w:r>
        <w:t xml:space="preserve"> </w:t>
      </w:r>
      <w:r>
        <w:tab/>
      </w:r>
      <w:r>
        <w:rPr>
          <w:b/>
        </w:rPr>
        <w:t>6</w:t>
      </w:r>
      <w:r w:rsidR="00DF5BAC">
        <w:rPr>
          <w:b/>
        </w:rPr>
        <w:t>4</w:t>
      </w:r>
      <w:r>
        <w:rPr>
          <w:b/>
        </w:rPr>
        <w:t xml:space="preserve">. Can an amount paid under the mistaken belief that the service is liable to service </w:t>
      </w:r>
    </w:p>
    <w:p w:rsidR="0073031D" w:rsidRDefault="008C37DC">
      <w:r>
        <w:t xml:space="preserve"> </w:t>
      </w:r>
      <w:r>
        <w:tab/>
      </w:r>
      <w:r>
        <w:rPr>
          <w:b/>
        </w:rPr>
        <w:t xml:space="preserve">tax when the same is actually exempt, be considered as service tax paid? </w:t>
      </w:r>
      <w:r>
        <w:rPr>
          <w:b/>
          <w:i/>
        </w:rPr>
        <w:t xml:space="preserve"> </w:t>
      </w:r>
    </w:p>
    <w:p w:rsidR="003A4120" w:rsidRDefault="00DF5BAC" w:rsidP="00DF5BAC">
      <w:r>
        <w:t xml:space="preserve"> </w:t>
      </w:r>
      <w:r>
        <w:tab/>
      </w:r>
      <w:r w:rsidR="008C37DC">
        <w:rPr>
          <w:b/>
          <w:i/>
        </w:rPr>
        <w:t xml:space="preserve"> KVR Construction 2012</w:t>
      </w:r>
      <w:r w:rsidR="008C37DC">
        <w:rPr>
          <w:i/>
        </w:rPr>
        <w:t xml:space="preserve"> </w:t>
      </w:r>
    </w:p>
    <w:p w:rsidR="00DF5BAC" w:rsidRDefault="00DF5BAC" w:rsidP="00DF5BAC"/>
    <w:p w:rsidR="0073031D" w:rsidRDefault="008C37DC" w:rsidP="003A4120">
      <w:pPr>
        <w:ind w:left="720"/>
      </w:pPr>
      <w:r>
        <w:rPr>
          <w:b/>
        </w:rPr>
        <w:t>Decision:</w:t>
      </w:r>
      <w:r>
        <w:t xml:space="preserve"> In view of the above, the High Court held that refund of an amount mistakenly paid as service tax could not be rejected on ground of limitation under section 11B of the Central Excise Act, 1944. </w:t>
      </w:r>
    </w:p>
    <w:p w:rsidR="0092588D" w:rsidRDefault="008C37DC" w:rsidP="0092588D">
      <w:pPr>
        <w:rPr>
          <w:b/>
        </w:rPr>
      </w:pPr>
      <w:r>
        <w:t xml:space="preserve"> </w:t>
      </w:r>
      <w:r>
        <w:tab/>
        <w:t xml:space="preserve"> </w:t>
      </w:r>
    </w:p>
    <w:p w:rsidR="0073031D" w:rsidRDefault="00DF5BAC" w:rsidP="003A4120">
      <w:pPr>
        <w:ind w:left="720"/>
      </w:pPr>
      <w:r>
        <w:rPr>
          <w:b/>
        </w:rPr>
        <w:t>65</w:t>
      </w:r>
      <w:r w:rsidR="008C37DC">
        <w:rPr>
          <w:b/>
        </w:rPr>
        <w:t xml:space="preserve">. In a case where the assessee has acted </w:t>
      </w:r>
      <w:r w:rsidR="008C37DC">
        <w:rPr>
          <w:b/>
          <w:i/>
        </w:rPr>
        <w:t>bona fide, c</w:t>
      </w:r>
      <w:r w:rsidR="008C37DC">
        <w:rPr>
          <w:b/>
        </w:rPr>
        <w:t>an penalty be imposed for the</w:t>
      </w:r>
      <w:r w:rsidR="008C37DC">
        <w:t xml:space="preserve"> </w:t>
      </w:r>
      <w:r w:rsidR="008C37DC">
        <w:rPr>
          <w:b/>
        </w:rPr>
        <w:t xml:space="preserve">delay in payment of service tax arising on account of confusion regarding tax </w:t>
      </w:r>
    </w:p>
    <w:p w:rsidR="0073031D" w:rsidRDefault="008C37DC">
      <w:r>
        <w:t xml:space="preserve"> </w:t>
      </w:r>
      <w:r>
        <w:tab/>
      </w:r>
      <w:r>
        <w:rPr>
          <w:b/>
        </w:rPr>
        <w:t xml:space="preserve">liability and divergent views due to conflicting court decisions? </w:t>
      </w:r>
    </w:p>
    <w:p w:rsidR="0073031D" w:rsidRDefault="008C37DC">
      <w:r>
        <w:t xml:space="preserve"> </w:t>
      </w:r>
      <w:r>
        <w:tab/>
        <w:t xml:space="preserve"> </w:t>
      </w:r>
      <w:r>
        <w:rPr>
          <w:b/>
          <w:i/>
        </w:rPr>
        <w:t xml:space="preserve">Ankleshwar Taluka ONGC Land Loosers Travellers Co. OP.  2013  </w:t>
      </w:r>
    </w:p>
    <w:p w:rsidR="0092588D" w:rsidRDefault="008C37DC" w:rsidP="0092588D">
      <w:r>
        <w:t xml:space="preserve"> </w:t>
      </w:r>
      <w:r>
        <w:tab/>
      </w:r>
    </w:p>
    <w:p w:rsidR="0073031D" w:rsidRDefault="008C37DC">
      <w:r>
        <w:tab/>
      </w:r>
      <w:r>
        <w:rPr>
          <w:b/>
        </w:rPr>
        <w:t>Decision:</w:t>
      </w:r>
      <w:r>
        <w:t xml:space="preserve"> The High Court held that even if the appellants were aware of the levy of </w:t>
      </w:r>
      <w:r w:rsidR="003A4120">
        <w:tab/>
      </w:r>
      <w:r>
        <w:t xml:space="preserve">service tax and were not paying the amount on the ground of dispute with the ONGC, </w:t>
      </w:r>
    </w:p>
    <w:p w:rsidR="0073031D" w:rsidRDefault="008C37DC">
      <w:r>
        <w:t xml:space="preserve"> </w:t>
      </w:r>
      <w:r>
        <w:tab/>
        <w:t xml:space="preserve">there could be no justification in levying the penalty in absence of any fraud, </w:t>
      </w:r>
    </w:p>
    <w:p w:rsidR="0073031D" w:rsidRDefault="008C37DC">
      <w:r>
        <w:t xml:space="preserve"> </w:t>
      </w:r>
      <w:r>
        <w:tab/>
        <w:t xml:space="preserve">misrepresentation, collusion or wilful mis-statement or suppression. Moreover, when the </w:t>
      </w:r>
    </w:p>
    <w:p w:rsidR="0073031D" w:rsidRDefault="008C37DC" w:rsidP="003A4120">
      <w:pPr>
        <w:ind w:left="720"/>
      </w:pPr>
      <w:r>
        <w:t xml:space="preserve">entire issue for levying of the tax was debatable, that also would surely provide legitimate ground not to impose the penalty. </w:t>
      </w:r>
    </w:p>
    <w:p w:rsidR="0073031D" w:rsidRPr="003A4120" w:rsidRDefault="008C37DC" w:rsidP="003A4120">
      <w:pPr>
        <w:jc w:val="center"/>
        <w:rPr>
          <w:u w:val="single"/>
        </w:rPr>
      </w:pPr>
      <w:r w:rsidRPr="003A4120">
        <w:rPr>
          <w:b/>
          <w:u w:val="single"/>
        </w:rPr>
        <w:t>6</w:t>
      </w:r>
    </w:p>
    <w:p w:rsidR="0073031D" w:rsidRDefault="008C37DC" w:rsidP="003A4120">
      <w:pPr>
        <w:jc w:val="center"/>
        <w:rPr>
          <w:b/>
          <w:u w:val="single"/>
        </w:rPr>
      </w:pPr>
      <w:r w:rsidRPr="003A4120">
        <w:rPr>
          <w:b/>
          <w:u w:val="single"/>
        </w:rPr>
        <w:t>OTHER PROVISIONS</w:t>
      </w:r>
    </w:p>
    <w:p w:rsidR="003A4120" w:rsidRPr="003A4120" w:rsidRDefault="003A4120" w:rsidP="003A4120">
      <w:pPr>
        <w:jc w:val="center"/>
        <w:rPr>
          <w:u w:val="single"/>
        </w:rPr>
      </w:pPr>
    </w:p>
    <w:p w:rsidR="0073031D" w:rsidRDefault="008C37DC">
      <w:r>
        <w:t xml:space="preserve"> </w:t>
      </w:r>
      <w:r>
        <w:tab/>
      </w:r>
      <w:r w:rsidR="00DF5BAC">
        <w:rPr>
          <w:b/>
        </w:rPr>
        <w:t>66</w:t>
      </w:r>
      <w:r>
        <w:rPr>
          <w:b/>
        </w:rPr>
        <w:t xml:space="preserve">. Can the Committee of Commissioners review its decision taken earlier under </w:t>
      </w:r>
    </w:p>
    <w:p w:rsidR="0073031D" w:rsidRDefault="008C37DC">
      <w:r>
        <w:t xml:space="preserve"> </w:t>
      </w:r>
      <w:r>
        <w:tab/>
      </w:r>
      <w:r>
        <w:rPr>
          <w:b/>
        </w:rPr>
        <w:t xml:space="preserve">section 86(2A) of the Finance Act, 1994, at the instance of Chief Commissioner? </w:t>
      </w:r>
    </w:p>
    <w:p w:rsidR="0073031D" w:rsidRDefault="00DF5BAC">
      <w:r>
        <w:t xml:space="preserve"> </w:t>
      </w:r>
      <w:r>
        <w:tab/>
      </w:r>
      <w:r w:rsidR="008C37DC">
        <w:rPr>
          <w:b/>
          <w:i/>
        </w:rPr>
        <w:t>Dell Intl. Servic</w:t>
      </w:r>
      <w:r>
        <w:rPr>
          <w:b/>
          <w:i/>
        </w:rPr>
        <w:t>es India P. Ltd. 2014</w:t>
      </w:r>
      <w:r w:rsidR="008C37DC">
        <w:rPr>
          <w:b/>
          <w:i/>
        </w:rPr>
        <w:t xml:space="preserve">.  </w:t>
      </w:r>
    </w:p>
    <w:p w:rsidR="003A4120" w:rsidRDefault="008C37DC">
      <w:r>
        <w:t xml:space="preserve"> </w:t>
      </w:r>
      <w:r>
        <w:tab/>
      </w:r>
    </w:p>
    <w:p w:rsidR="0073031D" w:rsidRDefault="008C37DC" w:rsidP="003A4120">
      <w:pPr>
        <w:ind w:firstLine="720"/>
      </w:pPr>
      <w:r>
        <w:t xml:space="preserve">The Karnataka High Court held that once the Committee of Commissioners, on a careful </w:t>
      </w:r>
    </w:p>
    <w:p w:rsidR="0073031D" w:rsidRDefault="008C37DC">
      <w:r>
        <w:t xml:space="preserve"> </w:t>
      </w:r>
      <w:r>
        <w:tab/>
        <w:t xml:space="preserve">examination of the order of the Commissioner (Appeals), did not differ in their opinion </w:t>
      </w:r>
    </w:p>
    <w:p w:rsidR="0073031D" w:rsidRDefault="008C37DC">
      <w:r>
        <w:t xml:space="preserve"> </w:t>
      </w:r>
      <w:r>
        <w:tab/>
        <w:t xml:space="preserve">against the said order of the Commissioner (Appeals) and decide to accept the said </w:t>
      </w:r>
    </w:p>
    <w:p w:rsidR="0073031D" w:rsidRDefault="008C37DC">
      <w:r>
        <w:t xml:space="preserve"> </w:t>
      </w:r>
      <w:r>
        <w:tab/>
        <w:t xml:space="preserve">order, the matter ends there. The said decision is final and binding on the Chief </w:t>
      </w:r>
    </w:p>
    <w:p w:rsidR="0073031D" w:rsidRDefault="008C37DC">
      <w:r>
        <w:t xml:space="preserve"> </w:t>
      </w:r>
      <w:r>
        <w:tab/>
        <w:t xml:space="preserve">Commissioner also. The Chief Commissioner is not vested with any power to cal upon </w:t>
      </w:r>
    </w:p>
    <w:p w:rsidR="0073031D" w:rsidRDefault="008C37DC">
      <w:r>
        <w:lastRenderedPageBreak/>
        <w:t xml:space="preserve"> </w:t>
      </w:r>
      <w:r>
        <w:tab/>
        <w:t xml:space="preserve">the Committee of Commissioners to review its order so that he could take decision to </w:t>
      </w:r>
    </w:p>
    <w:p w:rsidR="0073031D" w:rsidRDefault="008C37DC">
      <w:r>
        <w:t xml:space="preserve"> </w:t>
      </w:r>
      <w:r>
        <w:tab/>
        <w:t xml:space="preserve">prefer an appeal. Such a procedure is not contemplated under law and is without </w:t>
      </w:r>
    </w:p>
    <w:p w:rsidR="0073031D" w:rsidRDefault="008C37DC">
      <w:r>
        <w:t xml:space="preserve"> </w:t>
      </w:r>
      <w:r>
        <w:tab/>
        <w:t xml:space="preserve">jurisdiction. </w:t>
      </w:r>
    </w:p>
    <w:p w:rsidR="0092588D" w:rsidRPr="00C56014" w:rsidRDefault="0092588D" w:rsidP="00C56014">
      <w:pPr>
        <w:jc w:val="center"/>
        <w:rPr>
          <w:u w:val="single"/>
        </w:rPr>
      </w:pPr>
    </w:p>
    <w:p w:rsidR="00DF5BAC" w:rsidRDefault="00DF5BAC" w:rsidP="00C56014">
      <w:pPr>
        <w:jc w:val="center"/>
        <w:rPr>
          <w:b/>
          <w:u w:val="single"/>
        </w:rPr>
      </w:pPr>
    </w:p>
    <w:p w:rsidR="0073031D" w:rsidRPr="00C56014" w:rsidRDefault="008C37DC" w:rsidP="00DF5BAC">
      <w:pPr>
        <w:jc w:val="center"/>
        <w:rPr>
          <w:u w:val="single"/>
        </w:rPr>
      </w:pPr>
      <w:r w:rsidRPr="00C56014">
        <w:rPr>
          <w:b/>
          <w:u w:val="single"/>
        </w:rPr>
        <w:t>CUSTOMS</w:t>
      </w:r>
    </w:p>
    <w:p w:rsidR="0073031D" w:rsidRDefault="008C37DC" w:rsidP="00C56014">
      <w:pPr>
        <w:jc w:val="center"/>
        <w:rPr>
          <w:b/>
          <w:u w:val="single"/>
        </w:rPr>
      </w:pPr>
      <w:r w:rsidRPr="00C56014">
        <w:rPr>
          <w:b/>
          <w:u w:val="single"/>
        </w:rPr>
        <w:t>BASIC CONCEPTS</w:t>
      </w:r>
    </w:p>
    <w:p w:rsidR="00C56014" w:rsidRDefault="00C56014" w:rsidP="00C56014">
      <w:pPr>
        <w:jc w:val="center"/>
      </w:pPr>
    </w:p>
    <w:p w:rsidR="0073031D" w:rsidRDefault="008C37DC">
      <w:r>
        <w:t xml:space="preserve"> </w:t>
      </w:r>
      <w:r>
        <w:tab/>
      </w:r>
      <w:r w:rsidR="00EB3662">
        <w:rPr>
          <w:b/>
        </w:rPr>
        <w:t>67</w:t>
      </w:r>
      <w:r>
        <w:rPr>
          <w:b/>
        </w:rPr>
        <w:t xml:space="preserve">. Are the clearance of goods from DTA to Special Economic Zone chargeable to </w:t>
      </w:r>
    </w:p>
    <w:p w:rsidR="0073031D" w:rsidRDefault="008C37DC">
      <w:r>
        <w:t xml:space="preserve"> </w:t>
      </w:r>
      <w:r>
        <w:tab/>
      </w:r>
      <w:r>
        <w:rPr>
          <w:b/>
        </w:rPr>
        <w:t xml:space="preserve">export duty under the SEZ Act, 2005 or the Customs Act, 1962? </w:t>
      </w:r>
    </w:p>
    <w:p w:rsidR="00C56014" w:rsidRDefault="008C37DC">
      <w:pPr>
        <w:rPr>
          <w:b/>
          <w:i/>
        </w:rPr>
      </w:pPr>
      <w:r>
        <w:t xml:space="preserve"> </w:t>
      </w:r>
      <w:r>
        <w:tab/>
        <w:t xml:space="preserve"> </w:t>
      </w:r>
      <w:r w:rsidR="00DF5BAC">
        <w:rPr>
          <w:b/>
          <w:i/>
        </w:rPr>
        <w:t xml:space="preserve">Tirupati Udyog Ltd. 2011 </w:t>
      </w:r>
    </w:p>
    <w:p w:rsidR="0073031D" w:rsidRDefault="008C37DC">
      <w:r>
        <w:rPr>
          <w:b/>
          <w:i/>
        </w:rPr>
        <w:t xml:space="preserve"> </w:t>
      </w:r>
    </w:p>
    <w:p w:rsidR="0073031D" w:rsidRDefault="008C37DC" w:rsidP="00C56014">
      <w:pPr>
        <w:ind w:left="720"/>
      </w:pPr>
      <w:r>
        <w:rPr>
          <w:b/>
        </w:rPr>
        <w:t xml:space="preserve">Decision: </w:t>
      </w:r>
      <w:r w:rsidR="00116403">
        <w:t>The High Court,</w:t>
      </w:r>
      <w:r>
        <w:t xml:space="preserve">inferred that the clearance of goods from DTA to Special Economic Zone is not liable to export duty either under the SEZ Act, 2005 or under the Customs Act, 1962:- </w:t>
      </w:r>
    </w:p>
    <w:p w:rsidR="0092588D" w:rsidRDefault="008C37DC" w:rsidP="00116403">
      <w:r>
        <w:t xml:space="preserve"> </w:t>
      </w:r>
      <w:r>
        <w:tab/>
      </w:r>
    </w:p>
    <w:p w:rsidR="0073031D" w:rsidRPr="00C56014" w:rsidRDefault="008C37DC" w:rsidP="00C56014">
      <w:pPr>
        <w:jc w:val="center"/>
        <w:rPr>
          <w:u w:val="single"/>
        </w:rPr>
      </w:pPr>
      <w:r w:rsidRPr="00C56014">
        <w:rPr>
          <w:b/>
          <w:u w:val="single"/>
        </w:rPr>
        <w:t>2</w:t>
      </w:r>
    </w:p>
    <w:p w:rsidR="0073031D" w:rsidRPr="00C56014" w:rsidRDefault="008C37DC" w:rsidP="00C56014">
      <w:pPr>
        <w:jc w:val="center"/>
        <w:rPr>
          <w:u w:val="single"/>
        </w:rPr>
      </w:pPr>
      <w:r w:rsidRPr="00C56014">
        <w:rPr>
          <w:b/>
          <w:u w:val="single"/>
        </w:rPr>
        <w:t>LEVY OF AND EXEMPTIONS FROM CUSTOMS</w:t>
      </w:r>
    </w:p>
    <w:p w:rsidR="0073031D" w:rsidRDefault="008C37DC" w:rsidP="00C56014">
      <w:pPr>
        <w:jc w:val="center"/>
        <w:rPr>
          <w:b/>
          <w:u w:val="single"/>
        </w:rPr>
      </w:pPr>
      <w:r w:rsidRPr="00C56014">
        <w:rPr>
          <w:b/>
          <w:u w:val="single"/>
        </w:rPr>
        <w:t>DUTY</w:t>
      </w:r>
    </w:p>
    <w:p w:rsidR="00C56014" w:rsidRPr="00C56014" w:rsidRDefault="00C56014" w:rsidP="00C56014">
      <w:pPr>
        <w:jc w:val="center"/>
        <w:rPr>
          <w:u w:val="single"/>
        </w:rPr>
      </w:pPr>
    </w:p>
    <w:p w:rsidR="0073031D" w:rsidRDefault="008C37DC">
      <w:r>
        <w:t xml:space="preserve"> </w:t>
      </w:r>
      <w:r>
        <w:tab/>
      </w:r>
      <w:r w:rsidR="00EB3662">
        <w:rPr>
          <w:b/>
        </w:rPr>
        <w:t>68</w:t>
      </w:r>
      <w:r>
        <w:rPr>
          <w:b/>
        </w:rPr>
        <w:t xml:space="preserve">. Whether remission of duty is permissible under section 23 of the Customs Act, </w:t>
      </w:r>
    </w:p>
    <w:p w:rsidR="0073031D" w:rsidRDefault="008C37DC">
      <w:r>
        <w:t xml:space="preserve"> </w:t>
      </w:r>
      <w:r>
        <w:tab/>
      </w:r>
      <w:r>
        <w:rPr>
          <w:b/>
        </w:rPr>
        <w:t xml:space="preserve">1962 when the remission application is filed after the expiry of the warehousing </w:t>
      </w:r>
    </w:p>
    <w:p w:rsidR="0073031D" w:rsidRDefault="008C37DC">
      <w:r>
        <w:t xml:space="preserve"> </w:t>
      </w:r>
      <w:r>
        <w:tab/>
      </w:r>
      <w:r>
        <w:rPr>
          <w:b/>
        </w:rPr>
        <w:t xml:space="preserve">period (including extended warehousing period)? </w:t>
      </w:r>
    </w:p>
    <w:p w:rsidR="0073031D" w:rsidRDefault="00EB3662">
      <w:r>
        <w:t xml:space="preserve"> </w:t>
      </w:r>
      <w:r>
        <w:tab/>
      </w:r>
      <w:r w:rsidR="008C37DC">
        <w:rPr>
          <w:b/>
          <w:i/>
        </w:rPr>
        <w:t xml:space="preserve">Decorative Laminates (I) Pvt. </w:t>
      </w:r>
      <w:r>
        <w:rPr>
          <w:b/>
          <w:i/>
        </w:rPr>
        <w:t>Ltd. 2010</w:t>
      </w:r>
      <w:r w:rsidR="008C37DC">
        <w:rPr>
          <w:b/>
          <w:i/>
        </w:rPr>
        <w:t xml:space="preserve"> </w:t>
      </w:r>
    </w:p>
    <w:p w:rsidR="0092588D" w:rsidRDefault="008C37DC" w:rsidP="0092588D">
      <w:r>
        <w:t xml:space="preserve"> </w:t>
      </w:r>
      <w:r>
        <w:tab/>
      </w:r>
    </w:p>
    <w:p w:rsidR="0073031D" w:rsidRDefault="008C37DC" w:rsidP="00E8426C">
      <w:pPr>
        <w:ind w:left="720"/>
      </w:pPr>
      <w:r>
        <w:rPr>
          <w:b/>
        </w:rPr>
        <w:t>Decision:</w:t>
      </w:r>
      <w:r w:rsidR="00E8426C">
        <w:t xml:space="preserve"> The High Court, held that </w:t>
      </w:r>
      <w:r>
        <w:t>When the goods are not cleared within the period or extended period as given by the authorities, their continuance in the warehouse wi</w:t>
      </w:r>
      <w:r w:rsidR="00E8426C">
        <w:t>l</w:t>
      </w:r>
      <w:r>
        <w:t xml:space="preserve">l not permit the remission of duty under section 23 of the Act. </w:t>
      </w:r>
    </w:p>
    <w:p w:rsidR="0073031D" w:rsidRPr="00C56014" w:rsidRDefault="008C37DC" w:rsidP="00C56014">
      <w:pPr>
        <w:jc w:val="center"/>
        <w:rPr>
          <w:u w:val="single"/>
        </w:rPr>
      </w:pPr>
      <w:r w:rsidRPr="00C56014">
        <w:rPr>
          <w:b/>
          <w:u w:val="single"/>
        </w:rPr>
        <w:t>3</w:t>
      </w:r>
    </w:p>
    <w:p w:rsidR="0073031D" w:rsidRDefault="008C37DC" w:rsidP="00C56014">
      <w:pPr>
        <w:jc w:val="center"/>
        <w:rPr>
          <w:b/>
          <w:u w:val="single"/>
        </w:rPr>
      </w:pPr>
      <w:r w:rsidRPr="00C56014">
        <w:rPr>
          <w:b/>
          <w:u w:val="single"/>
        </w:rPr>
        <w:t>CLASSIFICATION OF GOODS</w:t>
      </w:r>
    </w:p>
    <w:p w:rsidR="00C56014" w:rsidRPr="00C56014" w:rsidRDefault="00C56014" w:rsidP="00C56014">
      <w:pPr>
        <w:jc w:val="center"/>
        <w:rPr>
          <w:u w:val="single"/>
        </w:rPr>
      </w:pPr>
    </w:p>
    <w:p w:rsidR="0073031D" w:rsidRDefault="00EB3662" w:rsidP="00C56014">
      <w:pPr>
        <w:ind w:firstLine="720"/>
      </w:pPr>
      <w:r>
        <w:rPr>
          <w:b/>
        </w:rPr>
        <w:t>69</w:t>
      </w:r>
      <w:r w:rsidR="008C37DC">
        <w:rPr>
          <w:b/>
        </w:rPr>
        <w:t>. Where a classification (under a Customs Tariff head) is recognized by the</w:t>
      </w:r>
    </w:p>
    <w:p w:rsidR="0073031D" w:rsidRDefault="008C37DC">
      <w:r>
        <w:t xml:space="preserve"> </w:t>
      </w:r>
      <w:r>
        <w:tab/>
      </w:r>
      <w:r>
        <w:rPr>
          <w:b/>
        </w:rPr>
        <w:t xml:space="preserve">Government in a notification at any point of time, can the same be made applicable </w:t>
      </w:r>
    </w:p>
    <w:p w:rsidR="0073031D" w:rsidRDefault="008C37DC">
      <w:r>
        <w:t xml:space="preserve"> </w:t>
      </w:r>
      <w:r>
        <w:tab/>
      </w:r>
      <w:r>
        <w:rPr>
          <w:b/>
        </w:rPr>
        <w:t xml:space="preserve">in a previous classification in the absence of any conscious modification in the </w:t>
      </w:r>
    </w:p>
    <w:p w:rsidR="0073031D" w:rsidRDefault="008C37DC">
      <w:r>
        <w:t xml:space="preserve"> </w:t>
      </w:r>
      <w:r>
        <w:tab/>
      </w:r>
      <w:r>
        <w:rPr>
          <w:b/>
        </w:rPr>
        <w:t xml:space="preserve">Tariff? </w:t>
      </w:r>
    </w:p>
    <w:p w:rsidR="0073031D" w:rsidRDefault="008C37DC">
      <w:r>
        <w:t xml:space="preserve"> </w:t>
      </w:r>
      <w:r>
        <w:tab/>
        <w:t xml:space="preserve"> </w:t>
      </w:r>
      <w:r>
        <w:rPr>
          <w:b/>
          <w:i/>
        </w:rPr>
        <w:t xml:space="preserve"> Keihin Penalfa</w:t>
      </w:r>
      <w:r w:rsidR="00EB3662">
        <w:rPr>
          <w:b/>
          <w:i/>
        </w:rPr>
        <w:t xml:space="preserve"> Ltd.</w:t>
      </w:r>
      <w:r>
        <w:rPr>
          <w:b/>
          <w:i/>
        </w:rPr>
        <w:t xml:space="preserve"> 2012</w:t>
      </w:r>
      <w:r>
        <w:t xml:space="preserve"> </w:t>
      </w:r>
    </w:p>
    <w:p w:rsidR="0073031D" w:rsidRDefault="008C37DC" w:rsidP="0092588D">
      <w:r>
        <w:t xml:space="preserve"> </w:t>
      </w:r>
      <w:r>
        <w:tab/>
        <w:t xml:space="preserve"> </w:t>
      </w:r>
    </w:p>
    <w:p w:rsidR="0073031D" w:rsidRDefault="008C37DC">
      <w:r>
        <w:t xml:space="preserve"> </w:t>
      </w:r>
      <w:r>
        <w:tab/>
      </w:r>
      <w:r>
        <w:rPr>
          <w:b/>
        </w:rPr>
        <w:t xml:space="preserve">Decision: </w:t>
      </w:r>
      <w:r>
        <w:t xml:space="preserve">The Apex Court observed that the Central Government had issued an </w:t>
      </w:r>
    </w:p>
    <w:p w:rsidR="0073031D" w:rsidRDefault="008C37DC">
      <w:r>
        <w:t xml:space="preserve"> </w:t>
      </w:r>
      <w:r>
        <w:tab/>
        <w:t xml:space="preserve">exemption notification dated 1-3-2002 and in the said notification it had classified the </w:t>
      </w:r>
    </w:p>
    <w:p w:rsidR="0073031D" w:rsidRDefault="008C37DC">
      <w:r>
        <w:t xml:space="preserve"> </w:t>
      </w:r>
      <w:r>
        <w:tab/>
        <w:t xml:space="preserve">Electronic Automatic Regulators under Chapter sub-heading 9032.89. Since the Revenue </w:t>
      </w:r>
    </w:p>
    <w:p w:rsidR="0073031D" w:rsidRDefault="008C37DC">
      <w:r>
        <w:t xml:space="preserve"> </w:t>
      </w:r>
      <w:r>
        <w:tab/>
        <w:t>itself had classified the goods in dispute under Chapter sub-heading 9032.89 from 1-3-</w:t>
      </w:r>
    </w:p>
    <w:p w:rsidR="0073031D" w:rsidRDefault="008C37DC">
      <w:r>
        <w:t xml:space="preserve"> </w:t>
      </w:r>
      <w:r>
        <w:tab/>
        <w:t xml:space="preserve">2002, the said classification needs to be accepted for the period prior to it. </w:t>
      </w:r>
    </w:p>
    <w:p w:rsidR="007A1647" w:rsidRDefault="007A1647"/>
    <w:p w:rsidR="0073031D" w:rsidRDefault="00AA4F03" w:rsidP="007A1647">
      <w:pPr>
        <w:ind w:left="720"/>
      </w:pPr>
      <w:r>
        <w:rPr>
          <w:b/>
        </w:rPr>
        <w:t>70</w:t>
      </w:r>
      <w:r w:rsidR="008C37DC">
        <w:rPr>
          <w:b/>
        </w:rPr>
        <w:t xml:space="preserve">. </w:t>
      </w:r>
      <w:r w:rsidR="008C37DC">
        <w:t xml:space="preserve"> </w:t>
      </w:r>
      <w:r w:rsidR="008C37DC">
        <w:rPr>
          <w:b/>
        </w:rPr>
        <w:t>(i) Will the description of the goods as per the documents submitted along with the</w:t>
      </w:r>
      <w:r w:rsidR="008C37DC">
        <w:t xml:space="preserve"> </w:t>
      </w:r>
      <w:r w:rsidR="008C37DC">
        <w:rPr>
          <w:b/>
        </w:rPr>
        <w:t>Shipping Bil</w:t>
      </w:r>
      <w:r w:rsidR="007A1647">
        <w:rPr>
          <w:b/>
        </w:rPr>
        <w:t>l</w:t>
      </w:r>
      <w:r w:rsidR="008C37DC">
        <w:rPr>
          <w:b/>
        </w:rPr>
        <w:t xml:space="preserve"> be a relevant criterion for the purpose of classification, if not </w:t>
      </w:r>
    </w:p>
    <w:p w:rsidR="0073031D" w:rsidRDefault="008C37DC">
      <w:r>
        <w:t xml:space="preserve"> </w:t>
      </w:r>
      <w:r>
        <w:tab/>
      </w:r>
      <w:r>
        <w:rPr>
          <w:b/>
        </w:rPr>
        <w:t xml:space="preserve">otherwise disputed on the basis of any technical opinion or test? (i ) Whether a </w:t>
      </w:r>
    </w:p>
    <w:p w:rsidR="0073031D" w:rsidRDefault="008C37DC">
      <w:r>
        <w:lastRenderedPageBreak/>
        <w:t xml:space="preserve"> </w:t>
      </w:r>
      <w:r>
        <w:tab/>
      </w:r>
      <w:r>
        <w:rPr>
          <w:b/>
        </w:rPr>
        <w:t xml:space="preserve">separate notice is required to be issued for payment of interest which is mandatory </w:t>
      </w:r>
    </w:p>
    <w:p w:rsidR="0073031D" w:rsidRDefault="008C37DC">
      <w:r>
        <w:t xml:space="preserve"> </w:t>
      </w:r>
      <w:r>
        <w:tab/>
      </w:r>
      <w:r>
        <w:rPr>
          <w:b/>
        </w:rPr>
        <w:t xml:space="preserve">and automatically applies for recovery of excess drawback? </w:t>
      </w:r>
      <w:r>
        <w:t xml:space="preserve"> </w:t>
      </w:r>
      <w:r>
        <w:rPr>
          <w:b/>
          <w:i/>
        </w:rPr>
        <w:t xml:space="preserve"> </w:t>
      </w:r>
    </w:p>
    <w:p w:rsidR="0073031D" w:rsidRDefault="008C37DC">
      <w:r>
        <w:t xml:space="preserve"> </w:t>
      </w:r>
      <w:r>
        <w:tab/>
        <w:t xml:space="preserve"> </w:t>
      </w:r>
      <w:r>
        <w:rPr>
          <w:b/>
          <w:i/>
        </w:rPr>
        <w:t xml:space="preserve">M/s </w:t>
      </w:r>
      <w:r w:rsidR="00AA4F03">
        <w:rPr>
          <w:b/>
          <w:i/>
        </w:rPr>
        <w:t xml:space="preserve">CPS Textiles P Ltd. 2010 </w:t>
      </w:r>
      <w:r>
        <w:rPr>
          <w:b/>
          <w:i/>
        </w:rPr>
        <w:t xml:space="preserve"> </w:t>
      </w:r>
    </w:p>
    <w:p w:rsidR="007A1647" w:rsidRDefault="008C37DC">
      <w:r>
        <w:t xml:space="preserve"> </w:t>
      </w:r>
      <w:r>
        <w:tab/>
      </w:r>
      <w:r w:rsidR="007A1647">
        <w:tab/>
      </w:r>
    </w:p>
    <w:p w:rsidR="0073031D" w:rsidRDefault="008C37DC" w:rsidP="005A6E3C">
      <w:pPr>
        <w:ind w:left="720"/>
      </w:pPr>
      <w:r>
        <w:rPr>
          <w:b/>
        </w:rPr>
        <w:t xml:space="preserve">Decision: </w:t>
      </w:r>
      <w:r>
        <w:t>The High Court held that the description of the goods as per the documents submitted along with the Shipping Bil</w:t>
      </w:r>
      <w:r w:rsidR="007A1647">
        <w:t>l</w:t>
      </w:r>
      <w:r>
        <w:t xml:space="preserve"> would be a relevant criterion for the purpose of classification, if not otherwise disputed on the basis of any technica</w:t>
      </w:r>
      <w:r w:rsidR="00D51572">
        <w:t xml:space="preserve">l opinion or test. </w:t>
      </w:r>
      <w:r>
        <w:t xml:space="preserve"> No notice for the payment of interest need be issued separately as the payment of interest becomes automatic, once it is held that excess drawback has to be repaid. </w:t>
      </w:r>
    </w:p>
    <w:p w:rsidR="0092588D" w:rsidRDefault="008C37DC" w:rsidP="0092588D">
      <w:r>
        <w:t xml:space="preserve"> </w:t>
      </w:r>
      <w:r>
        <w:tab/>
      </w:r>
    </w:p>
    <w:p w:rsidR="0073031D" w:rsidRPr="007A1647" w:rsidRDefault="008C37DC" w:rsidP="007A1647">
      <w:pPr>
        <w:jc w:val="center"/>
        <w:rPr>
          <w:u w:val="single"/>
        </w:rPr>
      </w:pPr>
      <w:r w:rsidRPr="007A1647">
        <w:rPr>
          <w:b/>
          <w:u w:val="single"/>
        </w:rPr>
        <w:t>4</w:t>
      </w:r>
    </w:p>
    <w:p w:rsidR="0073031D" w:rsidRPr="007A1647" w:rsidRDefault="008C37DC" w:rsidP="007A1647">
      <w:pPr>
        <w:jc w:val="center"/>
        <w:rPr>
          <w:u w:val="single"/>
        </w:rPr>
      </w:pPr>
      <w:r w:rsidRPr="007A1647">
        <w:rPr>
          <w:b/>
          <w:u w:val="single"/>
        </w:rPr>
        <w:t>IMPORTATION, EXPORTATION AND</w:t>
      </w:r>
    </w:p>
    <w:p w:rsidR="0073031D" w:rsidRPr="007A1647" w:rsidRDefault="008C37DC" w:rsidP="007A1647">
      <w:pPr>
        <w:jc w:val="center"/>
        <w:rPr>
          <w:u w:val="single"/>
        </w:rPr>
      </w:pPr>
      <w:r w:rsidRPr="007A1647">
        <w:rPr>
          <w:b/>
          <w:u w:val="single"/>
        </w:rPr>
        <w:t>TRANSPORTATION OF GOODS</w:t>
      </w:r>
    </w:p>
    <w:p w:rsidR="0073031D" w:rsidRDefault="008C37DC">
      <w:r>
        <w:t xml:space="preserve"> </w:t>
      </w:r>
      <w:r>
        <w:tab/>
      </w:r>
      <w:r w:rsidR="004B323D">
        <w:t>7</w:t>
      </w:r>
      <w:r>
        <w:rPr>
          <w:b/>
        </w:rPr>
        <w:t xml:space="preserve">1. Can the time-limit prescribed under section 48 of the Customs Act, 1962 for </w:t>
      </w:r>
    </w:p>
    <w:p w:rsidR="0073031D" w:rsidRDefault="008C37DC" w:rsidP="007A1647">
      <w:pPr>
        <w:ind w:left="720"/>
      </w:pPr>
      <w:r>
        <w:rPr>
          <w:b/>
        </w:rPr>
        <w:t>clearance of the goods within 30 days be read as time-limit for filing of bil of entry</w:t>
      </w:r>
      <w:r>
        <w:t xml:space="preserve"> </w:t>
      </w:r>
      <w:r>
        <w:rPr>
          <w:b/>
        </w:rPr>
        <w:t xml:space="preserve">under section 46 of the Act? </w:t>
      </w:r>
    </w:p>
    <w:p w:rsidR="0073031D" w:rsidRDefault="004B323D">
      <w:r>
        <w:t xml:space="preserve"> </w:t>
      </w:r>
      <w:r>
        <w:tab/>
      </w:r>
      <w:r w:rsidR="008C37DC">
        <w:rPr>
          <w:b/>
          <w:i/>
        </w:rPr>
        <w:t xml:space="preserve"> Shreeji Overseas (India) Pvt. Ltd. 2013</w:t>
      </w:r>
    </w:p>
    <w:p w:rsidR="007A1647" w:rsidRDefault="008C37DC">
      <w:r>
        <w:t xml:space="preserve"> </w:t>
      </w:r>
      <w:r>
        <w:tab/>
      </w:r>
    </w:p>
    <w:p w:rsidR="0073031D" w:rsidRDefault="00850486" w:rsidP="00B11E45">
      <w:pPr>
        <w:ind w:left="720"/>
      </w:pPr>
      <w:r w:rsidRPr="00850486">
        <w:rPr>
          <w:b/>
        </w:rPr>
        <w:t>Decision:</w:t>
      </w:r>
      <w:r w:rsidR="008C37DC">
        <w:t xml:space="preserve">The High Court </w:t>
      </w:r>
      <w:r>
        <w:t xml:space="preserve">noted that </w:t>
      </w:r>
      <w:r w:rsidR="008C37DC">
        <w:t>section 46 does not provide for any time-limit for filing a bill of entry by an importer upon arriva</w:t>
      </w:r>
      <w:r>
        <w:t xml:space="preserve">l of goods. </w:t>
      </w:r>
      <w:r w:rsidR="008C37DC">
        <w:t xml:space="preserve"> The High Court h</w:t>
      </w:r>
      <w:r>
        <w:t xml:space="preserve">owever held that the </w:t>
      </w:r>
      <w:r w:rsidR="008C37DC">
        <w:t>time-limit prescribed under section 48 for clearance of the goods within 30 days cannot be read into section 46 and it cannot be inferred that section 46 prescribes any time-limit for filing of bil</w:t>
      </w:r>
      <w:r>
        <w:t>l</w:t>
      </w:r>
      <w:r w:rsidR="008C37DC">
        <w:t xml:space="preserve"> of entry. </w:t>
      </w:r>
    </w:p>
    <w:p w:rsidR="00546839" w:rsidRDefault="008C37DC" w:rsidP="00546839">
      <w:r>
        <w:t xml:space="preserve"> </w:t>
      </w:r>
      <w:r>
        <w:tab/>
      </w:r>
    </w:p>
    <w:p w:rsidR="0073031D" w:rsidRPr="007A1647" w:rsidRDefault="008C37DC" w:rsidP="007A1647">
      <w:pPr>
        <w:jc w:val="center"/>
        <w:rPr>
          <w:u w:val="single"/>
        </w:rPr>
      </w:pPr>
      <w:r w:rsidRPr="007A1647">
        <w:rPr>
          <w:b/>
          <w:u w:val="single"/>
        </w:rPr>
        <w:t>5</w:t>
      </w:r>
    </w:p>
    <w:p w:rsidR="0073031D" w:rsidRDefault="008C37DC" w:rsidP="007A1647">
      <w:pPr>
        <w:jc w:val="center"/>
        <w:rPr>
          <w:b/>
          <w:u w:val="single"/>
        </w:rPr>
      </w:pPr>
      <w:r w:rsidRPr="007A1647">
        <w:rPr>
          <w:b/>
          <w:u w:val="single"/>
        </w:rPr>
        <w:t>WAREHOUSING</w:t>
      </w:r>
    </w:p>
    <w:p w:rsidR="007A1647" w:rsidRPr="007A1647" w:rsidRDefault="007A1647" w:rsidP="007A1647">
      <w:pPr>
        <w:jc w:val="center"/>
        <w:rPr>
          <w:u w:val="single"/>
        </w:rPr>
      </w:pPr>
    </w:p>
    <w:p w:rsidR="0073031D" w:rsidRDefault="004B323D" w:rsidP="007A1647">
      <w:pPr>
        <w:ind w:left="720"/>
      </w:pPr>
      <w:r>
        <w:rPr>
          <w:b/>
        </w:rPr>
        <w:t>72</w:t>
      </w:r>
      <w:r w:rsidR="008C37DC">
        <w:rPr>
          <w:b/>
        </w:rPr>
        <w:t>. Whether the issue of the imported goods warehoused in the premises of 100% EOU</w:t>
      </w:r>
      <w:r w:rsidR="007A1647">
        <w:t xml:space="preserve"> </w:t>
      </w:r>
      <w:r w:rsidR="008C37DC">
        <w:rPr>
          <w:b/>
        </w:rPr>
        <w:t xml:space="preserve">for manufacture/production/processing in 100% EOU would amount to clearance for home consumption? </w:t>
      </w:r>
    </w:p>
    <w:p w:rsidR="0073031D" w:rsidRDefault="008C37DC">
      <w:r>
        <w:t xml:space="preserve"> </w:t>
      </w:r>
      <w:r>
        <w:tab/>
        <w:t xml:space="preserve"> </w:t>
      </w:r>
      <w:r w:rsidR="004B323D">
        <w:rPr>
          <w:b/>
          <w:i/>
        </w:rPr>
        <w:t xml:space="preserve">Paras Fab International </w:t>
      </w:r>
      <w:r>
        <w:rPr>
          <w:b/>
          <w:i/>
        </w:rPr>
        <w:t>2010</w:t>
      </w:r>
    </w:p>
    <w:p w:rsidR="0073031D" w:rsidRDefault="008C37DC" w:rsidP="00546839">
      <w:r>
        <w:t xml:space="preserve"> </w:t>
      </w:r>
      <w:r>
        <w:tab/>
        <w:t xml:space="preserve"> </w:t>
      </w:r>
    </w:p>
    <w:p w:rsidR="0073031D" w:rsidRDefault="008C37DC">
      <w:r>
        <w:t xml:space="preserve"> </w:t>
      </w:r>
      <w:r>
        <w:tab/>
      </w:r>
      <w:r>
        <w:rPr>
          <w:b/>
        </w:rPr>
        <w:t xml:space="preserve">Decision: </w:t>
      </w:r>
      <w:r>
        <w:t xml:space="preserve">Imported goods warehoused in the premises of a 100% EOU (which is </w:t>
      </w:r>
    </w:p>
    <w:p w:rsidR="0073031D" w:rsidRDefault="008C37DC">
      <w:r>
        <w:t xml:space="preserve"> </w:t>
      </w:r>
      <w:r>
        <w:tab/>
        <w:t xml:space="preserve">licensed as a Customs bonded warehouse) and used for the purpose of manufacturing in </w:t>
      </w:r>
    </w:p>
    <w:p w:rsidR="0073031D" w:rsidRDefault="008C37DC">
      <w:r>
        <w:t xml:space="preserve"> </w:t>
      </w:r>
      <w:r>
        <w:tab/>
        <w:t xml:space="preserve">bond as authorized under section 65 of the Customs Act, 1962, cannot be treated to </w:t>
      </w:r>
    </w:p>
    <w:p w:rsidR="0073031D" w:rsidRDefault="008C37DC">
      <w:r>
        <w:t xml:space="preserve"> </w:t>
      </w:r>
      <w:r>
        <w:tab/>
        <w:t xml:space="preserve">have been removed for home consumption. </w:t>
      </w:r>
    </w:p>
    <w:p w:rsidR="00546839" w:rsidRDefault="008C37DC" w:rsidP="00546839">
      <w:r>
        <w:t xml:space="preserve"> </w:t>
      </w:r>
      <w:r>
        <w:tab/>
      </w:r>
    </w:p>
    <w:p w:rsidR="0073031D" w:rsidRPr="007A1647" w:rsidRDefault="008C37DC" w:rsidP="007A1647">
      <w:pPr>
        <w:jc w:val="center"/>
        <w:rPr>
          <w:u w:val="single"/>
        </w:rPr>
      </w:pPr>
      <w:r w:rsidRPr="007A1647">
        <w:rPr>
          <w:b/>
          <w:u w:val="single"/>
        </w:rPr>
        <w:t>6</w:t>
      </w:r>
    </w:p>
    <w:p w:rsidR="0073031D" w:rsidRDefault="008C37DC" w:rsidP="007A1647">
      <w:pPr>
        <w:jc w:val="center"/>
        <w:rPr>
          <w:b/>
          <w:u w:val="single"/>
        </w:rPr>
      </w:pPr>
      <w:r w:rsidRPr="007A1647">
        <w:rPr>
          <w:b/>
          <w:u w:val="single"/>
        </w:rPr>
        <w:t>DEMAND &amp; APPEALS</w:t>
      </w:r>
    </w:p>
    <w:p w:rsidR="007A1647" w:rsidRPr="007A1647" w:rsidRDefault="007A1647" w:rsidP="007A1647">
      <w:pPr>
        <w:jc w:val="center"/>
        <w:rPr>
          <w:u w:val="single"/>
        </w:rPr>
      </w:pPr>
    </w:p>
    <w:p w:rsidR="0073031D" w:rsidRDefault="008C37DC">
      <w:r>
        <w:t xml:space="preserve"> </w:t>
      </w:r>
      <w:r>
        <w:tab/>
      </w:r>
      <w:r w:rsidR="004B323D">
        <w:rPr>
          <w:b/>
        </w:rPr>
        <w:t>73</w:t>
      </w:r>
      <w:r>
        <w:rPr>
          <w:b/>
        </w:rPr>
        <w:t xml:space="preserve">. Is the adjudicating authority required to supply to the assessee copies of the </w:t>
      </w:r>
    </w:p>
    <w:p w:rsidR="0073031D" w:rsidRDefault="008C37DC">
      <w:r>
        <w:t xml:space="preserve"> </w:t>
      </w:r>
      <w:r>
        <w:tab/>
      </w:r>
      <w:r>
        <w:rPr>
          <w:b/>
        </w:rPr>
        <w:t>documents on which it proposes to place reliance for the purpose of re-</w:t>
      </w:r>
    </w:p>
    <w:p w:rsidR="0073031D" w:rsidRDefault="008C37DC">
      <w:r>
        <w:t xml:space="preserve"> </w:t>
      </w:r>
      <w:r>
        <w:tab/>
      </w:r>
      <w:r>
        <w:rPr>
          <w:b/>
        </w:rPr>
        <w:t xml:space="preserve">quantification of short-levy of customs duty? </w:t>
      </w:r>
    </w:p>
    <w:p w:rsidR="0073031D" w:rsidRDefault="008C37DC">
      <w:r>
        <w:t xml:space="preserve"> </w:t>
      </w:r>
      <w:r>
        <w:tab/>
        <w:t xml:space="preserve"> </w:t>
      </w:r>
      <w:r>
        <w:rPr>
          <w:b/>
          <w:i/>
        </w:rPr>
        <w:t>Kemtech International Pvt. Ltd</w:t>
      </w:r>
      <w:r w:rsidR="004B323D">
        <w:rPr>
          <w:b/>
          <w:i/>
        </w:rPr>
        <w:t>.  2013</w:t>
      </w:r>
      <w:r>
        <w:rPr>
          <w:b/>
          <w:i/>
        </w:rPr>
        <w:t xml:space="preserve"> (S.C.) </w:t>
      </w:r>
    </w:p>
    <w:p w:rsidR="007A1647" w:rsidRDefault="008C37DC">
      <w:r>
        <w:t xml:space="preserve"> </w:t>
      </w:r>
      <w:r>
        <w:tab/>
      </w:r>
    </w:p>
    <w:p w:rsidR="0073031D" w:rsidRDefault="008C37DC" w:rsidP="007A1647">
      <w:pPr>
        <w:ind w:firstLine="720"/>
      </w:pPr>
      <w:r>
        <w:t xml:space="preserve">The Apex Court elucidated that for the purpose of re-quantification of short-levy of </w:t>
      </w:r>
    </w:p>
    <w:p w:rsidR="0073031D" w:rsidRDefault="008C37DC">
      <w:r>
        <w:lastRenderedPageBreak/>
        <w:t xml:space="preserve"> </w:t>
      </w:r>
      <w:r>
        <w:tab/>
        <w:t xml:space="preserve">customs duty, the adjudicating authority, following the principles of natural justice, </w:t>
      </w:r>
      <w:r w:rsidR="007A1647">
        <w:tab/>
      </w:r>
      <w:r>
        <w:t>should supply to the assessee al</w:t>
      </w:r>
      <w:r w:rsidR="00C741C5">
        <w:t>l</w:t>
      </w:r>
      <w:r>
        <w:t xml:space="preserve"> the documents on which it proposed to place reliance. </w:t>
      </w:r>
    </w:p>
    <w:p w:rsidR="0073031D" w:rsidRDefault="008C37DC">
      <w:r>
        <w:t xml:space="preserve"> </w:t>
      </w:r>
      <w:r>
        <w:tab/>
        <w:t xml:space="preserve">Thereafter the assessee might furnish their explanation thereon and might provide </w:t>
      </w:r>
    </w:p>
    <w:p w:rsidR="0073031D" w:rsidRDefault="008C37DC">
      <w:r>
        <w:t xml:space="preserve"> </w:t>
      </w:r>
      <w:r>
        <w:tab/>
        <w:t xml:space="preserve">additional evidence, in support of their claim. </w:t>
      </w:r>
    </w:p>
    <w:p w:rsidR="00546839" w:rsidRDefault="008C37DC">
      <w:r>
        <w:t xml:space="preserve"> </w:t>
      </w:r>
      <w:r>
        <w:tab/>
      </w:r>
    </w:p>
    <w:p w:rsidR="0073031D" w:rsidRDefault="004B323D" w:rsidP="004B323D">
      <w:pPr>
        <w:ind w:firstLine="720"/>
      </w:pPr>
      <w:r>
        <w:rPr>
          <w:b/>
        </w:rPr>
        <w:t>74</w:t>
      </w:r>
      <w:r w:rsidR="008C37DC">
        <w:rPr>
          <w:b/>
        </w:rPr>
        <w:t xml:space="preserve">. Can delay in filing appeal to CESTAT due to the mistake of the counsel of the </w:t>
      </w:r>
    </w:p>
    <w:p w:rsidR="0073031D" w:rsidRDefault="008C37DC">
      <w:r>
        <w:t xml:space="preserve"> </w:t>
      </w:r>
      <w:r>
        <w:tab/>
      </w:r>
      <w:r w:rsidR="001C3354">
        <w:rPr>
          <w:b/>
        </w:rPr>
        <w:t>appell</w:t>
      </w:r>
      <w:r>
        <w:rPr>
          <w:b/>
        </w:rPr>
        <w:t xml:space="preserve">ant, be condoned? </w:t>
      </w:r>
    </w:p>
    <w:p w:rsidR="0073031D" w:rsidRDefault="008C37DC">
      <w:r>
        <w:t xml:space="preserve"> </w:t>
      </w:r>
      <w:r>
        <w:tab/>
        <w:t xml:space="preserve"> </w:t>
      </w:r>
      <w:r w:rsidR="004B323D">
        <w:rPr>
          <w:b/>
          <w:i/>
        </w:rPr>
        <w:t xml:space="preserve">Margara Industries Ltd. </w:t>
      </w:r>
      <w:r>
        <w:rPr>
          <w:b/>
          <w:i/>
        </w:rPr>
        <w:t xml:space="preserve"> 2013</w:t>
      </w:r>
    </w:p>
    <w:p w:rsidR="0073031D" w:rsidRDefault="008C37DC">
      <w:r>
        <w:t xml:space="preserve"> </w:t>
      </w:r>
      <w:r>
        <w:tab/>
      </w:r>
    </w:p>
    <w:p w:rsidR="0073031D" w:rsidRDefault="008C37DC" w:rsidP="007A1647">
      <w:pPr>
        <w:ind w:left="720"/>
      </w:pPr>
      <w:r>
        <w:rPr>
          <w:b/>
        </w:rPr>
        <w:t xml:space="preserve">Decision: </w:t>
      </w:r>
      <w:r>
        <w:t>The High Court held that the Tribunal ought to have taken a lenient v</w:t>
      </w:r>
      <w:r w:rsidR="001C3354">
        <w:t>iew in this matter as the appell</w:t>
      </w:r>
      <w:r>
        <w:t xml:space="preserve">ant was not going to gain anything by not filing the appeal and </w:t>
      </w:r>
    </w:p>
    <w:p w:rsidR="0073031D" w:rsidRDefault="008C37DC">
      <w:r>
        <w:t xml:space="preserve"> </w:t>
      </w:r>
      <w:r>
        <w:tab/>
        <w:t xml:space="preserve">the reason for delay in filing appeal as given by the appellant was the mistake of its </w:t>
      </w:r>
    </w:p>
    <w:p w:rsidR="007A1647" w:rsidRDefault="008C37DC">
      <w:r>
        <w:t xml:space="preserve"> </w:t>
      </w:r>
      <w:r>
        <w:tab/>
        <w:t>counsel who had also filed his personal affidavit.</w:t>
      </w:r>
    </w:p>
    <w:p w:rsidR="0073031D" w:rsidRDefault="008C37DC">
      <w:r>
        <w:t xml:space="preserve"> </w:t>
      </w:r>
    </w:p>
    <w:p w:rsidR="0073031D" w:rsidRDefault="004B323D" w:rsidP="004B323D">
      <w:pPr>
        <w:ind w:left="720"/>
      </w:pPr>
      <w:r>
        <w:rPr>
          <w:b/>
        </w:rPr>
        <w:t>75</w:t>
      </w:r>
      <w:r w:rsidR="008C37DC">
        <w:rPr>
          <w:b/>
        </w:rPr>
        <w:t xml:space="preserve">. Can a writ petition be filed against an order passed by the CESTAT under section 9C of the Customs Tariff Act, 1975? </w:t>
      </w:r>
    </w:p>
    <w:p w:rsidR="0073031D" w:rsidRDefault="008C37DC">
      <w:r>
        <w:t xml:space="preserve"> </w:t>
      </w:r>
      <w:r>
        <w:tab/>
        <w:t xml:space="preserve"> </w:t>
      </w:r>
      <w:r>
        <w:rPr>
          <w:b/>
          <w:i/>
        </w:rPr>
        <w:t>Rishiroop Polymer</w:t>
      </w:r>
      <w:r w:rsidR="004B323D">
        <w:rPr>
          <w:b/>
          <w:i/>
        </w:rPr>
        <w:t>s Pvt. Ltd.  2013</w:t>
      </w:r>
      <w:r>
        <w:rPr>
          <w:b/>
          <w:i/>
        </w:rPr>
        <w:t xml:space="preserve"> </w:t>
      </w:r>
    </w:p>
    <w:p w:rsidR="00546839" w:rsidRDefault="008C37DC" w:rsidP="00546839">
      <w:r>
        <w:t xml:space="preserve"> </w:t>
      </w:r>
      <w:r>
        <w:tab/>
      </w:r>
    </w:p>
    <w:p w:rsidR="0073031D" w:rsidRDefault="008C37DC" w:rsidP="007A1647">
      <w:pPr>
        <w:ind w:left="720"/>
      </w:pPr>
      <w:r>
        <w:rPr>
          <w:b/>
        </w:rPr>
        <w:t>Decision:</w:t>
      </w:r>
      <w:r>
        <w:t xml:space="preserve"> The High Court, therefore, held that it would not be appropriate for it to exercise the jurisdiction under Article 226 of the Constitution, since an alternate remedy by way of an appeal was available in accordance with law. The High Court thus, </w:t>
      </w:r>
    </w:p>
    <w:p w:rsidR="0073031D" w:rsidRDefault="008C37DC">
      <w:r>
        <w:t xml:space="preserve"> </w:t>
      </w:r>
      <w:r>
        <w:tab/>
        <w:t xml:space="preserve">dismissed the petition leaving it open to the assessee to take recourse to the appel ate </w:t>
      </w:r>
    </w:p>
    <w:p w:rsidR="0073031D" w:rsidRDefault="008C37DC">
      <w:r>
        <w:t xml:space="preserve"> </w:t>
      </w:r>
      <w:r>
        <w:tab/>
        <w:t xml:space="preserve">remedy. </w:t>
      </w:r>
    </w:p>
    <w:p w:rsidR="0073031D" w:rsidRDefault="008C37DC" w:rsidP="00546839">
      <w:r>
        <w:t xml:space="preserve"> </w:t>
      </w:r>
      <w:r>
        <w:tab/>
      </w:r>
      <w:r>
        <w:rPr>
          <w:i/>
        </w:rPr>
        <w:t xml:space="preserve"> </w:t>
      </w:r>
    </w:p>
    <w:p w:rsidR="0073031D" w:rsidRDefault="008C37DC">
      <w:r>
        <w:t xml:space="preserve"> </w:t>
      </w:r>
      <w:r>
        <w:tab/>
      </w:r>
      <w:r w:rsidR="004B323D">
        <w:rPr>
          <w:b/>
        </w:rPr>
        <w:t>76</w:t>
      </w:r>
      <w:r>
        <w:rPr>
          <w:b/>
        </w:rPr>
        <w:t xml:space="preserve">. Can customs duty be demanded under section 28 and/or section 125(2) of the </w:t>
      </w:r>
    </w:p>
    <w:p w:rsidR="0073031D" w:rsidRDefault="008C37DC">
      <w:r>
        <w:t xml:space="preserve"> </w:t>
      </w:r>
      <w:r>
        <w:tab/>
      </w:r>
      <w:r>
        <w:rPr>
          <w:b/>
        </w:rPr>
        <w:t xml:space="preserve">Customs Act, 1962 from a person dealing in smuggled goods when no such goods </w:t>
      </w:r>
    </w:p>
    <w:p w:rsidR="0073031D" w:rsidRDefault="008C37DC">
      <w:r>
        <w:t xml:space="preserve"> </w:t>
      </w:r>
      <w:r>
        <w:tab/>
      </w:r>
      <w:r>
        <w:rPr>
          <w:b/>
        </w:rPr>
        <w:t xml:space="preserve">are seized from him? </w:t>
      </w:r>
    </w:p>
    <w:p w:rsidR="0073031D" w:rsidRDefault="008C37DC">
      <w:r>
        <w:t xml:space="preserve"> </w:t>
      </w:r>
      <w:r>
        <w:tab/>
      </w:r>
      <w:r>
        <w:rPr>
          <w:b/>
        </w:rPr>
        <w:t xml:space="preserve"> </w:t>
      </w:r>
      <w:r>
        <w:rPr>
          <w:b/>
          <w:i/>
        </w:rPr>
        <w:t xml:space="preserve"> Dinesh Chha</w:t>
      </w:r>
      <w:r w:rsidR="004B323D">
        <w:rPr>
          <w:b/>
          <w:i/>
        </w:rPr>
        <w:t>jer 2014</w:t>
      </w:r>
      <w:r>
        <w:rPr>
          <w:b/>
          <w:i/>
        </w:rPr>
        <w:t xml:space="preserve"> </w:t>
      </w:r>
    </w:p>
    <w:p w:rsidR="0073031D" w:rsidRDefault="008C37DC" w:rsidP="00546839">
      <w:r>
        <w:t xml:space="preserve"> </w:t>
      </w:r>
      <w:r>
        <w:tab/>
        <w:t xml:space="preserve"> </w:t>
      </w:r>
    </w:p>
    <w:p w:rsidR="0073031D" w:rsidRDefault="008C37DC" w:rsidP="007A1647">
      <w:pPr>
        <w:ind w:left="720"/>
      </w:pPr>
      <w:r>
        <w:rPr>
          <w:b/>
        </w:rPr>
        <w:t xml:space="preserve">Decision: </w:t>
      </w:r>
      <w:r>
        <w:t xml:space="preserve">The High Court held that Tribunal was justified in holding that no duty is leviable against the assessee as he is neither the importer nor the owner of the goods or </w:t>
      </w:r>
    </w:p>
    <w:p w:rsidR="007A1647" w:rsidRDefault="008C37DC">
      <w:r>
        <w:t xml:space="preserve"> </w:t>
      </w:r>
      <w:r>
        <w:tab/>
        <w:t>was in possession of any goods.</w:t>
      </w:r>
    </w:p>
    <w:p w:rsidR="0073031D" w:rsidRDefault="008C37DC">
      <w:r>
        <w:t xml:space="preserve"> </w:t>
      </w:r>
    </w:p>
    <w:p w:rsidR="0073031D" w:rsidRDefault="004B323D" w:rsidP="007A1647">
      <w:pPr>
        <w:ind w:left="720"/>
      </w:pPr>
      <w:r>
        <w:rPr>
          <w:b/>
        </w:rPr>
        <w:t>77</w:t>
      </w:r>
      <w:r w:rsidR="008C37DC">
        <w:rPr>
          <w:b/>
        </w:rPr>
        <w:t xml:space="preserve">. Can Tribunal condone the delay in filing of an application consequent to review by the Committee of Chief Commissioners if it is satisfied that there was sufficient cause for not presenting the application within the prescribed period? </w:t>
      </w:r>
    </w:p>
    <w:p w:rsidR="0073031D" w:rsidRDefault="008C37DC">
      <w:r>
        <w:t xml:space="preserve"> </w:t>
      </w:r>
      <w:r>
        <w:tab/>
        <w:t xml:space="preserve"> </w:t>
      </w:r>
      <w:r w:rsidR="004B323D">
        <w:rPr>
          <w:b/>
          <w:i/>
        </w:rPr>
        <w:t>Thakker Shipping P. Ltd.</w:t>
      </w:r>
      <w:r>
        <w:rPr>
          <w:b/>
          <w:i/>
        </w:rPr>
        <w:t xml:space="preserve"> 2012 (S.C.) </w:t>
      </w:r>
    </w:p>
    <w:p w:rsidR="0073031D" w:rsidRDefault="008C37DC" w:rsidP="00546839">
      <w:r>
        <w:t xml:space="preserve"> </w:t>
      </w:r>
      <w:r>
        <w:tab/>
        <w:t xml:space="preserve"> </w:t>
      </w:r>
    </w:p>
    <w:p w:rsidR="0073031D" w:rsidRDefault="008C37DC">
      <w:r>
        <w:t xml:space="preserve"> </w:t>
      </w:r>
      <w:r>
        <w:tab/>
      </w:r>
      <w:r>
        <w:rPr>
          <w:b/>
        </w:rPr>
        <w:t xml:space="preserve">Decision: </w:t>
      </w:r>
      <w:r>
        <w:t xml:space="preserve">In light of the above discussion, the High Court ruled that the Tribunal was </w:t>
      </w:r>
      <w:r w:rsidR="007A1647">
        <w:tab/>
      </w:r>
      <w:r>
        <w:t xml:space="preserve">competent to invoke section 129A(5) where an application under section 129D(4) had not </w:t>
      </w:r>
    </w:p>
    <w:p w:rsidR="0073031D" w:rsidRDefault="008C37DC">
      <w:r>
        <w:t xml:space="preserve"> </w:t>
      </w:r>
      <w:r>
        <w:tab/>
        <w:t xml:space="preserve">been made within the prescribed time and condone the delay in making such application </w:t>
      </w:r>
    </w:p>
    <w:p w:rsidR="0073031D" w:rsidRDefault="008C37DC">
      <w:r>
        <w:t xml:space="preserve"> </w:t>
      </w:r>
      <w:r>
        <w:tab/>
        <w:t xml:space="preserve">if it was satisfied that there was sufficient cause for not presenting it within that period. </w:t>
      </w:r>
    </w:p>
    <w:p w:rsidR="00546839" w:rsidRDefault="008C37DC" w:rsidP="00546839">
      <w:r>
        <w:t xml:space="preserve"> </w:t>
      </w:r>
      <w:r>
        <w:tab/>
      </w:r>
    </w:p>
    <w:p w:rsidR="0073031D" w:rsidRDefault="004B323D" w:rsidP="007A1647">
      <w:pPr>
        <w:ind w:left="720"/>
      </w:pPr>
      <w:r>
        <w:rPr>
          <w:b/>
        </w:rPr>
        <w:t>78</w:t>
      </w:r>
      <w:r w:rsidR="008C37DC">
        <w:rPr>
          <w:b/>
        </w:rPr>
        <w:t xml:space="preserve">. </w:t>
      </w:r>
      <w:r w:rsidR="008C37DC">
        <w:rPr>
          <w:b/>
          <w:i/>
        </w:rPr>
        <w:t xml:space="preserve"> </w:t>
      </w:r>
      <w:r w:rsidR="008C37DC">
        <w:rPr>
          <w:b/>
        </w:rPr>
        <w:t>Whether extended period of limitation for demand of customs duty can be invoked</w:t>
      </w:r>
      <w:r w:rsidR="008C37DC">
        <w:t xml:space="preserve"> </w:t>
      </w:r>
      <w:r w:rsidR="008C37DC">
        <w:rPr>
          <w:b/>
        </w:rPr>
        <w:t xml:space="preserve">in a case where the assessee had sought a clarification about exemption from a wrong authority? </w:t>
      </w:r>
    </w:p>
    <w:p w:rsidR="0073031D" w:rsidRDefault="008C37DC">
      <w:r>
        <w:lastRenderedPageBreak/>
        <w:t xml:space="preserve"> </w:t>
      </w:r>
      <w:r>
        <w:tab/>
        <w:t xml:space="preserve"> </w:t>
      </w:r>
      <w:r>
        <w:rPr>
          <w:b/>
          <w:i/>
        </w:rPr>
        <w:t>Uniworth Textiles L</w:t>
      </w:r>
      <w:r w:rsidR="004B323D">
        <w:rPr>
          <w:b/>
          <w:i/>
        </w:rPr>
        <w:t>td. 2013</w:t>
      </w:r>
      <w:r>
        <w:rPr>
          <w:b/>
          <w:i/>
        </w:rPr>
        <w:t xml:space="preserve"> (SC) </w:t>
      </w:r>
    </w:p>
    <w:p w:rsidR="0073031D" w:rsidRDefault="008C37DC" w:rsidP="00546839">
      <w:r>
        <w:t xml:space="preserve"> </w:t>
      </w:r>
      <w:r>
        <w:tab/>
        <w:t xml:space="preserve"> </w:t>
      </w:r>
    </w:p>
    <w:p w:rsidR="0073031D" w:rsidRDefault="008C37DC">
      <w:r>
        <w:t xml:space="preserve"> </w:t>
      </w:r>
      <w:r>
        <w:tab/>
      </w:r>
      <w:r>
        <w:rPr>
          <w:b/>
        </w:rPr>
        <w:t xml:space="preserve">Decision: </w:t>
      </w:r>
      <w:r>
        <w:t xml:space="preserve">The Supreme Court held that mere non-payment of duties could not be </w:t>
      </w:r>
    </w:p>
    <w:p w:rsidR="0073031D" w:rsidRDefault="001C3354">
      <w:r>
        <w:t xml:space="preserve"> </w:t>
      </w:r>
      <w:r>
        <w:tab/>
        <w:t>equated with coll</w:t>
      </w:r>
      <w:r w:rsidR="008C37DC">
        <w:t xml:space="preserve">usion or wilful misstatement or suppression of facts as then there would </w:t>
      </w:r>
    </w:p>
    <w:p w:rsidR="0073031D" w:rsidRDefault="008C37DC">
      <w:r>
        <w:t xml:space="preserve"> </w:t>
      </w:r>
      <w:r>
        <w:tab/>
        <w:t xml:space="preserve">be no form of non-payment which would amount to ordinary default. The Apex Court </w:t>
      </w:r>
    </w:p>
    <w:p w:rsidR="0073031D" w:rsidRDefault="008C37DC">
      <w:r>
        <w:t xml:space="preserve"> </w:t>
      </w:r>
      <w:r>
        <w:tab/>
        <w:t xml:space="preserve">opined that something more must be shown to construe the acts of the assessee as fit for </w:t>
      </w:r>
    </w:p>
    <w:p w:rsidR="0073031D" w:rsidRDefault="008C37DC">
      <w:r>
        <w:t xml:space="preserve"> </w:t>
      </w:r>
      <w:r>
        <w:tab/>
        <w:t xml:space="preserve">the applicability of the proviso. </w:t>
      </w:r>
    </w:p>
    <w:p w:rsidR="00546839" w:rsidRDefault="008C37DC" w:rsidP="00546839">
      <w:r>
        <w:t xml:space="preserve"> </w:t>
      </w:r>
      <w:r>
        <w:tab/>
      </w:r>
    </w:p>
    <w:p w:rsidR="0073031D" w:rsidRPr="007A1647" w:rsidRDefault="008C37DC" w:rsidP="007A1647">
      <w:pPr>
        <w:jc w:val="center"/>
        <w:rPr>
          <w:u w:val="single"/>
        </w:rPr>
      </w:pPr>
      <w:r w:rsidRPr="007A1647">
        <w:rPr>
          <w:b/>
          <w:u w:val="single"/>
        </w:rPr>
        <w:t>7</w:t>
      </w:r>
    </w:p>
    <w:p w:rsidR="0073031D" w:rsidRDefault="008C37DC" w:rsidP="007A1647">
      <w:pPr>
        <w:jc w:val="center"/>
        <w:rPr>
          <w:b/>
          <w:u w:val="single"/>
        </w:rPr>
      </w:pPr>
      <w:r w:rsidRPr="007A1647">
        <w:rPr>
          <w:b/>
          <w:u w:val="single"/>
        </w:rPr>
        <w:t>REFUND</w:t>
      </w:r>
    </w:p>
    <w:p w:rsidR="007A1647" w:rsidRPr="007A1647" w:rsidRDefault="007A1647" w:rsidP="007A1647">
      <w:pPr>
        <w:jc w:val="center"/>
        <w:rPr>
          <w:u w:val="single"/>
        </w:rPr>
      </w:pPr>
    </w:p>
    <w:p w:rsidR="0073031D" w:rsidRDefault="008C37DC">
      <w:r>
        <w:t xml:space="preserve"> </w:t>
      </w:r>
      <w:r>
        <w:tab/>
      </w:r>
      <w:r w:rsidR="003356AA">
        <w:rPr>
          <w:b/>
        </w:rPr>
        <w:t>79</w:t>
      </w:r>
      <w:r>
        <w:rPr>
          <w:b/>
        </w:rPr>
        <w:t xml:space="preserve">. Whether interest is liable to be paid on delayed refund of special CVD arising in </w:t>
      </w:r>
    </w:p>
    <w:p w:rsidR="0073031D" w:rsidRDefault="008C37DC">
      <w:r>
        <w:t xml:space="preserve"> </w:t>
      </w:r>
      <w:r>
        <w:tab/>
      </w:r>
      <w:r>
        <w:rPr>
          <w:b/>
        </w:rPr>
        <w:t xml:space="preserve">pursuance of the exemption granted vide </w:t>
      </w:r>
      <w:r>
        <w:rPr>
          <w:b/>
          <w:i/>
        </w:rPr>
        <w:t xml:space="preserve">Notification No. 102/2007 Cus dated </w:t>
      </w:r>
    </w:p>
    <w:p w:rsidR="0073031D" w:rsidRDefault="008C37DC">
      <w:r>
        <w:t xml:space="preserve"> </w:t>
      </w:r>
      <w:r>
        <w:tab/>
        <w:t xml:space="preserve"> </w:t>
      </w:r>
      <w:r>
        <w:rPr>
          <w:b/>
          <w:i/>
        </w:rPr>
        <w:t xml:space="preserve">14.09.2007? </w:t>
      </w:r>
      <w:r>
        <w:rPr>
          <w:b/>
        </w:rPr>
        <w:t xml:space="preserve"> </w:t>
      </w:r>
    </w:p>
    <w:p w:rsidR="0073031D" w:rsidRDefault="008C37DC">
      <w:r>
        <w:t xml:space="preserve"> </w:t>
      </w:r>
      <w:r>
        <w:tab/>
        <w:t xml:space="preserve"> </w:t>
      </w:r>
      <w:r>
        <w:rPr>
          <w:b/>
          <w:i/>
        </w:rPr>
        <w:t>KSJ Metal Impex (P) Lt</w:t>
      </w:r>
      <w:r w:rsidR="003356AA">
        <w:rPr>
          <w:b/>
          <w:i/>
        </w:rPr>
        <w:t>d. 2013</w:t>
      </w:r>
      <w:r w:rsidR="007A1647">
        <w:rPr>
          <w:b/>
          <w:i/>
        </w:rPr>
        <w:t xml:space="preserve"> </w:t>
      </w:r>
      <w:r>
        <w:rPr>
          <w:b/>
          <w:i/>
        </w:rPr>
        <w:t xml:space="preserve"> </w:t>
      </w:r>
    </w:p>
    <w:p w:rsidR="0073031D" w:rsidRDefault="008C37DC">
      <w:r>
        <w:t xml:space="preserve"> </w:t>
      </w:r>
    </w:p>
    <w:p w:rsidR="0073031D" w:rsidRDefault="008C37DC">
      <w:r>
        <w:t xml:space="preserve"> </w:t>
      </w:r>
      <w:r>
        <w:tab/>
      </w:r>
      <w:r>
        <w:rPr>
          <w:b/>
        </w:rPr>
        <w:t>Decision:</w:t>
      </w:r>
      <w:r>
        <w:t xml:space="preserve"> The High Court, therefore, held that : </w:t>
      </w:r>
    </w:p>
    <w:p w:rsidR="0073031D" w:rsidRDefault="007A1647" w:rsidP="007A1647">
      <w:pPr>
        <w:ind w:left="720"/>
      </w:pPr>
      <w:r>
        <w:t xml:space="preserve"> </w:t>
      </w:r>
      <w:r w:rsidR="008C37DC">
        <w:rPr>
          <w:b/>
        </w:rPr>
        <w:t xml:space="preserve">(i) </w:t>
      </w:r>
      <w:r w:rsidR="008C37DC">
        <w:t xml:space="preserve">It would be a misconception of the provisions of the Customs Act, 1962 to state that notification issued under section 25 of the Customs Act, 1962 does not have any </w:t>
      </w:r>
    </w:p>
    <w:p w:rsidR="0073031D" w:rsidRDefault="008C37DC">
      <w:r>
        <w:t xml:space="preserve"> </w:t>
      </w:r>
      <w:r>
        <w:tab/>
        <w:t xml:space="preserve">specific provision for interest on delayed payment of refund. </w:t>
      </w:r>
    </w:p>
    <w:p w:rsidR="0073031D" w:rsidRDefault="008C37DC" w:rsidP="007A1647">
      <w:pPr>
        <w:ind w:left="720"/>
      </w:pPr>
      <w:r>
        <w:rPr>
          <w:b/>
        </w:rPr>
        <w:t>(ii)</w:t>
      </w:r>
      <w:r>
        <w:t xml:space="preserve"> When section 27 of the Customs Act, 1962 provides for refund of duty and section 27A of the Customs Act, 1962 provides for interest on delayed refunds, the </w:t>
      </w:r>
    </w:p>
    <w:p w:rsidR="0073031D" w:rsidRDefault="008C37DC">
      <w:r>
        <w:t xml:space="preserve"> </w:t>
      </w:r>
      <w:r>
        <w:tab/>
        <w:t xml:space="preserve">Department cannot override the said provisions by a Circular and deny the right </w:t>
      </w:r>
    </w:p>
    <w:p w:rsidR="0073031D" w:rsidRDefault="008C37DC">
      <w:r>
        <w:t xml:space="preserve"> </w:t>
      </w:r>
      <w:r>
        <w:tab/>
        <w:t xml:space="preserve">which is granted by the provisions of the Customs Act, 1962 and CETA. </w:t>
      </w:r>
    </w:p>
    <w:p w:rsidR="0073031D" w:rsidRDefault="008C37DC">
      <w:r>
        <w:t xml:space="preserve"> </w:t>
      </w:r>
      <w:r>
        <w:tab/>
        <w:t xml:space="preserve"> </w:t>
      </w:r>
      <w:r>
        <w:rPr>
          <w:i/>
        </w:rPr>
        <w:t xml:space="preserve"> </w:t>
      </w:r>
    </w:p>
    <w:p w:rsidR="00546839" w:rsidRDefault="008C37DC" w:rsidP="00546839">
      <w:pPr>
        <w:rPr>
          <w:b/>
        </w:rPr>
      </w:pPr>
      <w:r>
        <w:t xml:space="preserve"> </w:t>
      </w:r>
      <w:r>
        <w:tab/>
        <w:t xml:space="preserve"> </w:t>
      </w:r>
    </w:p>
    <w:p w:rsidR="0073031D" w:rsidRPr="007A1647" w:rsidRDefault="008C37DC" w:rsidP="007A1647">
      <w:pPr>
        <w:jc w:val="center"/>
        <w:rPr>
          <w:u w:val="single"/>
        </w:rPr>
      </w:pPr>
      <w:r w:rsidRPr="007A1647">
        <w:rPr>
          <w:b/>
          <w:u w:val="single"/>
        </w:rPr>
        <w:t>8</w:t>
      </w:r>
    </w:p>
    <w:p w:rsidR="0073031D" w:rsidRPr="007A1647" w:rsidRDefault="008C37DC" w:rsidP="007A1647">
      <w:pPr>
        <w:jc w:val="center"/>
        <w:rPr>
          <w:u w:val="single"/>
        </w:rPr>
      </w:pPr>
      <w:r w:rsidRPr="007A1647">
        <w:rPr>
          <w:b/>
          <w:u w:val="single"/>
        </w:rPr>
        <w:t>PROVISIONS RELATING TO ILLEGAL IMPORT,</w:t>
      </w:r>
    </w:p>
    <w:p w:rsidR="0073031D" w:rsidRPr="007A1647" w:rsidRDefault="008C37DC" w:rsidP="007A1647">
      <w:pPr>
        <w:jc w:val="center"/>
        <w:rPr>
          <w:u w:val="single"/>
        </w:rPr>
      </w:pPr>
      <w:r w:rsidRPr="007A1647">
        <w:rPr>
          <w:b/>
          <w:u w:val="single"/>
        </w:rPr>
        <w:t>ILLEGAL EXPORT, CONFISCATION, PENALTY &amp;</w:t>
      </w:r>
    </w:p>
    <w:p w:rsidR="0073031D" w:rsidRDefault="008C37DC" w:rsidP="007A1647">
      <w:pPr>
        <w:jc w:val="center"/>
        <w:rPr>
          <w:b/>
          <w:u w:val="single"/>
        </w:rPr>
      </w:pPr>
      <w:r w:rsidRPr="007A1647">
        <w:rPr>
          <w:b/>
          <w:u w:val="single"/>
        </w:rPr>
        <w:t>ALLIED PROVISIONS</w:t>
      </w:r>
    </w:p>
    <w:p w:rsidR="00834BD8" w:rsidRDefault="00834BD8" w:rsidP="007A1647">
      <w:pPr>
        <w:jc w:val="center"/>
      </w:pPr>
    </w:p>
    <w:p w:rsidR="0073031D" w:rsidRDefault="008C37DC">
      <w:r>
        <w:t xml:space="preserve"> </w:t>
      </w:r>
      <w:r>
        <w:tab/>
      </w:r>
      <w:r w:rsidR="00193BFF">
        <w:rPr>
          <w:b/>
        </w:rPr>
        <w:t>80</w:t>
      </w:r>
      <w:r>
        <w:rPr>
          <w:b/>
        </w:rPr>
        <w:t xml:space="preserve">. Can penalty for short-landing of goods be imposed on the steamer agent of a </w:t>
      </w:r>
    </w:p>
    <w:p w:rsidR="0073031D" w:rsidRDefault="008C37DC">
      <w:r>
        <w:t xml:space="preserve"> </w:t>
      </w:r>
      <w:r>
        <w:tab/>
      </w:r>
      <w:r>
        <w:rPr>
          <w:b/>
        </w:rPr>
        <w:t xml:space="preserve">vessel if he files the Import General Manifest, deals with the goods at different </w:t>
      </w:r>
    </w:p>
    <w:p w:rsidR="0073031D" w:rsidRDefault="008C37DC">
      <w:r>
        <w:t xml:space="preserve"> </w:t>
      </w:r>
      <w:r>
        <w:tab/>
      </w:r>
      <w:r>
        <w:rPr>
          <w:b/>
        </w:rPr>
        <w:t xml:space="preserve">stages of shipment and conducts all affairs in compliance with the provisions of </w:t>
      </w:r>
    </w:p>
    <w:p w:rsidR="0073031D" w:rsidRDefault="008C37DC">
      <w:r>
        <w:t xml:space="preserve"> </w:t>
      </w:r>
      <w:r>
        <w:tab/>
      </w:r>
      <w:r>
        <w:rPr>
          <w:b/>
        </w:rPr>
        <w:t xml:space="preserve">the Customs Act, 1962? </w:t>
      </w:r>
    </w:p>
    <w:p w:rsidR="0073031D" w:rsidRDefault="008C37DC">
      <w:r>
        <w:t xml:space="preserve"> </w:t>
      </w:r>
      <w:r>
        <w:tab/>
        <w:t xml:space="preserve"> </w:t>
      </w:r>
      <w:r>
        <w:rPr>
          <w:b/>
          <w:i/>
        </w:rPr>
        <w:t>Caravel Logis</w:t>
      </w:r>
      <w:r w:rsidR="00193BFF">
        <w:rPr>
          <w:b/>
          <w:i/>
        </w:rPr>
        <w:t xml:space="preserve">tics Pvt. Ltd. 2013 </w:t>
      </w:r>
      <w:r>
        <w:rPr>
          <w:b/>
          <w:i/>
        </w:rPr>
        <w:t xml:space="preserve"> </w:t>
      </w:r>
    </w:p>
    <w:p w:rsidR="00546839" w:rsidRDefault="008C37DC" w:rsidP="00546839">
      <w:r>
        <w:t xml:space="preserve"> </w:t>
      </w:r>
      <w:r>
        <w:tab/>
      </w:r>
    </w:p>
    <w:p w:rsidR="0073031D" w:rsidRDefault="008C37DC" w:rsidP="00834BD8">
      <w:pPr>
        <w:ind w:left="720"/>
      </w:pPr>
      <w:r>
        <w:rPr>
          <w:b/>
        </w:rPr>
        <w:t>Decision:</w:t>
      </w:r>
      <w:r>
        <w:t xml:space="preserve"> The High Court held that conjoint reading of sections 2(31), 116 and 148 of Customs Act, 1962 makes it clear that in case of short-landing of goods, if penalty is to </w:t>
      </w:r>
    </w:p>
    <w:p w:rsidR="0073031D" w:rsidRDefault="008C37DC">
      <w:r>
        <w:t xml:space="preserve"> </w:t>
      </w:r>
      <w:r>
        <w:tab/>
        <w:t xml:space="preserve">be imposed on person-in-charge of conveyance/vessel, it can also be imposed on the </w:t>
      </w:r>
    </w:p>
    <w:p w:rsidR="0073031D" w:rsidRDefault="008C37DC">
      <w:r>
        <w:t xml:space="preserve"> </w:t>
      </w:r>
      <w:r>
        <w:tab/>
        <w:t xml:space="preserve">agent appointed by him. Hence, duly appointed steamer agent of a vessel, would be </w:t>
      </w:r>
    </w:p>
    <w:p w:rsidR="0073031D" w:rsidRDefault="008C37DC" w:rsidP="001C3354">
      <w:pPr>
        <w:ind w:left="720"/>
      </w:pPr>
      <w:r>
        <w:t>liable to penalty.</w:t>
      </w:r>
      <w:r w:rsidR="001C3354">
        <w:t xml:space="preserve"> </w:t>
      </w:r>
    </w:p>
    <w:p w:rsidR="0073031D" w:rsidRDefault="008C37DC" w:rsidP="00546839">
      <w:r>
        <w:t xml:space="preserve"> </w:t>
      </w:r>
      <w:r>
        <w:tab/>
        <w:t xml:space="preserve"> </w:t>
      </w:r>
    </w:p>
    <w:p w:rsidR="0073031D" w:rsidRDefault="00F95AE3" w:rsidP="00834BD8">
      <w:pPr>
        <w:ind w:left="720"/>
      </w:pPr>
      <w:r>
        <w:t xml:space="preserve"> </w:t>
      </w:r>
      <w:r>
        <w:rPr>
          <w:b/>
        </w:rPr>
        <w:t>81</w:t>
      </w:r>
      <w:r w:rsidR="008C37DC">
        <w:rPr>
          <w:b/>
        </w:rPr>
        <w:t xml:space="preserve">. Where goods have been ordered to be released provisionally under section 110A of the Customs Act, 1962, can release of goods be claimed under section 110(2) of the Customs Act, 1962? </w:t>
      </w:r>
    </w:p>
    <w:p w:rsidR="0073031D" w:rsidRDefault="008C37DC">
      <w:r>
        <w:lastRenderedPageBreak/>
        <w:t xml:space="preserve"> </w:t>
      </w:r>
      <w:r>
        <w:tab/>
        <w:t xml:space="preserve"> </w:t>
      </w:r>
      <w:r>
        <w:rPr>
          <w:b/>
          <w:i/>
        </w:rPr>
        <w:t>Akanks</w:t>
      </w:r>
      <w:r w:rsidR="00F95AE3">
        <w:rPr>
          <w:b/>
          <w:i/>
        </w:rPr>
        <w:t xml:space="preserve">ha Syntex (P) Ltd. 2014 </w:t>
      </w:r>
      <w:r>
        <w:rPr>
          <w:b/>
          <w:i/>
        </w:rPr>
        <w:t xml:space="preserve"> </w:t>
      </w:r>
    </w:p>
    <w:p w:rsidR="0073031D" w:rsidRDefault="008C37DC" w:rsidP="00546839">
      <w:r>
        <w:t xml:space="preserve"> </w:t>
      </w:r>
      <w:r>
        <w:tab/>
        <w:t xml:space="preserve"> </w:t>
      </w:r>
    </w:p>
    <w:p w:rsidR="0073031D" w:rsidRDefault="008C37DC">
      <w:r>
        <w:t xml:space="preserve"> </w:t>
      </w:r>
      <w:r>
        <w:tab/>
      </w:r>
      <w:r>
        <w:rPr>
          <w:b/>
        </w:rPr>
        <w:t>Decision</w:t>
      </w:r>
      <w:r>
        <w:t xml:space="preserve">: The remedy of provisional release is independent of remedy of claiming </w:t>
      </w:r>
    </w:p>
    <w:p w:rsidR="0073031D" w:rsidRDefault="008C37DC">
      <w:r>
        <w:t xml:space="preserve"> </w:t>
      </w:r>
      <w:r>
        <w:tab/>
        <w:t xml:space="preserve">unconditional release in the absence of issuance of any valid show cause notice during </w:t>
      </w:r>
    </w:p>
    <w:p w:rsidR="0073031D" w:rsidRDefault="008C37DC">
      <w:r>
        <w:t xml:space="preserve"> </w:t>
      </w:r>
      <w:r>
        <w:tab/>
        <w:t xml:space="preserve">the period of limitation or extended limitation prescribed under section 110(2) of the </w:t>
      </w:r>
    </w:p>
    <w:p w:rsidR="0073031D" w:rsidRDefault="008C37DC">
      <w:r>
        <w:t xml:space="preserve"> </w:t>
      </w:r>
      <w:r>
        <w:tab/>
        <w:t xml:space="preserve">Customs Act, 1962. </w:t>
      </w:r>
      <w:r>
        <w:rPr>
          <w:b/>
        </w:rPr>
        <w:t xml:space="preserve"> </w:t>
      </w:r>
    </w:p>
    <w:p w:rsidR="0073031D" w:rsidRDefault="008C37DC" w:rsidP="00546839">
      <w:r>
        <w:t xml:space="preserve"> </w:t>
      </w:r>
      <w:r>
        <w:tab/>
      </w:r>
      <w:r>
        <w:rPr>
          <w:b/>
        </w:rPr>
        <w:t xml:space="preserve"> </w:t>
      </w:r>
    </w:p>
    <w:p w:rsidR="0073031D" w:rsidRDefault="00F95AE3" w:rsidP="00834BD8">
      <w:pPr>
        <w:ind w:left="720"/>
      </w:pPr>
      <w:r>
        <w:rPr>
          <w:b/>
        </w:rPr>
        <w:t>82</w:t>
      </w:r>
      <w:r w:rsidR="008C37DC">
        <w:rPr>
          <w:b/>
        </w:rPr>
        <w:t xml:space="preserve">. </w:t>
      </w:r>
      <w:r w:rsidR="008C37DC">
        <w:t xml:space="preserve"> </w:t>
      </w:r>
      <w:r w:rsidR="008C37DC">
        <w:rPr>
          <w:b/>
        </w:rPr>
        <w:t>Whether the benefit of exemption meant for imported goods can also be given to</w:t>
      </w:r>
      <w:r w:rsidR="008C37DC">
        <w:t xml:space="preserve"> </w:t>
      </w:r>
      <w:r w:rsidR="008C37DC">
        <w:rPr>
          <w:b/>
        </w:rPr>
        <w:t xml:space="preserve">the smuggled goods? </w:t>
      </w:r>
    </w:p>
    <w:p w:rsidR="0073031D" w:rsidRDefault="00F95AE3">
      <w:r>
        <w:t xml:space="preserve"> </w:t>
      </w:r>
      <w:r>
        <w:tab/>
      </w:r>
      <w:r w:rsidR="008C37DC">
        <w:rPr>
          <w:b/>
          <w:i/>
        </w:rPr>
        <w:t xml:space="preserve"> M. Amb</w:t>
      </w:r>
      <w:r>
        <w:rPr>
          <w:b/>
          <w:i/>
        </w:rPr>
        <w:t>alal &amp; Co. 2010</w:t>
      </w:r>
      <w:r w:rsidR="008C37DC">
        <w:rPr>
          <w:b/>
          <w:i/>
        </w:rPr>
        <w:t xml:space="preserve"> (SC) </w:t>
      </w:r>
    </w:p>
    <w:p w:rsidR="00546839" w:rsidRDefault="008C37DC" w:rsidP="00546839">
      <w:r>
        <w:t xml:space="preserve"> </w:t>
      </w:r>
      <w:r>
        <w:tab/>
      </w:r>
    </w:p>
    <w:p w:rsidR="0073031D" w:rsidRDefault="008C37DC">
      <w:r>
        <w:tab/>
      </w:r>
      <w:r>
        <w:rPr>
          <w:b/>
        </w:rPr>
        <w:t>Decision:</w:t>
      </w:r>
      <w:r>
        <w:t xml:space="preserve"> Hence, it held that it would be contrary to the purpose of exemption </w:t>
      </w:r>
    </w:p>
    <w:p w:rsidR="00834BD8" w:rsidRDefault="008C37DC">
      <w:r>
        <w:t xml:space="preserve"> </w:t>
      </w:r>
      <w:r>
        <w:tab/>
        <w:t>notifications to give the benefit meant for imported goods to smuggled goods.</w:t>
      </w:r>
    </w:p>
    <w:p w:rsidR="0073031D" w:rsidRDefault="008C37DC">
      <w:r>
        <w:t xml:space="preserve"> </w:t>
      </w:r>
    </w:p>
    <w:p w:rsidR="0073031D" w:rsidRDefault="00F95AE3" w:rsidP="00834BD8">
      <w:pPr>
        <w:ind w:left="720"/>
      </w:pPr>
      <w:r>
        <w:rPr>
          <w:b/>
        </w:rPr>
        <w:t>83</w:t>
      </w:r>
      <w:r w:rsidR="008C37DC">
        <w:rPr>
          <w:b/>
        </w:rPr>
        <w:t>. Is it mandatory for the Revenue officers to make available the copies of the seized</w:t>
      </w:r>
      <w:r w:rsidR="008C37DC">
        <w:t xml:space="preserve"> </w:t>
      </w:r>
      <w:r w:rsidR="008C37DC">
        <w:rPr>
          <w:b/>
        </w:rPr>
        <w:t xml:space="preserve">documents to the person from whose custody such documents were seized? </w:t>
      </w:r>
      <w:r w:rsidR="008C37DC">
        <w:t xml:space="preserve"> </w:t>
      </w:r>
      <w:r w:rsidR="008C37DC">
        <w:rPr>
          <w:b/>
          <w:i/>
        </w:rPr>
        <w:t xml:space="preserve"> </w:t>
      </w:r>
    </w:p>
    <w:p w:rsidR="0073031D" w:rsidRDefault="008C37DC">
      <w:r>
        <w:t xml:space="preserve"> </w:t>
      </w:r>
      <w:r>
        <w:tab/>
        <w:t xml:space="preserve"> </w:t>
      </w:r>
      <w:r>
        <w:rPr>
          <w:b/>
          <w:i/>
        </w:rPr>
        <w:t>Manish Lalit Kumar Ba</w:t>
      </w:r>
      <w:r w:rsidR="00F95AE3">
        <w:rPr>
          <w:b/>
          <w:i/>
        </w:rPr>
        <w:t xml:space="preserve">vishi </w:t>
      </w:r>
      <w:r>
        <w:rPr>
          <w:b/>
          <w:i/>
        </w:rPr>
        <w:t xml:space="preserve"> 201</w:t>
      </w:r>
      <w:r w:rsidR="00F95AE3">
        <w:rPr>
          <w:b/>
          <w:i/>
        </w:rPr>
        <w:t>1</w:t>
      </w:r>
      <w:r>
        <w:rPr>
          <w:b/>
          <w:i/>
        </w:rPr>
        <w:t xml:space="preserve"> </w:t>
      </w:r>
    </w:p>
    <w:p w:rsidR="00546839" w:rsidRDefault="008C37DC" w:rsidP="00546839">
      <w:r>
        <w:t xml:space="preserve"> </w:t>
      </w:r>
      <w:r>
        <w:tab/>
      </w:r>
    </w:p>
    <w:p w:rsidR="0073031D" w:rsidRDefault="008C37DC" w:rsidP="001C3354">
      <w:pPr>
        <w:ind w:left="720"/>
      </w:pPr>
      <w:r>
        <w:rPr>
          <w:b/>
        </w:rPr>
        <w:t xml:space="preserve">Decision: </w:t>
      </w:r>
      <w:r>
        <w:t xml:space="preserve">The High Court directed the Revenue to make available the copies of the documents asked for by the assessee which were seized during the course of the seizure action. </w:t>
      </w:r>
    </w:p>
    <w:p w:rsidR="00834BD8" w:rsidRDefault="00834BD8"/>
    <w:p w:rsidR="0073031D" w:rsidRDefault="008C37DC">
      <w:r>
        <w:t xml:space="preserve"> </w:t>
      </w:r>
      <w:r>
        <w:tab/>
      </w:r>
      <w:r w:rsidR="00F95AE3">
        <w:rPr>
          <w:b/>
        </w:rPr>
        <w:t>84</w:t>
      </w:r>
      <w:r>
        <w:rPr>
          <w:b/>
        </w:rPr>
        <w:t xml:space="preserve">. Whether the smuggled goods can be re-exported from the customs area without </w:t>
      </w:r>
    </w:p>
    <w:p w:rsidR="0073031D" w:rsidRDefault="008C37DC">
      <w:r>
        <w:t xml:space="preserve"> </w:t>
      </w:r>
      <w:r>
        <w:tab/>
      </w:r>
      <w:r>
        <w:rPr>
          <w:b/>
        </w:rPr>
        <w:t xml:space="preserve">formally getting them released from confiscation? </w:t>
      </w:r>
    </w:p>
    <w:p w:rsidR="0073031D" w:rsidRDefault="008C37DC">
      <w:r>
        <w:t xml:space="preserve"> </w:t>
      </w:r>
      <w:r>
        <w:tab/>
        <w:t xml:space="preserve"> </w:t>
      </w:r>
      <w:r>
        <w:rPr>
          <w:b/>
          <w:i/>
        </w:rPr>
        <w:t xml:space="preserve"> Hemal </w:t>
      </w:r>
      <w:r w:rsidR="00F95AE3">
        <w:rPr>
          <w:b/>
          <w:i/>
        </w:rPr>
        <w:t>K. Shah 2012</w:t>
      </w:r>
      <w:r>
        <w:rPr>
          <w:b/>
          <w:i/>
        </w:rPr>
        <w:t xml:space="preserve"> </w:t>
      </w:r>
    </w:p>
    <w:p w:rsidR="00546839" w:rsidRDefault="008C37DC" w:rsidP="00546839">
      <w:r>
        <w:t xml:space="preserve"> </w:t>
      </w:r>
      <w:r>
        <w:tab/>
      </w:r>
    </w:p>
    <w:p w:rsidR="0073031D" w:rsidRDefault="008C37DC" w:rsidP="001C3354">
      <w:pPr>
        <w:ind w:left="720"/>
      </w:pPr>
      <w:r>
        <w:rPr>
          <w:b/>
        </w:rPr>
        <w:t>Decision</w:t>
      </w:r>
      <w:r>
        <w:t xml:space="preserve">:  Since passenger neither made true declaration nor requested for detention of goods for re-export, before customs authorities at the time of his arrival at airport, the re-export of said goods could not be al owed under section 80 of the Customs Act. </w:t>
      </w:r>
    </w:p>
    <w:p w:rsidR="00834BD8" w:rsidRDefault="00834BD8" w:rsidP="00834BD8">
      <w:pPr>
        <w:ind w:left="720"/>
      </w:pPr>
    </w:p>
    <w:p w:rsidR="0073031D" w:rsidRPr="00834BD8" w:rsidRDefault="008C37DC" w:rsidP="00834BD8">
      <w:pPr>
        <w:jc w:val="center"/>
        <w:rPr>
          <w:u w:val="single"/>
        </w:rPr>
      </w:pPr>
      <w:r w:rsidRPr="00834BD8">
        <w:rPr>
          <w:b/>
          <w:u w:val="single"/>
        </w:rPr>
        <w:t>9</w:t>
      </w:r>
    </w:p>
    <w:p w:rsidR="0073031D" w:rsidRPr="00834BD8" w:rsidRDefault="008C37DC" w:rsidP="00834BD8">
      <w:pPr>
        <w:jc w:val="center"/>
        <w:rPr>
          <w:u w:val="single"/>
        </w:rPr>
      </w:pPr>
      <w:r w:rsidRPr="00834BD8">
        <w:rPr>
          <w:b/>
          <w:u w:val="single"/>
        </w:rPr>
        <w:t>SETTLEMENT COMMISSION</w:t>
      </w:r>
    </w:p>
    <w:p w:rsidR="0073031D" w:rsidRDefault="00F95AE3" w:rsidP="00F95AE3">
      <w:pPr>
        <w:ind w:left="720"/>
      </w:pPr>
      <w:r>
        <w:rPr>
          <w:b/>
        </w:rPr>
        <w:t>85</w:t>
      </w:r>
      <w:r w:rsidR="008C37DC">
        <w:rPr>
          <w:b/>
        </w:rPr>
        <w:t>. Is judicial review of the order of the Settlement Commission by the High Court or</w:t>
      </w:r>
      <w:r>
        <w:t xml:space="preserve"> </w:t>
      </w:r>
      <w:r w:rsidR="008C37DC">
        <w:rPr>
          <w:b/>
        </w:rPr>
        <w:t xml:space="preserve">Supreme Court under writ petition/special leave petition, permissible? </w:t>
      </w:r>
    </w:p>
    <w:p w:rsidR="0073031D" w:rsidRDefault="008C37DC">
      <w:r>
        <w:t xml:space="preserve"> </w:t>
      </w:r>
      <w:r>
        <w:tab/>
        <w:t xml:space="preserve"> </w:t>
      </w:r>
      <w:r>
        <w:rPr>
          <w:b/>
          <w:i/>
        </w:rPr>
        <w:t xml:space="preserve">Saurashtra Cement Ltd. </w:t>
      </w:r>
      <w:r w:rsidR="00F95AE3">
        <w:rPr>
          <w:b/>
          <w:i/>
        </w:rPr>
        <w:t xml:space="preserve"> 2013</w:t>
      </w:r>
      <w:r>
        <w:rPr>
          <w:b/>
          <w:i/>
        </w:rPr>
        <w:t xml:space="preserve"> </w:t>
      </w:r>
    </w:p>
    <w:p w:rsidR="00834BD8" w:rsidRDefault="008C37DC">
      <w:r>
        <w:t xml:space="preserve"> </w:t>
      </w:r>
      <w:r>
        <w:tab/>
      </w:r>
    </w:p>
    <w:p w:rsidR="0073031D" w:rsidRDefault="008C37DC" w:rsidP="00834BD8">
      <w:pPr>
        <w:ind w:firstLine="720"/>
      </w:pPr>
      <w:r>
        <w:t xml:space="preserve">While examining the scope of judicial review in relation to a decision of Settlement </w:t>
      </w:r>
    </w:p>
    <w:p w:rsidR="0073031D" w:rsidRDefault="008C37DC">
      <w:r>
        <w:t xml:space="preserve"> </w:t>
      </w:r>
      <w:r>
        <w:tab/>
        <w:t xml:space="preserve">Commission, the High Court noted that although the decision of Settlement Commission </w:t>
      </w:r>
    </w:p>
    <w:p w:rsidR="0073031D" w:rsidRDefault="008C37DC" w:rsidP="00834BD8">
      <w:pPr>
        <w:ind w:left="720"/>
      </w:pPr>
      <w:r>
        <w:t xml:space="preserve">is final, finality clause would not exclude the jurisdiction of the High Court under Article 226 of the Constitution (writ petition to a High Court) or that of the Supreme Court under Articles 32 or 136 of the Constitution (writ petition or special leave petition to Supreme Court). The Court would ordinarily interfere if the Settlement Commission has acted </w:t>
      </w:r>
    </w:p>
    <w:p w:rsidR="0073031D" w:rsidRDefault="008C37DC" w:rsidP="00934729">
      <w:pPr>
        <w:ind w:left="720"/>
      </w:pPr>
      <w:r>
        <w:t xml:space="preserve">without jurisdiction vested in it or its decision is wholly arbitrary or perverse or mala fide or is against the principles of natural justice or when such decision is ultra vires the Act or the same is based on irrelevant considerations. </w:t>
      </w:r>
    </w:p>
    <w:p w:rsidR="0073031D" w:rsidRDefault="008C37DC">
      <w:r>
        <w:t xml:space="preserve"> </w:t>
      </w:r>
      <w:r>
        <w:tab/>
        <w:t xml:space="preserve">The Court, however, pronounced that the scope of court’s inquiry against the decision of </w:t>
      </w:r>
    </w:p>
    <w:p w:rsidR="0073031D" w:rsidRDefault="008C37DC">
      <w:r>
        <w:lastRenderedPageBreak/>
        <w:t xml:space="preserve"> </w:t>
      </w:r>
      <w:r>
        <w:tab/>
        <w:t xml:space="preserve">the Settlement Commission is very narrow, i.e. judicial review is concerned with the </w:t>
      </w:r>
    </w:p>
    <w:p w:rsidR="0073031D" w:rsidRDefault="008C37DC">
      <w:r>
        <w:t xml:space="preserve"> </w:t>
      </w:r>
      <w:r>
        <w:tab/>
        <w:t xml:space="preserve">decision-making process and not with the decision of the Settlement Commission. </w:t>
      </w:r>
    </w:p>
    <w:p w:rsidR="0073031D" w:rsidRDefault="008C37DC">
      <w:r>
        <w:t xml:space="preserve"> </w:t>
      </w:r>
      <w:r>
        <w:tab/>
        <w:t xml:space="preserve"> </w:t>
      </w:r>
      <w:r>
        <w:rPr>
          <w:i/>
        </w:rPr>
        <w:t xml:space="preserve"> </w:t>
      </w:r>
    </w:p>
    <w:p w:rsidR="0073031D" w:rsidRDefault="008C37DC" w:rsidP="00546839">
      <w:r>
        <w:t xml:space="preserve"> </w:t>
      </w:r>
      <w:r>
        <w:tab/>
      </w:r>
      <w:r>
        <w:rPr>
          <w:b/>
        </w:rPr>
        <w:t xml:space="preserve"> </w:t>
      </w:r>
    </w:p>
    <w:p w:rsidR="0073031D" w:rsidRDefault="008C37DC">
      <w:r>
        <w:t xml:space="preserve"> </w:t>
      </w:r>
      <w:r>
        <w:tab/>
      </w:r>
      <w:r w:rsidR="00F95AE3">
        <w:rPr>
          <w:b/>
        </w:rPr>
        <w:t>86</w:t>
      </w:r>
      <w:r>
        <w:rPr>
          <w:b/>
        </w:rPr>
        <w:t xml:space="preserve">. In case of a Settlement Commission's order, can the assessee be permitted to </w:t>
      </w:r>
    </w:p>
    <w:p w:rsidR="0073031D" w:rsidRDefault="008C37DC">
      <w:r>
        <w:t xml:space="preserve"> </w:t>
      </w:r>
      <w:r>
        <w:tab/>
      </w:r>
      <w:r>
        <w:rPr>
          <w:b/>
        </w:rPr>
        <w:t xml:space="preserve">accept what is favourable to them and reject what is not? </w:t>
      </w:r>
    </w:p>
    <w:p w:rsidR="0073031D" w:rsidRDefault="008C37DC">
      <w:r>
        <w:t xml:space="preserve"> </w:t>
      </w:r>
      <w:r>
        <w:tab/>
        <w:t xml:space="preserve"> </w:t>
      </w:r>
      <w:r>
        <w:rPr>
          <w:b/>
          <w:i/>
        </w:rPr>
        <w:t>Sanghvi Reconditioners P</w:t>
      </w:r>
      <w:r w:rsidR="00F95AE3">
        <w:rPr>
          <w:b/>
          <w:i/>
        </w:rPr>
        <w:t xml:space="preserve">vt. Ltd.  2010 </w:t>
      </w:r>
      <w:r>
        <w:rPr>
          <w:b/>
          <w:i/>
        </w:rPr>
        <w:t xml:space="preserve"> (SC) </w:t>
      </w:r>
    </w:p>
    <w:p w:rsidR="00934729" w:rsidRDefault="00934729" w:rsidP="00934729">
      <w:pPr>
        <w:ind w:left="720"/>
        <w:rPr>
          <w:b/>
        </w:rPr>
      </w:pPr>
    </w:p>
    <w:p w:rsidR="0073031D" w:rsidRDefault="008C37DC" w:rsidP="007A7858">
      <w:pPr>
        <w:ind w:left="720"/>
      </w:pPr>
      <w:r>
        <w:rPr>
          <w:b/>
        </w:rPr>
        <w:t>Decision:</w:t>
      </w:r>
      <w:r>
        <w:t xml:space="preserve"> The Apex Cour</w:t>
      </w:r>
      <w:r w:rsidR="007A7858">
        <w:t xml:space="preserve">t that </w:t>
      </w:r>
      <w:r w:rsidR="007A7858">
        <w:rPr>
          <w:b/>
        </w:rPr>
        <w:t>the appell</w:t>
      </w:r>
      <w:r>
        <w:rPr>
          <w:b/>
        </w:rPr>
        <w:t xml:space="preserve">ant could not be permitted to dissect the </w:t>
      </w:r>
    </w:p>
    <w:p w:rsidR="0073031D" w:rsidRDefault="008C37DC">
      <w:r>
        <w:t xml:space="preserve"> </w:t>
      </w:r>
      <w:r>
        <w:tab/>
      </w:r>
      <w:r>
        <w:rPr>
          <w:b/>
        </w:rPr>
        <w:t xml:space="preserve">Settlement Commission's order with a view to accept what is favourable to them </w:t>
      </w:r>
    </w:p>
    <w:p w:rsidR="0073031D" w:rsidRDefault="008C37DC">
      <w:r>
        <w:t xml:space="preserve"> </w:t>
      </w:r>
      <w:r>
        <w:tab/>
      </w:r>
      <w:r>
        <w:rPr>
          <w:b/>
        </w:rPr>
        <w:t>and reject what is not</w:t>
      </w:r>
      <w:r>
        <w:t xml:space="preserve">. </w:t>
      </w:r>
    </w:p>
    <w:p w:rsidR="00934729" w:rsidRDefault="008C37DC">
      <w:r>
        <w:t xml:space="preserve"> </w:t>
      </w:r>
      <w:r>
        <w:tab/>
      </w:r>
    </w:p>
    <w:p w:rsidR="0073031D" w:rsidRDefault="00F95AE3" w:rsidP="00934729">
      <w:pPr>
        <w:ind w:left="720"/>
      </w:pPr>
      <w:r>
        <w:rPr>
          <w:b/>
        </w:rPr>
        <w:t>87</w:t>
      </w:r>
      <w:r w:rsidR="008C37DC">
        <w:rPr>
          <w:b/>
        </w:rPr>
        <w:t xml:space="preserve">. </w:t>
      </w:r>
      <w:r w:rsidR="008C37DC">
        <w:t xml:space="preserve"> </w:t>
      </w:r>
      <w:r w:rsidR="008C37DC">
        <w:rPr>
          <w:b/>
        </w:rPr>
        <w:t>Does the Settlement Commission have jurisdiction to settle cases relating to the</w:t>
      </w:r>
      <w:r w:rsidR="008C37DC">
        <w:t xml:space="preserve"> </w:t>
      </w:r>
      <w:r w:rsidR="008C37DC">
        <w:rPr>
          <w:b/>
        </w:rPr>
        <w:t xml:space="preserve">recovery of drawback erroneously paid by the Revenue? </w:t>
      </w:r>
      <w:r w:rsidR="008C37DC">
        <w:t xml:space="preserve"> </w:t>
      </w:r>
      <w:r w:rsidR="008C37DC">
        <w:rPr>
          <w:b/>
          <w:i/>
        </w:rPr>
        <w:t xml:space="preserve"> </w:t>
      </w:r>
    </w:p>
    <w:p w:rsidR="0073031D" w:rsidRDefault="008C37DC">
      <w:r>
        <w:t xml:space="preserve"> </w:t>
      </w:r>
      <w:r>
        <w:tab/>
        <w:t xml:space="preserve"> </w:t>
      </w:r>
      <w:r>
        <w:rPr>
          <w:b/>
          <w:i/>
        </w:rPr>
        <w:t>Union of India v. Cus. &amp; C. Ex. Settlement Comm</w:t>
      </w:r>
      <w:r w:rsidR="00F95AE3">
        <w:rPr>
          <w:b/>
          <w:i/>
        </w:rPr>
        <w:t>ission 2010</w:t>
      </w:r>
      <w:r>
        <w:rPr>
          <w:b/>
          <w:i/>
        </w:rPr>
        <w:t xml:space="preserve"> </w:t>
      </w:r>
    </w:p>
    <w:p w:rsidR="00546839" w:rsidRDefault="008C37DC" w:rsidP="00546839">
      <w:r>
        <w:t xml:space="preserve"> </w:t>
      </w:r>
      <w:r>
        <w:tab/>
      </w:r>
    </w:p>
    <w:p w:rsidR="0073031D" w:rsidRDefault="008C37DC" w:rsidP="007A7858">
      <w:pPr>
        <w:ind w:left="720"/>
      </w:pPr>
      <w:r>
        <w:rPr>
          <w:b/>
        </w:rPr>
        <w:t xml:space="preserve">Decision: </w:t>
      </w:r>
      <w:r>
        <w:t xml:space="preserve">the High Court held that the </w:t>
      </w:r>
      <w:r>
        <w:rPr>
          <w:b/>
        </w:rPr>
        <w:t xml:space="preserve">Settlement Commission has jurisdiction to </w:t>
      </w:r>
    </w:p>
    <w:p w:rsidR="0073031D" w:rsidRDefault="008C37DC">
      <w:r>
        <w:t xml:space="preserve"> </w:t>
      </w:r>
      <w:r>
        <w:tab/>
      </w:r>
      <w:r>
        <w:rPr>
          <w:b/>
        </w:rPr>
        <w:t xml:space="preserve">deal with the question relating to the recovery of drawback erroneously paid by the </w:t>
      </w:r>
    </w:p>
    <w:p w:rsidR="0073031D" w:rsidRDefault="008C37DC">
      <w:r>
        <w:t xml:space="preserve"> </w:t>
      </w:r>
      <w:r>
        <w:tab/>
      </w:r>
      <w:r>
        <w:rPr>
          <w:b/>
        </w:rPr>
        <w:t>Revenue</w:t>
      </w:r>
      <w:r>
        <w:t xml:space="preserve">. </w:t>
      </w:r>
    </w:p>
    <w:p w:rsidR="0073031D" w:rsidRPr="00934729" w:rsidRDefault="008C37DC" w:rsidP="00934729">
      <w:pPr>
        <w:jc w:val="center"/>
        <w:rPr>
          <w:u w:val="single"/>
        </w:rPr>
      </w:pPr>
      <w:r w:rsidRPr="00934729">
        <w:rPr>
          <w:b/>
          <w:u w:val="single"/>
        </w:rPr>
        <w:t>10</w:t>
      </w:r>
    </w:p>
    <w:p w:rsidR="0073031D" w:rsidRDefault="008C37DC" w:rsidP="00934729">
      <w:pPr>
        <w:jc w:val="center"/>
        <w:rPr>
          <w:b/>
          <w:u w:val="single"/>
        </w:rPr>
      </w:pPr>
      <w:r w:rsidRPr="00934729">
        <w:rPr>
          <w:b/>
          <w:u w:val="single"/>
        </w:rPr>
        <w:t>MISCELLANEOUS PROVISIONS</w:t>
      </w:r>
    </w:p>
    <w:p w:rsidR="00934729" w:rsidRPr="00934729" w:rsidRDefault="00934729" w:rsidP="00934729">
      <w:pPr>
        <w:jc w:val="center"/>
        <w:rPr>
          <w:u w:val="single"/>
        </w:rPr>
      </w:pPr>
    </w:p>
    <w:p w:rsidR="0073031D" w:rsidRDefault="008C37DC">
      <w:r>
        <w:t xml:space="preserve"> </w:t>
      </w:r>
      <w:r>
        <w:tab/>
      </w:r>
      <w:r w:rsidR="00F95AE3">
        <w:rPr>
          <w:b/>
        </w:rPr>
        <w:t>88</w:t>
      </w:r>
      <w:r>
        <w:rPr>
          <w:b/>
        </w:rPr>
        <w:t xml:space="preserve">. Whether any interest is payable on delayed refund of sale proceeds of auction of </w:t>
      </w:r>
    </w:p>
    <w:p w:rsidR="0073031D" w:rsidRDefault="008C37DC">
      <w:r>
        <w:t xml:space="preserve"> </w:t>
      </w:r>
      <w:r>
        <w:tab/>
      </w:r>
      <w:r>
        <w:rPr>
          <w:b/>
        </w:rPr>
        <w:t xml:space="preserve">seized goods after adjustment of expenses and charges in terms of section 150 of </w:t>
      </w:r>
    </w:p>
    <w:p w:rsidR="0073031D" w:rsidRDefault="008C37DC">
      <w:r>
        <w:t xml:space="preserve"> </w:t>
      </w:r>
      <w:r>
        <w:tab/>
      </w:r>
      <w:r>
        <w:rPr>
          <w:b/>
        </w:rPr>
        <w:t xml:space="preserve">the Customs Act, 1962? </w:t>
      </w:r>
    </w:p>
    <w:p w:rsidR="0073031D" w:rsidRDefault="008C37DC">
      <w:r>
        <w:t xml:space="preserve"> </w:t>
      </w:r>
      <w:r>
        <w:tab/>
        <w:t xml:space="preserve"> </w:t>
      </w:r>
      <w:r>
        <w:rPr>
          <w:b/>
          <w:i/>
        </w:rPr>
        <w:t>Vishnu M Harlalka v. Union</w:t>
      </w:r>
      <w:r w:rsidR="00F95AE3">
        <w:rPr>
          <w:b/>
          <w:i/>
        </w:rPr>
        <w:t xml:space="preserve"> of India 2013</w:t>
      </w:r>
      <w:r>
        <w:rPr>
          <w:b/>
          <w:i/>
        </w:rPr>
        <w:t xml:space="preserve"> </w:t>
      </w:r>
    </w:p>
    <w:p w:rsidR="00546839" w:rsidRDefault="008C37DC" w:rsidP="00546839">
      <w:r>
        <w:t xml:space="preserve"> </w:t>
      </w:r>
      <w:r>
        <w:tab/>
      </w:r>
    </w:p>
    <w:p w:rsidR="0073031D" w:rsidRDefault="008C37DC" w:rsidP="007A7858">
      <w:pPr>
        <w:ind w:left="720"/>
      </w:pPr>
      <w:r>
        <w:rPr>
          <w:b/>
        </w:rPr>
        <w:t>Decision:</w:t>
      </w:r>
      <w:r w:rsidR="007A7858">
        <w:t xml:space="preserve"> </w:t>
      </w:r>
      <w:r>
        <w:t xml:space="preserve">The High Court directed the Department to pay interest from the date of approval of proposal for sanctioning the refund. </w:t>
      </w:r>
    </w:p>
    <w:p w:rsidR="0073031D" w:rsidRDefault="008C37DC" w:rsidP="00546839">
      <w:r>
        <w:t xml:space="preserve"> </w:t>
      </w:r>
      <w:r>
        <w:tab/>
      </w:r>
      <w:r>
        <w:rPr>
          <w:i/>
        </w:rPr>
        <w:t xml:space="preserve"> </w:t>
      </w:r>
    </w:p>
    <w:p w:rsidR="0073031D" w:rsidRDefault="00F95AE3" w:rsidP="00F95AE3">
      <w:pPr>
        <w:ind w:left="720"/>
      </w:pPr>
      <w:r>
        <w:t xml:space="preserve"> </w:t>
      </w:r>
      <w:r>
        <w:rPr>
          <w:b/>
        </w:rPr>
        <w:t>89</w:t>
      </w:r>
      <w:r w:rsidR="008C37DC">
        <w:rPr>
          <w:b/>
        </w:rPr>
        <w:t xml:space="preserve">. Can a former director of a company be held liable for the recovery of the customs dues of such company? </w:t>
      </w:r>
    </w:p>
    <w:p w:rsidR="0073031D" w:rsidRDefault="008C37DC">
      <w:r>
        <w:t xml:space="preserve"> </w:t>
      </w:r>
      <w:r>
        <w:tab/>
        <w:t xml:space="preserve"> </w:t>
      </w:r>
      <w:r w:rsidR="00F95AE3">
        <w:rPr>
          <w:b/>
          <w:i/>
        </w:rPr>
        <w:t>Anita Grover 2013</w:t>
      </w:r>
      <w:r>
        <w:rPr>
          <w:b/>
          <w:i/>
        </w:rPr>
        <w:t xml:space="preserve"> </w:t>
      </w:r>
    </w:p>
    <w:p w:rsidR="00546839" w:rsidRDefault="008C37DC" w:rsidP="00546839">
      <w:r>
        <w:t xml:space="preserve"> </w:t>
      </w:r>
      <w:r>
        <w:tab/>
      </w:r>
    </w:p>
    <w:p w:rsidR="0073031D" w:rsidRDefault="008C37DC" w:rsidP="00934729">
      <w:pPr>
        <w:ind w:left="720"/>
      </w:pPr>
      <w:r>
        <w:rPr>
          <w:b/>
        </w:rPr>
        <w:t xml:space="preserve">Decision: </w:t>
      </w:r>
      <w:r w:rsidR="00B528B2">
        <w:t xml:space="preserve">The Court held that </w:t>
      </w:r>
      <w:r>
        <w:t xml:space="preserve">There was no provision in the Customs Act, 1962 </w:t>
      </w:r>
    </w:p>
    <w:p w:rsidR="0073031D" w:rsidRDefault="008C37DC">
      <w:r>
        <w:t xml:space="preserve"> </w:t>
      </w:r>
      <w:r>
        <w:tab/>
        <w:t xml:space="preserve">corresponding to section 179 of the Income-tax Act, 1961 or section 18 of the Central </w:t>
      </w:r>
    </w:p>
    <w:p w:rsidR="0073031D" w:rsidRDefault="008C37DC">
      <w:r>
        <w:t xml:space="preserve"> </w:t>
      </w:r>
      <w:r>
        <w:tab/>
        <w:t xml:space="preserve">Sales Tax, 1956 (refer note below) which might enable the Revenue authorities to </w:t>
      </w:r>
    </w:p>
    <w:p w:rsidR="0073031D" w:rsidRDefault="008C37DC">
      <w:r>
        <w:t xml:space="preserve"> </w:t>
      </w:r>
      <w:r>
        <w:tab/>
        <w:t xml:space="preserve">proceed against directors of companies who were not the defaulters. </w:t>
      </w:r>
    </w:p>
    <w:p w:rsidR="0073031D" w:rsidRDefault="008C37DC" w:rsidP="00546839">
      <w:r>
        <w:t xml:space="preserve"> </w:t>
      </w:r>
      <w:r>
        <w:tab/>
        <w:t xml:space="preserve"> </w:t>
      </w:r>
    </w:p>
    <w:sectPr w:rsidR="0073031D" w:rsidSect="0073031D">
      <w:headerReference w:type="default" r:id="rId7"/>
      <w:footerReference w:type="default" r:id="rId8"/>
      <w:pgSz w:w="12240" w:h="15840"/>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70FC" w:rsidRDefault="00B070FC" w:rsidP="003F1F77">
      <w:r>
        <w:separator/>
      </w:r>
    </w:p>
  </w:endnote>
  <w:endnote w:type="continuationSeparator" w:id="1">
    <w:p w:rsidR="00B070FC" w:rsidRDefault="00B070FC" w:rsidP="003F1F7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403" w:rsidRDefault="00550C2B">
    <w:pPr>
      <w:pStyle w:val="Footer"/>
      <w:jc w:val="center"/>
    </w:pPr>
    <w:fldSimple w:instr=" PAGE   \* MERGEFORMAT ">
      <w:r w:rsidR="00226639">
        <w:rPr>
          <w:noProof/>
        </w:rPr>
        <w:t>1</w:t>
      </w:r>
    </w:fldSimple>
  </w:p>
  <w:p w:rsidR="00116403" w:rsidRDefault="001164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70FC" w:rsidRDefault="00B070FC" w:rsidP="003F1F77">
      <w:r>
        <w:separator/>
      </w:r>
    </w:p>
  </w:footnote>
  <w:footnote w:type="continuationSeparator" w:id="1">
    <w:p w:rsidR="00B070FC" w:rsidRDefault="00B070FC" w:rsidP="003F1F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403" w:rsidRPr="003F1F77" w:rsidRDefault="00116403">
    <w:pPr>
      <w:pStyle w:val="Header"/>
      <w:rPr>
        <w:b/>
        <w:i/>
        <w:sz w:val="48"/>
        <w:szCs w:val="48"/>
      </w:rPr>
    </w:pPr>
    <w:r w:rsidRPr="003F1F77">
      <w:rPr>
        <w:b/>
        <w:i/>
        <w:sz w:val="48"/>
        <w:szCs w:val="48"/>
      </w:rPr>
      <w:tab/>
      <w:t>Rajeev teotia</w:t>
    </w:r>
    <w:r>
      <w:rPr>
        <w:b/>
        <w:i/>
        <w:sz w:val="48"/>
        <w:szCs w:val="48"/>
      </w:rPr>
      <w:t>(9810138545)</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37DC"/>
    <w:rsid w:val="00024ECB"/>
    <w:rsid w:val="000A1B26"/>
    <w:rsid w:val="000E498B"/>
    <w:rsid w:val="00112D98"/>
    <w:rsid w:val="001131B1"/>
    <w:rsid w:val="00116403"/>
    <w:rsid w:val="00133E26"/>
    <w:rsid w:val="0016090C"/>
    <w:rsid w:val="00165364"/>
    <w:rsid w:val="0019050C"/>
    <w:rsid w:val="00193BFF"/>
    <w:rsid w:val="001A2AF8"/>
    <w:rsid w:val="001B295D"/>
    <w:rsid w:val="001C3354"/>
    <w:rsid w:val="001C6CC1"/>
    <w:rsid w:val="001D08EA"/>
    <w:rsid w:val="00226639"/>
    <w:rsid w:val="002311A3"/>
    <w:rsid w:val="002B1208"/>
    <w:rsid w:val="002C1552"/>
    <w:rsid w:val="002E50B9"/>
    <w:rsid w:val="003146CE"/>
    <w:rsid w:val="00317FE7"/>
    <w:rsid w:val="003356AA"/>
    <w:rsid w:val="00364653"/>
    <w:rsid w:val="003A4120"/>
    <w:rsid w:val="003A6526"/>
    <w:rsid w:val="003E627C"/>
    <w:rsid w:val="003F055E"/>
    <w:rsid w:val="003F1F77"/>
    <w:rsid w:val="00463ED9"/>
    <w:rsid w:val="004A2773"/>
    <w:rsid w:val="004B323D"/>
    <w:rsid w:val="004C10CE"/>
    <w:rsid w:val="005434C7"/>
    <w:rsid w:val="00546839"/>
    <w:rsid w:val="00550C2B"/>
    <w:rsid w:val="00557D99"/>
    <w:rsid w:val="0058633B"/>
    <w:rsid w:val="005A6E3C"/>
    <w:rsid w:val="005E5E37"/>
    <w:rsid w:val="006B71EF"/>
    <w:rsid w:val="006C790C"/>
    <w:rsid w:val="006D43CF"/>
    <w:rsid w:val="006F4FCD"/>
    <w:rsid w:val="00711C19"/>
    <w:rsid w:val="00725AB6"/>
    <w:rsid w:val="0073031D"/>
    <w:rsid w:val="00764453"/>
    <w:rsid w:val="007A142D"/>
    <w:rsid w:val="007A1647"/>
    <w:rsid w:val="007A7858"/>
    <w:rsid w:val="007F0602"/>
    <w:rsid w:val="00834248"/>
    <w:rsid w:val="00834BD8"/>
    <w:rsid w:val="00850486"/>
    <w:rsid w:val="00855B67"/>
    <w:rsid w:val="00855EE3"/>
    <w:rsid w:val="008642E7"/>
    <w:rsid w:val="008C37DC"/>
    <w:rsid w:val="0092588D"/>
    <w:rsid w:val="00934729"/>
    <w:rsid w:val="009E75EB"/>
    <w:rsid w:val="00A11F19"/>
    <w:rsid w:val="00AA4F03"/>
    <w:rsid w:val="00AE4ED7"/>
    <w:rsid w:val="00AF166B"/>
    <w:rsid w:val="00B070FC"/>
    <w:rsid w:val="00B11E45"/>
    <w:rsid w:val="00B528B2"/>
    <w:rsid w:val="00C42038"/>
    <w:rsid w:val="00C44B22"/>
    <w:rsid w:val="00C56014"/>
    <w:rsid w:val="00C61270"/>
    <w:rsid w:val="00C741C5"/>
    <w:rsid w:val="00C8111C"/>
    <w:rsid w:val="00D109F7"/>
    <w:rsid w:val="00D51572"/>
    <w:rsid w:val="00DD5CF3"/>
    <w:rsid w:val="00DF5BAC"/>
    <w:rsid w:val="00E829DA"/>
    <w:rsid w:val="00E8426C"/>
    <w:rsid w:val="00EA445D"/>
    <w:rsid w:val="00EB3662"/>
    <w:rsid w:val="00F16AE3"/>
    <w:rsid w:val="00F874D3"/>
    <w:rsid w:val="00F95AE3"/>
    <w:rsid w:val="00FB7C11"/>
    <w:rsid w:val="00FC0A0B"/>
  </w:rsids>
  <m:mathPr>
    <m:mathFont m:val="Cambria Math"/>
    <m:brkBin m:val="before"/>
    <m:brkBinSub m:val="--"/>
    <m:smallFrac m:val="off"/>
    <m:dispDef/>
    <m:lMargin m:val="0"/>
    <m:rMargin m:val="0"/>
    <m:defJc m:val="centerGroup"/>
    <m:wrapIndent m:val="1440"/>
    <m:intLim m:val="subSup"/>
    <m:naryLim m:val="undOvr"/>
  </m:mathPr>
  <w:uiCompat97To2003/>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31D"/>
    <w:pPr>
      <w:widowControl w:val="0"/>
      <w:autoSpaceDE w:val="0"/>
      <w:autoSpaceDN w:val="0"/>
      <w:adjustRightInd w:val="0"/>
    </w:pPr>
    <w:rPr>
      <w:rFonts w:ascii="Times New Roman" w:hAnsi="Times New Roman"/>
      <w:sz w:val="24"/>
      <w:szCs w:val="24"/>
      <w:lang w:val="en-US" w:eastAsia="en-US"/>
    </w:rPr>
  </w:style>
  <w:style w:type="paragraph" w:styleId="Heading1">
    <w:name w:val="heading 1"/>
    <w:basedOn w:val="Normal"/>
    <w:next w:val="Normal"/>
    <w:link w:val="Heading1Char"/>
    <w:uiPriority w:val="99"/>
    <w:qFormat/>
    <w:rsid w:val="0073031D"/>
    <w:pPr>
      <w:keepNext/>
      <w:spacing w:before="240" w:after="120"/>
      <w:outlineLvl w:val="0"/>
    </w:pPr>
    <w:rPr>
      <w:b/>
      <w:bCs/>
      <w:sz w:val="32"/>
      <w:szCs w:val="32"/>
    </w:rPr>
  </w:style>
  <w:style w:type="paragraph" w:styleId="Heading2">
    <w:name w:val="heading 2"/>
    <w:basedOn w:val="Normal"/>
    <w:next w:val="Normal"/>
    <w:link w:val="Heading2Char"/>
    <w:uiPriority w:val="99"/>
    <w:qFormat/>
    <w:rsid w:val="0073031D"/>
    <w:pPr>
      <w:keepNext/>
      <w:spacing w:before="240" w:after="120"/>
      <w:outlineLvl w:val="1"/>
    </w:pPr>
    <w:rPr>
      <w:b/>
      <w:bCs/>
      <w:i/>
      <w:iCs/>
      <w:sz w:val="28"/>
      <w:szCs w:val="28"/>
    </w:rPr>
  </w:style>
  <w:style w:type="paragraph" w:styleId="Heading3">
    <w:name w:val="heading 3"/>
    <w:basedOn w:val="Normal"/>
    <w:next w:val="Normal"/>
    <w:link w:val="Heading3Char"/>
    <w:uiPriority w:val="99"/>
    <w:qFormat/>
    <w:rsid w:val="0073031D"/>
    <w:pPr>
      <w:keepNext/>
      <w:spacing w:before="240" w:after="120"/>
      <w:outlineLvl w:val="2"/>
    </w:pPr>
    <w:rPr>
      <w:b/>
      <w:bCs/>
      <w:sz w:val="28"/>
      <w:szCs w:val="28"/>
    </w:rPr>
  </w:style>
  <w:style w:type="paragraph" w:styleId="Heading4">
    <w:name w:val="heading 4"/>
    <w:basedOn w:val="Normal"/>
    <w:next w:val="Normal"/>
    <w:link w:val="Heading4Char"/>
    <w:uiPriority w:val="99"/>
    <w:qFormat/>
    <w:rsid w:val="0073031D"/>
    <w:pPr>
      <w:keepNext/>
      <w:spacing w:before="240" w:after="120"/>
      <w:outlineLvl w:val="3"/>
    </w:pPr>
    <w:rPr>
      <w:b/>
      <w:bCs/>
      <w:i/>
      <w:iCs/>
      <w:sz w:val="23"/>
      <w:szCs w:val="23"/>
    </w:rPr>
  </w:style>
  <w:style w:type="paragraph" w:styleId="Heading5">
    <w:name w:val="heading 5"/>
    <w:basedOn w:val="Normal"/>
    <w:next w:val="Normal"/>
    <w:link w:val="Heading5Char"/>
    <w:uiPriority w:val="99"/>
    <w:qFormat/>
    <w:rsid w:val="0073031D"/>
    <w:pPr>
      <w:keepNext/>
      <w:spacing w:before="240" w:after="120"/>
      <w:outlineLvl w:val="4"/>
    </w:pPr>
    <w:rPr>
      <w:b/>
      <w:bCs/>
      <w:sz w:val="23"/>
      <w:szCs w:val="23"/>
    </w:rPr>
  </w:style>
  <w:style w:type="paragraph" w:styleId="Heading6">
    <w:name w:val="heading 6"/>
    <w:basedOn w:val="Normal"/>
    <w:next w:val="Normal"/>
    <w:link w:val="Heading6Char"/>
    <w:uiPriority w:val="99"/>
    <w:qFormat/>
    <w:rsid w:val="0073031D"/>
    <w:pPr>
      <w:keepNext/>
      <w:spacing w:before="240" w:after="120"/>
      <w:outlineLvl w:val="5"/>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31D"/>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73031D"/>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73031D"/>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73031D"/>
    <w:rPr>
      <w:b/>
      <w:bCs/>
      <w:sz w:val="28"/>
      <w:szCs w:val="28"/>
    </w:rPr>
  </w:style>
  <w:style w:type="character" w:customStyle="1" w:styleId="Heading5Char">
    <w:name w:val="Heading 5 Char"/>
    <w:basedOn w:val="DefaultParagraphFont"/>
    <w:link w:val="Heading5"/>
    <w:uiPriority w:val="9"/>
    <w:semiHidden/>
    <w:rsid w:val="0073031D"/>
    <w:rPr>
      <w:b/>
      <w:bCs/>
      <w:i/>
      <w:iCs/>
      <w:sz w:val="26"/>
      <w:szCs w:val="26"/>
    </w:rPr>
  </w:style>
  <w:style w:type="character" w:customStyle="1" w:styleId="Heading6Char">
    <w:name w:val="Heading 6 Char"/>
    <w:basedOn w:val="DefaultParagraphFont"/>
    <w:link w:val="Heading6"/>
    <w:uiPriority w:val="9"/>
    <w:semiHidden/>
    <w:rsid w:val="0073031D"/>
    <w:rPr>
      <w:b/>
      <w:bCs/>
    </w:rPr>
  </w:style>
  <w:style w:type="paragraph" w:styleId="Header">
    <w:name w:val="header"/>
    <w:basedOn w:val="Normal"/>
    <w:link w:val="HeaderChar"/>
    <w:uiPriority w:val="99"/>
    <w:unhideWhenUsed/>
    <w:rsid w:val="003F1F77"/>
    <w:pPr>
      <w:tabs>
        <w:tab w:val="center" w:pos="4513"/>
        <w:tab w:val="right" w:pos="9026"/>
      </w:tabs>
    </w:pPr>
  </w:style>
  <w:style w:type="character" w:customStyle="1" w:styleId="HeaderChar">
    <w:name w:val="Header Char"/>
    <w:basedOn w:val="DefaultParagraphFont"/>
    <w:link w:val="Header"/>
    <w:uiPriority w:val="99"/>
    <w:rsid w:val="003F1F77"/>
    <w:rPr>
      <w:rFonts w:ascii="Times New Roman" w:hAnsi="Times New Roman"/>
      <w:sz w:val="24"/>
      <w:szCs w:val="24"/>
      <w:lang w:val="en-US" w:eastAsia="en-US"/>
    </w:rPr>
  </w:style>
  <w:style w:type="paragraph" w:styleId="Footer">
    <w:name w:val="footer"/>
    <w:basedOn w:val="Normal"/>
    <w:link w:val="FooterChar"/>
    <w:uiPriority w:val="99"/>
    <w:unhideWhenUsed/>
    <w:rsid w:val="003F1F77"/>
    <w:pPr>
      <w:tabs>
        <w:tab w:val="center" w:pos="4513"/>
        <w:tab w:val="right" w:pos="9026"/>
      </w:tabs>
    </w:pPr>
  </w:style>
  <w:style w:type="character" w:customStyle="1" w:styleId="FooterChar">
    <w:name w:val="Footer Char"/>
    <w:basedOn w:val="DefaultParagraphFont"/>
    <w:link w:val="Footer"/>
    <w:uiPriority w:val="99"/>
    <w:rsid w:val="003F1F77"/>
    <w:rPr>
      <w:rFonts w:ascii="Times New Roman" w:hAnsi="Times New Roman"/>
      <w:sz w:val="24"/>
      <w:szCs w:val="24"/>
      <w:lang w:val="en-US" w:eastAsia="en-US"/>
    </w:rPr>
  </w:style>
  <w:style w:type="paragraph" w:styleId="BalloonText">
    <w:name w:val="Balloon Text"/>
    <w:basedOn w:val="Normal"/>
    <w:link w:val="BalloonTextChar"/>
    <w:uiPriority w:val="99"/>
    <w:semiHidden/>
    <w:unhideWhenUsed/>
    <w:rsid w:val="003F1F77"/>
    <w:rPr>
      <w:rFonts w:ascii="Tahoma" w:hAnsi="Tahoma" w:cs="Tahoma"/>
      <w:sz w:val="16"/>
      <w:szCs w:val="16"/>
    </w:rPr>
  </w:style>
  <w:style w:type="character" w:customStyle="1" w:styleId="BalloonTextChar">
    <w:name w:val="Balloon Text Char"/>
    <w:basedOn w:val="DefaultParagraphFont"/>
    <w:link w:val="BalloonText"/>
    <w:uiPriority w:val="99"/>
    <w:semiHidden/>
    <w:rsid w:val="003F1F77"/>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66027-05F8-4B1E-9EBB-2BE475190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21</Pages>
  <Words>7483</Words>
  <Characters>42654</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indirect tax case laws 2015 03 03 14 00 07 100</vt:lpstr>
    </vt:vector>
  </TitlesOfParts>
  <Company/>
  <LinksUpToDate>false</LinksUpToDate>
  <CharactersWithSpaces>50037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indirect tax case laws 2015 03 03 14 00 07 100</dc:title>
  <dc:subject/>
  <dc:creator>icai</dc:creator>
  <cp:keywords/>
  <dc:description/>
  <cp:lastModifiedBy>Ravi</cp:lastModifiedBy>
  <cp:revision>62</cp:revision>
  <dcterms:created xsi:type="dcterms:W3CDTF">2015-03-03T13:00:00Z</dcterms:created>
  <dcterms:modified xsi:type="dcterms:W3CDTF">2015-05-27T12:54:00Z</dcterms:modified>
</cp:coreProperties>
</file>