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FA" w:rsidRPr="004A7A35" w:rsidRDefault="007C2BFA">
      <w:pPr>
        <w:rPr>
          <w:rFonts w:ascii="AlgerianD College" w:hAnsi="AlgerianD College"/>
          <w:color w:val="00B050"/>
          <w:sz w:val="32"/>
          <w:szCs w:val="32"/>
          <w:u w:val="single"/>
        </w:rPr>
      </w:pPr>
      <w:r w:rsidRPr="004A7A35">
        <w:rPr>
          <w:rFonts w:ascii="AlgerianD College" w:hAnsi="AlgerianD College"/>
          <w:color w:val="00B050"/>
          <w:sz w:val="32"/>
          <w:szCs w:val="32"/>
          <w:u w:val="single"/>
        </w:rPr>
        <w:t>CA-IPC</w:t>
      </w:r>
      <w:r w:rsidR="004A7A35">
        <w:rPr>
          <w:rFonts w:ascii="AlgerianD College" w:hAnsi="AlgerianD College"/>
          <w:color w:val="00B050"/>
          <w:sz w:val="32"/>
          <w:szCs w:val="32"/>
          <w:u w:val="single"/>
        </w:rPr>
        <w:t xml:space="preserve"> auditing</w:t>
      </w:r>
      <w:r w:rsidRPr="004A7A35">
        <w:rPr>
          <w:rFonts w:ascii="AlgerianD College" w:hAnsi="AlgerianD College"/>
          <w:color w:val="00B050"/>
          <w:sz w:val="32"/>
          <w:szCs w:val="32"/>
          <w:u w:val="single"/>
        </w:rPr>
        <w:t xml:space="preserve"> Most Expected question for May 2015 Examination</w:t>
      </w:r>
    </w:p>
    <w:p w:rsidR="007C2BFA" w:rsidRPr="004A7A35" w:rsidRDefault="004A7A35">
      <w:pPr>
        <w:rPr>
          <w:color w:val="984806" w:themeColor="accent6" w:themeShade="80"/>
          <w:sz w:val="24"/>
          <w:szCs w:val="24"/>
        </w:rPr>
      </w:pPr>
      <w:r>
        <w:rPr>
          <w:color w:val="984806" w:themeColor="accent6" w:themeShade="80"/>
          <w:sz w:val="28"/>
          <w:szCs w:val="28"/>
        </w:rPr>
        <w:t xml:space="preserve">                                                                          </w:t>
      </w:r>
      <w:r w:rsidR="00F5467C">
        <w:rPr>
          <w:color w:val="984806" w:themeColor="accent6" w:themeShade="80"/>
          <w:sz w:val="28"/>
          <w:szCs w:val="28"/>
        </w:rPr>
        <w:t xml:space="preserve">                      </w:t>
      </w:r>
      <w:r>
        <w:rPr>
          <w:color w:val="984806" w:themeColor="accent6" w:themeShade="80"/>
          <w:sz w:val="24"/>
          <w:szCs w:val="24"/>
        </w:rPr>
        <w:t>cakarthikdeepan@gmail.com</w:t>
      </w:r>
    </w:p>
    <w:p w:rsidR="007C2BFA" w:rsidRPr="004A7A35" w:rsidRDefault="007C2BFA">
      <w:pPr>
        <w:rPr>
          <w:color w:val="984806" w:themeColor="accent6" w:themeShade="80"/>
          <w:sz w:val="28"/>
          <w:szCs w:val="28"/>
          <w:u w:val="single"/>
        </w:rPr>
      </w:pPr>
      <w:r w:rsidRPr="004A7A35">
        <w:rPr>
          <w:color w:val="984806" w:themeColor="accent6" w:themeShade="80"/>
          <w:sz w:val="28"/>
          <w:szCs w:val="28"/>
          <w:u w:val="single"/>
        </w:rPr>
        <w:t>Short Notes</w:t>
      </w:r>
    </w:p>
    <w:p w:rsidR="007C2BFA" w:rsidRDefault="007C2BFA">
      <w:r>
        <w:t>Impairement of Assets</w:t>
      </w:r>
    </w:p>
    <w:p w:rsidR="007C2BFA" w:rsidRDefault="007C2BFA">
      <w:r>
        <w:t>Internal control Quesionnaire</w:t>
      </w:r>
    </w:p>
    <w:p w:rsidR="007C2BFA" w:rsidRDefault="007C2BFA">
      <w:r>
        <w:t>Letter of Weakness</w:t>
      </w:r>
    </w:p>
    <w:p w:rsidR="007C2BFA" w:rsidRDefault="007C2BFA">
      <w:r>
        <w:t>Reliability of Audit Evidence</w:t>
      </w:r>
    </w:p>
    <w:p w:rsidR="007C2BFA" w:rsidRDefault="007C2BFA">
      <w:r>
        <w:t>Auditor’s Lien</w:t>
      </w:r>
    </w:p>
    <w:p w:rsidR="007C2BFA" w:rsidRDefault="007C2BFA">
      <w:r>
        <w:t>Examination in Depth</w:t>
      </w:r>
    </w:p>
    <w:p w:rsidR="007C2BFA" w:rsidRDefault="007C2BFA">
      <w:r>
        <w:t>The concept of True an</w:t>
      </w:r>
      <w:r w:rsidR="004A7A35">
        <w:t>d</w:t>
      </w:r>
      <w:r>
        <w:t xml:space="preserve"> Fair view</w:t>
      </w:r>
    </w:p>
    <w:p w:rsidR="007C2BFA" w:rsidRDefault="007C2BFA">
      <w:r>
        <w:t>Audit Technique</w:t>
      </w:r>
    </w:p>
    <w:p w:rsidR="007C2BFA" w:rsidRDefault="007C2BFA">
      <w:r>
        <w:t>Simple Random Sampling</w:t>
      </w:r>
    </w:p>
    <w:p w:rsidR="007C2BFA" w:rsidRDefault="007C2BFA">
      <w:r>
        <w:t>Stratified  Sampling</w:t>
      </w:r>
    </w:p>
    <w:p w:rsidR="007C2BFA" w:rsidRPr="004A7A35" w:rsidRDefault="007C2BFA">
      <w:pPr>
        <w:rPr>
          <w:color w:val="984806" w:themeColor="accent6" w:themeShade="80"/>
          <w:sz w:val="28"/>
          <w:szCs w:val="28"/>
          <w:u w:val="single"/>
        </w:rPr>
      </w:pPr>
      <w:r w:rsidRPr="004A7A35">
        <w:rPr>
          <w:color w:val="984806" w:themeColor="accent6" w:themeShade="80"/>
          <w:sz w:val="28"/>
          <w:szCs w:val="28"/>
          <w:u w:val="single"/>
        </w:rPr>
        <w:t>Explain</w:t>
      </w:r>
    </w:p>
    <w:p w:rsidR="007C2BFA" w:rsidRDefault="007C2BFA" w:rsidP="004A7A35">
      <w:pPr>
        <w:tabs>
          <w:tab w:val="left" w:pos="5175"/>
        </w:tabs>
      </w:pPr>
      <w:r>
        <w:t>Basic principles of governining Audit</w:t>
      </w:r>
      <w:r w:rsidR="004A7A35">
        <w:tab/>
      </w:r>
    </w:p>
    <w:p w:rsidR="007C2BFA" w:rsidRDefault="007C2BFA">
      <w:r>
        <w:t>Internal controls in a CIS Environment</w:t>
      </w:r>
    </w:p>
    <w:p w:rsidR="007C2BFA" w:rsidRDefault="007C2BFA">
      <w:r>
        <w:t>Audit Working Papers and state content of Current file and Permanent File</w:t>
      </w:r>
    </w:p>
    <w:p w:rsidR="007C2BFA" w:rsidRDefault="007C2BFA">
      <w:r>
        <w:t>Duties of Comptroller and Auditor General (CAG)</w:t>
      </w:r>
    </w:p>
    <w:p w:rsidR="007C2BFA" w:rsidRDefault="007C2BFA">
      <w:r>
        <w:t>Six elements of Auditor’s Report</w:t>
      </w:r>
    </w:p>
    <w:p w:rsidR="007C2BFA" w:rsidRDefault="007C2BFA">
      <w:r>
        <w:t>Circumstances for a Disclaimer of Opinion</w:t>
      </w:r>
    </w:p>
    <w:p w:rsidR="007C2BFA" w:rsidRDefault="007C2BFA">
      <w:r>
        <w:t>Types of Audit required under Law</w:t>
      </w:r>
    </w:p>
    <w:p w:rsidR="007C2BFA" w:rsidRDefault="007C2BFA">
      <w:r>
        <w:t>External  Confirmation &amp; some examples of external confirmation</w:t>
      </w:r>
    </w:p>
    <w:p w:rsidR="007C2BFA" w:rsidRDefault="007C2BFA">
      <w:r>
        <w:t>Objectives of Internal Audit</w:t>
      </w:r>
    </w:p>
    <w:p w:rsidR="007C2BFA" w:rsidRDefault="007C2BFA">
      <w:r>
        <w:t>Limitation of Audit</w:t>
      </w:r>
    </w:p>
    <w:p w:rsidR="007C2BFA" w:rsidRDefault="007C2BFA">
      <w:r>
        <w:lastRenderedPageBreak/>
        <w:t>Independent Audit Advantage</w:t>
      </w:r>
      <w:r w:rsidR="004A7A35">
        <w:t>s</w:t>
      </w:r>
    </w:p>
    <w:p w:rsidR="007C2BFA" w:rsidRDefault="007C2BFA">
      <w:r>
        <w:t>Discuss – Audit progrmamme advantage and disadvantage</w:t>
      </w:r>
    </w:p>
    <w:p w:rsidR="007C2BFA" w:rsidRDefault="007C2BFA">
      <w:r>
        <w:t>Discuss – Various Methods to obtain audit evidence</w:t>
      </w:r>
    </w:p>
    <w:p w:rsidR="007C2BFA" w:rsidRDefault="007C2BFA">
      <w:r>
        <w:t>Discuss – Fundamentals priciples to be possessed by an auditor</w:t>
      </w:r>
    </w:p>
    <w:p w:rsidR="007C2BFA" w:rsidRDefault="007C2BFA">
      <w:r>
        <w:t>Discuss – Powers of company to purchase its own securities</w:t>
      </w:r>
    </w:p>
    <w:p w:rsidR="007C2BFA" w:rsidRDefault="007C2BFA">
      <w:r>
        <w:t xml:space="preserve">Discuss – Standards issued by AASB under which the authority of the council of ICAI </w:t>
      </w:r>
    </w:p>
    <w:p w:rsidR="007C2BFA" w:rsidRDefault="007C2BFA">
      <w:r>
        <w:t>Discuss – Audit procedure for verification of payment of dividends</w:t>
      </w:r>
    </w:p>
    <w:p w:rsidR="007C2BFA" w:rsidRDefault="007C2BFA">
      <w:r>
        <w:t>Discuss – Appointment of auditor by special resolution</w:t>
      </w:r>
    </w:p>
    <w:p w:rsidR="007C2BFA" w:rsidRDefault="007C2BFA">
      <w:r>
        <w:t>Discuss – Ceiling on number of audits in a company to be accepted by an auditor</w:t>
      </w:r>
    </w:p>
    <w:p w:rsidR="007C2BFA" w:rsidRDefault="007C2BFA">
      <w:r>
        <w:t>Discuss – The areas in which different accounting policies may be adopted</w:t>
      </w:r>
    </w:p>
    <w:p w:rsidR="007C2BFA" w:rsidRDefault="007C2BFA">
      <w:r>
        <w:t>Verify – Reduction in share capital</w:t>
      </w:r>
    </w:p>
    <w:p w:rsidR="007C2BFA" w:rsidRDefault="007C2BFA">
      <w:r>
        <w:t>Verify – Receipt of capital subsidy</w:t>
      </w:r>
    </w:p>
    <w:p w:rsidR="007C2BFA" w:rsidRDefault="007C2BFA">
      <w:r>
        <w:t>Verify – Receipt of income of a NGO</w:t>
      </w:r>
    </w:p>
    <w:p w:rsidR="007C2BFA" w:rsidRDefault="007C2BFA">
      <w:r>
        <w:t>Verify – Credit Sales</w:t>
      </w:r>
    </w:p>
    <w:p w:rsidR="007C2BFA" w:rsidRDefault="007C2BFA">
      <w:r>
        <w:t>Verify – Allotment of Debentures</w:t>
      </w:r>
    </w:p>
    <w:p w:rsidR="007C2BFA" w:rsidRDefault="007C2BFA">
      <w:r>
        <w:t>Verify – Travelling Expenses</w:t>
      </w:r>
    </w:p>
    <w:p w:rsidR="007C2BFA" w:rsidRDefault="007C2BFA">
      <w:r>
        <w:t>Verify – Application and allotment money received on shares issued for cash</w:t>
      </w:r>
    </w:p>
    <w:p w:rsidR="007C2BFA" w:rsidRDefault="007C2BFA">
      <w:r>
        <w:t>Distinguish – Reserves and Provisions</w:t>
      </w:r>
    </w:p>
    <w:p w:rsidR="007C2BFA" w:rsidRDefault="007C2BFA">
      <w:r>
        <w:t>Distinguish – Auditing and Investigation</w:t>
      </w:r>
    </w:p>
    <w:p w:rsidR="007C2BFA" w:rsidRDefault="007C2BFA" w:rsidP="007C2BFA">
      <w:r>
        <w:t>Distinguish – Qualified Report and Adverse Report</w:t>
      </w:r>
    </w:p>
    <w:p w:rsidR="007C2BFA" w:rsidRDefault="007C2BFA">
      <w:r>
        <w:t>What are the cases in which special audit may be called by CG</w:t>
      </w:r>
    </w:p>
    <w:p w:rsidR="007C2BFA" w:rsidRDefault="007C2BFA">
      <w:r>
        <w:t>What is continuous audit? And what are the precautions which should be taken to avoid the disadvantage of continuous audit?</w:t>
      </w:r>
    </w:p>
    <w:p w:rsidR="007C2BFA" w:rsidRDefault="007C2BFA">
      <w:r>
        <w:t>Draft an engagement letter accepting the appointment as auditor</w:t>
      </w:r>
    </w:p>
    <w:p w:rsidR="007C2BFA" w:rsidRDefault="007C2BFA">
      <w:r>
        <w:t>Give various factors which result in increase in gross profit</w:t>
      </w:r>
    </w:p>
    <w:p w:rsidR="007C2BFA" w:rsidRDefault="007C2BFA">
      <w:r>
        <w:lastRenderedPageBreak/>
        <w:t xml:space="preserve">Explain Going Concern and State some financial conditions which may cast doubt about going </w:t>
      </w:r>
      <w:proofErr w:type="spellStart"/>
      <w:r>
        <w:t>cocern</w:t>
      </w:r>
      <w:proofErr w:type="spellEnd"/>
      <w:r>
        <w:t xml:space="preserve"> assumption</w:t>
      </w:r>
    </w:p>
    <w:p w:rsidR="007C2BFA" w:rsidRDefault="007C2BFA">
      <w:r>
        <w:t>State the Matters which only the shareholders can sanction at a general meeting</w:t>
      </w:r>
    </w:p>
    <w:p w:rsidR="007C2BFA" w:rsidRDefault="007C2BFA">
      <w:r>
        <w:t>What are the general considerations in framing a system of internal Audit?</w:t>
      </w:r>
    </w:p>
    <w:p w:rsidR="007C2BFA" w:rsidRDefault="007C2BFA">
      <w:r>
        <w:t>What is CAATs? Why are CAAT required in CIS environment?</w:t>
      </w:r>
    </w:p>
    <w:p w:rsidR="007C2BFA" w:rsidRDefault="00F120A2">
      <w:r>
        <w:t>AUDIT OF CINEMA</w:t>
      </w:r>
      <w:r w:rsidR="00BA5A2C">
        <w:t xml:space="preserve"> ( these all is in prctiice Manual itself)</w:t>
      </w:r>
    </w:p>
    <w:p w:rsidR="00EA5BA3" w:rsidRDefault="00EA5BA3"/>
    <w:p w:rsidR="00EA5BA3" w:rsidRDefault="00EA5BA3">
      <w:r w:rsidRPr="004A7A35">
        <w:rPr>
          <w:color w:val="0070C0"/>
          <w:u w:val="single"/>
        </w:rPr>
        <w:t>MUST STUDY</w:t>
      </w:r>
      <w:r>
        <w:t xml:space="preserve"> all the question</w:t>
      </w:r>
      <w:r w:rsidR="004A7A35">
        <w:t>s</w:t>
      </w:r>
      <w:r>
        <w:t xml:space="preserve"> of Company Audit I and Company Audit II in</w:t>
      </w:r>
      <w:r w:rsidR="004A7A35">
        <w:t xml:space="preserve"> the Latest edition</w:t>
      </w:r>
      <w:r>
        <w:t xml:space="preserve"> Practice Manual</w:t>
      </w:r>
      <w:r w:rsidR="004A7A35">
        <w:t xml:space="preserve"> .</w:t>
      </w:r>
      <w:r>
        <w:t xml:space="preserve"> </w:t>
      </w:r>
    </w:p>
    <w:p w:rsidR="004A7A35" w:rsidRDefault="004A7A35"/>
    <w:p w:rsidR="004A7A35" w:rsidRDefault="004A7A35"/>
    <w:p w:rsidR="004A7A35" w:rsidRPr="004A7A35" w:rsidRDefault="004A7A35" w:rsidP="004A7A35">
      <w:pPr>
        <w:jc w:val="center"/>
        <w:rPr>
          <w:color w:val="FF0000"/>
          <w:sz w:val="32"/>
          <w:szCs w:val="32"/>
          <w:u w:val="single"/>
        </w:rPr>
      </w:pPr>
      <w:r w:rsidRPr="004A7A35">
        <w:rPr>
          <w:color w:val="FF0000"/>
          <w:sz w:val="32"/>
          <w:szCs w:val="32"/>
          <w:u w:val="single"/>
        </w:rPr>
        <w:t>ALL THE BEST</w:t>
      </w:r>
    </w:p>
    <w:sectPr w:rsidR="004A7A35" w:rsidRPr="004A7A35" w:rsidSect="00126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D College">
    <w:panose1 w:val="04020705040A02060702"/>
    <w:charset w:val="00"/>
    <w:family w:val="decorative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2BFA"/>
    <w:rsid w:val="00126B7B"/>
    <w:rsid w:val="004A7A35"/>
    <w:rsid w:val="007C2BFA"/>
    <w:rsid w:val="00980C13"/>
    <w:rsid w:val="00AE0AF4"/>
    <w:rsid w:val="00BA5A2C"/>
    <w:rsid w:val="00EA5BA3"/>
    <w:rsid w:val="00F120A2"/>
    <w:rsid w:val="00F5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paramount computers</cp:lastModifiedBy>
  <cp:revision>7</cp:revision>
  <dcterms:created xsi:type="dcterms:W3CDTF">2015-02-24T02:56:00Z</dcterms:created>
  <dcterms:modified xsi:type="dcterms:W3CDTF">2015-02-24T06:58:00Z</dcterms:modified>
</cp:coreProperties>
</file>