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0B" w:rsidRPr="004132F2" w:rsidRDefault="00252C0B" w:rsidP="00252C0B">
      <w:pPr>
        <w:jc w:val="both"/>
        <w:rPr>
          <w:rFonts w:ascii="Times New Roman" w:hAnsi="Times New Roman" w:cs="Times New Roman"/>
          <w:b/>
          <w:i/>
          <w:sz w:val="28"/>
          <w:szCs w:val="28"/>
          <w:u w:val="single"/>
        </w:rPr>
      </w:pPr>
      <w:r w:rsidRPr="004132F2">
        <w:rPr>
          <w:rFonts w:ascii="Times New Roman" w:hAnsi="Times New Roman" w:cs="Times New Roman"/>
          <w:b/>
          <w:i/>
          <w:sz w:val="28"/>
          <w:szCs w:val="28"/>
          <w:u w:val="single"/>
        </w:rPr>
        <w:t xml:space="preserve">Section 128 - Books of account, etc, to be kept by company </w:t>
      </w:r>
    </w:p>
    <w:p w:rsidR="00252C0B" w:rsidRPr="004132F2" w:rsidRDefault="00252C0B" w:rsidP="00252C0B">
      <w:pPr>
        <w:pStyle w:val="ListParagraph"/>
        <w:numPr>
          <w:ilvl w:val="0"/>
          <w:numId w:val="1"/>
        </w:numPr>
        <w:spacing w:before="0" w:after="0" w:line="275" w:lineRule="atLeast"/>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Every company shall prepare </w:t>
      </w:r>
    </w:p>
    <w:p w:rsidR="00252C0B" w:rsidRPr="004132F2" w:rsidRDefault="00252C0B" w:rsidP="00252C0B">
      <w:pPr>
        <w:pStyle w:val="ListParagraph"/>
        <w:spacing w:before="0" w:after="0" w:line="275" w:lineRule="atLeast"/>
        <w:rPr>
          <w:rFonts w:ascii="Times New Roman" w:eastAsia="Times New Roman" w:hAnsi="Times New Roman" w:cs="Times New Roman"/>
          <w:sz w:val="24"/>
          <w:szCs w:val="24"/>
        </w:rPr>
      </w:pPr>
    </w:p>
    <w:p w:rsidR="00252C0B" w:rsidRPr="004132F2" w:rsidRDefault="00252C0B" w:rsidP="00252C0B">
      <w:pPr>
        <w:pStyle w:val="ListParagraph"/>
        <w:spacing w:before="0" w:after="0" w:line="275" w:lineRule="atLeast"/>
        <w:rPr>
          <w:rFonts w:ascii="Times New Roman" w:eastAsia="Times New Roman" w:hAnsi="Times New Roman" w:cs="Times New Roman"/>
          <w:sz w:val="24"/>
          <w:szCs w:val="24"/>
        </w:rPr>
      </w:pPr>
      <w:r w:rsidRPr="004132F2">
        <w:rPr>
          <w:rFonts w:ascii="Times New Roman" w:eastAsia="Times New Roman" w:hAnsi="Times New Roman" w:cs="Times New Roman"/>
          <w:noProof/>
          <w:sz w:val="24"/>
          <w:szCs w:val="24"/>
          <w:lang w:val="en-IN" w:eastAsia="en-IN"/>
        </w:rPr>
        <w:drawing>
          <wp:inline distT="0" distB="0" distL="0" distR="0">
            <wp:extent cx="5495676" cy="1598212"/>
            <wp:effectExtent l="19050" t="0" r="9774"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52C0B" w:rsidRPr="004132F2" w:rsidRDefault="00252C0B" w:rsidP="00252C0B">
      <w:pPr>
        <w:spacing w:after="0" w:line="275" w:lineRule="atLeast"/>
        <w:ind w:left="1080"/>
        <w:jc w:val="both"/>
        <w:rPr>
          <w:rFonts w:ascii="Times New Roman" w:eastAsia="Times New Roman" w:hAnsi="Times New Roman" w:cs="Times New Roman"/>
          <w:sz w:val="24"/>
          <w:szCs w:val="24"/>
        </w:rPr>
      </w:pPr>
      <w:proofErr w:type="gramStart"/>
      <w:r w:rsidRPr="004132F2">
        <w:rPr>
          <w:rFonts w:ascii="Times New Roman" w:eastAsia="Times New Roman" w:hAnsi="Times New Roman" w:cs="Times New Roman"/>
          <w:sz w:val="24"/>
          <w:szCs w:val="24"/>
        </w:rPr>
        <w:t>for</w:t>
      </w:r>
      <w:proofErr w:type="gramEnd"/>
      <w:r w:rsidRPr="004132F2">
        <w:rPr>
          <w:rFonts w:ascii="Times New Roman" w:eastAsia="Times New Roman" w:hAnsi="Times New Roman" w:cs="Times New Roman"/>
          <w:sz w:val="24"/>
          <w:szCs w:val="24"/>
        </w:rPr>
        <w:t xml:space="preserve"> every financial year which give a true and fair view of the state of the affairs of the company.</w:t>
      </w:r>
    </w:p>
    <w:p w:rsidR="00252C0B" w:rsidRPr="004132F2" w:rsidRDefault="00252C0B" w:rsidP="00252C0B">
      <w:pPr>
        <w:spacing w:after="0" w:line="275" w:lineRule="atLeast"/>
        <w:ind w:left="1080"/>
        <w:jc w:val="both"/>
        <w:rPr>
          <w:rFonts w:ascii="Times New Roman" w:eastAsia="Times New Roman" w:hAnsi="Times New Roman" w:cs="Times New Roman"/>
          <w:sz w:val="24"/>
          <w:szCs w:val="24"/>
        </w:rPr>
      </w:pPr>
    </w:p>
    <w:p w:rsidR="00252C0B" w:rsidRPr="004132F2" w:rsidRDefault="00252C0B" w:rsidP="00252C0B">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line="275" w:lineRule="atLeast"/>
        <w:ind w:left="709"/>
        <w:rPr>
          <w:rFonts w:ascii="Times New Roman" w:hAnsi="Times New Roman" w:cs="Times New Roman"/>
          <w:sz w:val="24"/>
          <w:szCs w:val="24"/>
        </w:rPr>
      </w:pPr>
      <w:r w:rsidRPr="004132F2">
        <w:rPr>
          <w:rFonts w:ascii="Times New Roman" w:hAnsi="Times New Roman" w:cs="Times New Roman"/>
          <w:sz w:val="24"/>
          <w:szCs w:val="24"/>
        </w:rPr>
        <w:t>“books of account” includes records maintained in respect of—</w:t>
      </w:r>
      <w:r w:rsidRPr="004132F2">
        <w:rPr>
          <w:rFonts w:ascii="Times New Roman" w:hAnsi="Times New Roman" w:cs="Times New Roman"/>
          <w:sz w:val="24"/>
          <w:szCs w:val="24"/>
        </w:rPr>
        <w:br/>
        <w:t>(</w:t>
      </w:r>
      <w:proofErr w:type="spellStart"/>
      <w:r w:rsidRPr="004132F2">
        <w:rPr>
          <w:rFonts w:ascii="Times New Roman" w:hAnsi="Times New Roman" w:cs="Times New Roman"/>
          <w:sz w:val="24"/>
          <w:szCs w:val="24"/>
        </w:rPr>
        <w:t>i</w:t>
      </w:r>
      <w:proofErr w:type="spellEnd"/>
      <w:r w:rsidRPr="004132F2">
        <w:rPr>
          <w:rFonts w:ascii="Times New Roman" w:hAnsi="Times New Roman" w:cs="Times New Roman"/>
          <w:sz w:val="24"/>
          <w:szCs w:val="24"/>
        </w:rPr>
        <w:t>) all receipts and expenditure</w:t>
      </w:r>
      <w:proofErr w:type="gramStart"/>
      <w:r w:rsidRPr="004132F2">
        <w:rPr>
          <w:rFonts w:ascii="Times New Roman" w:hAnsi="Times New Roman" w:cs="Times New Roman"/>
          <w:sz w:val="24"/>
          <w:szCs w:val="24"/>
        </w:rPr>
        <w:t>;</w:t>
      </w:r>
      <w:proofErr w:type="gramEnd"/>
      <w:r w:rsidRPr="004132F2">
        <w:rPr>
          <w:rFonts w:ascii="Times New Roman" w:hAnsi="Times New Roman" w:cs="Times New Roman"/>
          <w:sz w:val="24"/>
          <w:szCs w:val="24"/>
        </w:rPr>
        <w:br/>
      </w:r>
      <w:r w:rsidRPr="004132F2">
        <w:rPr>
          <w:rFonts w:ascii="Times New Roman" w:hAnsi="Times New Roman" w:cs="Times New Roman"/>
          <w:sz w:val="24"/>
          <w:szCs w:val="24"/>
        </w:rPr>
        <w:br/>
        <w:t>(ii) all sales and purchases of goods and services by the company;</w:t>
      </w:r>
      <w:r w:rsidRPr="004132F2">
        <w:rPr>
          <w:rStyle w:val="apple-converted-space"/>
          <w:rFonts w:ascii="Times New Roman" w:hAnsi="Times New Roman" w:cs="Times New Roman"/>
          <w:sz w:val="24"/>
          <w:szCs w:val="24"/>
        </w:rPr>
        <w:t> </w:t>
      </w:r>
      <w:r w:rsidRPr="004132F2">
        <w:rPr>
          <w:rFonts w:ascii="Times New Roman" w:hAnsi="Times New Roman" w:cs="Times New Roman"/>
          <w:sz w:val="24"/>
          <w:szCs w:val="24"/>
        </w:rPr>
        <w:br/>
      </w:r>
      <w:r w:rsidRPr="004132F2">
        <w:rPr>
          <w:rFonts w:ascii="Times New Roman" w:hAnsi="Times New Roman" w:cs="Times New Roman"/>
          <w:sz w:val="24"/>
          <w:szCs w:val="24"/>
        </w:rPr>
        <w:br/>
        <w:t>(iii) the assets and liabilities of the company; and</w:t>
      </w:r>
      <w:r w:rsidRPr="004132F2">
        <w:rPr>
          <w:rStyle w:val="apple-converted-space"/>
          <w:rFonts w:ascii="Times New Roman" w:hAnsi="Times New Roman" w:cs="Times New Roman"/>
          <w:sz w:val="24"/>
          <w:szCs w:val="24"/>
        </w:rPr>
        <w:t> </w:t>
      </w:r>
      <w:r w:rsidRPr="004132F2">
        <w:rPr>
          <w:rFonts w:ascii="Times New Roman" w:hAnsi="Times New Roman" w:cs="Times New Roman"/>
          <w:sz w:val="24"/>
          <w:szCs w:val="24"/>
        </w:rPr>
        <w:br/>
      </w:r>
      <w:r w:rsidRPr="004132F2">
        <w:rPr>
          <w:rFonts w:ascii="Times New Roman" w:hAnsi="Times New Roman" w:cs="Times New Roman"/>
          <w:sz w:val="24"/>
          <w:szCs w:val="24"/>
        </w:rPr>
        <w:br/>
        <w:t>(iv) the items of cost as may be prescribed under section 148 in the case of a company which belongs to any class of companies specified under that section .</w:t>
      </w:r>
    </w:p>
    <w:p w:rsidR="00252C0B" w:rsidRPr="004132F2" w:rsidRDefault="00252C0B" w:rsidP="00252C0B">
      <w:pPr>
        <w:pStyle w:val="ListParagraph"/>
        <w:spacing w:before="0" w:line="276" w:lineRule="auto"/>
        <w:rPr>
          <w:rFonts w:ascii="Times New Roman" w:hAnsi="Times New Roman" w:cs="Times New Roman"/>
          <w:sz w:val="24"/>
          <w:szCs w:val="24"/>
        </w:rPr>
      </w:pPr>
    </w:p>
    <w:p w:rsidR="00252C0B" w:rsidRPr="004132F2" w:rsidRDefault="00252C0B" w:rsidP="00252C0B">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line="276" w:lineRule="auto"/>
        <w:jc w:val="left"/>
        <w:rPr>
          <w:rFonts w:ascii="Times New Roman" w:hAnsi="Times New Roman" w:cs="Times New Roman"/>
          <w:sz w:val="24"/>
          <w:szCs w:val="24"/>
        </w:rPr>
      </w:pPr>
      <w:r w:rsidRPr="004132F2">
        <w:rPr>
          <w:rFonts w:ascii="Times New Roman" w:hAnsi="Times New Roman" w:cs="Times New Roman"/>
          <w:sz w:val="24"/>
          <w:szCs w:val="24"/>
        </w:rPr>
        <w:t>“financial statement” in relation to a company, includes—</w:t>
      </w:r>
      <w:r w:rsidRPr="004132F2">
        <w:rPr>
          <w:rFonts w:ascii="Times New Roman" w:hAnsi="Times New Roman" w:cs="Times New Roman"/>
          <w:sz w:val="24"/>
          <w:szCs w:val="24"/>
        </w:rPr>
        <w:br/>
      </w:r>
      <w:r w:rsidRPr="004132F2">
        <w:rPr>
          <w:rFonts w:ascii="Times New Roman" w:hAnsi="Times New Roman" w:cs="Times New Roman"/>
          <w:sz w:val="24"/>
          <w:szCs w:val="24"/>
        </w:rPr>
        <w:br/>
        <w:t>(</w:t>
      </w:r>
      <w:proofErr w:type="spellStart"/>
      <w:r w:rsidRPr="004132F2">
        <w:rPr>
          <w:rFonts w:ascii="Times New Roman" w:hAnsi="Times New Roman" w:cs="Times New Roman"/>
          <w:sz w:val="24"/>
          <w:szCs w:val="24"/>
        </w:rPr>
        <w:t>i</w:t>
      </w:r>
      <w:proofErr w:type="spellEnd"/>
      <w:r w:rsidRPr="004132F2">
        <w:rPr>
          <w:rFonts w:ascii="Times New Roman" w:hAnsi="Times New Roman" w:cs="Times New Roman"/>
          <w:sz w:val="24"/>
          <w:szCs w:val="24"/>
        </w:rPr>
        <w:t>) a balance sheet ;</w:t>
      </w:r>
      <w:r w:rsidRPr="004132F2">
        <w:rPr>
          <w:rStyle w:val="apple-converted-space"/>
          <w:rFonts w:ascii="Times New Roman" w:hAnsi="Times New Roman" w:cs="Times New Roman"/>
          <w:sz w:val="24"/>
          <w:szCs w:val="24"/>
        </w:rPr>
        <w:t> </w:t>
      </w:r>
      <w:r w:rsidRPr="004132F2">
        <w:rPr>
          <w:rFonts w:ascii="Times New Roman" w:hAnsi="Times New Roman" w:cs="Times New Roman"/>
          <w:sz w:val="24"/>
          <w:szCs w:val="24"/>
        </w:rPr>
        <w:br/>
      </w:r>
      <w:r w:rsidRPr="004132F2">
        <w:rPr>
          <w:rFonts w:ascii="Times New Roman" w:hAnsi="Times New Roman" w:cs="Times New Roman"/>
          <w:sz w:val="24"/>
          <w:szCs w:val="24"/>
        </w:rPr>
        <w:br/>
        <w:t>(ii) a profit and loss account, or in the case of a company carrying on any activity not for profit, an income and expenditure account for the financial year;</w:t>
      </w:r>
      <w:r w:rsidRPr="004132F2">
        <w:rPr>
          <w:rFonts w:ascii="Times New Roman" w:hAnsi="Times New Roman" w:cs="Times New Roman"/>
          <w:sz w:val="24"/>
          <w:szCs w:val="24"/>
        </w:rPr>
        <w:br/>
      </w:r>
      <w:r w:rsidRPr="004132F2">
        <w:rPr>
          <w:rFonts w:ascii="Times New Roman" w:hAnsi="Times New Roman" w:cs="Times New Roman"/>
          <w:sz w:val="24"/>
          <w:szCs w:val="24"/>
        </w:rPr>
        <w:br/>
        <w:t xml:space="preserve">(iii) </w:t>
      </w:r>
      <w:r w:rsidRPr="004132F2">
        <w:rPr>
          <w:rFonts w:ascii="Times New Roman" w:hAnsi="Times New Roman" w:cs="Times New Roman"/>
          <w:b/>
          <w:sz w:val="24"/>
          <w:szCs w:val="24"/>
        </w:rPr>
        <w:t>cash flow statement</w:t>
      </w:r>
      <w:r w:rsidRPr="004132F2">
        <w:rPr>
          <w:rFonts w:ascii="Times New Roman" w:hAnsi="Times New Roman" w:cs="Times New Roman"/>
          <w:sz w:val="24"/>
          <w:szCs w:val="24"/>
        </w:rPr>
        <w:t xml:space="preserve"> ;</w:t>
      </w:r>
      <w:r w:rsidRPr="004132F2">
        <w:rPr>
          <w:rStyle w:val="apple-converted-space"/>
          <w:rFonts w:ascii="Times New Roman" w:hAnsi="Times New Roman" w:cs="Times New Roman"/>
          <w:sz w:val="24"/>
          <w:szCs w:val="24"/>
        </w:rPr>
        <w:t> </w:t>
      </w:r>
      <w:r w:rsidRPr="004132F2">
        <w:rPr>
          <w:rFonts w:ascii="Times New Roman" w:hAnsi="Times New Roman" w:cs="Times New Roman"/>
          <w:sz w:val="24"/>
          <w:szCs w:val="24"/>
        </w:rPr>
        <w:br/>
      </w:r>
      <w:r w:rsidRPr="004132F2">
        <w:rPr>
          <w:rFonts w:ascii="Times New Roman" w:hAnsi="Times New Roman" w:cs="Times New Roman"/>
          <w:sz w:val="24"/>
          <w:szCs w:val="24"/>
        </w:rPr>
        <w:br/>
        <w:t>(iv) a statement of changes in equity if applicable; and</w:t>
      </w:r>
      <w:r w:rsidRPr="004132F2">
        <w:rPr>
          <w:rFonts w:ascii="Times New Roman" w:hAnsi="Times New Roman" w:cs="Times New Roman"/>
          <w:sz w:val="24"/>
          <w:szCs w:val="24"/>
        </w:rPr>
        <w:br/>
      </w:r>
      <w:r w:rsidRPr="004132F2">
        <w:rPr>
          <w:rFonts w:ascii="Times New Roman" w:hAnsi="Times New Roman" w:cs="Times New Roman"/>
          <w:sz w:val="24"/>
          <w:szCs w:val="24"/>
        </w:rPr>
        <w:br/>
        <w:t>(v) any explanatory note annexed :</w:t>
      </w:r>
      <w:r w:rsidRPr="004132F2">
        <w:rPr>
          <w:rFonts w:ascii="Times New Roman" w:hAnsi="Times New Roman" w:cs="Times New Roman"/>
          <w:sz w:val="24"/>
          <w:szCs w:val="24"/>
        </w:rPr>
        <w:br/>
      </w:r>
      <w:r w:rsidRPr="004132F2">
        <w:rPr>
          <w:rFonts w:ascii="Times New Roman" w:hAnsi="Times New Roman" w:cs="Times New Roman"/>
          <w:sz w:val="24"/>
          <w:szCs w:val="24"/>
        </w:rPr>
        <w:br/>
        <w:t>Provided that the financial statement, with respect to One Person Company, small company and dormant company, may not include the cash flow statement;</w:t>
      </w:r>
    </w:p>
    <w:p w:rsidR="00252C0B" w:rsidRPr="004132F2" w:rsidRDefault="00252C0B" w:rsidP="00252C0B">
      <w:pPr>
        <w:pStyle w:val="ListParagraph"/>
        <w:spacing w:before="0" w:line="276" w:lineRule="auto"/>
        <w:rPr>
          <w:rFonts w:ascii="Times New Roman" w:hAnsi="Times New Roman" w:cs="Times New Roman"/>
          <w:sz w:val="24"/>
          <w:szCs w:val="24"/>
        </w:rPr>
      </w:pPr>
    </w:p>
    <w:p w:rsidR="00252C0B" w:rsidRPr="004132F2" w:rsidRDefault="00252C0B" w:rsidP="00252C0B">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line="276" w:lineRule="auto"/>
        <w:rPr>
          <w:rFonts w:ascii="Times New Roman" w:hAnsi="Times New Roman" w:cs="Times New Roman"/>
          <w:b/>
          <w:sz w:val="24"/>
          <w:szCs w:val="24"/>
        </w:rPr>
      </w:pPr>
      <w:r w:rsidRPr="004132F2">
        <w:rPr>
          <w:rStyle w:val="apple-converted-space"/>
          <w:rFonts w:ascii="Times New Roman" w:hAnsi="Times New Roman" w:cs="Times New Roman"/>
          <w:b/>
          <w:sz w:val="24"/>
          <w:szCs w:val="24"/>
        </w:rPr>
        <w:t> </w:t>
      </w:r>
      <w:r w:rsidRPr="004132F2">
        <w:rPr>
          <w:rFonts w:ascii="Times New Roman" w:hAnsi="Times New Roman" w:cs="Times New Roman"/>
          <w:b/>
          <w:sz w:val="24"/>
          <w:szCs w:val="24"/>
        </w:rPr>
        <w:t>“</w:t>
      </w:r>
      <w:proofErr w:type="gramStart"/>
      <w:r w:rsidRPr="004132F2">
        <w:rPr>
          <w:rFonts w:ascii="Times New Roman" w:hAnsi="Times New Roman" w:cs="Times New Roman"/>
          <w:b/>
          <w:sz w:val="24"/>
          <w:szCs w:val="24"/>
        </w:rPr>
        <w:t>financial</w:t>
      </w:r>
      <w:proofErr w:type="gramEnd"/>
      <w:r w:rsidRPr="004132F2">
        <w:rPr>
          <w:rFonts w:ascii="Times New Roman" w:hAnsi="Times New Roman" w:cs="Times New Roman"/>
          <w:b/>
          <w:sz w:val="24"/>
          <w:szCs w:val="24"/>
        </w:rPr>
        <w:t xml:space="preserve"> year” means the period ending on the 31st day of March every year, and where it has been incorporated on or after the 1st day of January of a year, the period ending on the 31st day of March of the following year.</w:t>
      </w:r>
    </w:p>
    <w:p w:rsidR="00252C0B" w:rsidRPr="004132F2" w:rsidRDefault="00252C0B" w:rsidP="00252C0B">
      <w:pPr>
        <w:pStyle w:val="ListParagraph"/>
        <w:spacing w:before="0" w:line="276" w:lineRule="auto"/>
        <w:rPr>
          <w:rFonts w:ascii="Times New Roman" w:hAnsi="Times New Roman" w:cs="Times New Roman"/>
          <w:sz w:val="24"/>
          <w:szCs w:val="24"/>
        </w:rPr>
      </w:pPr>
    </w:p>
    <w:p w:rsidR="00252C0B" w:rsidRPr="004132F2" w:rsidRDefault="00252C0B" w:rsidP="00252C0B">
      <w:pPr>
        <w:pStyle w:val="ListParagraph"/>
        <w:numPr>
          <w:ilvl w:val="0"/>
          <w:numId w:val="1"/>
        </w:numPr>
        <w:spacing w:before="0" w:line="276" w:lineRule="auto"/>
        <w:rPr>
          <w:rFonts w:ascii="Times New Roman" w:hAnsi="Times New Roman" w:cs="Times New Roman"/>
          <w:sz w:val="24"/>
          <w:szCs w:val="24"/>
        </w:rPr>
      </w:pPr>
      <w:r w:rsidRPr="004132F2">
        <w:rPr>
          <w:rFonts w:ascii="Times New Roman" w:hAnsi="Times New Roman" w:cs="Times New Roman"/>
          <w:sz w:val="24"/>
          <w:szCs w:val="24"/>
        </w:rPr>
        <w:lastRenderedPageBreak/>
        <w:t xml:space="preserve">The books of account shall be kept at the </w:t>
      </w:r>
      <w:r w:rsidRPr="004132F2">
        <w:rPr>
          <w:rFonts w:ascii="Times New Roman" w:hAnsi="Times New Roman" w:cs="Times New Roman"/>
          <w:b/>
          <w:sz w:val="24"/>
          <w:szCs w:val="24"/>
        </w:rPr>
        <w:t>registered office</w:t>
      </w:r>
      <w:r w:rsidRPr="004132F2">
        <w:rPr>
          <w:rFonts w:ascii="Times New Roman" w:hAnsi="Times New Roman" w:cs="Times New Roman"/>
          <w:sz w:val="24"/>
          <w:szCs w:val="24"/>
        </w:rPr>
        <w:t xml:space="preserve"> of the company.</w:t>
      </w:r>
    </w:p>
    <w:p w:rsidR="00252C0B" w:rsidRPr="004132F2" w:rsidRDefault="00252C0B" w:rsidP="00252C0B">
      <w:pPr>
        <w:pStyle w:val="ListParagraph"/>
        <w:numPr>
          <w:ilvl w:val="0"/>
          <w:numId w:val="1"/>
        </w:numPr>
        <w:spacing w:after="0" w:line="275" w:lineRule="atLeast"/>
        <w:rPr>
          <w:rFonts w:ascii="Times New Roman" w:eastAsia="Times New Roman" w:hAnsi="Times New Roman" w:cs="Times New Roman"/>
          <w:sz w:val="24"/>
          <w:szCs w:val="24"/>
        </w:rPr>
      </w:pPr>
      <w:r w:rsidRPr="004132F2">
        <w:rPr>
          <w:rFonts w:ascii="Times New Roman" w:hAnsi="Times New Roman" w:cs="Times New Roman"/>
          <w:sz w:val="24"/>
          <w:szCs w:val="24"/>
        </w:rPr>
        <w:t xml:space="preserve">However, BOD may decide to keep the books of account </w:t>
      </w:r>
      <w:r w:rsidRPr="004132F2">
        <w:rPr>
          <w:rFonts w:ascii="Times New Roman" w:hAnsi="Times New Roman" w:cs="Times New Roman"/>
          <w:b/>
          <w:sz w:val="24"/>
          <w:szCs w:val="24"/>
        </w:rPr>
        <w:t>at any other place in India</w:t>
      </w:r>
      <w:r w:rsidRPr="004132F2">
        <w:rPr>
          <w:rFonts w:ascii="Times New Roman" w:hAnsi="Times New Roman" w:cs="Times New Roman"/>
          <w:sz w:val="24"/>
          <w:szCs w:val="24"/>
        </w:rPr>
        <w:t xml:space="preserve"> provided BOD </w:t>
      </w:r>
      <w:r w:rsidRPr="004132F2">
        <w:rPr>
          <w:rFonts w:ascii="Times New Roman" w:eastAsia="Times New Roman" w:hAnsi="Times New Roman" w:cs="Times New Roman"/>
          <w:sz w:val="24"/>
          <w:szCs w:val="24"/>
        </w:rPr>
        <w:t xml:space="preserve">file with the Registrar a notice in writing giving the full address of that other place within 7 days. </w:t>
      </w:r>
    </w:p>
    <w:p w:rsidR="00252C0B" w:rsidRPr="004132F2" w:rsidRDefault="00252C0B" w:rsidP="00252C0B">
      <w:pPr>
        <w:pStyle w:val="ListParagraph"/>
        <w:numPr>
          <w:ilvl w:val="0"/>
          <w:numId w:val="1"/>
        </w:numPr>
        <w:spacing w:after="0" w:line="275" w:lineRule="atLeast"/>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 company may keep such books of account in </w:t>
      </w:r>
      <w:r w:rsidRPr="004132F2">
        <w:rPr>
          <w:rFonts w:ascii="Times New Roman" w:eastAsia="Times New Roman" w:hAnsi="Times New Roman" w:cs="Times New Roman"/>
          <w:b/>
          <w:sz w:val="24"/>
          <w:szCs w:val="24"/>
        </w:rPr>
        <w:t>electronic mode also</w:t>
      </w:r>
      <w:r w:rsidRPr="004132F2">
        <w:rPr>
          <w:rFonts w:ascii="Times New Roman" w:eastAsia="Times New Roman" w:hAnsi="Times New Roman" w:cs="Times New Roman"/>
          <w:sz w:val="24"/>
          <w:szCs w:val="24"/>
        </w:rPr>
        <w:t xml:space="preserve">. </w:t>
      </w:r>
    </w:p>
    <w:p w:rsidR="00252C0B" w:rsidRPr="004132F2" w:rsidRDefault="00252C0B" w:rsidP="00252C0B">
      <w:pPr>
        <w:pStyle w:val="ListParagraph"/>
        <w:numPr>
          <w:ilvl w:val="0"/>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 books of account maintained in electronic mode shall remain </w:t>
      </w:r>
      <w:r w:rsidRPr="004132F2">
        <w:rPr>
          <w:rFonts w:ascii="Times New Roman" w:eastAsia="Times New Roman" w:hAnsi="Times New Roman" w:cs="Times New Roman"/>
          <w:b/>
          <w:sz w:val="24"/>
          <w:szCs w:val="24"/>
        </w:rPr>
        <w:t>accessible in India</w:t>
      </w:r>
      <w:r w:rsidRPr="004132F2">
        <w:rPr>
          <w:rFonts w:ascii="Times New Roman" w:eastAsia="Times New Roman" w:hAnsi="Times New Roman" w:cs="Times New Roman"/>
          <w:sz w:val="24"/>
          <w:szCs w:val="24"/>
        </w:rPr>
        <w:t>.</w:t>
      </w:r>
    </w:p>
    <w:p w:rsidR="00252C0B" w:rsidRPr="004132F2" w:rsidRDefault="00252C0B" w:rsidP="00252C0B">
      <w:pPr>
        <w:pStyle w:val="ListParagraph"/>
        <w:numPr>
          <w:ilvl w:val="0"/>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It shall be </w:t>
      </w:r>
      <w:r w:rsidRPr="004132F2">
        <w:rPr>
          <w:rFonts w:ascii="Times New Roman" w:eastAsia="Times New Roman" w:hAnsi="Times New Roman" w:cs="Times New Roman"/>
          <w:b/>
          <w:sz w:val="24"/>
          <w:szCs w:val="24"/>
        </w:rPr>
        <w:t>retained completely</w:t>
      </w:r>
      <w:r w:rsidRPr="004132F2">
        <w:rPr>
          <w:rFonts w:ascii="Times New Roman" w:eastAsia="Times New Roman" w:hAnsi="Times New Roman" w:cs="Times New Roman"/>
          <w:sz w:val="24"/>
          <w:szCs w:val="24"/>
        </w:rPr>
        <w:t xml:space="preserve"> in the format in which they were originally generated, sent or received, and the information contained in the electronic records shall remain </w:t>
      </w:r>
      <w:r w:rsidRPr="004132F2">
        <w:rPr>
          <w:rFonts w:ascii="Times New Roman" w:eastAsia="Times New Roman" w:hAnsi="Times New Roman" w:cs="Times New Roman"/>
          <w:b/>
          <w:sz w:val="24"/>
          <w:szCs w:val="24"/>
        </w:rPr>
        <w:t>complete and unaltered</w:t>
      </w:r>
      <w:r w:rsidRPr="004132F2">
        <w:rPr>
          <w:rFonts w:ascii="Times New Roman" w:eastAsia="Times New Roman" w:hAnsi="Times New Roman" w:cs="Times New Roman"/>
          <w:sz w:val="24"/>
          <w:szCs w:val="24"/>
        </w:rPr>
        <w:t>. </w:t>
      </w:r>
    </w:p>
    <w:p w:rsidR="00252C0B" w:rsidRPr="004132F2" w:rsidRDefault="00252C0B" w:rsidP="00252C0B">
      <w:pPr>
        <w:pStyle w:val="ListParagraph"/>
        <w:numPr>
          <w:ilvl w:val="0"/>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 information received from branch offices </w:t>
      </w:r>
      <w:r w:rsidRPr="004132F2">
        <w:rPr>
          <w:rFonts w:ascii="Times New Roman" w:eastAsia="Times New Roman" w:hAnsi="Times New Roman" w:cs="Times New Roman"/>
          <w:b/>
          <w:sz w:val="24"/>
          <w:szCs w:val="24"/>
        </w:rPr>
        <w:t>shall not be altered</w:t>
      </w:r>
      <w:r w:rsidRPr="004132F2">
        <w:rPr>
          <w:rFonts w:ascii="Times New Roman" w:eastAsia="Times New Roman" w:hAnsi="Times New Roman" w:cs="Times New Roman"/>
          <w:sz w:val="24"/>
          <w:szCs w:val="24"/>
        </w:rPr>
        <w:t xml:space="preserve"> and shall be kept in a manner what was originally received from the branches. </w:t>
      </w:r>
    </w:p>
    <w:p w:rsidR="00252C0B" w:rsidRPr="004132F2" w:rsidRDefault="00252C0B" w:rsidP="00252C0B">
      <w:pPr>
        <w:pStyle w:val="ListParagraph"/>
        <w:numPr>
          <w:ilvl w:val="0"/>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 information in the electronic record of the document shall be capable of being </w:t>
      </w:r>
      <w:r w:rsidRPr="004132F2">
        <w:rPr>
          <w:rFonts w:ascii="Times New Roman" w:eastAsia="Times New Roman" w:hAnsi="Times New Roman" w:cs="Times New Roman"/>
          <w:b/>
          <w:sz w:val="24"/>
          <w:szCs w:val="24"/>
        </w:rPr>
        <w:t>displayed in a legible form</w:t>
      </w:r>
      <w:r w:rsidRPr="004132F2">
        <w:rPr>
          <w:rFonts w:ascii="Times New Roman" w:eastAsia="Times New Roman" w:hAnsi="Times New Roman" w:cs="Times New Roman"/>
          <w:sz w:val="24"/>
          <w:szCs w:val="24"/>
        </w:rPr>
        <w:t>.</w:t>
      </w:r>
    </w:p>
    <w:p w:rsidR="00252C0B" w:rsidRPr="004132F2" w:rsidRDefault="00252C0B" w:rsidP="00252C0B">
      <w:pPr>
        <w:pStyle w:val="ListParagraph"/>
        <w:numPr>
          <w:ilvl w:val="0"/>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There shall be a </w:t>
      </w:r>
      <w:r w:rsidRPr="004132F2">
        <w:rPr>
          <w:rFonts w:ascii="Times New Roman" w:eastAsia="Times New Roman" w:hAnsi="Times New Roman" w:cs="Times New Roman"/>
          <w:b/>
          <w:sz w:val="24"/>
          <w:szCs w:val="24"/>
        </w:rPr>
        <w:t>proper system for storage, retrieval, display or printout</w:t>
      </w:r>
      <w:r w:rsidRPr="004132F2">
        <w:rPr>
          <w:rFonts w:ascii="Times New Roman" w:eastAsia="Times New Roman" w:hAnsi="Times New Roman" w:cs="Times New Roman"/>
          <w:sz w:val="24"/>
          <w:szCs w:val="24"/>
        </w:rPr>
        <w:t xml:space="preserve"> of the electronic records as the Audit Committee, if any, or the  Board may deem appropriate</w:t>
      </w:r>
    </w:p>
    <w:p w:rsidR="00252C0B" w:rsidRPr="004132F2" w:rsidRDefault="00252C0B" w:rsidP="00252C0B">
      <w:pPr>
        <w:pStyle w:val="ListParagraph"/>
        <w:numPr>
          <w:ilvl w:val="0"/>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 </w:t>
      </w:r>
      <w:r w:rsidRPr="004132F2">
        <w:rPr>
          <w:rFonts w:ascii="Times New Roman" w:eastAsia="Times New Roman" w:hAnsi="Times New Roman" w:cs="Times New Roman"/>
          <w:b/>
          <w:sz w:val="24"/>
          <w:szCs w:val="24"/>
        </w:rPr>
        <w:t>back-up</w:t>
      </w:r>
      <w:r w:rsidRPr="004132F2">
        <w:rPr>
          <w:rFonts w:ascii="Times New Roman" w:eastAsia="Times New Roman" w:hAnsi="Times New Roman" w:cs="Times New Roman"/>
          <w:sz w:val="24"/>
          <w:szCs w:val="24"/>
        </w:rPr>
        <w:t xml:space="preserve"> of the books of account and other books and papers of the company maintained in electronic mode, including at a place outside India, if any, shall be </w:t>
      </w:r>
      <w:r w:rsidRPr="004132F2">
        <w:rPr>
          <w:rFonts w:ascii="Times New Roman" w:eastAsia="Times New Roman" w:hAnsi="Times New Roman" w:cs="Times New Roman"/>
          <w:b/>
          <w:sz w:val="24"/>
          <w:szCs w:val="24"/>
        </w:rPr>
        <w:t>kept in servers</w:t>
      </w:r>
      <w:r w:rsidRPr="004132F2">
        <w:rPr>
          <w:rFonts w:ascii="Times New Roman" w:eastAsia="Times New Roman" w:hAnsi="Times New Roman" w:cs="Times New Roman"/>
          <w:sz w:val="24"/>
          <w:szCs w:val="24"/>
        </w:rPr>
        <w:t xml:space="preserve"> physically located in India on a periodic basis. </w:t>
      </w:r>
    </w:p>
    <w:p w:rsidR="00252C0B" w:rsidRPr="004132F2" w:rsidRDefault="00252C0B" w:rsidP="00252C0B">
      <w:pPr>
        <w:pStyle w:val="ListParagraph"/>
        <w:numPr>
          <w:ilvl w:val="0"/>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The company shall intimate to the Registrar on an annual basis at the time of filing of financial statement- </w:t>
      </w:r>
    </w:p>
    <w:p w:rsidR="00252C0B" w:rsidRPr="004132F2" w:rsidRDefault="00252C0B" w:rsidP="00252C0B">
      <w:pPr>
        <w:pStyle w:val="ListParagraph"/>
        <w:numPr>
          <w:ilvl w:val="1"/>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the name of the service provider; </w:t>
      </w:r>
    </w:p>
    <w:p w:rsidR="00252C0B" w:rsidRPr="004132F2" w:rsidRDefault="00252C0B" w:rsidP="00252C0B">
      <w:pPr>
        <w:pStyle w:val="ListParagraph"/>
        <w:numPr>
          <w:ilvl w:val="1"/>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the internet protocol address of service provider; </w:t>
      </w:r>
    </w:p>
    <w:p w:rsidR="00252C0B" w:rsidRPr="004132F2" w:rsidRDefault="00252C0B" w:rsidP="00252C0B">
      <w:pPr>
        <w:pStyle w:val="ListParagraph"/>
        <w:numPr>
          <w:ilvl w:val="1"/>
          <w:numId w:val="2"/>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the location of the service provider (wherever applicable); </w:t>
      </w:r>
    </w:p>
    <w:p w:rsidR="00252C0B" w:rsidRPr="004132F2" w:rsidRDefault="00252C0B" w:rsidP="00252C0B">
      <w:pPr>
        <w:pStyle w:val="ListParagraph"/>
        <w:spacing w:after="0" w:line="275" w:lineRule="atLeast"/>
        <w:rPr>
          <w:rFonts w:ascii="Times New Roman" w:eastAsia="Times New Roman" w:hAnsi="Times New Roman" w:cs="Times New Roman"/>
          <w:sz w:val="24"/>
          <w:szCs w:val="24"/>
        </w:rPr>
      </w:pPr>
    </w:p>
    <w:p w:rsidR="00252C0B" w:rsidRPr="004132F2" w:rsidRDefault="00252C0B" w:rsidP="00252C0B">
      <w:pPr>
        <w:pStyle w:val="ListParagraph"/>
        <w:numPr>
          <w:ilvl w:val="0"/>
          <w:numId w:val="1"/>
        </w:numPr>
        <w:spacing w:before="0" w:line="276" w:lineRule="auto"/>
        <w:rPr>
          <w:rFonts w:ascii="Times New Roman" w:hAnsi="Times New Roman" w:cs="Times New Roman"/>
          <w:sz w:val="24"/>
          <w:szCs w:val="24"/>
        </w:rPr>
      </w:pPr>
      <w:r w:rsidRPr="004132F2">
        <w:rPr>
          <w:rFonts w:ascii="Times New Roman" w:hAnsi="Times New Roman" w:cs="Times New Roman"/>
          <w:sz w:val="24"/>
          <w:szCs w:val="24"/>
        </w:rPr>
        <w:t>The books of account of the branch office may be kept at the branch office. But proper summarized returns made up-to-date shall be sent periodically by the branch office to the registered office of the company.</w:t>
      </w:r>
    </w:p>
    <w:p w:rsidR="00252C0B" w:rsidRPr="004132F2" w:rsidRDefault="00252C0B" w:rsidP="00252C0B">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line="276" w:lineRule="auto"/>
        <w:rPr>
          <w:rFonts w:ascii="Times New Roman" w:hAnsi="Times New Roman" w:cs="Times New Roman"/>
          <w:sz w:val="24"/>
          <w:szCs w:val="24"/>
        </w:rPr>
      </w:pPr>
      <w:r w:rsidRPr="004132F2">
        <w:rPr>
          <w:rFonts w:ascii="Times New Roman" w:hAnsi="Times New Roman" w:cs="Times New Roman"/>
          <w:sz w:val="24"/>
          <w:szCs w:val="24"/>
        </w:rPr>
        <w:t>“</w:t>
      </w:r>
      <w:proofErr w:type="gramStart"/>
      <w:r w:rsidRPr="004132F2">
        <w:rPr>
          <w:rFonts w:ascii="Times New Roman" w:hAnsi="Times New Roman" w:cs="Times New Roman"/>
          <w:sz w:val="24"/>
          <w:szCs w:val="24"/>
        </w:rPr>
        <w:t>branch</w:t>
      </w:r>
      <w:proofErr w:type="gramEnd"/>
      <w:r w:rsidRPr="004132F2">
        <w:rPr>
          <w:rFonts w:ascii="Times New Roman" w:hAnsi="Times New Roman" w:cs="Times New Roman"/>
          <w:sz w:val="24"/>
          <w:szCs w:val="24"/>
        </w:rPr>
        <w:t xml:space="preserve"> office”, in relation to a company, means any establishment described as such by the company.</w:t>
      </w:r>
    </w:p>
    <w:p w:rsidR="00252C0B" w:rsidRPr="004132F2" w:rsidRDefault="00252C0B" w:rsidP="00252C0B">
      <w:pPr>
        <w:pStyle w:val="ListParagraph"/>
        <w:spacing w:after="0" w:line="275" w:lineRule="atLeast"/>
        <w:rPr>
          <w:rFonts w:ascii="Times New Roman" w:eastAsia="Times New Roman" w:hAnsi="Times New Roman" w:cs="Times New Roman"/>
          <w:sz w:val="24"/>
          <w:szCs w:val="24"/>
        </w:rPr>
      </w:pPr>
    </w:p>
    <w:p w:rsidR="00252C0B" w:rsidRPr="004132F2" w:rsidRDefault="00252C0B" w:rsidP="00252C0B">
      <w:pPr>
        <w:pStyle w:val="ListParagraph"/>
        <w:numPr>
          <w:ilvl w:val="0"/>
          <w:numId w:val="1"/>
        </w:numPr>
        <w:spacing w:after="0" w:line="275" w:lineRule="atLeast"/>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 books of account shall be </w:t>
      </w:r>
      <w:r w:rsidRPr="004132F2">
        <w:rPr>
          <w:rFonts w:ascii="Times New Roman" w:eastAsia="Times New Roman" w:hAnsi="Times New Roman" w:cs="Times New Roman"/>
          <w:b/>
          <w:sz w:val="24"/>
          <w:szCs w:val="24"/>
        </w:rPr>
        <w:t>open for inspection</w:t>
      </w:r>
      <w:r w:rsidRPr="004132F2">
        <w:rPr>
          <w:rFonts w:ascii="Times New Roman" w:eastAsia="Times New Roman" w:hAnsi="Times New Roman" w:cs="Times New Roman"/>
          <w:sz w:val="24"/>
          <w:szCs w:val="24"/>
        </w:rPr>
        <w:t xml:space="preserve"> at the registered office of the company or at such other place in India </w:t>
      </w:r>
      <w:r w:rsidRPr="004132F2">
        <w:rPr>
          <w:rFonts w:ascii="Times New Roman" w:eastAsia="Times New Roman" w:hAnsi="Times New Roman" w:cs="Times New Roman"/>
          <w:b/>
          <w:sz w:val="24"/>
          <w:szCs w:val="24"/>
        </w:rPr>
        <w:t>by any director</w:t>
      </w:r>
      <w:r w:rsidRPr="004132F2">
        <w:rPr>
          <w:rFonts w:ascii="Times New Roman" w:eastAsia="Times New Roman" w:hAnsi="Times New Roman" w:cs="Times New Roman"/>
          <w:sz w:val="24"/>
          <w:szCs w:val="24"/>
        </w:rPr>
        <w:t xml:space="preserve"> during business hours.</w:t>
      </w:r>
    </w:p>
    <w:p w:rsidR="00252C0B" w:rsidRPr="004132F2" w:rsidRDefault="00252C0B" w:rsidP="00252C0B">
      <w:pPr>
        <w:pStyle w:val="ListParagraph"/>
        <w:numPr>
          <w:ilvl w:val="0"/>
          <w:numId w:val="3"/>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The summarized returns of the books of account of the company kept and maintained outside India shall be sent to the registered office at quarterly intervals</w:t>
      </w:r>
    </w:p>
    <w:p w:rsidR="00252C0B" w:rsidRPr="004132F2" w:rsidRDefault="00252C0B" w:rsidP="00252C0B">
      <w:pPr>
        <w:pStyle w:val="ListParagraph"/>
        <w:numPr>
          <w:ilvl w:val="0"/>
          <w:numId w:val="3"/>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Where any other financial information maintained outside the country is required by a director, the director shall </w:t>
      </w:r>
      <w:r w:rsidRPr="004132F2">
        <w:rPr>
          <w:rFonts w:ascii="Times New Roman" w:eastAsia="Times New Roman" w:hAnsi="Times New Roman" w:cs="Times New Roman"/>
          <w:b/>
          <w:sz w:val="24"/>
          <w:szCs w:val="24"/>
        </w:rPr>
        <w:t>furnish a request</w:t>
      </w:r>
      <w:r w:rsidRPr="004132F2">
        <w:rPr>
          <w:rFonts w:ascii="Times New Roman" w:eastAsia="Times New Roman" w:hAnsi="Times New Roman" w:cs="Times New Roman"/>
          <w:sz w:val="24"/>
          <w:szCs w:val="24"/>
        </w:rPr>
        <w:t xml:space="preserve"> to the company setting out the full details and the period for which such information is sought.</w:t>
      </w:r>
    </w:p>
    <w:p w:rsidR="00252C0B" w:rsidRPr="004132F2" w:rsidRDefault="00252C0B" w:rsidP="00252C0B">
      <w:pPr>
        <w:pStyle w:val="ListParagraph"/>
        <w:numPr>
          <w:ilvl w:val="0"/>
          <w:numId w:val="3"/>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 company shall produce such financial information to the director </w:t>
      </w:r>
      <w:r w:rsidRPr="004132F2">
        <w:rPr>
          <w:rFonts w:ascii="Times New Roman" w:eastAsia="Times New Roman" w:hAnsi="Times New Roman" w:cs="Times New Roman"/>
          <w:b/>
          <w:sz w:val="24"/>
          <w:szCs w:val="24"/>
        </w:rPr>
        <w:t>within 15 days</w:t>
      </w:r>
      <w:r w:rsidRPr="004132F2">
        <w:rPr>
          <w:rFonts w:ascii="Times New Roman" w:eastAsia="Times New Roman" w:hAnsi="Times New Roman" w:cs="Times New Roman"/>
          <w:sz w:val="24"/>
          <w:szCs w:val="24"/>
        </w:rPr>
        <w:t xml:space="preserve"> of the date of receipt of the written request. </w:t>
      </w:r>
    </w:p>
    <w:p w:rsidR="00252C0B" w:rsidRPr="004132F2" w:rsidRDefault="00252C0B" w:rsidP="00252C0B">
      <w:pPr>
        <w:pStyle w:val="ListParagraph"/>
        <w:numPr>
          <w:ilvl w:val="0"/>
          <w:numId w:val="3"/>
        </w:numPr>
        <w:spacing w:after="0" w:line="240" w:lineRule="auto"/>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The financial information may be </w:t>
      </w:r>
      <w:r w:rsidRPr="004132F2">
        <w:rPr>
          <w:rFonts w:ascii="Times New Roman" w:eastAsia="Times New Roman" w:hAnsi="Times New Roman" w:cs="Times New Roman"/>
          <w:b/>
          <w:sz w:val="24"/>
          <w:szCs w:val="24"/>
        </w:rPr>
        <w:t>inspected only by the director himself</w:t>
      </w:r>
      <w:r w:rsidRPr="004132F2">
        <w:rPr>
          <w:rFonts w:ascii="Times New Roman" w:eastAsia="Times New Roman" w:hAnsi="Times New Roman" w:cs="Times New Roman"/>
          <w:sz w:val="24"/>
          <w:szCs w:val="24"/>
        </w:rPr>
        <w:t xml:space="preserve"> and not by or through his power of attorney holder or agent or representative.</w:t>
      </w:r>
    </w:p>
    <w:p w:rsidR="00252C0B" w:rsidRPr="004132F2" w:rsidRDefault="00252C0B" w:rsidP="00252C0B">
      <w:pPr>
        <w:pStyle w:val="ListParagraph"/>
        <w:spacing w:after="0" w:line="275" w:lineRule="atLeast"/>
        <w:rPr>
          <w:rFonts w:ascii="Times New Roman" w:eastAsia="Times New Roman" w:hAnsi="Times New Roman" w:cs="Times New Roman"/>
          <w:sz w:val="24"/>
          <w:szCs w:val="24"/>
        </w:rPr>
      </w:pPr>
    </w:p>
    <w:p w:rsidR="00252C0B" w:rsidRPr="004132F2" w:rsidRDefault="00252C0B" w:rsidP="00252C0B">
      <w:pPr>
        <w:pStyle w:val="ListParagraph"/>
        <w:numPr>
          <w:ilvl w:val="0"/>
          <w:numId w:val="1"/>
        </w:numPr>
        <w:spacing w:before="0" w:after="0" w:line="276" w:lineRule="auto"/>
        <w:rPr>
          <w:rFonts w:ascii="Times New Roman" w:hAnsi="Times New Roman" w:cs="Times New Roman"/>
          <w:sz w:val="24"/>
          <w:szCs w:val="24"/>
        </w:rPr>
      </w:pPr>
      <w:r w:rsidRPr="004132F2">
        <w:rPr>
          <w:rFonts w:ascii="Times New Roman" w:hAnsi="Times New Roman" w:cs="Times New Roman"/>
          <w:sz w:val="24"/>
          <w:szCs w:val="24"/>
        </w:rPr>
        <w:t xml:space="preserve">If the MD, the whole-time director in charge of finance, the CEO or any other person, </w:t>
      </w:r>
      <w:r w:rsidRPr="004132F2">
        <w:rPr>
          <w:rFonts w:ascii="Times New Roman" w:hAnsi="Times New Roman" w:cs="Times New Roman"/>
          <w:b/>
          <w:sz w:val="24"/>
          <w:szCs w:val="24"/>
        </w:rPr>
        <w:t>contravenes</w:t>
      </w:r>
      <w:r w:rsidRPr="004132F2">
        <w:rPr>
          <w:rFonts w:ascii="Times New Roman" w:hAnsi="Times New Roman" w:cs="Times New Roman"/>
          <w:sz w:val="24"/>
          <w:szCs w:val="24"/>
        </w:rPr>
        <w:t xml:space="preserve"> such provisions, such person shall be punishable with imprisonment for a term which may extend to 1 year or with fine which shall not be less than 50,000 rupees but which may extend to 5 </w:t>
      </w:r>
      <w:proofErr w:type="spellStart"/>
      <w:r w:rsidRPr="004132F2">
        <w:rPr>
          <w:rFonts w:ascii="Times New Roman" w:hAnsi="Times New Roman" w:cs="Times New Roman"/>
          <w:sz w:val="24"/>
          <w:szCs w:val="24"/>
        </w:rPr>
        <w:t>lakh</w:t>
      </w:r>
      <w:proofErr w:type="spellEnd"/>
      <w:r w:rsidRPr="004132F2">
        <w:rPr>
          <w:rFonts w:ascii="Times New Roman" w:hAnsi="Times New Roman" w:cs="Times New Roman"/>
          <w:sz w:val="24"/>
          <w:szCs w:val="24"/>
        </w:rPr>
        <w:t xml:space="preserve"> rupees or with both.</w:t>
      </w:r>
    </w:p>
    <w:p w:rsidR="00252C0B" w:rsidRPr="004132F2" w:rsidRDefault="00252C0B" w:rsidP="00252C0B">
      <w:pPr>
        <w:pStyle w:val="ListParagraph"/>
        <w:numPr>
          <w:ilvl w:val="0"/>
          <w:numId w:val="1"/>
        </w:numPr>
        <w:spacing w:before="0" w:after="0" w:line="276" w:lineRule="auto"/>
        <w:rPr>
          <w:rFonts w:ascii="Times New Roman" w:hAnsi="Times New Roman" w:cs="Times New Roman"/>
          <w:b/>
          <w:i/>
          <w:sz w:val="24"/>
          <w:szCs w:val="24"/>
          <w:u w:val="single"/>
        </w:rPr>
      </w:pPr>
      <w:r w:rsidRPr="004132F2">
        <w:rPr>
          <w:rFonts w:ascii="Times New Roman" w:hAnsi="Times New Roman" w:cs="Times New Roman"/>
          <w:sz w:val="24"/>
          <w:szCs w:val="24"/>
        </w:rPr>
        <w:lastRenderedPageBreak/>
        <w:t xml:space="preserve">The books of account shall be kept for a period of </w:t>
      </w:r>
      <w:r w:rsidRPr="004132F2">
        <w:rPr>
          <w:rFonts w:ascii="Times New Roman" w:hAnsi="Times New Roman" w:cs="Times New Roman"/>
          <w:b/>
          <w:sz w:val="24"/>
          <w:szCs w:val="24"/>
        </w:rPr>
        <w:t>not less than 8 financial years</w:t>
      </w:r>
      <w:r w:rsidRPr="004132F2">
        <w:rPr>
          <w:rFonts w:ascii="Times New Roman" w:hAnsi="Times New Roman" w:cs="Times New Roman"/>
          <w:sz w:val="24"/>
          <w:szCs w:val="24"/>
        </w:rPr>
        <w:t xml:space="preserve"> immediately preceding a financial </w:t>
      </w:r>
      <w:proofErr w:type="gramStart"/>
      <w:r w:rsidRPr="004132F2">
        <w:rPr>
          <w:rFonts w:ascii="Times New Roman" w:hAnsi="Times New Roman" w:cs="Times New Roman"/>
          <w:sz w:val="24"/>
          <w:szCs w:val="24"/>
        </w:rPr>
        <w:t>year,</w:t>
      </w:r>
      <w:proofErr w:type="gramEnd"/>
      <w:r w:rsidRPr="004132F2">
        <w:rPr>
          <w:rFonts w:ascii="Times New Roman" w:hAnsi="Times New Roman" w:cs="Times New Roman"/>
          <w:sz w:val="24"/>
          <w:szCs w:val="24"/>
        </w:rPr>
        <w:t xml:space="preserve"> or where the company had been in existence for a period less than 8 years, in respect of all the preceding years.</w:t>
      </w:r>
    </w:p>
    <w:p w:rsidR="00252C0B" w:rsidRPr="004132F2" w:rsidRDefault="00252C0B" w:rsidP="00252C0B">
      <w:pPr>
        <w:widowControl w:val="0"/>
        <w:autoSpaceDE w:val="0"/>
        <w:autoSpaceDN w:val="0"/>
        <w:adjustRightInd w:val="0"/>
        <w:snapToGrid w:val="0"/>
        <w:spacing w:after="0" w:line="240" w:lineRule="auto"/>
        <w:rPr>
          <w:rFonts w:ascii="ArialNarrow" w:hAnsi="ArialNarrow" w:cs="ArialNarrow"/>
          <w:sz w:val="20"/>
          <w:szCs w:val="20"/>
        </w:rPr>
      </w:pPr>
    </w:p>
    <w:p w:rsidR="00252C0B" w:rsidRPr="004132F2" w:rsidRDefault="00252C0B" w:rsidP="00252C0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napToGrid w:val="0"/>
        <w:spacing w:after="0" w:line="240" w:lineRule="auto"/>
        <w:rPr>
          <w:rFonts w:ascii="Times New Roman" w:hAnsi="Times New Roman" w:cs="Times New Roman"/>
          <w:sz w:val="24"/>
          <w:szCs w:val="20"/>
        </w:rPr>
      </w:pPr>
      <w:r w:rsidRPr="004132F2">
        <w:rPr>
          <w:rFonts w:ascii="Times New Roman" w:hAnsi="Times New Roman" w:cs="Times New Roman"/>
          <w:sz w:val="24"/>
          <w:szCs w:val="20"/>
        </w:rPr>
        <w:t xml:space="preserve">Q. SRL Ltd. is having its registered office in the city of </w:t>
      </w:r>
      <w:proofErr w:type="spellStart"/>
      <w:r w:rsidRPr="004132F2">
        <w:rPr>
          <w:rFonts w:ascii="Times New Roman" w:hAnsi="Times New Roman" w:cs="Times New Roman"/>
          <w:sz w:val="24"/>
          <w:szCs w:val="20"/>
        </w:rPr>
        <w:t>Jaipur</w:t>
      </w:r>
      <w:proofErr w:type="spellEnd"/>
      <w:r w:rsidRPr="004132F2">
        <w:rPr>
          <w:rFonts w:ascii="Times New Roman" w:hAnsi="Times New Roman" w:cs="Times New Roman"/>
          <w:sz w:val="24"/>
          <w:szCs w:val="20"/>
        </w:rPr>
        <w:t>, has its manufacturing plant (Factory) located in the industrial area of New Delhi. The Board wants to keep</w:t>
      </w:r>
      <w:r w:rsidRPr="004132F2">
        <w:rPr>
          <w:rFonts w:ascii="Times New Roman" w:hAnsi="Times New Roman" w:cs="Times New Roman"/>
          <w:sz w:val="32"/>
          <w:szCs w:val="24"/>
        </w:rPr>
        <w:t xml:space="preserve"> </w:t>
      </w:r>
      <w:r w:rsidRPr="004132F2">
        <w:rPr>
          <w:rFonts w:ascii="Times New Roman" w:hAnsi="Times New Roman" w:cs="Times New Roman"/>
          <w:sz w:val="24"/>
          <w:szCs w:val="20"/>
        </w:rPr>
        <w:t xml:space="preserve">all its books of accounts at New Delhi (Factory) instead of the registered office. Kindly </w:t>
      </w:r>
      <w:proofErr w:type="gramStart"/>
      <w:r w:rsidRPr="004132F2">
        <w:rPr>
          <w:rFonts w:ascii="Times New Roman" w:hAnsi="Times New Roman" w:cs="Times New Roman"/>
          <w:sz w:val="24"/>
          <w:szCs w:val="20"/>
        </w:rPr>
        <w:t>advise</w:t>
      </w:r>
      <w:proofErr w:type="gramEnd"/>
      <w:r w:rsidRPr="004132F2">
        <w:rPr>
          <w:rFonts w:ascii="Times New Roman" w:hAnsi="Times New Roman" w:cs="Times New Roman"/>
          <w:sz w:val="24"/>
          <w:szCs w:val="20"/>
        </w:rPr>
        <w:t xml:space="preserve"> as per the provisions of the Companies Act, 2013, can the Board of Directors do so?</w:t>
      </w:r>
    </w:p>
    <w:p w:rsidR="00252C0B" w:rsidRPr="004132F2" w:rsidRDefault="00252C0B" w:rsidP="00252C0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napToGrid w:val="0"/>
        <w:spacing w:after="0" w:line="240" w:lineRule="auto"/>
        <w:rPr>
          <w:rFonts w:ascii="Times New Roman" w:hAnsi="Times New Roman" w:cs="Times New Roman"/>
          <w:sz w:val="24"/>
          <w:szCs w:val="20"/>
        </w:rPr>
      </w:pPr>
    </w:p>
    <w:p w:rsidR="00252C0B" w:rsidRPr="004132F2" w:rsidRDefault="00252C0B" w:rsidP="00252C0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Q. Mr. X, the accounts manager of the company is of the opinion that now as per Companies Act, 2013 there is no requirement to maintain books of accounts in physical mode hence he had converted all his books relating to last year into computerised form from manual and scanned all the documents and digitised them. Now company has past 8 years record in electronic form. </w:t>
      </w:r>
      <w:proofErr w:type="gramStart"/>
      <w:r w:rsidRPr="004132F2">
        <w:rPr>
          <w:rFonts w:ascii="Times New Roman" w:eastAsia="Times New Roman" w:hAnsi="Times New Roman" w:cs="Times New Roman"/>
          <w:sz w:val="24"/>
          <w:szCs w:val="24"/>
        </w:rPr>
        <w:t>Comment.</w:t>
      </w:r>
      <w:proofErr w:type="gramEnd"/>
      <w:r w:rsidRPr="004132F2">
        <w:rPr>
          <w:rFonts w:ascii="Times New Roman" w:eastAsia="Times New Roman" w:hAnsi="Times New Roman" w:cs="Times New Roman"/>
          <w:sz w:val="24"/>
          <w:szCs w:val="24"/>
        </w:rPr>
        <w:t xml:space="preserve"> </w:t>
      </w:r>
    </w:p>
    <w:p w:rsidR="00252C0B" w:rsidRPr="004132F2" w:rsidRDefault="00252C0B" w:rsidP="00252C0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eastAsia="Times New Roman" w:hAnsi="Times New Roman" w:cs="Times New Roman"/>
          <w:sz w:val="24"/>
          <w:szCs w:val="24"/>
        </w:rPr>
      </w:pPr>
      <w:r w:rsidRPr="004132F2">
        <w:rPr>
          <w:rFonts w:ascii="Times New Roman" w:eastAsia="Times New Roman" w:hAnsi="Times New Roman" w:cs="Times New Roman"/>
          <w:sz w:val="24"/>
          <w:szCs w:val="24"/>
        </w:rPr>
        <w:t xml:space="preserve">Q. Mr. Y, the manager accounts from this year started maintaining books and papers in electronic mode. They outsourced the accounting to a </w:t>
      </w:r>
      <w:proofErr w:type="spellStart"/>
      <w:r w:rsidRPr="004132F2">
        <w:rPr>
          <w:rFonts w:ascii="Times New Roman" w:eastAsia="Times New Roman" w:hAnsi="Times New Roman" w:cs="Times New Roman"/>
          <w:sz w:val="24"/>
          <w:szCs w:val="24"/>
        </w:rPr>
        <w:t>Srilankan</w:t>
      </w:r>
      <w:proofErr w:type="spellEnd"/>
      <w:r w:rsidRPr="004132F2">
        <w:rPr>
          <w:rFonts w:ascii="Times New Roman" w:eastAsia="Times New Roman" w:hAnsi="Times New Roman" w:cs="Times New Roman"/>
          <w:sz w:val="24"/>
          <w:szCs w:val="24"/>
        </w:rPr>
        <w:t xml:space="preserve"> firm which maintain the accounts of the company and backup as well in electronic mode at a server based in </w:t>
      </w:r>
      <w:proofErr w:type="spellStart"/>
      <w:r w:rsidRPr="004132F2">
        <w:rPr>
          <w:rFonts w:ascii="Times New Roman" w:eastAsia="Times New Roman" w:hAnsi="Times New Roman" w:cs="Times New Roman"/>
          <w:sz w:val="24"/>
          <w:szCs w:val="24"/>
        </w:rPr>
        <w:t>Srilanka</w:t>
      </w:r>
      <w:proofErr w:type="spellEnd"/>
      <w:r w:rsidRPr="004132F2">
        <w:rPr>
          <w:rFonts w:ascii="Times New Roman" w:eastAsia="Times New Roman" w:hAnsi="Times New Roman" w:cs="Times New Roman"/>
          <w:sz w:val="24"/>
          <w:szCs w:val="24"/>
        </w:rPr>
        <w:t xml:space="preserve"> which is accessible in India. </w:t>
      </w:r>
      <w:proofErr w:type="gramStart"/>
      <w:r w:rsidRPr="004132F2">
        <w:rPr>
          <w:rFonts w:ascii="Times New Roman" w:eastAsia="Times New Roman" w:hAnsi="Times New Roman" w:cs="Times New Roman"/>
          <w:sz w:val="24"/>
          <w:szCs w:val="24"/>
        </w:rPr>
        <w:t>Comment.</w:t>
      </w:r>
      <w:proofErr w:type="gramEnd"/>
      <w:r w:rsidRPr="004132F2">
        <w:rPr>
          <w:rFonts w:ascii="Times New Roman" w:eastAsia="Times New Roman" w:hAnsi="Times New Roman" w:cs="Times New Roman"/>
          <w:sz w:val="24"/>
          <w:szCs w:val="24"/>
        </w:rPr>
        <w:t xml:space="preserve">  </w:t>
      </w:r>
    </w:p>
    <w:p w:rsidR="00252C0B" w:rsidRPr="004132F2" w:rsidRDefault="00252C0B" w:rsidP="00252C0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Pr="004132F2">
        <w:rPr>
          <w:rFonts w:ascii="Times New Roman" w:eastAsia="Times New Roman" w:hAnsi="Times New Roman" w:cs="Times New Roman"/>
          <w:sz w:val="24"/>
          <w:szCs w:val="24"/>
        </w:rPr>
        <w:t xml:space="preserve">. Mr. Z, the nominee director of the bank wants to have access over books of accounts. Manager of the company is of the opinion that whenever he requires any access to books of accounts or any financial information related to Indian business or foreign branch he should inform the company 15 days before the same and then the company shall make it available for inspection. </w:t>
      </w:r>
      <w:proofErr w:type="gramStart"/>
      <w:r w:rsidRPr="004132F2">
        <w:rPr>
          <w:rFonts w:ascii="Times New Roman" w:eastAsia="Times New Roman" w:hAnsi="Times New Roman" w:cs="Times New Roman"/>
          <w:sz w:val="24"/>
          <w:szCs w:val="24"/>
        </w:rPr>
        <w:t>Comment.</w:t>
      </w:r>
      <w:proofErr w:type="gramEnd"/>
      <w:r w:rsidRPr="004132F2">
        <w:rPr>
          <w:rFonts w:ascii="Times New Roman" w:eastAsia="Times New Roman" w:hAnsi="Times New Roman" w:cs="Times New Roman"/>
          <w:sz w:val="24"/>
          <w:szCs w:val="24"/>
        </w:rPr>
        <w:t xml:space="preserve"> </w:t>
      </w:r>
    </w:p>
    <w:p w:rsidR="00252C0B" w:rsidRPr="004132F2" w:rsidRDefault="00252C0B" w:rsidP="00252C0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Q</w:t>
      </w:r>
      <w:r w:rsidRPr="004132F2">
        <w:rPr>
          <w:rFonts w:ascii="Times New Roman" w:hAnsi="Times New Roman" w:cs="Times New Roman"/>
          <w:sz w:val="24"/>
          <w:szCs w:val="24"/>
        </w:rPr>
        <w:t>.</w:t>
      </w:r>
      <w:r w:rsidRPr="004132F2">
        <w:rPr>
          <w:rFonts w:ascii="Times New Roman" w:hAnsi="Times New Roman" w:cs="Times New Roman"/>
          <w:b/>
          <w:sz w:val="24"/>
          <w:szCs w:val="24"/>
        </w:rPr>
        <w:t xml:space="preserve"> </w:t>
      </w:r>
      <w:r w:rsidRPr="004132F2">
        <w:rPr>
          <w:rFonts w:ascii="Times New Roman" w:hAnsi="Times New Roman" w:cs="Times New Roman"/>
          <w:sz w:val="24"/>
          <w:szCs w:val="24"/>
        </w:rPr>
        <w:t xml:space="preserve">Mr. </w:t>
      </w:r>
      <w:proofErr w:type="spellStart"/>
      <w:r w:rsidRPr="004132F2">
        <w:rPr>
          <w:rFonts w:ascii="Times New Roman" w:hAnsi="Times New Roman" w:cs="Times New Roman"/>
          <w:sz w:val="24"/>
          <w:szCs w:val="24"/>
        </w:rPr>
        <w:t>Ramanujam</w:t>
      </w:r>
      <w:proofErr w:type="spellEnd"/>
      <w:r w:rsidRPr="004132F2">
        <w:rPr>
          <w:rFonts w:ascii="Times New Roman" w:hAnsi="Times New Roman" w:cs="Times New Roman"/>
          <w:sz w:val="24"/>
          <w:szCs w:val="24"/>
        </w:rPr>
        <w:t xml:space="preserve">, one of the Directors in </w:t>
      </w:r>
      <w:proofErr w:type="spellStart"/>
      <w:r w:rsidRPr="004132F2">
        <w:rPr>
          <w:rFonts w:ascii="Times New Roman" w:hAnsi="Times New Roman" w:cs="Times New Roman"/>
          <w:sz w:val="24"/>
          <w:szCs w:val="24"/>
        </w:rPr>
        <w:t>Debari</w:t>
      </w:r>
      <w:proofErr w:type="spellEnd"/>
      <w:r w:rsidRPr="004132F2">
        <w:rPr>
          <w:rFonts w:ascii="Times New Roman" w:hAnsi="Times New Roman" w:cs="Times New Roman"/>
          <w:sz w:val="24"/>
          <w:szCs w:val="24"/>
        </w:rPr>
        <w:t xml:space="preserve"> Food Processing Limited was not satisfied with the performance of the company in financial matters. He requested Mr. </w:t>
      </w:r>
      <w:proofErr w:type="spellStart"/>
      <w:r w:rsidRPr="004132F2">
        <w:rPr>
          <w:rFonts w:ascii="Times New Roman" w:hAnsi="Times New Roman" w:cs="Times New Roman"/>
          <w:sz w:val="24"/>
          <w:szCs w:val="24"/>
        </w:rPr>
        <w:t>Anandaraja</w:t>
      </w:r>
      <w:proofErr w:type="spellEnd"/>
      <w:r w:rsidRPr="004132F2">
        <w:rPr>
          <w:rFonts w:ascii="Times New Roman" w:hAnsi="Times New Roman" w:cs="Times New Roman"/>
          <w:sz w:val="24"/>
          <w:szCs w:val="24"/>
        </w:rPr>
        <w:t xml:space="preserve">, a Chartered Accountant, to inspect the books of accounts of the company on his behalf. Decide, under the provisions of the Companies Act, 2013 whether the said company can refuse to allow Mr. </w:t>
      </w:r>
      <w:proofErr w:type="spellStart"/>
      <w:r w:rsidRPr="004132F2">
        <w:rPr>
          <w:rFonts w:ascii="Times New Roman" w:hAnsi="Times New Roman" w:cs="Times New Roman"/>
          <w:sz w:val="24"/>
          <w:szCs w:val="24"/>
        </w:rPr>
        <w:t>Anandaraja</w:t>
      </w:r>
      <w:proofErr w:type="spellEnd"/>
      <w:r w:rsidRPr="004132F2">
        <w:rPr>
          <w:rFonts w:ascii="Times New Roman" w:hAnsi="Times New Roman" w:cs="Times New Roman"/>
          <w:sz w:val="24"/>
          <w:szCs w:val="24"/>
        </w:rPr>
        <w:t xml:space="preserve"> to inspect the books of accounts?</w:t>
      </w:r>
      <w:r w:rsidRPr="004132F2">
        <w:rPr>
          <w:rFonts w:ascii="Times New Roman" w:hAnsi="Times New Roman" w:cs="Times New Roman"/>
          <w:sz w:val="24"/>
          <w:szCs w:val="24"/>
        </w:rPr>
        <w:tab/>
      </w:r>
      <w:r w:rsidRPr="004132F2">
        <w:rPr>
          <w:rFonts w:ascii="Times New Roman" w:hAnsi="Times New Roman" w:cs="Times New Roman"/>
          <w:sz w:val="24"/>
          <w:szCs w:val="24"/>
        </w:rPr>
        <w:tab/>
      </w:r>
      <w:r w:rsidRPr="004132F2">
        <w:rPr>
          <w:rFonts w:ascii="Times New Roman" w:hAnsi="Times New Roman" w:cs="Times New Roman"/>
          <w:sz w:val="24"/>
          <w:szCs w:val="24"/>
        </w:rPr>
        <w:tab/>
      </w:r>
      <w:r w:rsidRPr="004132F2">
        <w:rPr>
          <w:rFonts w:ascii="Times New Roman" w:hAnsi="Times New Roman" w:cs="Times New Roman"/>
          <w:sz w:val="24"/>
          <w:szCs w:val="24"/>
        </w:rPr>
        <w:tab/>
      </w:r>
      <w:r w:rsidRPr="004132F2">
        <w:rPr>
          <w:rFonts w:ascii="Times New Roman" w:hAnsi="Times New Roman" w:cs="Times New Roman"/>
          <w:sz w:val="24"/>
          <w:szCs w:val="24"/>
        </w:rPr>
        <w:tab/>
      </w:r>
      <w:r>
        <w:rPr>
          <w:rFonts w:ascii="Times New Roman" w:hAnsi="Times New Roman" w:cs="Times New Roman"/>
          <w:sz w:val="24"/>
          <w:szCs w:val="24"/>
        </w:rPr>
        <w:t xml:space="preserve">       </w:t>
      </w:r>
      <w:r w:rsidRPr="004132F2">
        <w:rPr>
          <w:rFonts w:ascii="Times New Roman" w:hAnsi="Times New Roman" w:cs="Times New Roman"/>
          <w:b/>
          <w:sz w:val="24"/>
          <w:szCs w:val="24"/>
        </w:rPr>
        <w:t>[May 2013]</w:t>
      </w:r>
    </w:p>
    <w:p w:rsidR="00000000" w:rsidRDefault="00252C0B"/>
    <w:p w:rsidR="00252C0B" w:rsidRDefault="00252C0B"/>
    <w:p w:rsidR="00252C0B" w:rsidRDefault="00252C0B"/>
    <w:p w:rsidR="00252C0B" w:rsidRDefault="00252C0B"/>
    <w:p w:rsidR="00252C0B" w:rsidRDefault="00252C0B"/>
    <w:p w:rsidR="00252C0B" w:rsidRDefault="00252C0B"/>
    <w:p w:rsidR="00252C0B" w:rsidRPr="00252C0B" w:rsidRDefault="00252C0B">
      <w:pPr>
        <w:rPr>
          <w:sz w:val="52"/>
        </w:rPr>
      </w:pPr>
      <w:r w:rsidRPr="00252C0B">
        <w:rPr>
          <w:sz w:val="52"/>
        </w:rPr>
        <w:t>For complete book on CA FINAL CORPORATE &amp; ALLIED LAWS</w:t>
      </w:r>
      <w:r>
        <w:rPr>
          <w:sz w:val="52"/>
        </w:rPr>
        <w:t xml:space="preserve"> for </w:t>
      </w:r>
      <w:proofErr w:type="gramStart"/>
      <w:r>
        <w:rPr>
          <w:sz w:val="52"/>
        </w:rPr>
        <w:t>may</w:t>
      </w:r>
      <w:proofErr w:type="gramEnd"/>
      <w:r>
        <w:rPr>
          <w:sz w:val="52"/>
        </w:rPr>
        <w:t xml:space="preserve"> 15</w:t>
      </w:r>
      <w:r w:rsidRPr="00252C0B">
        <w:rPr>
          <w:sz w:val="52"/>
        </w:rPr>
        <w:t xml:space="preserve"> go to cafinal.com </w:t>
      </w:r>
    </w:p>
    <w:sectPr w:rsidR="00252C0B" w:rsidRPr="00252C0B" w:rsidSect="00252C0B">
      <w:headerReference w:type="default" r:id="rId11"/>
      <w:footerReference w:type="default" r:id="rId12"/>
      <w:pgSz w:w="11906" w:h="16838"/>
      <w:pgMar w:top="1440"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0B" w:rsidRDefault="00252C0B" w:rsidP="00252C0B">
      <w:pPr>
        <w:spacing w:after="0" w:line="240" w:lineRule="auto"/>
      </w:pPr>
      <w:r>
        <w:separator/>
      </w:r>
    </w:p>
  </w:endnote>
  <w:endnote w:type="continuationSeparator" w:id="1">
    <w:p w:rsidR="00252C0B" w:rsidRDefault="00252C0B" w:rsidP="00252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C0B" w:rsidRPr="00012A9B" w:rsidRDefault="00252C0B" w:rsidP="00252C0B">
    <w:pPr>
      <w:pStyle w:val="NoSpacing"/>
      <w:rPr>
        <w:sz w:val="24"/>
        <w:szCs w:val="24"/>
      </w:rPr>
    </w:pPr>
    <w:r w:rsidRPr="00CC1AE8">
      <w:rPr>
        <w:b/>
        <w:i/>
        <w:noProof/>
        <w:sz w:val="24"/>
        <w:szCs w:val="24"/>
        <w:u w:val="single"/>
      </w:rPr>
      <w:pict>
        <v:shapetype id="_x0000_t32" coordsize="21600,21600" o:spt="32" o:oned="t" path="m,l21600,21600e" filled="f">
          <v:path arrowok="t" fillok="f" o:connecttype="none"/>
          <o:lock v:ext="edit" shapetype="t"/>
        </v:shapetype>
        <v:shape id="_x0000_s1025" type="#_x0000_t32" style="position:absolute;margin-left:-3pt;margin-top:-.3pt;width:458.25pt;height:.05pt;z-index:251660288" o:connectortype="straight"/>
      </w:pict>
    </w:r>
    <w:r w:rsidRPr="00CC1AE8">
      <w:rPr>
        <w:b/>
        <w:i/>
        <w:noProof/>
        <w:sz w:val="24"/>
        <w:szCs w:val="24"/>
        <w:u w:val="single"/>
      </w:rPr>
      <w:pict>
        <v:shape id="_x0000_s1026" type="#_x0000_t32" style="position:absolute;margin-left:-3pt;margin-top:-.3pt;width:.05pt;height:.05pt;z-index:251661312" o:connectortype="straight"/>
      </w:pict>
    </w:r>
    <w:r>
      <w:rPr>
        <w:b/>
        <w:i/>
        <w:sz w:val="24"/>
        <w:szCs w:val="24"/>
      </w:rPr>
      <w:t>504</w:t>
    </w:r>
    <w:r w:rsidRPr="00012A9B">
      <w:rPr>
        <w:b/>
        <w:i/>
        <w:sz w:val="24"/>
        <w:szCs w:val="24"/>
      </w:rPr>
      <w:t>,</w:t>
    </w:r>
    <w:r>
      <w:rPr>
        <w:b/>
        <w:i/>
        <w:sz w:val="24"/>
        <w:szCs w:val="24"/>
      </w:rPr>
      <w:t>5</w:t>
    </w:r>
    <w:r w:rsidRPr="00C41E19">
      <w:rPr>
        <w:b/>
        <w:i/>
        <w:sz w:val="24"/>
        <w:szCs w:val="24"/>
        <w:vertAlign w:val="superscript"/>
      </w:rPr>
      <w:t>th</w:t>
    </w:r>
    <w:r>
      <w:rPr>
        <w:b/>
        <w:i/>
        <w:sz w:val="24"/>
        <w:szCs w:val="24"/>
      </w:rPr>
      <w:t xml:space="preserve"> floor, Sun Tower, Gandhi Nagar Mod, </w:t>
    </w:r>
    <w:proofErr w:type="spellStart"/>
    <w:r>
      <w:rPr>
        <w:b/>
        <w:i/>
        <w:sz w:val="24"/>
        <w:szCs w:val="24"/>
      </w:rPr>
      <w:t>Tonk</w:t>
    </w:r>
    <w:proofErr w:type="spellEnd"/>
    <w:r>
      <w:rPr>
        <w:b/>
        <w:i/>
        <w:sz w:val="24"/>
        <w:szCs w:val="24"/>
      </w:rPr>
      <w:t xml:space="preserve"> Road</w:t>
    </w:r>
    <w:r>
      <w:rPr>
        <w:sz w:val="24"/>
        <w:szCs w:val="24"/>
      </w:rPr>
      <w:t xml:space="preserve">, </w:t>
    </w:r>
    <w:proofErr w:type="spellStart"/>
    <w:r>
      <w:rPr>
        <w:sz w:val="24"/>
        <w:szCs w:val="24"/>
      </w:rPr>
      <w:t>Jaipur</w:t>
    </w:r>
    <w:proofErr w:type="spellEnd"/>
    <w:r w:rsidRPr="00012A9B">
      <w:rPr>
        <w:sz w:val="24"/>
        <w:szCs w:val="24"/>
      </w:rPr>
      <w:t xml:space="preserve">.  </w:t>
    </w:r>
    <w:r w:rsidRPr="00012A9B">
      <w:rPr>
        <w:b/>
        <w:i/>
        <w:sz w:val="24"/>
        <w:szCs w:val="24"/>
      </w:rPr>
      <w:t>Tel</w:t>
    </w:r>
    <w:proofErr w:type="gramStart"/>
    <w:r w:rsidRPr="00012A9B">
      <w:rPr>
        <w:b/>
        <w:i/>
        <w:sz w:val="24"/>
        <w:szCs w:val="24"/>
      </w:rPr>
      <w:t>.-</w:t>
    </w:r>
    <w:proofErr w:type="gramEnd"/>
    <w:r w:rsidRPr="00012A9B">
      <w:rPr>
        <w:b/>
        <w:i/>
        <w:sz w:val="24"/>
        <w:szCs w:val="24"/>
      </w:rPr>
      <w:t xml:space="preserve"> </w:t>
    </w:r>
    <w:r>
      <w:rPr>
        <w:b/>
        <w:i/>
        <w:sz w:val="24"/>
        <w:szCs w:val="24"/>
      </w:rPr>
      <w:t>98297-61483,97725-55571</w:t>
    </w:r>
  </w:p>
  <w:p w:rsidR="00252C0B" w:rsidRDefault="00252C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0B" w:rsidRDefault="00252C0B" w:rsidP="00252C0B">
      <w:pPr>
        <w:spacing w:after="0" w:line="240" w:lineRule="auto"/>
      </w:pPr>
      <w:r>
        <w:separator/>
      </w:r>
    </w:p>
  </w:footnote>
  <w:footnote w:type="continuationSeparator" w:id="1">
    <w:p w:rsidR="00252C0B" w:rsidRDefault="00252C0B" w:rsidP="00252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C0B" w:rsidRPr="00DC7A26" w:rsidRDefault="00252C0B" w:rsidP="00252C0B">
    <w:pPr>
      <w:pStyle w:val="Header"/>
      <w:tabs>
        <w:tab w:val="left" w:pos="7938"/>
      </w:tabs>
      <w:rPr>
        <w:rFonts w:ascii="Times New Roman" w:hAnsi="Times New Roman" w:cs="Times New Roman"/>
        <w:sz w:val="24"/>
        <w:szCs w:val="24"/>
      </w:rPr>
    </w:pPr>
    <w:r>
      <w:rPr>
        <w:rFonts w:ascii="Times New Roman" w:hAnsi="Times New Roman" w:cs="Times New Roman"/>
        <w:b/>
        <w:bCs/>
        <w:i/>
        <w:iCs/>
        <w:sz w:val="24"/>
        <w:szCs w:val="24"/>
        <w:u w:val="single"/>
      </w:rPr>
      <w:t>Corporate &amp; Allied Laws</w:t>
    </w:r>
    <w:r>
      <w:rPr>
        <w:rFonts w:ascii="Times New Roman" w:hAnsi="Times New Roman" w:cs="Times New Roman"/>
        <w:b/>
        <w:bCs/>
        <w:i/>
        <w:iCs/>
        <w:sz w:val="24"/>
        <w:szCs w:val="24"/>
        <w:u w:val="single"/>
      </w:rPr>
      <w:tab/>
    </w:r>
    <w:r w:rsidRPr="00DC7A26">
      <w:rPr>
        <w:rStyle w:val="PageNumber"/>
        <w:rFonts w:ascii="Times New Roman" w:hAnsi="Times New Roman" w:cs="Times New Roman"/>
        <w:b/>
        <w:i/>
        <w:iCs/>
        <w:sz w:val="24"/>
        <w:szCs w:val="24"/>
        <w:u w:val="single"/>
      </w:rPr>
      <w:fldChar w:fldCharType="begin"/>
    </w:r>
    <w:r w:rsidRPr="00DC7A26">
      <w:rPr>
        <w:rStyle w:val="PageNumber"/>
        <w:rFonts w:ascii="Times New Roman" w:hAnsi="Times New Roman" w:cs="Times New Roman"/>
        <w:b/>
        <w:i/>
        <w:iCs/>
        <w:sz w:val="24"/>
        <w:szCs w:val="24"/>
        <w:u w:val="single"/>
      </w:rPr>
      <w:instrText xml:space="preserve"> PAGE </w:instrText>
    </w:r>
    <w:r w:rsidRPr="00DC7A26">
      <w:rPr>
        <w:rStyle w:val="PageNumber"/>
        <w:rFonts w:ascii="Times New Roman" w:hAnsi="Times New Roman" w:cs="Times New Roman"/>
        <w:b/>
        <w:i/>
        <w:iCs/>
        <w:sz w:val="24"/>
        <w:szCs w:val="24"/>
        <w:u w:val="single"/>
      </w:rPr>
      <w:fldChar w:fldCharType="separate"/>
    </w:r>
    <w:r>
      <w:rPr>
        <w:rStyle w:val="PageNumber"/>
        <w:rFonts w:ascii="Times New Roman" w:hAnsi="Times New Roman" w:cs="Times New Roman"/>
        <w:b/>
        <w:i/>
        <w:iCs/>
        <w:noProof/>
        <w:sz w:val="24"/>
        <w:szCs w:val="24"/>
        <w:u w:val="single"/>
      </w:rPr>
      <w:t>3</w:t>
    </w:r>
    <w:r w:rsidRPr="00DC7A26">
      <w:rPr>
        <w:rStyle w:val="PageNumber"/>
        <w:rFonts w:ascii="Times New Roman" w:hAnsi="Times New Roman" w:cs="Times New Roman"/>
        <w:b/>
        <w:i/>
        <w:iCs/>
        <w:sz w:val="24"/>
        <w:szCs w:val="24"/>
        <w:u w:val="single"/>
      </w:rPr>
      <w:fldChar w:fldCharType="end"/>
    </w:r>
    <w:r w:rsidRPr="00DC7A26">
      <w:rPr>
        <w:rStyle w:val="PageNumber"/>
        <w:rFonts w:ascii="Times New Roman" w:hAnsi="Times New Roman" w:cs="Times New Roman"/>
        <w:b/>
        <w:i/>
        <w:iCs/>
        <w:sz w:val="24"/>
        <w:szCs w:val="24"/>
        <w:u w:val="single"/>
      </w:rPr>
      <w:t xml:space="preserve"> of </w:t>
    </w:r>
    <w:r w:rsidRPr="00DC7A26">
      <w:rPr>
        <w:rStyle w:val="PageNumber"/>
        <w:rFonts w:ascii="Times New Roman" w:hAnsi="Times New Roman" w:cs="Times New Roman"/>
        <w:b/>
        <w:i/>
        <w:iCs/>
        <w:sz w:val="24"/>
        <w:szCs w:val="24"/>
        <w:u w:val="single"/>
      </w:rPr>
      <w:fldChar w:fldCharType="begin"/>
    </w:r>
    <w:r w:rsidRPr="00DC7A26">
      <w:rPr>
        <w:rStyle w:val="PageNumber"/>
        <w:rFonts w:ascii="Times New Roman" w:hAnsi="Times New Roman" w:cs="Times New Roman"/>
        <w:b/>
        <w:i/>
        <w:iCs/>
        <w:sz w:val="24"/>
        <w:szCs w:val="24"/>
        <w:u w:val="single"/>
      </w:rPr>
      <w:instrText xml:space="preserve"> NUMPAGES </w:instrText>
    </w:r>
    <w:r w:rsidRPr="00DC7A26">
      <w:rPr>
        <w:rStyle w:val="PageNumber"/>
        <w:rFonts w:ascii="Times New Roman" w:hAnsi="Times New Roman" w:cs="Times New Roman"/>
        <w:b/>
        <w:i/>
        <w:iCs/>
        <w:sz w:val="24"/>
        <w:szCs w:val="24"/>
        <w:u w:val="single"/>
      </w:rPr>
      <w:fldChar w:fldCharType="separate"/>
    </w:r>
    <w:r>
      <w:rPr>
        <w:rStyle w:val="PageNumber"/>
        <w:rFonts w:ascii="Times New Roman" w:hAnsi="Times New Roman" w:cs="Times New Roman"/>
        <w:b/>
        <w:i/>
        <w:iCs/>
        <w:noProof/>
        <w:sz w:val="24"/>
        <w:szCs w:val="24"/>
        <w:u w:val="single"/>
      </w:rPr>
      <w:t>3</w:t>
    </w:r>
    <w:r w:rsidRPr="00DC7A26">
      <w:rPr>
        <w:rStyle w:val="PageNumber"/>
        <w:rFonts w:ascii="Times New Roman" w:hAnsi="Times New Roman" w:cs="Times New Roman"/>
        <w:b/>
        <w:i/>
        <w:iCs/>
        <w:sz w:val="24"/>
        <w:szCs w:val="24"/>
        <w:u w:val="single"/>
      </w:rPr>
      <w:fldChar w:fldCharType="end"/>
    </w:r>
    <w:r>
      <w:rPr>
        <w:rStyle w:val="PageNumber"/>
        <w:rFonts w:ascii="Times New Roman" w:hAnsi="Times New Roman" w:cs="Times New Roman"/>
        <w:b/>
        <w:i/>
        <w:iCs/>
        <w:sz w:val="24"/>
        <w:szCs w:val="24"/>
        <w:u w:val="single"/>
      </w:rPr>
      <w:tab/>
    </w:r>
    <w:r w:rsidRPr="00DC7A26">
      <w:rPr>
        <w:rStyle w:val="PageNumber"/>
        <w:rFonts w:ascii="Times New Roman" w:hAnsi="Times New Roman" w:cs="Times New Roman"/>
        <w:b/>
        <w:i/>
        <w:iCs/>
        <w:sz w:val="24"/>
        <w:szCs w:val="24"/>
        <w:u w:val="single"/>
      </w:rPr>
      <w:t xml:space="preserve">CA </w:t>
    </w:r>
    <w:proofErr w:type="spellStart"/>
    <w:r w:rsidRPr="00DC7A26">
      <w:rPr>
        <w:rStyle w:val="PageNumber"/>
        <w:rFonts w:ascii="Times New Roman" w:hAnsi="Times New Roman" w:cs="Times New Roman"/>
        <w:b/>
        <w:i/>
        <w:iCs/>
        <w:sz w:val="24"/>
        <w:szCs w:val="24"/>
        <w:u w:val="single"/>
      </w:rPr>
      <w:t>Preeti</w:t>
    </w:r>
    <w:proofErr w:type="spellEnd"/>
    <w:r w:rsidRPr="00DC7A26">
      <w:rPr>
        <w:rStyle w:val="PageNumber"/>
        <w:rFonts w:ascii="Times New Roman" w:hAnsi="Times New Roman" w:cs="Times New Roman"/>
        <w:b/>
        <w:i/>
        <w:iCs/>
        <w:sz w:val="24"/>
        <w:szCs w:val="24"/>
        <w:u w:val="single"/>
      </w:rPr>
      <w:t xml:space="preserve"> </w:t>
    </w:r>
    <w:proofErr w:type="spellStart"/>
    <w:r w:rsidRPr="00DC7A26">
      <w:rPr>
        <w:rStyle w:val="PageNumber"/>
        <w:rFonts w:ascii="Times New Roman" w:hAnsi="Times New Roman" w:cs="Times New Roman"/>
        <w:b/>
        <w:i/>
        <w:iCs/>
        <w:sz w:val="24"/>
        <w:szCs w:val="24"/>
        <w:u w:val="single"/>
      </w:rPr>
      <w:t>Lohiya</w:t>
    </w:r>
    <w:proofErr w:type="spellEnd"/>
  </w:p>
  <w:p w:rsidR="00252C0B" w:rsidRDefault="00252C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51835"/>
    <w:multiLevelType w:val="hybridMultilevel"/>
    <w:tmpl w:val="8B5CBE5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29637335"/>
    <w:multiLevelType w:val="hybridMultilevel"/>
    <w:tmpl w:val="9EC0AC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2B1E467C"/>
    <w:multiLevelType w:val="hybridMultilevel"/>
    <w:tmpl w:val="0A862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050"/>
    <o:shapelayout v:ext="edit">
      <o:idmap v:ext="edit" data="1"/>
      <o:rules v:ext="edit">
        <o:r id="V:Rule1" type="connector" idref="#_x0000_s1026"/>
        <o:r id="V:Rule2" type="connector" idref="#_x0000_s1025"/>
      </o:rules>
    </o:shapelayout>
  </w:hdrShapeDefaults>
  <w:footnotePr>
    <w:footnote w:id="0"/>
    <w:footnote w:id="1"/>
  </w:footnotePr>
  <w:endnotePr>
    <w:endnote w:id="0"/>
    <w:endnote w:id="1"/>
  </w:endnotePr>
  <w:compat>
    <w:useFELayout/>
  </w:compat>
  <w:rsids>
    <w:rsidRoot w:val="00252C0B"/>
    <w:rsid w:val="00252C0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0B"/>
    <w:pPr>
      <w:spacing w:before="240" w:line="0" w:lineRule="atLeast"/>
      <w:ind w:left="720"/>
      <w:contextualSpacing/>
      <w:jc w:val="both"/>
    </w:pPr>
    <w:rPr>
      <w:rFonts w:eastAsiaTheme="minorHAnsi"/>
      <w:lang w:val="en-US" w:eastAsia="en-US"/>
    </w:rPr>
  </w:style>
  <w:style w:type="character" w:customStyle="1" w:styleId="apple-converted-space">
    <w:name w:val="apple-converted-space"/>
    <w:basedOn w:val="DefaultParagraphFont"/>
    <w:rsid w:val="00252C0B"/>
  </w:style>
  <w:style w:type="paragraph" w:styleId="BalloonText">
    <w:name w:val="Balloon Text"/>
    <w:basedOn w:val="Normal"/>
    <w:link w:val="BalloonTextChar"/>
    <w:uiPriority w:val="99"/>
    <w:semiHidden/>
    <w:unhideWhenUsed/>
    <w:rsid w:val="0025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0B"/>
    <w:rPr>
      <w:rFonts w:ascii="Tahoma" w:hAnsi="Tahoma" w:cs="Tahoma"/>
      <w:sz w:val="16"/>
      <w:szCs w:val="16"/>
    </w:rPr>
  </w:style>
  <w:style w:type="paragraph" w:styleId="Header">
    <w:name w:val="header"/>
    <w:basedOn w:val="Normal"/>
    <w:link w:val="HeaderChar"/>
    <w:uiPriority w:val="99"/>
    <w:semiHidden/>
    <w:unhideWhenUsed/>
    <w:rsid w:val="00252C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2C0B"/>
  </w:style>
  <w:style w:type="paragraph" w:styleId="Footer">
    <w:name w:val="footer"/>
    <w:basedOn w:val="Normal"/>
    <w:link w:val="FooterChar"/>
    <w:uiPriority w:val="99"/>
    <w:semiHidden/>
    <w:unhideWhenUsed/>
    <w:rsid w:val="00252C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2C0B"/>
  </w:style>
  <w:style w:type="paragraph" w:styleId="NoSpacing">
    <w:name w:val="No Spacing"/>
    <w:uiPriority w:val="1"/>
    <w:qFormat/>
    <w:rsid w:val="00252C0B"/>
    <w:pPr>
      <w:spacing w:after="0" w:line="240" w:lineRule="auto"/>
    </w:pPr>
    <w:rPr>
      <w:rFonts w:ascii="Times New Roman" w:eastAsia="Times New Roman" w:hAnsi="Times New Roman" w:cs="Times New Roman"/>
      <w:lang w:val="en-US" w:eastAsia="en-US"/>
    </w:rPr>
  </w:style>
  <w:style w:type="character" w:styleId="PageNumber">
    <w:name w:val="page number"/>
    <w:basedOn w:val="DefaultParagraphFont"/>
    <w:rsid w:val="00252C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ECB993-BA86-4112-BE9B-143B498668D1}"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IN"/>
        </a:p>
      </dgm:t>
    </dgm:pt>
    <dgm:pt modelId="{B0F275D0-CC45-4C7B-A5C2-4DF4BBE1E25F}">
      <dgm:prSet phldrT="[Text]"/>
      <dgm:spPr/>
      <dgm:t>
        <a:bodyPr/>
        <a:lstStyle/>
        <a:p>
          <a:r>
            <a:rPr lang="en-US"/>
            <a:t>books of account and </a:t>
          </a:r>
          <a:endParaRPr lang="en-IN"/>
        </a:p>
      </dgm:t>
    </dgm:pt>
    <dgm:pt modelId="{7DE35681-E6CF-4A7A-9280-01514E5F808B}" type="parTrans" cxnId="{8DFA4D58-3616-473A-863E-53A64515D8C3}">
      <dgm:prSet/>
      <dgm:spPr/>
      <dgm:t>
        <a:bodyPr/>
        <a:lstStyle/>
        <a:p>
          <a:endParaRPr lang="en-IN"/>
        </a:p>
      </dgm:t>
    </dgm:pt>
    <dgm:pt modelId="{B2DF0711-7D63-42DD-A27E-2874C8BF7983}" type="sibTrans" cxnId="{8DFA4D58-3616-473A-863E-53A64515D8C3}">
      <dgm:prSet/>
      <dgm:spPr/>
      <dgm:t>
        <a:bodyPr/>
        <a:lstStyle/>
        <a:p>
          <a:endParaRPr lang="en-IN"/>
        </a:p>
      </dgm:t>
    </dgm:pt>
    <dgm:pt modelId="{40BC75DA-930A-4154-9B19-10A905A680C8}">
      <dgm:prSet phldrT="[Text]"/>
      <dgm:spPr/>
      <dgm:t>
        <a:bodyPr/>
        <a:lstStyle/>
        <a:p>
          <a:r>
            <a:rPr lang="en-US"/>
            <a:t>other relevant books and papers and </a:t>
          </a:r>
          <a:endParaRPr lang="en-IN"/>
        </a:p>
      </dgm:t>
    </dgm:pt>
    <dgm:pt modelId="{187C842F-28D2-4805-B211-7420134B53D1}" type="parTrans" cxnId="{3683B434-69BB-4775-8B05-C919BDF24521}">
      <dgm:prSet/>
      <dgm:spPr/>
      <dgm:t>
        <a:bodyPr/>
        <a:lstStyle/>
        <a:p>
          <a:endParaRPr lang="en-IN"/>
        </a:p>
      </dgm:t>
    </dgm:pt>
    <dgm:pt modelId="{C6017594-08CB-4863-8C8E-7D900DCB8A11}" type="sibTrans" cxnId="{3683B434-69BB-4775-8B05-C919BDF24521}">
      <dgm:prSet/>
      <dgm:spPr/>
      <dgm:t>
        <a:bodyPr/>
        <a:lstStyle/>
        <a:p>
          <a:endParaRPr lang="en-IN"/>
        </a:p>
      </dgm:t>
    </dgm:pt>
    <dgm:pt modelId="{B15BF89D-8446-4D8D-8015-DE186DE22B09}">
      <dgm:prSet phldrT="[Text]"/>
      <dgm:spPr/>
      <dgm:t>
        <a:bodyPr/>
        <a:lstStyle/>
        <a:p>
          <a:r>
            <a:rPr lang="en-US"/>
            <a:t>financial statement </a:t>
          </a:r>
          <a:endParaRPr lang="en-IN"/>
        </a:p>
      </dgm:t>
    </dgm:pt>
    <dgm:pt modelId="{A50C861E-D136-489F-AB38-4213DFBE5CF1}" type="parTrans" cxnId="{BA2AE882-803F-47FE-9459-699B869D6C1D}">
      <dgm:prSet/>
      <dgm:spPr/>
      <dgm:t>
        <a:bodyPr/>
        <a:lstStyle/>
        <a:p>
          <a:endParaRPr lang="en-IN"/>
        </a:p>
      </dgm:t>
    </dgm:pt>
    <dgm:pt modelId="{A34BB955-01EC-4A5A-9FB0-0E427635DAE5}" type="sibTrans" cxnId="{BA2AE882-803F-47FE-9459-699B869D6C1D}">
      <dgm:prSet/>
      <dgm:spPr/>
      <dgm:t>
        <a:bodyPr/>
        <a:lstStyle/>
        <a:p>
          <a:endParaRPr lang="en-IN"/>
        </a:p>
      </dgm:t>
    </dgm:pt>
    <dgm:pt modelId="{59EB74B0-CB4A-4B96-90CE-C579DD3960AC}" type="pres">
      <dgm:prSet presAssocID="{40ECB993-BA86-4112-BE9B-143B498668D1}" presName="linear" presStyleCnt="0">
        <dgm:presLayoutVars>
          <dgm:dir/>
          <dgm:animLvl val="lvl"/>
          <dgm:resizeHandles val="exact"/>
        </dgm:presLayoutVars>
      </dgm:prSet>
      <dgm:spPr/>
      <dgm:t>
        <a:bodyPr/>
        <a:lstStyle/>
        <a:p>
          <a:endParaRPr lang="en-IN"/>
        </a:p>
      </dgm:t>
    </dgm:pt>
    <dgm:pt modelId="{DCB9B53F-A34C-4663-BED3-1DD4E74D4826}" type="pres">
      <dgm:prSet presAssocID="{B0F275D0-CC45-4C7B-A5C2-4DF4BBE1E25F}" presName="parentLin" presStyleCnt="0"/>
      <dgm:spPr/>
    </dgm:pt>
    <dgm:pt modelId="{86F1ACD6-DB50-4E88-8F51-9D3288339331}" type="pres">
      <dgm:prSet presAssocID="{B0F275D0-CC45-4C7B-A5C2-4DF4BBE1E25F}" presName="parentLeftMargin" presStyleLbl="node1" presStyleIdx="0" presStyleCnt="3"/>
      <dgm:spPr/>
      <dgm:t>
        <a:bodyPr/>
        <a:lstStyle/>
        <a:p>
          <a:endParaRPr lang="en-IN"/>
        </a:p>
      </dgm:t>
    </dgm:pt>
    <dgm:pt modelId="{2069EFEA-F9E6-4C8B-9DBF-D002AAFDD25F}" type="pres">
      <dgm:prSet presAssocID="{B0F275D0-CC45-4C7B-A5C2-4DF4BBE1E25F}" presName="parentText" presStyleLbl="node1" presStyleIdx="0" presStyleCnt="3">
        <dgm:presLayoutVars>
          <dgm:chMax val="0"/>
          <dgm:bulletEnabled val="1"/>
        </dgm:presLayoutVars>
      </dgm:prSet>
      <dgm:spPr/>
      <dgm:t>
        <a:bodyPr/>
        <a:lstStyle/>
        <a:p>
          <a:endParaRPr lang="en-IN"/>
        </a:p>
      </dgm:t>
    </dgm:pt>
    <dgm:pt modelId="{3DE3E478-711C-4914-9C13-973BE1F7CEEC}" type="pres">
      <dgm:prSet presAssocID="{B0F275D0-CC45-4C7B-A5C2-4DF4BBE1E25F}" presName="negativeSpace" presStyleCnt="0"/>
      <dgm:spPr/>
    </dgm:pt>
    <dgm:pt modelId="{5D447710-9106-4E59-9EE2-C863295A4198}" type="pres">
      <dgm:prSet presAssocID="{B0F275D0-CC45-4C7B-A5C2-4DF4BBE1E25F}" presName="childText" presStyleLbl="conFgAcc1" presStyleIdx="0" presStyleCnt="3">
        <dgm:presLayoutVars>
          <dgm:bulletEnabled val="1"/>
        </dgm:presLayoutVars>
      </dgm:prSet>
      <dgm:spPr/>
    </dgm:pt>
    <dgm:pt modelId="{45A8EC07-6A8D-4BBA-AE72-A166B85B914A}" type="pres">
      <dgm:prSet presAssocID="{B2DF0711-7D63-42DD-A27E-2874C8BF7983}" presName="spaceBetweenRectangles" presStyleCnt="0"/>
      <dgm:spPr/>
    </dgm:pt>
    <dgm:pt modelId="{D73A8585-E209-4D03-9E77-61077EB5068F}" type="pres">
      <dgm:prSet presAssocID="{40BC75DA-930A-4154-9B19-10A905A680C8}" presName="parentLin" presStyleCnt="0"/>
      <dgm:spPr/>
    </dgm:pt>
    <dgm:pt modelId="{3AB0092D-2B22-433A-B315-EC6431FF60B8}" type="pres">
      <dgm:prSet presAssocID="{40BC75DA-930A-4154-9B19-10A905A680C8}" presName="parentLeftMargin" presStyleLbl="node1" presStyleIdx="0" presStyleCnt="3"/>
      <dgm:spPr/>
      <dgm:t>
        <a:bodyPr/>
        <a:lstStyle/>
        <a:p>
          <a:endParaRPr lang="en-IN"/>
        </a:p>
      </dgm:t>
    </dgm:pt>
    <dgm:pt modelId="{162859C5-DBA9-431B-BDEA-B0AB92698E60}" type="pres">
      <dgm:prSet presAssocID="{40BC75DA-930A-4154-9B19-10A905A680C8}" presName="parentText" presStyleLbl="node1" presStyleIdx="1" presStyleCnt="3">
        <dgm:presLayoutVars>
          <dgm:chMax val="0"/>
          <dgm:bulletEnabled val="1"/>
        </dgm:presLayoutVars>
      </dgm:prSet>
      <dgm:spPr/>
      <dgm:t>
        <a:bodyPr/>
        <a:lstStyle/>
        <a:p>
          <a:endParaRPr lang="en-IN"/>
        </a:p>
      </dgm:t>
    </dgm:pt>
    <dgm:pt modelId="{BA1E4C35-DF6C-4990-A9EC-CE28895A57E6}" type="pres">
      <dgm:prSet presAssocID="{40BC75DA-930A-4154-9B19-10A905A680C8}" presName="negativeSpace" presStyleCnt="0"/>
      <dgm:spPr/>
    </dgm:pt>
    <dgm:pt modelId="{6A02D7CE-E842-4087-9567-2A9350A81ECD}" type="pres">
      <dgm:prSet presAssocID="{40BC75DA-930A-4154-9B19-10A905A680C8}" presName="childText" presStyleLbl="conFgAcc1" presStyleIdx="1" presStyleCnt="3">
        <dgm:presLayoutVars>
          <dgm:bulletEnabled val="1"/>
        </dgm:presLayoutVars>
      </dgm:prSet>
      <dgm:spPr/>
    </dgm:pt>
    <dgm:pt modelId="{09A1AFA0-A1DA-4076-86A1-1B5ACB77F069}" type="pres">
      <dgm:prSet presAssocID="{C6017594-08CB-4863-8C8E-7D900DCB8A11}" presName="spaceBetweenRectangles" presStyleCnt="0"/>
      <dgm:spPr/>
    </dgm:pt>
    <dgm:pt modelId="{7DAE32CE-D8AA-43DF-B43D-97067BBD962D}" type="pres">
      <dgm:prSet presAssocID="{B15BF89D-8446-4D8D-8015-DE186DE22B09}" presName="parentLin" presStyleCnt="0"/>
      <dgm:spPr/>
    </dgm:pt>
    <dgm:pt modelId="{2DEF3C98-082B-4FE9-B554-18CC9C3977BF}" type="pres">
      <dgm:prSet presAssocID="{B15BF89D-8446-4D8D-8015-DE186DE22B09}" presName="parentLeftMargin" presStyleLbl="node1" presStyleIdx="1" presStyleCnt="3"/>
      <dgm:spPr/>
      <dgm:t>
        <a:bodyPr/>
        <a:lstStyle/>
        <a:p>
          <a:endParaRPr lang="en-IN"/>
        </a:p>
      </dgm:t>
    </dgm:pt>
    <dgm:pt modelId="{EA7B5065-18C6-4AFB-88EA-30B9FCACCF6F}" type="pres">
      <dgm:prSet presAssocID="{B15BF89D-8446-4D8D-8015-DE186DE22B09}" presName="parentText" presStyleLbl="node1" presStyleIdx="2" presStyleCnt="3">
        <dgm:presLayoutVars>
          <dgm:chMax val="0"/>
          <dgm:bulletEnabled val="1"/>
        </dgm:presLayoutVars>
      </dgm:prSet>
      <dgm:spPr/>
      <dgm:t>
        <a:bodyPr/>
        <a:lstStyle/>
        <a:p>
          <a:endParaRPr lang="en-IN"/>
        </a:p>
      </dgm:t>
    </dgm:pt>
    <dgm:pt modelId="{FB819979-6A86-4DB3-9496-A66FD3155A6F}" type="pres">
      <dgm:prSet presAssocID="{B15BF89D-8446-4D8D-8015-DE186DE22B09}" presName="negativeSpace" presStyleCnt="0"/>
      <dgm:spPr/>
    </dgm:pt>
    <dgm:pt modelId="{CA78D2DD-E6A0-46BF-AA4E-B6E2A3BA1AE8}" type="pres">
      <dgm:prSet presAssocID="{B15BF89D-8446-4D8D-8015-DE186DE22B09}" presName="childText" presStyleLbl="conFgAcc1" presStyleIdx="2" presStyleCnt="3">
        <dgm:presLayoutVars>
          <dgm:bulletEnabled val="1"/>
        </dgm:presLayoutVars>
      </dgm:prSet>
      <dgm:spPr/>
    </dgm:pt>
  </dgm:ptLst>
  <dgm:cxnLst>
    <dgm:cxn modelId="{0CB9AF11-A8E0-4050-9658-05471D7CC7A1}" type="presOf" srcId="{40BC75DA-930A-4154-9B19-10A905A680C8}" destId="{3AB0092D-2B22-433A-B315-EC6431FF60B8}" srcOrd="0" destOrd="0" presId="urn:microsoft.com/office/officeart/2005/8/layout/list1"/>
    <dgm:cxn modelId="{CCC3B599-854C-4259-AA6D-49DB04A332C0}" type="presOf" srcId="{40ECB993-BA86-4112-BE9B-143B498668D1}" destId="{59EB74B0-CB4A-4B96-90CE-C579DD3960AC}" srcOrd="0" destOrd="0" presId="urn:microsoft.com/office/officeart/2005/8/layout/list1"/>
    <dgm:cxn modelId="{DB703EE8-79C4-434A-8213-1358801EE957}" type="presOf" srcId="{B0F275D0-CC45-4C7B-A5C2-4DF4BBE1E25F}" destId="{86F1ACD6-DB50-4E88-8F51-9D3288339331}" srcOrd="0" destOrd="0" presId="urn:microsoft.com/office/officeart/2005/8/layout/list1"/>
    <dgm:cxn modelId="{8DFA4D58-3616-473A-863E-53A64515D8C3}" srcId="{40ECB993-BA86-4112-BE9B-143B498668D1}" destId="{B0F275D0-CC45-4C7B-A5C2-4DF4BBE1E25F}" srcOrd="0" destOrd="0" parTransId="{7DE35681-E6CF-4A7A-9280-01514E5F808B}" sibTransId="{B2DF0711-7D63-42DD-A27E-2874C8BF7983}"/>
    <dgm:cxn modelId="{031BA94A-BCBE-45F4-ABAD-12DFE2001514}" type="presOf" srcId="{40BC75DA-930A-4154-9B19-10A905A680C8}" destId="{162859C5-DBA9-431B-BDEA-B0AB92698E60}" srcOrd="1" destOrd="0" presId="urn:microsoft.com/office/officeart/2005/8/layout/list1"/>
    <dgm:cxn modelId="{3683B434-69BB-4775-8B05-C919BDF24521}" srcId="{40ECB993-BA86-4112-BE9B-143B498668D1}" destId="{40BC75DA-930A-4154-9B19-10A905A680C8}" srcOrd="1" destOrd="0" parTransId="{187C842F-28D2-4805-B211-7420134B53D1}" sibTransId="{C6017594-08CB-4863-8C8E-7D900DCB8A11}"/>
    <dgm:cxn modelId="{86FE6903-B4EA-40BB-88DB-F29478DAEECA}" type="presOf" srcId="{B15BF89D-8446-4D8D-8015-DE186DE22B09}" destId="{EA7B5065-18C6-4AFB-88EA-30B9FCACCF6F}" srcOrd="1" destOrd="0" presId="urn:microsoft.com/office/officeart/2005/8/layout/list1"/>
    <dgm:cxn modelId="{207CBE55-0BBB-4E52-B213-E68DB434F729}" type="presOf" srcId="{B15BF89D-8446-4D8D-8015-DE186DE22B09}" destId="{2DEF3C98-082B-4FE9-B554-18CC9C3977BF}" srcOrd="0" destOrd="0" presId="urn:microsoft.com/office/officeart/2005/8/layout/list1"/>
    <dgm:cxn modelId="{C78FDB3A-7CF2-46A1-B338-956178201E62}" type="presOf" srcId="{B0F275D0-CC45-4C7B-A5C2-4DF4BBE1E25F}" destId="{2069EFEA-F9E6-4C8B-9DBF-D002AAFDD25F}" srcOrd="1" destOrd="0" presId="urn:microsoft.com/office/officeart/2005/8/layout/list1"/>
    <dgm:cxn modelId="{BA2AE882-803F-47FE-9459-699B869D6C1D}" srcId="{40ECB993-BA86-4112-BE9B-143B498668D1}" destId="{B15BF89D-8446-4D8D-8015-DE186DE22B09}" srcOrd="2" destOrd="0" parTransId="{A50C861E-D136-489F-AB38-4213DFBE5CF1}" sibTransId="{A34BB955-01EC-4A5A-9FB0-0E427635DAE5}"/>
    <dgm:cxn modelId="{4BA867CA-5703-4672-A9A5-9730CF4A7698}" type="presParOf" srcId="{59EB74B0-CB4A-4B96-90CE-C579DD3960AC}" destId="{DCB9B53F-A34C-4663-BED3-1DD4E74D4826}" srcOrd="0" destOrd="0" presId="urn:microsoft.com/office/officeart/2005/8/layout/list1"/>
    <dgm:cxn modelId="{86E0E03F-500F-4B92-87B8-E9BCA96B6D37}" type="presParOf" srcId="{DCB9B53F-A34C-4663-BED3-1DD4E74D4826}" destId="{86F1ACD6-DB50-4E88-8F51-9D3288339331}" srcOrd="0" destOrd="0" presId="urn:microsoft.com/office/officeart/2005/8/layout/list1"/>
    <dgm:cxn modelId="{353C6B07-E112-4AE6-B1C3-6F184B0A075F}" type="presParOf" srcId="{DCB9B53F-A34C-4663-BED3-1DD4E74D4826}" destId="{2069EFEA-F9E6-4C8B-9DBF-D002AAFDD25F}" srcOrd="1" destOrd="0" presId="urn:microsoft.com/office/officeart/2005/8/layout/list1"/>
    <dgm:cxn modelId="{CCB4C41C-81B0-437A-99A6-7D98A227B47B}" type="presParOf" srcId="{59EB74B0-CB4A-4B96-90CE-C579DD3960AC}" destId="{3DE3E478-711C-4914-9C13-973BE1F7CEEC}" srcOrd="1" destOrd="0" presId="urn:microsoft.com/office/officeart/2005/8/layout/list1"/>
    <dgm:cxn modelId="{D93BAA10-CB82-40F2-A8A6-2CE0BEEC78C7}" type="presParOf" srcId="{59EB74B0-CB4A-4B96-90CE-C579DD3960AC}" destId="{5D447710-9106-4E59-9EE2-C863295A4198}" srcOrd="2" destOrd="0" presId="urn:microsoft.com/office/officeart/2005/8/layout/list1"/>
    <dgm:cxn modelId="{BDBDC2E1-A44B-4BA0-851F-2B6072220BA2}" type="presParOf" srcId="{59EB74B0-CB4A-4B96-90CE-C579DD3960AC}" destId="{45A8EC07-6A8D-4BBA-AE72-A166B85B914A}" srcOrd="3" destOrd="0" presId="urn:microsoft.com/office/officeart/2005/8/layout/list1"/>
    <dgm:cxn modelId="{C704C5CD-31C0-4532-9CE3-0F86A588BEC9}" type="presParOf" srcId="{59EB74B0-CB4A-4B96-90CE-C579DD3960AC}" destId="{D73A8585-E209-4D03-9E77-61077EB5068F}" srcOrd="4" destOrd="0" presId="urn:microsoft.com/office/officeart/2005/8/layout/list1"/>
    <dgm:cxn modelId="{477DF415-DABC-4887-9ECC-840FF98C3ED2}" type="presParOf" srcId="{D73A8585-E209-4D03-9E77-61077EB5068F}" destId="{3AB0092D-2B22-433A-B315-EC6431FF60B8}" srcOrd="0" destOrd="0" presId="urn:microsoft.com/office/officeart/2005/8/layout/list1"/>
    <dgm:cxn modelId="{6B8373D9-55A7-4ED3-8ED4-FCDC5805792F}" type="presParOf" srcId="{D73A8585-E209-4D03-9E77-61077EB5068F}" destId="{162859C5-DBA9-431B-BDEA-B0AB92698E60}" srcOrd="1" destOrd="0" presId="urn:microsoft.com/office/officeart/2005/8/layout/list1"/>
    <dgm:cxn modelId="{8D686059-AFA7-49CC-957A-69BBC3B1B4ED}" type="presParOf" srcId="{59EB74B0-CB4A-4B96-90CE-C579DD3960AC}" destId="{BA1E4C35-DF6C-4990-A9EC-CE28895A57E6}" srcOrd="5" destOrd="0" presId="urn:microsoft.com/office/officeart/2005/8/layout/list1"/>
    <dgm:cxn modelId="{F85EF861-6BAF-46CA-BB14-ECEAB95135BC}" type="presParOf" srcId="{59EB74B0-CB4A-4B96-90CE-C579DD3960AC}" destId="{6A02D7CE-E842-4087-9567-2A9350A81ECD}" srcOrd="6" destOrd="0" presId="urn:microsoft.com/office/officeart/2005/8/layout/list1"/>
    <dgm:cxn modelId="{1FCF498F-5BCC-4681-A825-A0B4A04A7361}" type="presParOf" srcId="{59EB74B0-CB4A-4B96-90CE-C579DD3960AC}" destId="{09A1AFA0-A1DA-4076-86A1-1B5ACB77F069}" srcOrd="7" destOrd="0" presId="urn:microsoft.com/office/officeart/2005/8/layout/list1"/>
    <dgm:cxn modelId="{15B0D588-9D9F-43E1-BD4A-7B031D88B149}" type="presParOf" srcId="{59EB74B0-CB4A-4B96-90CE-C579DD3960AC}" destId="{7DAE32CE-D8AA-43DF-B43D-97067BBD962D}" srcOrd="8" destOrd="0" presId="urn:microsoft.com/office/officeart/2005/8/layout/list1"/>
    <dgm:cxn modelId="{AAE0913E-C99F-4A07-9F71-6FC2761BA94B}" type="presParOf" srcId="{7DAE32CE-D8AA-43DF-B43D-97067BBD962D}" destId="{2DEF3C98-082B-4FE9-B554-18CC9C3977BF}" srcOrd="0" destOrd="0" presId="urn:microsoft.com/office/officeart/2005/8/layout/list1"/>
    <dgm:cxn modelId="{8BA87945-C643-4216-8100-131ABCE34BB0}" type="presParOf" srcId="{7DAE32CE-D8AA-43DF-B43D-97067BBD962D}" destId="{EA7B5065-18C6-4AFB-88EA-30B9FCACCF6F}" srcOrd="1" destOrd="0" presId="urn:microsoft.com/office/officeart/2005/8/layout/list1"/>
    <dgm:cxn modelId="{D7C353E5-88D8-4DC2-B3B5-CCABF85484EF}" type="presParOf" srcId="{59EB74B0-CB4A-4B96-90CE-C579DD3960AC}" destId="{FB819979-6A86-4DB3-9496-A66FD3155A6F}" srcOrd="9" destOrd="0" presId="urn:microsoft.com/office/officeart/2005/8/layout/list1"/>
    <dgm:cxn modelId="{DD8A456F-4CD8-4F1D-9BFE-0947F4802ECB}" type="presParOf" srcId="{59EB74B0-CB4A-4B96-90CE-C579DD3960AC}" destId="{CA78D2DD-E6A0-46BF-AA4E-B6E2A3BA1AE8}" srcOrd="10" destOrd="0" presId="urn:microsoft.com/office/officeart/2005/8/layout/list1"/>
  </dgm:cxnLst>
  <dgm:bg/>
  <dgm:whole/>
</dgm:dataModel>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5538</Characters>
  <Application>Microsoft Office Word</Application>
  <DocSecurity>0</DocSecurity>
  <Lines>46</Lines>
  <Paragraphs>12</Paragraphs>
  <ScaleCrop>false</ScaleCrop>
  <Company>Hewlett-Packard</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2014-12-05T11:19:00Z</dcterms:created>
  <dcterms:modified xsi:type="dcterms:W3CDTF">2014-12-05T11:22:00Z</dcterms:modified>
</cp:coreProperties>
</file>