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88F" w:rsidRDefault="005018BC" w:rsidP="006C46AC">
      <w:pPr>
        <w:jc w:val="both"/>
        <w:rPr>
          <w:sz w:val="72"/>
          <w:szCs w:val="72"/>
          <w:u w:val="single"/>
        </w:rPr>
      </w:pPr>
      <w:bookmarkStart w:id="0" w:name="_GoBack"/>
      <w:bookmarkEnd w:id="0"/>
      <w:r>
        <w:rPr>
          <w:noProof/>
          <w:sz w:val="72"/>
          <w:szCs w:val="72"/>
          <w:u w:val="single"/>
        </w:rPr>
        <mc:AlternateContent>
          <mc:Choice Requires="wps">
            <w:drawing>
              <wp:anchor distT="0" distB="0" distL="114300" distR="114300" simplePos="0" relativeHeight="251884544" behindDoc="0" locked="0" layoutInCell="1" allowOverlap="1">
                <wp:simplePos x="0" y="0"/>
                <wp:positionH relativeFrom="column">
                  <wp:posOffset>2857500</wp:posOffset>
                </wp:positionH>
                <wp:positionV relativeFrom="paragraph">
                  <wp:posOffset>-55245</wp:posOffset>
                </wp:positionV>
                <wp:extent cx="3962400" cy="2390775"/>
                <wp:effectExtent l="0" t="0" r="19050" b="28575"/>
                <wp:wrapNone/>
                <wp:docPr id="174" name="Explosion 1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0" cy="2390775"/>
                        </a:xfrm>
                        <a:prstGeom prst="irregularSeal1">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Pr="000B4B06" w:rsidRDefault="006970E4" w:rsidP="000B4B06">
                            <w:pPr>
                              <w:jc w:val="center"/>
                              <w:rPr>
                                <w:sz w:val="40"/>
                                <w:szCs w:val="40"/>
                              </w:rPr>
                            </w:pPr>
                            <w:r w:rsidRPr="000B4B06">
                              <w:rPr>
                                <w:sz w:val="40"/>
                                <w:szCs w:val="40"/>
                              </w:rPr>
                              <w:t>For November 2014 Attempt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74" o:spid="_x0000_s1026" type="#_x0000_t71" style="position:absolute;left:0;text-align:left;margin-left:225pt;margin-top:-4.35pt;width:312pt;height:188.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" fillcolor="#4f81bd [3204]" strokecolor="#243f60 [1604]" strokeweight="2pt">
                <v:path arrowok="t"/>
                <v:textbox>
                  <w:txbxContent>
                    <w:p w:rsidR="006970E4" w:rsidRPr="000B4B06" w:rsidRDefault="006970E4" w:rsidP="000B4B06">
                      <w:pPr>
                        <w:jc w:val="center"/>
                        <w:rPr>
                          <w:sz w:val="40"/>
                          <w:szCs w:val="40"/>
                        </w:rPr>
                      </w:pPr>
                      <w:r w:rsidRPr="000B4B06">
                        <w:rPr>
                          <w:sz w:val="40"/>
                          <w:szCs w:val="40"/>
                        </w:rPr>
                        <w:t>For November 2014 Attempt</w:t>
                      </w:r>
                    </w:p>
                  </w:txbxContent>
                </v:textbox>
              </v:shape>
            </w:pict>
          </mc:Fallback>
        </mc:AlternateContent>
      </w:r>
    </w:p>
    <w:p w:rsidR="00892CCF" w:rsidRDefault="00892CCF" w:rsidP="006C46AC">
      <w:pPr>
        <w:jc w:val="both"/>
        <w:rPr>
          <w:sz w:val="72"/>
          <w:szCs w:val="72"/>
          <w:u w:val="single"/>
        </w:rPr>
      </w:pPr>
      <w:r>
        <w:rPr>
          <w:noProof/>
          <w:sz w:val="72"/>
          <w:szCs w:val="72"/>
          <w:u w:val="single"/>
        </w:rPr>
        <w:drawing>
          <wp:inline distT="0" distB="0" distL="0" distR="0">
            <wp:extent cx="5876925" cy="410527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C54D.tmp"/>
                    <pic:cNvPicPr/>
                  </pic:nvPicPr>
                  <pic:blipFill>
                    <a:blip r:embed="rId9">
                      <a:extLst>
                        <a:ext uri="{28A0092B-C50C-407E-A947-70E740481C1C}">
                          <a14:useLocalDpi xmlns:a14="http://schemas.microsoft.com/office/drawing/2010/main" val="0"/>
                        </a:ext>
                      </a:extLst>
                    </a:blip>
                    <a:stretch>
                      <a:fillRect/>
                    </a:stretch>
                  </pic:blipFill>
                  <pic:spPr>
                    <a:xfrm>
                      <a:off x="0" y="0"/>
                      <a:ext cx="5876925" cy="4105275"/>
                    </a:xfrm>
                    <a:prstGeom prst="rect">
                      <a:avLst/>
                    </a:prstGeom>
                  </pic:spPr>
                </pic:pic>
              </a:graphicData>
            </a:graphic>
          </wp:inline>
        </w:drawing>
      </w:r>
    </w:p>
    <w:p w:rsidR="006E688F" w:rsidRDefault="00892CCF" w:rsidP="006E688F">
      <w:pPr>
        <w:jc w:val="center"/>
        <w:rPr>
          <w:noProof/>
          <w:sz w:val="72"/>
          <w:szCs w:val="72"/>
          <w:u w:val="single"/>
        </w:rPr>
      </w:pPr>
      <w:r>
        <w:rPr>
          <w:noProof/>
          <w:sz w:val="72"/>
          <w:szCs w:val="72"/>
          <w:u w:val="single"/>
        </w:rPr>
        <w:t xml:space="preserve"> CA-IPCC SELF STUDY NOTES___</w:t>
      </w:r>
    </w:p>
    <w:p w:rsidR="006E688F" w:rsidRDefault="007045A6" w:rsidP="006C46AC">
      <w:pPr>
        <w:jc w:val="both"/>
        <w:rPr>
          <w:noProof/>
          <w:color w:val="943634" w:themeColor="accent2" w:themeShade="BF"/>
          <w:sz w:val="72"/>
          <w:szCs w:val="72"/>
          <w:u w:val="single"/>
        </w:rPr>
      </w:pPr>
      <w:r w:rsidRPr="000D7CDA">
        <w:rPr>
          <w:noProof/>
          <w:color w:val="943634" w:themeColor="accent2" w:themeShade="BF"/>
          <w:sz w:val="72"/>
          <w:szCs w:val="72"/>
          <w:u w:val="single"/>
        </w:rPr>
        <w:t>BY CA</w:t>
      </w:r>
      <w:r w:rsidR="006E688F" w:rsidRPr="000D7CDA">
        <w:rPr>
          <w:noProof/>
          <w:color w:val="943634" w:themeColor="accent2" w:themeShade="BF"/>
          <w:sz w:val="72"/>
          <w:szCs w:val="72"/>
          <w:u w:val="single"/>
        </w:rPr>
        <w:t>RAMINDER DHIMAN___</w:t>
      </w:r>
    </w:p>
    <w:p w:rsidR="00FB5C4F" w:rsidRPr="00FB5C4F" w:rsidRDefault="00FB5C4F" w:rsidP="00FB5C4F">
      <w:pPr>
        <w:jc w:val="center"/>
        <w:rPr>
          <w:b/>
          <w:noProof/>
          <w:color w:val="943634" w:themeColor="accent2" w:themeShade="BF"/>
          <w:sz w:val="24"/>
          <w:szCs w:val="24"/>
          <w:u w:val="single"/>
        </w:rPr>
      </w:pPr>
      <w:r>
        <w:rPr>
          <w:noProof/>
          <w:color w:val="943634" w:themeColor="accent2" w:themeShade="BF"/>
          <w:sz w:val="24"/>
          <w:szCs w:val="24"/>
          <w:u w:val="single"/>
        </w:rPr>
        <w:t xml:space="preserve">Email ID: </w:t>
      </w:r>
      <w:r>
        <w:rPr>
          <w:b/>
          <w:noProof/>
          <w:color w:val="943634" w:themeColor="accent2" w:themeShade="BF"/>
          <w:sz w:val="24"/>
          <w:szCs w:val="24"/>
          <w:u w:val="single"/>
        </w:rPr>
        <w:t xml:space="preserve"> raminder2d1978@gmail.com</w:t>
      </w:r>
    </w:p>
    <w:p w:rsidR="006E688F" w:rsidRPr="00892CCF" w:rsidRDefault="006E688F" w:rsidP="00892CCF">
      <w:pPr>
        <w:rPr>
          <w:sz w:val="40"/>
          <w:szCs w:val="40"/>
          <w:u w:val="single"/>
        </w:rPr>
      </w:pPr>
      <w:r w:rsidRPr="00892CCF">
        <w:rPr>
          <w:rFonts w:ascii="Georgia" w:hAnsi="Georgia"/>
          <w:color w:val="000000"/>
          <w:sz w:val="40"/>
          <w:szCs w:val="40"/>
          <w:shd w:val="clear" w:color="auto" w:fill="FFFFFF"/>
        </w:rPr>
        <w:t>Good things come to people who wait, but better things come to those who go out and get them</w:t>
      </w:r>
    </w:p>
    <w:p w:rsidR="00F0266F" w:rsidRDefault="00F0266F" w:rsidP="00F0266F">
      <w:pPr>
        <w:jc w:val="right"/>
        <w:rPr>
          <w:sz w:val="72"/>
          <w:szCs w:val="72"/>
          <w:u w:val="single"/>
        </w:rPr>
      </w:pPr>
    </w:p>
    <w:p w:rsidR="002A578F" w:rsidRDefault="00F0266F" w:rsidP="00F0266F">
      <w:pPr>
        <w:jc w:val="right"/>
        <w:rPr>
          <w:sz w:val="72"/>
          <w:szCs w:val="72"/>
          <w:u w:val="single"/>
        </w:rPr>
      </w:pPr>
      <w:r>
        <w:rPr>
          <w:noProof/>
          <w:sz w:val="72"/>
          <w:szCs w:val="72"/>
          <w:u w:val="single"/>
        </w:rPr>
        <w:drawing>
          <wp:inline distT="0" distB="0" distL="0" distR="0">
            <wp:extent cx="1743075" cy="1714500"/>
            <wp:effectExtent l="0" t="0" r="952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1714500"/>
                    </a:xfrm>
                    <a:prstGeom prst="rect">
                      <a:avLst/>
                    </a:prstGeom>
                    <a:noFill/>
                    <a:ln>
                      <a:noFill/>
                    </a:ln>
                  </pic:spPr>
                </pic:pic>
              </a:graphicData>
            </a:graphic>
          </wp:inline>
        </w:drawing>
      </w:r>
    </w:p>
    <w:p w:rsidR="002A578F" w:rsidRPr="002A578F" w:rsidRDefault="002A578F" w:rsidP="002A578F">
      <w:pPr>
        <w:jc w:val="center"/>
        <w:rPr>
          <w:b/>
          <w:sz w:val="40"/>
          <w:szCs w:val="40"/>
          <w:u w:val="single"/>
        </w:rPr>
      </w:pPr>
      <w:r w:rsidRPr="002A578F">
        <w:rPr>
          <w:b/>
          <w:sz w:val="40"/>
          <w:szCs w:val="40"/>
          <w:u w:val="single"/>
        </w:rPr>
        <w:t>About the Notes</w:t>
      </w:r>
    </w:p>
    <w:p w:rsidR="002A578F" w:rsidRPr="002A578F" w:rsidRDefault="002A578F" w:rsidP="006C46AC">
      <w:pPr>
        <w:jc w:val="both"/>
        <w:rPr>
          <w:sz w:val="28"/>
          <w:szCs w:val="28"/>
          <w:u w:val="single"/>
        </w:rPr>
      </w:pPr>
    </w:p>
    <w:p w:rsidR="002A578F" w:rsidRPr="002A578F" w:rsidRDefault="00837DA4" w:rsidP="002A578F">
      <w:pPr>
        <w:pStyle w:val="ListParagraph"/>
        <w:numPr>
          <w:ilvl w:val="0"/>
          <w:numId w:val="122"/>
        </w:numPr>
        <w:jc w:val="both"/>
        <w:rPr>
          <w:sz w:val="24"/>
          <w:szCs w:val="24"/>
          <w:u w:val="single"/>
        </w:rPr>
      </w:pPr>
      <w:r>
        <w:rPr>
          <w:sz w:val="24"/>
          <w:szCs w:val="24"/>
        </w:rPr>
        <w:t>These notes are prepared strictly according to the requirements of CA- IPCC students, and are</w:t>
      </w:r>
      <w:r w:rsidR="002A578F">
        <w:rPr>
          <w:sz w:val="24"/>
          <w:szCs w:val="24"/>
        </w:rPr>
        <w:t xml:space="preserve"> complete in itself for the purpose of examination.  However, I do not claim these notes as a substitute of ICAI’s study material.</w:t>
      </w:r>
    </w:p>
    <w:p w:rsidR="002A578F" w:rsidRPr="002A578F" w:rsidRDefault="002A578F" w:rsidP="002A578F">
      <w:pPr>
        <w:pStyle w:val="ListParagraph"/>
        <w:numPr>
          <w:ilvl w:val="0"/>
          <w:numId w:val="122"/>
        </w:numPr>
        <w:jc w:val="both"/>
        <w:rPr>
          <w:sz w:val="24"/>
          <w:szCs w:val="24"/>
          <w:u w:val="single"/>
        </w:rPr>
      </w:pPr>
      <w:r>
        <w:rPr>
          <w:sz w:val="24"/>
          <w:szCs w:val="24"/>
        </w:rPr>
        <w:t xml:space="preserve">An attempt is made with a view to enable students understand the Service Tax Laws easily with least efforts.  </w:t>
      </w:r>
      <w:r w:rsidRPr="00892E96">
        <w:rPr>
          <w:b/>
          <w:sz w:val="24"/>
          <w:szCs w:val="24"/>
          <w:u w:val="single"/>
        </w:rPr>
        <w:t xml:space="preserve">Time is precious for the student community </w:t>
      </w:r>
      <w:r>
        <w:rPr>
          <w:sz w:val="24"/>
          <w:szCs w:val="24"/>
        </w:rPr>
        <w:t xml:space="preserve">and the language of Law is usually beyond one’s comprehension.  </w:t>
      </w:r>
    </w:p>
    <w:p w:rsidR="002A578F" w:rsidRPr="002A578F" w:rsidRDefault="002A578F" w:rsidP="002A578F">
      <w:pPr>
        <w:pStyle w:val="ListParagraph"/>
        <w:numPr>
          <w:ilvl w:val="0"/>
          <w:numId w:val="122"/>
        </w:numPr>
        <w:jc w:val="both"/>
        <w:rPr>
          <w:sz w:val="24"/>
          <w:szCs w:val="24"/>
          <w:u w:val="single"/>
        </w:rPr>
      </w:pPr>
      <w:r>
        <w:rPr>
          <w:sz w:val="24"/>
          <w:szCs w:val="24"/>
        </w:rPr>
        <w:t xml:space="preserve">Unlike the other notes/books available on the subject, these notes explains Act, Rules etc. sequentially in </w:t>
      </w:r>
      <w:r w:rsidRPr="00892E96">
        <w:rPr>
          <w:b/>
          <w:sz w:val="24"/>
          <w:szCs w:val="24"/>
        </w:rPr>
        <w:t xml:space="preserve">points, diagrams, callouts </w:t>
      </w:r>
      <w:r w:rsidR="00837DA4" w:rsidRPr="00892E96">
        <w:rPr>
          <w:b/>
          <w:sz w:val="24"/>
          <w:szCs w:val="24"/>
        </w:rPr>
        <w:t>&amp; examples</w:t>
      </w:r>
      <w:r>
        <w:rPr>
          <w:sz w:val="24"/>
          <w:szCs w:val="24"/>
        </w:rPr>
        <w:t>so that students get ready material to understand and grasp the topic.</w:t>
      </w:r>
    </w:p>
    <w:p w:rsidR="002A578F" w:rsidRPr="00837DA4" w:rsidRDefault="002A578F" w:rsidP="002A578F">
      <w:pPr>
        <w:pStyle w:val="ListParagraph"/>
        <w:numPr>
          <w:ilvl w:val="0"/>
          <w:numId w:val="122"/>
        </w:numPr>
        <w:jc w:val="both"/>
        <w:rPr>
          <w:sz w:val="24"/>
          <w:szCs w:val="24"/>
          <w:u w:val="single"/>
        </w:rPr>
      </w:pPr>
      <w:r>
        <w:rPr>
          <w:sz w:val="24"/>
          <w:szCs w:val="24"/>
        </w:rPr>
        <w:t xml:space="preserve">After each topic, Author’s note requires the students to attempt the practical problems which are asked in past examinations.  The students must understand that mere reading of Law will not help them to score </w:t>
      </w:r>
      <w:r w:rsidR="00837DA4">
        <w:rPr>
          <w:sz w:val="24"/>
          <w:szCs w:val="24"/>
        </w:rPr>
        <w:t>marks;</w:t>
      </w:r>
      <w:r>
        <w:rPr>
          <w:sz w:val="24"/>
          <w:szCs w:val="24"/>
        </w:rPr>
        <w:t xml:space="preserve"> they need to more focus on practical questions.</w:t>
      </w:r>
      <w:r w:rsidR="00837DA4">
        <w:rPr>
          <w:sz w:val="24"/>
          <w:szCs w:val="24"/>
        </w:rPr>
        <w:t xml:space="preserve">  Therefore attempt all the questions and try to practice them.</w:t>
      </w:r>
    </w:p>
    <w:p w:rsidR="00837DA4" w:rsidRPr="006970E4" w:rsidRDefault="00837DA4" w:rsidP="002A578F">
      <w:pPr>
        <w:pStyle w:val="ListParagraph"/>
        <w:numPr>
          <w:ilvl w:val="0"/>
          <w:numId w:val="122"/>
        </w:numPr>
        <w:jc w:val="both"/>
        <w:rPr>
          <w:sz w:val="24"/>
          <w:szCs w:val="24"/>
          <w:u w:val="single"/>
        </w:rPr>
      </w:pPr>
      <w:r>
        <w:rPr>
          <w:sz w:val="24"/>
          <w:szCs w:val="24"/>
        </w:rPr>
        <w:t>The presentation given in these notes are ideal for examination.  It is advisable to students to follow same presentation in examination to score good marks.</w:t>
      </w:r>
    </w:p>
    <w:p w:rsidR="006970E4" w:rsidRDefault="006970E4" w:rsidP="006970E4">
      <w:pPr>
        <w:jc w:val="both"/>
        <w:rPr>
          <w:sz w:val="24"/>
          <w:szCs w:val="24"/>
          <w:u w:val="single"/>
        </w:rPr>
      </w:pPr>
    </w:p>
    <w:p w:rsidR="006970E4" w:rsidRDefault="006970E4" w:rsidP="006970E4">
      <w:pPr>
        <w:jc w:val="both"/>
        <w:rPr>
          <w:sz w:val="24"/>
          <w:szCs w:val="24"/>
          <w:u w:val="single"/>
        </w:rPr>
      </w:pPr>
    </w:p>
    <w:p w:rsidR="006970E4" w:rsidRDefault="006970E4" w:rsidP="006970E4">
      <w:pPr>
        <w:jc w:val="both"/>
        <w:rPr>
          <w:sz w:val="24"/>
          <w:szCs w:val="24"/>
          <w:u w:val="single"/>
        </w:rPr>
      </w:pPr>
    </w:p>
    <w:p w:rsidR="006970E4" w:rsidRDefault="006970E4" w:rsidP="006970E4">
      <w:pPr>
        <w:jc w:val="both"/>
        <w:rPr>
          <w:sz w:val="24"/>
          <w:szCs w:val="24"/>
          <w:u w:val="single"/>
        </w:rPr>
      </w:pPr>
    </w:p>
    <w:p w:rsidR="006970E4" w:rsidRDefault="006970E4" w:rsidP="006970E4">
      <w:pPr>
        <w:jc w:val="both"/>
        <w:rPr>
          <w:sz w:val="24"/>
          <w:szCs w:val="24"/>
          <w:u w:val="single"/>
        </w:rPr>
      </w:pPr>
    </w:p>
    <w:p w:rsidR="006970E4" w:rsidRDefault="006970E4" w:rsidP="006970E4">
      <w:pPr>
        <w:jc w:val="both"/>
        <w:rPr>
          <w:sz w:val="24"/>
          <w:szCs w:val="24"/>
          <w:u w:val="single"/>
        </w:rPr>
      </w:pPr>
    </w:p>
    <w:p w:rsidR="006970E4" w:rsidRPr="006970E4" w:rsidRDefault="006970E4" w:rsidP="006970E4">
      <w:pPr>
        <w:jc w:val="both"/>
        <w:rPr>
          <w:sz w:val="24"/>
          <w:szCs w:val="24"/>
          <w:u w:val="single"/>
        </w:rPr>
      </w:pPr>
    </w:p>
    <w:p w:rsidR="00837DA4" w:rsidRPr="00837DA4" w:rsidRDefault="00837DA4" w:rsidP="002A578F">
      <w:pPr>
        <w:pStyle w:val="ListParagraph"/>
        <w:numPr>
          <w:ilvl w:val="0"/>
          <w:numId w:val="122"/>
        </w:numPr>
        <w:jc w:val="both"/>
        <w:rPr>
          <w:sz w:val="24"/>
          <w:szCs w:val="24"/>
          <w:u w:val="single"/>
        </w:rPr>
      </w:pPr>
      <w:r>
        <w:rPr>
          <w:sz w:val="24"/>
          <w:szCs w:val="24"/>
        </w:rPr>
        <w:t>Students are advised to read the provision and then attempt practical questions relating to it.  Please do not attempt the questions by mere reading the questions and its answer.  Students should devote more time in practicing to answer questions by using pen and paper.</w:t>
      </w:r>
    </w:p>
    <w:p w:rsidR="00837DA4" w:rsidRPr="00837DA4" w:rsidRDefault="00837DA4" w:rsidP="002A578F">
      <w:pPr>
        <w:pStyle w:val="ListParagraph"/>
        <w:numPr>
          <w:ilvl w:val="0"/>
          <w:numId w:val="122"/>
        </w:numPr>
        <w:jc w:val="both"/>
        <w:rPr>
          <w:sz w:val="24"/>
          <w:szCs w:val="24"/>
          <w:u w:val="single"/>
        </w:rPr>
      </w:pPr>
      <w:r>
        <w:rPr>
          <w:sz w:val="24"/>
          <w:szCs w:val="24"/>
        </w:rPr>
        <w:t>All the efforts are done to include issues which are asked in past examinations.</w:t>
      </w:r>
    </w:p>
    <w:p w:rsidR="00837DA4" w:rsidRPr="00837DA4" w:rsidRDefault="00837DA4" w:rsidP="002A578F">
      <w:pPr>
        <w:pStyle w:val="ListParagraph"/>
        <w:numPr>
          <w:ilvl w:val="0"/>
          <w:numId w:val="122"/>
        </w:numPr>
        <w:jc w:val="both"/>
        <w:rPr>
          <w:b/>
          <w:sz w:val="24"/>
          <w:szCs w:val="24"/>
          <w:u w:val="single"/>
        </w:rPr>
      </w:pPr>
      <w:r>
        <w:rPr>
          <w:sz w:val="24"/>
          <w:szCs w:val="24"/>
        </w:rPr>
        <w:t xml:space="preserve">Suggestions to improve the notes are welcome.  </w:t>
      </w:r>
      <w:r w:rsidRPr="00837DA4">
        <w:rPr>
          <w:b/>
          <w:sz w:val="24"/>
          <w:szCs w:val="24"/>
        </w:rPr>
        <w:t>Students may call me from 10:00AM to 1:00 PM t</w:t>
      </w:r>
      <w:r w:rsidR="00FB5C4F">
        <w:rPr>
          <w:b/>
          <w:sz w:val="24"/>
          <w:szCs w:val="24"/>
        </w:rPr>
        <w:t>o ask queries at +91-9582385355 or raminder2d1978@gmail.com</w:t>
      </w:r>
    </w:p>
    <w:p w:rsidR="002A578F" w:rsidRDefault="002A578F" w:rsidP="006C46AC">
      <w:pPr>
        <w:jc w:val="both"/>
        <w:rPr>
          <w:sz w:val="72"/>
          <w:szCs w:val="72"/>
          <w:u w:val="single"/>
        </w:rPr>
      </w:pPr>
    </w:p>
    <w:p w:rsidR="002A578F" w:rsidRDefault="002A578F" w:rsidP="006C46AC">
      <w:pPr>
        <w:jc w:val="both"/>
        <w:rPr>
          <w:sz w:val="72"/>
          <w:szCs w:val="72"/>
          <w:u w:val="single"/>
        </w:rPr>
      </w:pPr>
    </w:p>
    <w:p w:rsidR="006970E4" w:rsidRDefault="006970E4" w:rsidP="006C46AC">
      <w:pPr>
        <w:jc w:val="both"/>
        <w:rPr>
          <w:sz w:val="72"/>
          <w:szCs w:val="72"/>
          <w:u w:val="single"/>
        </w:rPr>
      </w:pPr>
    </w:p>
    <w:p w:rsidR="006970E4" w:rsidRDefault="006970E4" w:rsidP="006C46AC">
      <w:pPr>
        <w:jc w:val="both"/>
        <w:rPr>
          <w:sz w:val="72"/>
          <w:szCs w:val="72"/>
          <w:u w:val="single"/>
        </w:rPr>
      </w:pPr>
    </w:p>
    <w:p w:rsidR="006970E4" w:rsidRDefault="006970E4" w:rsidP="006C46AC">
      <w:pPr>
        <w:jc w:val="both"/>
        <w:rPr>
          <w:sz w:val="72"/>
          <w:szCs w:val="72"/>
          <w:u w:val="single"/>
        </w:rPr>
      </w:pPr>
    </w:p>
    <w:p w:rsidR="006970E4" w:rsidRDefault="006970E4" w:rsidP="006C46AC">
      <w:pPr>
        <w:jc w:val="both"/>
        <w:rPr>
          <w:sz w:val="72"/>
          <w:szCs w:val="72"/>
          <w:u w:val="single"/>
        </w:rPr>
      </w:pPr>
    </w:p>
    <w:p w:rsidR="006970E4" w:rsidRDefault="006970E4" w:rsidP="006C46AC">
      <w:pPr>
        <w:jc w:val="both"/>
        <w:rPr>
          <w:sz w:val="72"/>
          <w:szCs w:val="72"/>
          <w:u w:val="single"/>
        </w:rPr>
      </w:pPr>
    </w:p>
    <w:p w:rsidR="002A578F" w:rsidRDefault="005018BC" w:rsidP="006C46AC">
      <w:pPr>
        <w:jc w:val="both"/>
        <w:rPr>
          <w:sz w:val="72"/>
          <w:szCs w:val="72"/>
          <w:u w:val="single"/>
        </w:rPr>
      </w:pPr>
      <w:r>
        <w:rPr>
          <w:noProof/>
          <w:sz w:val="72"/>
          <w:szCs w:val="72"/>
          <w:u w:val="single"/>
        </w:rPr>
        <mc:AlternateContent>
          <mc:Choice Requires="wps">
            <w:drawing>
              <wp:anchor distT="0" distB="0" distL="114300" distR="114300" simplePos="0" relativeHeight="251886592" behindDoc="0" locked="0" layoutInCell="1" allowOverlap="1">
                <wp:simplePos x="0" y="0"/>
                <wp:positionH relativeFrom="column">
                  <wp:posOffset>-885825</wp:posOffset>
                </wp:positionH>
                <wp:positionV relativeFrom="paragraph">
                  <wp:posOffset>-7620</wp:posOffset>
                </wp:positionV>
                <wp:extent cx="2857500" cy="2009775"/>
                <wp:effectExtent l="0" t="0" r="19050" b="28575"/>
                <wp:wrapNone/>
                <wp:docPr id="173" name="Explosion 1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2009775"/>
                        </a:xfrm>
                        <a:prstGeom prst="irregularSeal1">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Pr="000B4B06" w:rsidRDefault="006970E4" w:rsidP="00892E96">
                            <w:pPr>
                              <w:jc w:val="center"/>
                              <w:rPr>
                                <w:sz w:val="40"/>
                                <w:szCs w:val="40"/>
                              </w:rPr>
                            </w:pPr>
                            <w:r>
                              <w:rPr>
                                <w:sz w:val="40"/>
                                <w:szCs w:val="40"/>
                              </w:rPr>
                              <w:t xml:space="preserve">Must Read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Explosion 1 173" o:spid="_x0000_s1027" type="#_x0000_t71" style="position:absolute;left:0;text-align:left;margin-left:-69.75pt;margin-top:-.6pt;width:225pt;height:158.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" fillcolor="#4f81bd [3204]" strokecolor="#243f60 [1604]" strokeweight="2pt">
                <v:path arrowok="t"/>
                <v:textbox>
                  <w:txbxContent>
                    <w:p w:rsidR="006970E4" w:rsidRPr="000B4B06" w:rsidRDefault="006970E4" w:rsidP="00892E96">
                      <w:pPr>
                        <w:jc w:val="center"/>
                        <w:rPr>
                          <w:sz w:val="40"/>
                          <w:szCs w:val="40"/>
                        </w:rPr>
                      </w:pPr>
                      <w:r>
                        <w:rPr>
                          <w:sz w:val="40"/>
                          <w:szCs w:val="40"/>
                        </w:rPr>
                        <w:t xml:space="preserve">Must Read </w:t>
                      </w:r>
                    </w:p>
                  </w:txbxContent>
                </v:textbox>
              </v:shape>
            </w:pict>
          </mc:Fallback>
        </mc:AlternateContent>
      </w:r>
    </w:p>
    <w:p w:rsidR="00892E96" w:rsidRDefault="00892E96" w:rsidP="00837DA4">
      <w:pPr>
        <w:jc w:val="center"/>
        <w:rPr>
          <w:sz w:val="36"/>
          <w:szCs w:val="36"/>
          <w:u w:val="single"/>
        </w:rPr>
      </w:pPr>
    </w:p>
    <w:p w:rsidR="00892E96" w:rsidRDefault="00892E96" w:rsidP="00837DA4">
      <w:pPr>
        <w:jc w:val="center"/>
        <w:rPr>
          <w:sz w:val="36"/>
          <w:szCs w:val="36"/>
          <w:u w:val="single"/>
        </w:rPr>
      </w:pPr>
    </w:p>
    <w:p w:rsidR="002A578F" w:rsidRDefault="00837DA4" w:rsidP="00837DA4">
      <w:pPr>
        <w:jc w:val="center"/>
        <w:rPr>
          <w:sz w:val="36"/>
          <w:szCs w:val="36"/>
          <w:u w:val="single"/>
        </w:rPr>
      </w:pPr>
      <w:r w:rsidRPr="00837DA4">
        <w:rPr>
          <w:sz w:val="36"/>
          <w:szCs w:val="36"/>
          <w:u w:val="single"/>
        </w:rPr>
        <w:t>How to Prepare for Examination</w:t>
      </w:r>
    </w:p>
    <w:p w:rsidR="00921B89" w:rsidRDefault="00C238C2" w:rsidP="00C763E3">
      <w:pPr>
        <w:jc w:val="both"/>
        <w:rPr>
          <w:sz w:val="24"/>
          <w:szCs w:val="24"/>
        </w:rPr>
      </w:pPr>
      <w:r w:rsidRPr="00892E96">
        <w:rPr>
          <w:b/>
          <w:sz w:val="24"/>
          <w:szCs w:val="24"/>
        </w:rPr>
        <w:t>“How to Prepare for Examination” is a billion dollar question</w:t>
      </w:r>
      <w:r>
        <w:rPr>
          <w:sz w:val="24"/>
          <w:szCs w:val="24"/>
        </w:rPr>
        <w:t>.  By my teaching experience I have tried to jot down the points relating to this problematic area.</w:t>
      </w:r>
    </w:p>
    <w:p w:rsidR="00C238C2" w:rsidRDefault="00C238C2" w:rsidP="00C763E3">
      <w:pPr>
        <w:pStyle w:val="ListParagraph"/>
        <w:numPr>
          <w:ilvl w:val="0"/>
          <w:numId w:val="123"/>
        </w:numPr>
        <w:jc w:val="both"/>
        <w:rPr>
          <w:sz w:val="24"/>
          <w:szCs w:val="24"/>
        </w:rPr>
      </w:pPr>
      <w:r>
        <w:rPr>
          <w:sz w:val="24"/>
          <w:szCs w:val="24"/>
        </w:rPr>
        <w:t>Read the notes very carefully and try to understand the underlying concept.  Believe me</w:t>
      </w:r>
      <w:r w:rsidR="00892E96">
        <w:rPr>
          <w:sz w:val="24"/>
          <w:szCs w:val="24"/>
        </w:rPr>
        <w:t>,</w:t>
      </w:r>
      <w:r>
        <w:rPr>
          <w:sz w:val="24"/>
          <w:szCs w:val="24"/>
        </w:rPr>
        <w:t xml:space="preserve"> interpretation of law is what an idea man in ideal scenario thinks.</w:t>
      </w:r>
    </w:p>
    <w:p w:rsidR="00C238C2" w:rsidRDefault="00C238C2" w:rsidP="00C763E3">
      <w:pPr>
        <w:pStyle w:val="ListParagraph"/>
        <w:numPr>
          <w:ilvl w:val="0"/>
          <w:numId w:val="123"/>
        </w:numPr>
        <w:jc w:val="both"/>
        <w:rPr>
          <w:sz w:val="24"/>
          <w:szCs w:val="24"/>
        </w:rPr>
      </w:pPr>
      <w:r>
        <w:rPr>
          <w:sz w:val="24"/>
          <w:szCs w:val="24"/>
        </w:rPr>
        <w:t xml:space="preserve">After understanding the provisions, try to recall </w:t>
      </w:r>
      <w:r w:rsidR="00C11A8B">
        <w:rPr>
          <w:sz w:val="24"/>
          <w:szCs w:val="24"/>
        </w:rPr>
        <w:t>what</w:t>
      </w:r>
      <w:r>
        <w:rPr>
          <w:sz w:val="24"/>
          <w:szCs w:val="24"/>
        </w:rPr>
        <w:t xml:space="preserve"> you read in your mind at least 3 times &amp; then attempt the practical questions.</w:t>
      </w:r>
    </w:p>
    <w:p w:rsidR="00C238C2" w:rsidRDefault="00C238C2" w:rsidP="00C763E3">
      <w:pPr>
        <w:pStyle w:val="ListParagraph"/>
        <w:numPr>
          <w:ilvl w:val="0"/>
          <w:numId w:val="123"/>
        </w:numPr>
        <w:jc w:val="both"/>
        <w:rPr>
          <w:sz w:val="24"/>
          <w:szCs w:val="24"/>
        </w:rPr>
      </w:pPr>
      <w:r>
        <w:rPr>
          <w:sz w:val="24"/>
          <w:szCs w:val="24"/>
        </w:rPr>
        <w:t xml:space="preserve">Attempting practical question is a </w:t>
      </w:r>
      <w:r w:rsidR="00C763E3">
        <w:rPr>
          <w:sz w:val="24"/>
          <w:szCs w:val="24"/>
        </w:rPr>
        <w:t>“</w:t>
      </w:r>
      <w:r w:rsidRPr="00892E96">
        <w:rPr>
          <w:b/>
          <w:sz w:val="24"/>
          <w:szCs w:val="24"/>
        </w:rPr>
        <w:t>MUST</w:t>
      </w:r>
      <w:r w:rsidR="00C763E3">
        <w:rPr>
          <w:b/>
          <w:sz w:val="24"/>
          <w:szCs w:val="24"/>
        </w:rPr>
        <w:t>”</w:t>
      </w:r>
      <w:r>
        <w:rPr>
          <w:sz w:val="24"/>
          <w:szCs w:val="24"/>
        </w:rPr>
        <w:t xml:space="preserve"> and without attempting it you will not be able to write anything in exams.</w:t>
      </w:r>
    </w:p>
    <w:p w:rsidR="00C238C2" w:rsidRPr="00B75891" w:rsidRDefault="00C238C2" w:rsidP="00C763E3">
      <w:pPr>
        <w:pStyle w:val="ListParagraph"/>
        <w:numPr>
          <w:ilvl w:val="0"/>
          <w:numId w:val="123"/>
        </w:numPr>
        <w:jc w:val="both"/>
        <w:rPr>
          <w:b/>
          <w:sz w:val="24"/>
          <w:szCs w:val="24"/>
        </w:rPr>
      </w:pPr>
      <w:r>
        <w:rPr>
          <w:sz w:val="24"/>
          <w:szCs w:val="24"/>
        </w:rPr>
        <w:t xml:space="preserve">The examiner will decide your fate in 3 to 5 minutes after reading the answers.  </w:t>
      </w:r>
      <w:r w:rsidR="00B75891">
        <w:rPr>
          <w:sz w:val="24"/>
          <w:szCs w:val="24"/>
        </w:rPr>
        <w:t>“</w:t>
      </w:r>
      <w:r w:rsidRPr="00B75891">
        <w:rPr>
          <w:b/>
          <w:sz w:val="24"/>
          <w:szCs w:val="24"/>
        </w:rPr>
        <w:t>You have to create examiner’s interest in reading your answer book</w:t>
      </w:r>
      <w:r w:rsidR="00B75891">
        <w:rPr>
          <w:b/>
          <w:sz w:val="24"/>
          <w:szCs w:val="24"/>
        </w:rPr>
        <w:t>”</w:t>
      </w:r>
      <w:r w:rsidRPr="00B75891">
        <w:rPr>
          <w:b/>
          <w:sz w:val="24"/>
          <w:szCs w:val="24"/>
        </w:rPr>
        <w:t>.</w:t>
      </w:r>
      <w:r w:rsidR="00B75891" w:rsidRPr="00B75891">
        <w:rPr>
          <w:b/>
          <w:sz w:val="24"/>
          <w:szCs w:val="24"/>
        </w:rPr>
        <w:t>“If you are not interested to answer the question in clear and precise manner, then copy checker is the last person to be interested in you answer book”.</w:t>
      </w:r>
    </w:p>
    <w:p w:rsidR="00C238C2" w:rsidRDefault="00C238C2" w:rsidP="00C763E3">
      <w:pPr>
        <w:pStyle w:val="ListParagraph"/>
        <w:numPr>
          <w:ilvl w:val="0"/>
          <w:numId w:val="123"/>
        </w:numPr>
        <w:jc w:val="both"/>
        <w:rPr>
          <w:sz w:val="24"/>
          <w:szCs w:val="24"/>
        </w:rPr>
      </w:pPr>
      <w:r>
        <w:rPr>
          <w:sz w:val="24"/>
          <w:szCs w:val="24"/>
        </w:rPr>
        <w:t>Always break down your answer in points and underline the main points in the answer.</w:t>
      </w:r>
    </w:p>
    <w:p w:rsidR="00C238C2" w:rsidRDefault="00C238C2" w:rsidP="00C763E3">
      <w:pPr>
        <w:pStyle w:val="ListParagraph"/>
        <w:numPr>
          <w:ilvl w:val="0"/>
          <w:numId w:val="123"/>
        </w:numPr>
        <w:jc w:val="both"/>
        <w:rPr>
          <w:sz w:val="24"/>
          <w:szCs w:val="24"/>
        </w:rPr>
      </w:pPr>
      <w:r>
        <w:rPr>
          <w:sz w:val="24"/>
          <w:szCs w:val="24"/>
        </w:rPr>
        <w:t>Wherever possible, you should give answer in points or in diagrammatic manner.</w:t>
      </w:r>
    </w:p>
    <w:p w:rsidR="00C238C2" w:rsidRDefault="00C238C2" w:rsidP="00C763E3">
      <w:pPr>
        <w:pStyle w:val="ListParagraph"/>
        <w:numPr>
          <w:ilvl w:val="0"/>
          <w:numId w:val="123"/>
        </w:numPr>
        <w:jc w:val="both"/>
        <w:rPr>
          <w:sz w:val="24"/>
          <w:szCs w:val="24"/>
        </w:rPr>
      </w:pPr>
      <w:r>
        <w:rPr>
          <w:sz w:val="24"/>
          <w:szCs w:val="24"/>
        </w:rPr>
        <w:t xml:space="preserve">Try to practice the questions, as you practice </w:t>
      </w:r>
      <w:r w:rsidR="00C11A8B">
        <w:rPr>
          <w:sz w:val="24"/>
          <w:szCs w:val="24"/>
        </w:rPr>
        <w:t>for subjects like Accounts or Costing.  Most of the students read the provisions and answer by just auditing them.  Auditing the answer is not sufficient, you have to practice the presentation of the answer by using pen and note book.</w:t>
      </w:r>
      <w:r w:rsidR="00B75891">
        <w:rPr>
          <w:sz w:val="24"/>
          <w:szCs w:val="24"/>
        </w:rPr>
        <w:t xml:space="preserve">  Remember there are no short cuts and there is no substitute of hard work.</w:t>
      </w:r>
    </w:p>
    <w:p w:rsidR="00892E96" w:rsidRDefault="00892E96" w:rsidP="00C763E3">
      <w:pPr>
        <w:jc w:val="both"/>
        <w:rPr>
          <w:sz w:val="24"/>
          <w:szCs w:val="24"/>
        </w:rPr>
      </w:pPr>
    </w:p>
    <w:p w:rsidR="00892E96" w:rsidRDefault="00892E96" w:rsidP="00C763E3">
      <w:pPr>
        <w:jc w:val="both"/>
        <w:rPr>
          <w:sz w:val="24"/>
          <w:szCs w:val="24"/>
        </w:rPr>
      </w:pPr>
    </w:p>
    <w:p w:rsidR="00892E96" w:rsidRDefault="00892E96" w:rsidP="00C763E3">
      <w:pPr>
        <w:jc w:val="both"/>
        <w:rPr>
          <w:sz w:val="24"/>
          <w:szCs w:val="24"/>
        </w:rPr>
      </w:pPr>
    </w:p>
    <w:p w:rsidR="00892E96" w:rsidRDefault="00892E96" w:rsidP="00C763E3">
      <w:pPr>
        <w:jc w:val="both"/>
        <w:rPr>
          <w:sz w:val="24"/>
          <w:szCs w:val="24"/>
        </w:rPr>
      </w:pPr>
    </w:p>
    <w:p w:rsidR="00892E96" w:rsidRDefault="00892E96" w:rsidP="00C763E3">
      <w:pPr>
        <w:jc w:val="both"/>
        <w:rPr>
          <w:sz w:val="24"/>
          <w:szCs w:val="24"/>
        </w:rPr>
      </w:pPr>
    </w:p>
    <w:p w:rsidR="00892E96" w:rsidRDefault="00892E96" w:rsidP="00C763E3">
      <w:pPr>
        <w:jc w:val="both"/>
        <w:rPr>
          <w:sz w:val="24"/>
          <w:szCs w:val="24"/>
        </w:rPr>
      </w:pPr>
    </w:p>
    <w:p w:rsidR="00892E96" w:rsidRDefault="00892E96" w:rsidP="00C763E3">
      <w:pPr>
        <w:jc w:val="both"/>
        <w:rPr>
          <w:sz w:val="24"/>
          <w:szCs w:val="24"/>
        </w:rPr>
      </w:pPr>
    </w:p>
    <w:p w:rsidR="00892E96" w:rsidRPr="00892E96" w:rsidRDefault="00892E96" w:rsidP="00C763E3">
      <w:pPr>
        <w:jc w:val="both"/>
        <w:rPr>
          <w:sz w:val="24"/>
          <w:szCs w:val="24"/>
        </w:rPr>
      </w:pPr>
    </w:p>
    <w:p w:rsidR="00C11A8B" w:rsidRPr="00C11A8B" w:rsidRDefault="00C11A8B" w:rsidP="00C763E3">
      <w:pPr>
        <w:pStyle w:val="ListParagraph"/>
        <w:numPr>
          <w:ilvl w:val="0"/>
          <w:numId w:val="123"/>
        </w:numPr>
        <w:jc w:val="both"/>
        <w:rPr>
          <w:b/>
          <w:sz w:val="24"/>
          <w:szCs w:val="24"/>
          <w:u w:val="single"/>
        </w:rPr>
      </w:pPr>
      <w:r w:rsidRPr="00C11A8B">
        <w:rPr>
          <w:b/>
          <w:sz w:val="24"/>
          <w:szCs w:val="24"/>
          <w:u w:val="single"/>
        </w:rPr>
        <w:t>Presentation:</w:t>
      </w:r>
    </w:p>
    <w:p w:rsidR="00C11A8B" w:rsidRPr="00B75891" w:rsidRDefault="00C11A8B" w:rsidP="00C763E3">
      <w:pPr>
        <w:pStyle w:val="ListParagraph"/>
        <w:numPr>
          <w:ilvl w:val="0"/>
          <w:numId w:val="124"/>
        </w:numPr>
        <w:jc w:val="both"/>
        <w:rPr>
          <w:sz w:val="24"/>
          <w:szCs w:val="24"/>
        </w:rPr>
      </w:pPr>
      <w:r w:rsidRPr="00B75891">
        <w:rPr>
          <w:sz w:val="24"/>
          <w:szCs w:val="24"/>
        </w:rPr>
        <w:t>You have to write the answer in the same manner as the question is asked.  For instance, if the question asks “</w:t>
      </w:r>
      <w:r w:rsidRPr="00B75891">
        <w:rPr>
          <w:b/>
          <w:sz w:val="24"/>
          <w:szCs w:val="24"/>
        </w:rPr>
        <w:t>Whether following statement is correct?”</w:t>
      </w:r>
      <w:r w:rsidRPr="00B75891">
        <w:rPr>
          <w:sz w:val="24"/>
          <w:szCs w:val="24"/>
        </w:rPr>
        <w:t xml:space="preserve"> then you have to write:</w:t>
      </w:r>
    </w:p>
    <w:p w:rsidR="00C11A8B" w:rsidRDefault="00C11A8B" w:rsidP="00C763E3">
      <w:pPr>
        <w:pStyle w:val="ListParagraph"/>
        <w:jc w:val="both"/>
        <w:rPr>
          <w:sz w:val="24"/>
          <w:szCs w:val="24"/>
        </w:rPr>
      </w:pPr>
      <w:r>
        <w:rPr>
          <w:sz w:val="24"/>
          <w:szCs w:val="24"/>
        </w:rPr>
        <w:t>“Correct or Incorrect”</w:t>
      </w:r>
    </w:p>
    <w:p w:rsidR="00C11A8B" w:rsidRDefault="00C11A8B" w:rsidP="00C763E3">
      <w:pPr>
        <w:pStyle w:val="ListParagraph"/>
        <w:jc w:val="both"/>
        <w:rPr>
          <w:sz w:val="24"/>
          <w:szCs w:val="24"/>
        </w:rPr>
      </w:pPr>
      <w:r>
        <w:rPr>
          <w:sz w:val="24"/>
          <w:szCs w:val="24"/>
        </w:rPr>
        <w:t xml:space="preserve">Then explain the </w:t>
      </w:r>
      <w:r w:rsidRPr="00C11A8B">
        <w:rPr>
          <w:b/>
          <w:sz w:val="24"/>
          <w:szCs w:val="24"/>
        </w:rPr>
        <w:t>Legal provision</w:t>
      </w:r>
      <w:r>
        <w:rPr>
          <w:sz w:val="24"/>
          <w:szCs w:val="24"/>
        </w:rPr>
        <w:t xml:space="preserve"> to support your answer.</w:t>
      </w:r>
    </w:p>
    <w:p w:rsidR="00C11A8B" w:rsidRDefault="00C11A8B" w:rsidP="00C763E3">
      <w:pPr>
        <w:pStyle w:val="ListParagraph"/>
        <w:jc w:val="both"/>
        <w:rPr>
          <w:sz w:val="24"/>
          <w:szCs w:val="24"/>
        </w:rPr>
      </w:pPr>
      <w:r>
        <w:rPr>
          <w:sz w:val="24"/>
          <w:szCs w:val="24"/>
        </w:rPr>
        <w:t>If the question ask “</w:t>
      </w:r>
      <w:r w:rsidRPr="00B75891">
        <w:rPr>
          <w:b/>
          <w:sz w:val="24"/>
          <w:szCs w:val="24"/>
        </w:rPr>
        <w:t>Advice</w:t>
      </w:r>
      <w:r>
        <w:rPr>
          <w:sz w:val="24"/>
          <w:szCs w:val="24"/>
        </w:rPr>
        <w:t>”</w:t>
      </w:r>
    </w:p>
    <w:p w:rsidR="00C11A8B" w:rsidRDefault="00C11A8B" w:rsidP="00C763E3">
      <w:pPr>
        <w:pStyle w:val="ListParagraph"/>
        <w:jc w:val="both"/>
        <w:rPr>
          <w:sz w:val="24"/>
          <w:szCs w:val="24"/>
        </w:rPr>
      </w:pPr>
      <w:r>
        <w:rPr>
          <w:sz w:val="24"/>
          <w:szCs w:val="24"/>
        </w:rPr>
        <w:t xml:space="preserve">Then first of all give your Advice and then explain the </w:t>
      </w:r>
      <w:r w:rsidRPr="00C11A8B">
        <w:rPr>
          <w:b/>
          <w:sz w:val="24"/>
          <w:szCs w:val="24"/>
        </w:rPr>
        <w:t>Legal Provision</w:t>
      </w:r>
      <w:r>
        <w:rPr>
          <w:sz w:val="24"/>
          <w:szCs w:val="24"/>
        </w:rPr>
        <w:t xml:space="preserve"> to support your advice.</w:t>
      </w:r>
    </w:p>
    <w:p w:rsidR="00B75891" w:rsidRPr="00B75891" w:rsidRDefault="00C11A8B" w:rsidP="00C763E3">
      <w:pPr>
        <w:pStyle w:val="ListParagraph"/>
        <w:numPr>
          <w:ilvl w:val="0"/>
          <w:numId w:val="124"/>
        </w:numPr>
        <w:jc w:val="both"/>
        <w:rPr>
          <w:sz w:val="24"/>
          <w:szCs w:val="24"/>
        </w:rPr>
      </w:pPr>
      <w:r>
        <w:rPr>
          <w:sz w:val="24"/>
          <w:szCs w:val="24"/>
        </w:rPr>
        <w:t xml:space="preserve">For questions like </w:t>
      </w:r>
      <w:r w:rsidRPr="00B75891">
        <w:rPr>
          <w:b/>
          <w:sz w:val="24"/>
          <w:szCs w:val="24"/>
        </w:rPr>
        <w:t>Computation of Value of Taxable Services &amp; Service Tax</w:t>
      </w:r>
      <w:r>
        <w:rPr>
          <w:sz w:val="24"/>
          <w:szCs w:val="24"/>
        </w:rPr>
        <w:t xml:space="preserve">, you have to explain each and every point in </w:t>
      </w:r>
      <w:r w:rsidR="00892E96" w:rsidRPr="00892E96">
        <w:rPr>
          <w:b/>
          <w:sz w:val="24"/>
          <w:szCs w:val="24"/>
        </w:rPr>
        <w:t>“</w:t>
      </w:r>
      <w:r w:rsidRPr="00892E96">
        <w:rPr>
          <w:b/>
          <w:sz w:val="24"/>
          <w:szCs w:val="24"/>
        </w:rPr>
        <w:t>working notes</w:t>
      </w:r>
      <w:r w:rsidR="00892E96" w:rsidRPr="00892E96">
        <w:rPr>
          <w:b/>
          <w:sz w:val="24"/>
          <w:szCs w:val="24"/>
        </w:rPr>
        <w:t>”</w:t>
      </w:r>
      <w:r>
        <w:rPr>
          <w:sz w:val="24"/>
          <w:szCs w:val="24"/>
        </w:rPr>
        <w:t xml:space="preserve"> to score full marks.</w:t>
      </w:r>
    </w:p>
    <w:p w:rsidR="00C11A8B" w:rsidRDefault="00C11A8B" w:rsidP="00C763E3">
      <w:pPr>
        <w:pStyle w:val="ListParagraph"/>
        <w:numPr>
          <w:ilvl w:val="0"/>
          <w:numId w:val="123"/>
        </w:numPr>
        <w:jc w:val="both"/>
        <w:rPr>
          <w:sz w:val="24"/>
          <w:szCs w:val="24"/>
        </w:rPr>
      </w:pPr>
      <w:r>
        <w:rPr>
          <w:sz w:val="24"/>
          <w:szCs w:val="24"/>
        </w:rPr>
        <w:t>Write Sections or Notification No. in the exams only when you are 100% sure.  If your write wrong Section No. or Notification No. and your provision is correct, you will be awarded with “</w:t>
      </w:r>
      <w:r w:rsidRPr="00B75891">
        <w:rPr>
          <w:b/>
          <w:sz w:val="24"/>
          <w:szCs w:val="24"/>
        </w:rPr>
        <w:t>Zero Marks</w:t>
      </w:r>
      <w:r>
        <w:rPr>
          <w:sz w:val="24"/>
          <w:szCs w:val="24"/>
        </w:rPr>
        <w:t>”</w:t>
      </w:r>
    </w:p>
    <w:p w:rsidR="00B75891" w:rsidRPr="00B75891" w:rsidRDefault="00B75891" w:rsidP="00C763E3">
      <w:pPr>
        <w:pStyle w:val="ListParagraph"/>
        <w:numPr>
          <w:ilvl w:val="0"/>
          <w:numId w:val="123"/>
        </w:numPr>
        <w:jc w:val="both"/>
        <w:rPr>
          <w:b/>
          <w:sz w:val="24"/>
          <w:szCs w:val="24"/>
        </w:rPr>
      </w:pPr>
      <w:r>
        <w:rPr>
          <w:sz w:val="24"/>
          <w:szCs w:val="24"/>
        </w:rPr>
        <w:t xml:space="preserve">Write your answer in examination answer book by leaving a </w:t>
      </w:r>
      <w:r w:rsidR="00684407">
        <w:rPr>
          <w:sz w:val="24"/>
          <w:szCs w:val="24"/>
        </w:rPr>
        <w:t>line;</w:t>
      </w:r>
      <w:r>
        <w:rPr>
          <w:sz w:val="24"/>
          <w:szCs w:val="24"/>
        </w:rPr>
        <w:t xml:space="preserve"> this will enable the checker to read you answer.  If a student struggle with bad hand writing, this is a very good technique.  </w:t>
      </w:r>
      <w:r w:rsidRPr="00B75891">
        <w:rPr>
          <w:b/>
          <w:sz w:val="24"/>
          <w:szCs w:val="24"/>
        </w:rPr>
        <w:t>Remember again, “You have to create examiner’s interest in your answer book”</w:t>
      </w:r>
    </w:p>
    <w:p w:rsidR="00B75891" w:rsidRPr="00C238C2" w:rsidRDefault="00B75891" w:rsidP="00C763E3">
      <w:pPr>
        <w:pStyle w:val="ListParagraph"/>
        <w:numPr>
          <w:ilvl w:val="0"/>
          <w:numId w:val="123"/>
        </w:numPr>
        <w:jc w:val="both"/>
        <w:rPr>
          <w:sz w:val="24"/>
          <w:szCs w:val="24"/>
        </w:rPr>
      </w:pPr>
      <w:r>
        <w:rPr>
          <w:sz w:val="24"/>
          <w:szCs w:val="24"/>
        </w:rPr>
        <w:t xml:space="preserve">Last but not the least </w:t>
      </w:r>
      <w:r w:rsidRPr="00B75891">
        <w:rPr>
          <w:b/>
          <w:sz w:val="24"/>
          <w:szCs w:val="24"/>
        </w:rPr>
        <w:t>“Stay Confident”</w:t>
      </w:r>
      <w:r>
        <w:rPr>
          <w:sz w:val="24"/>
          <w:szCs w:val="24"/>
        </w:rPr>
        <w:t xml:space="preserve"> about your answer; never compare your answer with anyone outside the examination hall as there can be different alternatives which examiner provides in answer guidelines.  So you answers will be evaluated based on your understanding and interpretation.</w:t>
      </w:r>
    </w:p>
    <w:p w:rsidR="002A578F" w:rsidRDefault="002A578F" w:rsidP="006C46AC">
      <w:pPr>
        <w:jc w:val="both"/>
        <w:rPr>
          <w:sz w:val="72"/>
          <w:szCs w:val="72"/>
          <w:u w:val="single"/>
        </w:rPr>
      </w:pPr>
    </w:p>
    <w:p w:rsidR="002A578F" w:rsidRDefault="002A578F" w:rsidP="006C46AC">
      <w:pPr>
        <w:jc w:val="both"/>
        <w:rPr>
          <w:sz w:val="72"/>
          <w:szCs w:val="72"/>
          <w:u w:val="single"/>
        </w:rPr>
      </w:pPr>
    </w:p>
    <w:p w:rsidR="002A578F" w:rsidRDefault="002A578F" w:rsidP="006C46AC">
      <w:pPr>
        <w:jc w:val="both"/>
        <w:rPr>
          <w:sz w:val="72"/>
          <w:szCs w:val="72"/>
          <w:u w:val="single"/>
        </w:rPr>
      </w:pPr>
    </w:p>
    <w:p w:rsidR="002A578F" w:rsidRDefault="002A578F" w:rsidP="006C46AC">
      <w:pPr>
        <w:jc w:val="both"/>
        <w:rPr>
          <w:sz w:val="72"/>
          <w:szCs w:val="72"/>
          <w:u w:val="single"/>
        </w:rPr>
      </w:pPr>
    </w:p>
    <w:p w:rsidR="00D67E4A" w:rsidRPr="00D67E4A" w:rsidRDefault="00D67E4A" w:rsidP="006C46AC">
      <w:pPr>
        <w:jc w:val="both"/>
        <w:rPr>
          <w:sz w:val="72"/>
          <w:szCs w:val="72"/>
          <w:u w:val="single"/>
        </w:rPr>
      </w:pPr>
      <w:r w:rsidRPr="00D67E4A">
        <w:rPr>
          <w:sz w:val="72"/>
          <w:szCs w:val="72"/>
          <w:u w:val="single"/>
        </w:rPr>
        <w:t>Service Tax (Finance Act 1994)</w:t>
      </w:r>
    </w:p>
    <w:p w:rsidR="00D67E4A" w:rsidRDefault="00D67E4A" w:rsidP="006C46AC">
      <w:pPr>
        <w:jc w:val="both"/>
      </w:pPr>
    </w:p>
    <w:p w:rsidR="00BE7366" w:rsidRDefault="00D67E4A" w:rsidP="006C46AC">
      <w:pPr>
        <w:jc w:val="center"/>
        <w:rPr>
          <w:rFonts w:ascii="Arial" w:hAnsi="Arial" w:cs="Arial"/>
          <w:b/>
          <w:sz w:val="32"/>
          <w:szCs w:val="32"/>
          <w:u w:val="single"/>
        </w:rPr>
      </w:pPr>
      <w:r w:rsidRPr="00D67E4A">
        <w:rPr>
          <w:rFonts w:ascii="Arial" w:hAnsi="Arial" w:cs="Arial"/>
          <w:b/>
          <w:sz w:val="32"/>
          <w:szCs w:val="32"/>
          <w:u w:val="single"/>
        </w:rPr>
        <w:t>Basics of Service Tax</w:t>
      </w:r>
    </w:p>
    <w:p w:rsidR="00D67E4A" w:rsidRDefault="00D67E4A" w:rsidP="006C46AC">
      <w:pPr>
        <w:jc w:val="both"/>
        <w:rPr>
          <w:rFonts w:ascii="Arial" w:hAnsi="Arial" w:cs="Arial"/>
          <w:b/>
          <w:sz w:val="24"/>
          <w:szCs w:val="24"/>
          <w:u w:val="single"/>
        </w:rPr>
      </w:pPr>
    </w:p>
    <w:p w:rsidR="00D67E4A" w:rsidRDefault="00D67E4A" w:rsidP="004466CA">
      <w:pPr>
        <w:pStyle w:val="ListParagraph"/>
        <w:numPr>
          <w:ilvl w:val="0"/>
          <w:numId w:val="1"/>
        </w:numPr>
        <w:jc w:val="both"/>
        <w:rPr>
          <w:rFonts w:ascii="Arial" w:hAnsi="Arial" w:cs="Arial"/>
          <w:sz w:val="24"/>
          <w:szCs w:val="24"/>
        </w:rPr>
      </w:pPr>
      <w:r>
        <w:rPr>
          <w:rFonts w:ascii="Arial" w:hAnsi="Arial" w:cs="Arial"/>
          <w:sz w:val="24"/>
          <w:szCs w:val="24"/>
        </w:rPr>
        <w:t xml:space="preserve">Service Tax is an </w:t>
      </w:r>
      <w:r w:rsidRPr="00F35425">
        <w:rPr>
          <w:rFonts w:ascii="Arial" w:hAnsi="Arial" w:cs="Arial"/>
          <w:b/>
          <w:sz w:val="24"/>
          <w:szCs w:val="24"/>
          <w:u w:val="single"/>
        </w:rPr>
        <w:t>Indirect Tax</w:t>
      </w:r>
      <w:r>
        <w:rPr>
          <w:rFonts w:ascii="Arial" w:hAnsi="Arial" w:cs="Arial"/>
          <w:sz w:val="24"/>
          <w:szCs w:val="24"/>
        </w:rPr>
        <w:t xml:space="preserve"> levied by the Central Government.</w:t>
      </w:r>
    </w:p>
    <w:p w:rsidR="00384750" w:rsidRDefault="00384750" w:rsidP="004466CA">
      <w:pPr>
        <w:pStyle w:val="ListParagraph"/>
        <w:jc w:val="both"/>
        <w:rPr>
          <w:rFonts w:ascii="Arial" w:hAnsi="Arial" w:cs="Arial"/>
          <w:sz w:val="24"/>
          <w:szCs w:val="24"/>
        </w:rPr>
      </w:pPr>
      <w:r>
        <w:rPr>
          <w:rFonts w:ascii="Arial" w:hAnsi="Arial" w:cs="Arial"/>
          <w:sz w:val="24"/>
          <w:szCs w:val="24"/>
        </w:rPr>
        <w:t>Note: Indirect Taxes collected from ultimate consumer and paid to government</w:t>
      </w:r>
    </w:p>
    <w:p w:rsidR="00D67E4A" w:rsidRDefault="00D67E4A" w:rsidP="004466CA">
      <w:pPr>
        <w:pStyle w:val="ListParagraph"/>
        <w:numPr>
          <w:ilvl w:val="0"/>
          <w:numId w:val="1"/>
        </w:numPr>
        <w:jc w:val="both"/>
        <w:rPr>
          <w:rFonts w:ascii="Arial" w:hAnsi="Arial" w:cs="Arial"/>
          <w:sz w:val="24"/>
          <w:szCs w:val="24"/>
        </w:rPr>
      </w:pPr>
      <w:r>
        <w:rPr>
          <w:rFonts w:ascii="Arial" w:hAnsi="Arial" w:cs="Arial"/>
          <w:sz w:val="24"/>
          <w:szCs w:val="24"/>
        </w:rPr>
        <w:t>No special act was made for Service Tax.  Finance Act 1994 (Budget 94) was used for charging service tax.</w:t>
      </w:r>
    </w:p>
    <w:p w:rsidR="00D67E4A" w:rsidRDefault="00D67E4A" w:rsidP="004466CA">
      <w:pPr>
        <w:pStyle w:val="ListParagraph"/>
        <w:jc w:val="both"/>
        <w:rPr>
          <w:rFonts w:ascii="Arial" w:hAnsi="Arial" w:cs="Arial"/>
          <w:sz w:val="24"/>
          <w:szCs w:val="24"/>
        </w:rPr>
      </w:pPr>
      <w:r>
        <w:rPr>
          <w:rFonts w:ascii="Arial" w:hAnsi="Arial" w:cs="Arial"/>
          <w:sz w:val="24"/>
          <w:szCs w:val="24"/>
        </w:rPr>
        <w:t>Note: Like for Income Tax we have Income Tax Act 1961, for Wealth Tax we have Wealth Tax Act 1957, for companies we have Companies Act 2013.  But not special act was made by the Central Government as yet.  Service Tax was introduced in Budget 1994 and still it is governed by Finance Act 1994.</w:t>
      </w:r>
    </w:p>
    <w:p w:rsidR="00D67E4A" w:rsidRDefault="00D67E4A" w:rsidP="004466CA">
      <w:pPr>
        <w:pStyle w:val="ListParagraph"/>
        <w:numPr>
          <w:ilvl w:val="0"/>
          <w:numId w:val="1"/>
        </w:numPr>
        <w:jc w:val="both"/>
        <w:rPr>
          <w:rFonts w:ascii="Arial" w:hAnsi="Arial" w:cs="Arial"/>
          <w:sz w:val="24"/>
          <w:szCs w:val="24"/>
        </w:rPr>
      </w:pPr>
      <w:r>
        <w:rPr>
          <w:rFonts w:ascii="Arial" w:hAnsi="Arial" w:cs="Arial"/>
          <w:sz w:val="24"/>
          <w:szCs w:val="24"/>
        </w:rPr>
        <w:t>No separate department was created to administer the work of Service Tax.  CBEC (Central Board of Excise and Customs) is given the work of Service Tax.</w:t>
      </w:r>
    </w:p>
    <w:p w:rsidR="00384750" w:rsidRDefault="00384750" w:rsidP="004466CA">
      <w:pPr>
        <w:pStyle w:val="ListParagraph"/>
        <w:numPr>
          <w:ilvl w:val="0"/>
          <w:numId w:val="1"/>
        </w:numPr>
        <w:jc w:val="both"/>
        <w:rPr>
          <w:rFonts w:ascii="Arial" w:hAnsi="Arial" w:cs="Arial"/>
          <w:sz w:val="24"/>
          <w:szCs w:val="24"/>
        </w:rPr>
      </w:pPr>
      <w:r>
        <w:rPr>
          <w:rFonts w:ascii="Arial" w:hAnsi="Arial" w:cs="Arial"/>
          <w:sz w:val="24"/>
          <w:szCs w:val="24"/>
        </w:rPr>
        <w:t>Service Tax was first imposed on Telephones, Non-life Insurance and Stock Brokers @ 5%.</w:t>
      </w:r>
    </w:p>
    <w:p w:rsidR="00384750" w:rsidRDefault="00384750" w:rsidP="004466CA">
      <w:pPr>
        <w:pStyle w:val="ListParagraph"/>
        <w:numPr>
          <w:ilvl w:val="0"/>
          <w:numId w:val="1"/>
        </w:numPr>
        <w:jc w:val="both"/>
        <w:rPr>
          <w:rFonts w:ascii="Arial" w:hAnsi="Arial" w:cs="Arial"/>
          <w:sz w:val="24"/>
          <w:szCs w:val="24"/>
        </w:rPr>
      </w:pPr>
      <w:r>
        <w:rPr>
          <w:rFonts w:ascii="Arial" w:hAnsi="Arial" w:cs="Arial"/>
          <w:sz w:val="24"/>
          <w:szCs w:val="24"/>
        </w:rPr>
        <w:t xml:space="preserve">Currently General Rate of Service Tax is 12.36% (i.e. 12% on Value of Taxable Services + Education Cess @2% + </w:t>
      </w:r>
      <w:r w:rsidR="00764664">
        <w:rPr>
          <w:rFonts w:ascii="Arial" w:hAnsi="Arial" w:cs="Arial"/>
          <w:sz w:val="24"/>
          <w:szCs w:val="24"/>
        </w:rPr>
        <w:t>Secondary</w:t>
      </w:r>
      <w:r>
        <w:rPr>
          <w:rFonts w:ascii="Arial" w:hAnsi="Arial" w:cs="Arial"/>
          <w:sz w:val="24"/>
          <w:szCs w:val="24"/>
        </w:rPr>
        <w:t xml:space="preserve"> and Higher Education Cess @1%)</w:t>
      </w:r>
    </w:p>
    <w:p w:rsidR="00384750" w:rsidRDefault="00384750" w:rsidP="004466CA">
      <w:pPr>
        <w:pStyle w:val="ListParagraph"/>
        <w:numPr>
          <w:ilvl w:val="0"/>
          <w:numId w:val="1"/>
        </w:numPr>
        <w:jc w:val="both"/>
        <w:rPr>
          <w:rFonts w:ascii="Arial" w:hAnsi="Arial" w:cs="Arial"/>
          <w:sz w:val="24"/>
          <w:szCs w:val="24"/>
        </w:rPr>
      </w:pPr>
      <w:r>
        <w:rPr>
          <w:rFonts w:ascii="Arial" w:hAnsi="Arial" w:cs="Arial"/>
          <w:sz w:val="24"/>
          <w:szCs w:val="24"/>
        </w:rPr>
        <w:t>Service Tax is levied on all service except services specified in Negative List. In the year 2012 a negative list is issued of services which are not taxable.  This approach to levy service tax is known as Comprehensive Approach.</w:t>
      </w:r>
    </w:p>
    <w:p w:rsidR="00F35425" w:rsidRDefault="00F35425" w:rsidP="00F35425">
      <w:pPr>
        <w:jc w:val="both"/>
        <w:rPr>
          <w:rFonts w:ascii="Arial" w:hAnsi="Arial" w:cs="Arial"/>
          <w:sz w:val="24"/>
          <w:szCs w:val="24"/>
        </w:rPr>
      </w:pPr>
    </w:p>
    <w:p w:rsidR="00F35425" w:rsidRDefault="00F35425" w:rsidP="00F35425">
      <w:pPr>
        <w:jc w:val="both"/>
        <w:rPr>
          <w:rFonts w:ascii="Arial" w:hAnsi="Arial" w:cs="Arial"/>
          <w:sz w:val="24"/>
          <w:szCs w:val="24"/>
        </w:rPr>
      </w:pPr>
    </w:p>
    <w:p w:rsidR="00F35425" w:rsidRDefault="00F35425" w:rsidP="00F35425">
      <w:pPr>
        <w:jc w:val="both"/>
        <w:rPr>
          <w:rFonts w:ascii="Arial" w:hAnsi="Arial" w:cs="Arial"/>
          <w:sz w:val="24"/>
          <w:szCs w:val="24"/>
        </w:rPr>
      </w:pPr>
    </w:p>
    <w:p w:rsidR="00F35425" w:rsidRDefault="00F35425" w:rsidP="00F35425">
      <w:pPr>
        <w:jc w:val="both"/>
        <w:rPr>
          <w:rFonts w:ascii="Arial" w:hAnsi="Arial" w:cs="Arial"/>
          <w:sz w:val="24"/>
          <w:szCs w:val="24"/>
        </w:rPr>
      </w:pPr>
    </w:p>
    <w:p w:rsidR="00F35425" w:rsidRDefault="00F35425" w:rsidP="00F35425">
      <w:pPr>
        <w:jc w:val="both"/>
        <w:rPr>
          <w:rFonts w:ascii="Arial" w:hAnsi="Arial" w:cs="Arial"/>
          <w:sz w:val="24"/>
          <w:szCs w:val="24"/>
        </w:rPr>
      </w:pPr>
    </w:p>
    <w:p w:rsidR="00F35425" w:rsidRDefault="00F35425" w:rsidP="00F35425">
      <w:pPr>
        <w:jc w:val="both"/>
        <w:rPr>
          <w:rFonts w:ascii="Arial" w:hAnsi="Arial" w:cs="Arial"/>
          <w:sz w:val="24"/>
          <w:szCs w:val="24"/>
        </w:rPr>
      </w:pPr>
    </w:p>
    <w:p w:rsidR="00F35425" w:rsidRDefault="00F35425" w:rsidP="00F35425">
      <w:pPr>
        <w:jc w:val="both"/>
        <w:rPr>
          <w:rFonts w:ascii="Arial" w:hAnsi="Arial" w:cs="Arial"/>
          <w:sz w:val="24"/>
          <w:szCs w:val="24"/>
        </w:rPr>
      </w:pPr>
    </w:p>
    <w:p w:rsidR="00F35425" w:rsidRDefault="00F35425" w:rsidP="00F35425">
      <w:pPr>
        <w:jc w:val="both"/>
        <w:rPr>
          <w:rFonts w:ascii="Arial" w:hAnsi="Arial" w:cs="Arial"/>
          <w:sz w:val="24"/>
          <w:szCs w:val="24"/>
        </w:rPr>
      </w:pPr>
    </w:p>
    <w:p w:rsidR="00F35425" w:rsidRPr="00F35425" w:rsidRDefault="00F35425" w:rsidP="00F35425">
      <w:pPr>
        <w:jc w:val="both"/>
        <w:rPr>
          <w:rFonts w:ascii="Arial" w:hAnsi="Arial" w:cs="Arial"/>
          <w:sz w:val="24"/>
          <w:szCs w:val="24"/>
        </w:rPr>
      </w:pPr>
    </w:p>
    <w:p w:rsidR="00D67E4A" w:rsidRDefault="00384750" w:rsidP="00F35425">
      <w:pPr>
        <w:pStyle w:val="ListParagraph"/>
        <w:numPr>
          <w:ilvl w:val="0"/>
          <w:numId w:val="1"/>
        </w:numPr>
        <w:rPr>
          <w:rFonts w:ascii="Arial" w:hAnsi="Arial" w:cs="Arial"/>
          <w:sz w:val="24"/>
          <w:szCs w:val="24"/>
        </w:rPr>
      </w:pPr>
      <w:r>
        <w:rPr>
          <w:rFonts w:ascii="Arial" w:hAnsi="Arial" w:cs="Arial"/>
          <w:sz w:val="24"/>
          <w:szCs w:val="24"/>
        </w:rPr>
        <w:t>To determine whether a service is liable for Service Tax, following things needs to be analyzed.</w:t>
      </w:r>
    </w:p>
    <w:p w:rsidR="00384750" w:rsidRDefault="00384750" w:rsidP="00F35425">
      <w:pPr>
        <w:pStyle w:val="ListParagraph"/>
        <w:numPr>
          <w:ilvl w:val="0"/>
          <w:numId w:val="2"/>
        </w:numPr>
        <w:rPr>
          <w:rFonts w:ascii="Arial" w:hAnsi="Arial" w:cs="Arial"/>
          <w:sz w:val="24"/>
          <w:szCs w:val="24"/>
        </w:rPr>
      </w:pPr>
      <w:r>
        <w:rPr>
          <w:rFonts w:ascii="Arial" w:hAnsi="Arial" w:cs="Arial"/>
          <w:sz w:val="24"/>
          <w:szCs w:val="24"/>
        </w:rPr>
        <w:t xml:space="preserve">Whether it is a Service?  </w:t>
      </w:r>
      <w:r w:rsidRPr="00F35425">
        <w:rPr>
          <w:rFonts w:ascii="Arial" w:hAnsi="Arial" w:cs="Arial"/>
          <w:b/>
          <w:sz w:val="24"/>
          <w:szCs w:val="24"/>
        </w:rPr>
        <w:t>Apply Section 65B(44).</w:t>
      </w:r>
    </w:p>
    <w:p w:rsidR="00384750" w:rsidRDefault="00384750" w:rsidP="00F35425">
      <w:pPr>
        <w:pStyle w:val="ListParagraph"/>
        <w:numPr>
          <w:ilvl w:val="0"/>
          <w:numId w:val="2"/>
        </w:numPr>
        <w:rPr>
          <w:rFonts w:ascii="Arial" w:hAnsi="Arial" w:cs="Arial"/>
          <w:sz w:val="24"/>
          <w:szCs w:val="24"/>
        </w:rPr>
      </w:pPr>
      <w:r>
        <w:rPr>
          <w:rFonts w:ascii="Arial" w:hAnsi="Arial" w:cs="Arial"/>
          <w:sz w:val="24"/>
          <w:szCs w:val="24"/>
        </w:rPr>
        <w:t xml:space="preserve">Whether it is covered by the Negative List or exemption notification?  </w:t>
      </w:r>
      <w:r w:rsidRPr="00F35425">
        <w:rPr>
          <w:rFonts w:ascii="Arial" w:hAnsi="Arial" w:cs="Arial"/>
          <w:b/>
          <w:sz w:val="24"/>
          <w:szCs w:val="24"/>
        </w:rPr>
        <w:t>Apply Rules of Classification</w:t>
      </w:r>
      <w:r>
        <w:rPr>
          <w:rFonts w:ascii="Arial" w:hAnsi="Arial" w:cs="Arial"/>
          <w:sz w:val="24"/>
          <w:szCs w:val="24"/>
        </w:rPr>
        <w:t>.</w:t>
      </w:r>
    </w:p>
    <w:p w:rsidR="00384750" w:rsidRDefault="00384750" w:rsidP="00F35425">
      <w:pPr>
        <w:pStyle w:val="ListParagraph"/>
        <w:numPr>
          <w:ilvl w:val="0"/>
          <w:numId w:val="2"/>
        </w:numPr>
        <w:rPr>
          <w:rFonts w:ascii="Arial" w:hAnsi="Arial" w:cs="Arial"/>
          <w:sz w:val="24"/>
          <w:szCs w:val="24"/>
        </w:rPr>
      </w:pPr>
      <w:r>
        <w:rPr>
          <w:rFonts w:ascii="Arial" w:hAnsi="Arial" w:cs="Arial"/>
          <w:sz w:val="24"/>
          <w:szCs w:val="24"/>
        </w:rPr>
        <w:t>Value of Taxable Service</w:t>
      </w:r>
      <w:r w:rsidR="00F35425">
        <w:rPr>
          <w:rFonts w:ascii="Arial" w:hAnsi="Arial" w:cs="Arial"/>
          <w:sz w:val="24"/>
          <w:szCs w:val="24"/>
        </w:rPr>
        <w:t xml:space="preserve">?  </w:t>
      </w:r>
      <w:r w:rsidR="00F35425" w:rsidRPr="00F35425">
        <w:rPr>
          <w:rFonts w:ascii="Arial" w:hAnsi="Arial" w:cs="Arial"/>
          <w:b/>
          <w:sz w:val="24"/>
          <w:szCs w:val="24"/>
        </w:rPr>
        <w:t>Apply Valuation Rules</w:t>
      </w:r>
      <w:r>
        <w:rPr>
          <w:rFonts w:ascii="Arial" w:hAnsi="Arial" w:cs="Arial"/>
          <w:sz w:val="24"/>
          <w:szCs w:val="24"/>
        </w:rPr>
        <w:t>.</w:t>
      </w:r>
    </w:p>
    <w:p w:rsidR="00764664" w:rsidRDefault="00764664" w:rsidP="00F35425">
      <w:pPr>
        <w:pStyle w:val="ListParagraph"/>
        <w:numPr>
          <w:ilvl w:val="0"/>
          <w:numId w:val="1"/>
        </w:numPr>
        <w:rPr>
          <w:rFonts w:ascii="Arial" w:hAnsi="Arial" w:cs="Arial"/>
          <w:sz w:val="24"/>
          <w:szCs w:val="24"/>
        </w:rPr>
      </w:pPr>
      <w:r>
        <w:rPr>
          <w:rFonts w:ascii="Arial" w:hAnsi="Arial" w:cs="Arial"/>
          <w:sz w:val="24"/>
          <w:szCs w:val="24"/>
        </w:rPr>
        <w:t>Generally, the Service Provider collects and remits the tax to Central Government.  However, in certain cases the Service Recipient (Reverse Charge) is liable to pay tax.</w:t>
      </w:r>
    </w:p>
    <w:p w:rsidR="00764664" w:rsidRDefault="00764664" w:rsidP="00F35425">
      <w:pPr>
        <w:pStyle w:val="ListParagraph"/>
        <w:numPr>
          <w:ilvl w:val="0"/>
          <w:numId w:val="1"/>
        </w:numPr>
        <w:rPr>
          <w:rFonts w:ascii="Arial" w:hAnsi="Arial" w:cs="Arial"/>
          <w:sz w:val="24"/>
          <w:szCs w:val="24"/>
        </w:rPr>
      </w:pPr>
      <w:r>
        <w:rPr>
          <w:rFonts w:ascii="Arial" w:hAnsi="Arial" w:cs="Arial"/>
          <w:sz w:val="24"/>
          <w:szCs w:val="24"/>
        </w:rPr>
        <w:t xml:space="preserve">Small Service Providers (SSP) providing taxable services of value of </w:t>
      </w:r>
      <w:r w:rsidRPr="00F35425">
        <w:rPr>
          <w:rFonts w:ascii="Arial" w:hAnsi="Arial" w:cs="Arial"/>
          <w:b/>
          <w:sz w:val="24"/>
          <w:szCs w:val="24"/>
        </w:rPr>
        <w:t>up to 10Lakhs</w:t>
      </w:r>
      <w:r>
        <w:rPr>
          <w:rFonts w:ascii="Arial" w:hAnsi="Arial" w:cs="Arial"/>
          <w:sz w:val="24"/>
          <w:szCs w:val="24"/>
        </w:rPr>
        <w:t xml:space="preserve"> only are exempted from collection and payment of Service Tax.</w:t>
      </w:r>
    </w:p>
    <w:p w:rsidR="00764664" w:rsidRDefault="00764664" w:rsidP="00F35425">
      <w:pPr>
        <w:pStyle w:val="ListParagraph"/>
        <w:numPr>
          <w:ilvl w:val="0"/>
          <w:numId w:val="1"/>
        </w:numPr>
        <w:rPr>
          <w:rFonts w:ascii="Arial" w:hAnsi="Arial" w:cs="Arial"/>
          <w:sz w:val="24"/>
          <w:szCs w:val="24"/>
        </w:rPr>
      </w:pPr>
      <w:r>
        <w:rPr>
          <w:rFonts w:ascii="Arial" w:hAnsi="Arial" w:cs="Arial"/>
          <w:sz w:val="24"/>
          <w:szCs w:val="24"/>
        </w:rPr>
        <w:t>Collection of Service Tax is governed by the Point of Taxation Rules 2011.</w:t>
      </w:r>
    </w:p>
    <w:p w:rsidR="007B602B" w:rsidRPr="00F35425" w:rsidRDefault="007B602B" w:rsidP="00F35425">
      <w:pPr>
        <w:pStyle w:val="ListParagraph"/>
        <w:rPr>
          <w:rFonts w:ascii="Arial" w:hAnsi="Arial" w:cs="Arial"/>
          <w:sz w:val="24"/>
          <w:szCs w:val="24"/>
        </w:rPr>
      </w:pPr>
      <w:r>
        <w:rPr>
          <w:rFonts w:ascii="Arial" w:hAnsi="Arial" w:cs="Arial"/>
          <w:sz w:val="24"/>
          <w:szCs w:val="24"/>
        </w:rPr>
        <w:t xml:space="preserve">Note: By using Point of Taxation Rules 2011, </w:t>
      </w:r>
      <w:r w:rsidRPr="00DD129B">
        <w:rPr>
          <w:rFonts w:ascii="Arial" w:hAnsi="Arial" w:cs="Arial"/>
          <w:b/>
          <w:sz w:val="24"/>
          <w:szCs w:val="24"/>
          <w:u w:val="single"/>
        </w:rPr>
        <w:t>Date of providing the service</w:t>
      </w:r>
      <w:r>
        <w:rPr>
          <w:rFonts w:ascii="Arial" w:hAnsi="Arial" w:cs="Arial"/>
          <w:sz w:val="24"/>
          <w:szCs w:val="24"/>
        </w:rPr>
        <w:t xml:space="preserve"> is determined</w:t>
      </w:r>
    </w:p>
    <w:p w:rsidR="007B602B" w:rsidRDefault="007B602B" w:rsidP="00F35425">
      <w:pPr>
        <w:pStyle w:val="ListParagraph"/>
        <w:numPr>
          <w:ilvl w:val="0"/>
          <w:numId w:val="1"/>
        </w:numPr>
        <w:rPr>
          <w:rFonts w:ascii="Arial" w:hAnsi="Arial" w:cs="Arial"/>
          <w:sz w:val="24"/>
          <w:szCs w:val="24"/>
        </w:rPr>
      </w:pPr>
      <w:r>
        <w:rPr>
          <w:rFonts w:ascii="Arial" w:hAnsi="Arial" w:cs="Arial"/>
          <w:sz w:val="24"/>
          <w:szCs w:val="24"/>
        </w:rPr>
        <w:t xml:space="preserve">The concept of </w:t>
      </w:r>
      <w:r w:rsidRPr="007B602B">
        <w:rPr>
          <w:rFonts w:ascii="Arial" w:hAnsi="Arial" w:cs="Arial"/>
          <w:b/>
          <w:sz w:val="24"/>
          <w:szCs w:val="24"/>
        </w:rPr>
        <w:t>Self-Assessment</w:t>
      </w:r>
      <w:r>
        <w:rPr>
          <w:rFonts w:ascii="Arial" w:hAnsi="Arial" w:cs="Arial"/>
          <w:sz w:val="24"/>
          <w:szCs w:val="24"/>
        </w:rPr>
        <w:t xml:space="preserve"> is there in Service Tax.  This means assesse himself assess tax and deposit with department by filling challan.</w:t>
      </w:r>
    </w:p>
    <w:p w:rsidR="00764664" w:rsidRDefault="00764664" w:rsidP="00F35425">
      <w:pPr>
        <w:pStyle w:val="ListParagraph"/>
        <w:numPr>
          <w:ilvl w:val="0"/>
          <w:numId w:val="1"/>
        </w:numPr>
        <w:rPr>
          <w:rFonts w:ascii="Arial" w:hAnsi="Arial" w:cs="Arial"/>
          <w:sz w:val="24"/>
          <w:szCs w:val="24"/>
        </w:rPr>
      </w:pPr>
      <w:r>
        <w:rPr>
          <w:rFonts w:ascii="Arial" w:hAnsi="Arial" w:cs="Arial"/>
          <w:sz w:val="24"/>
          <w:szCs w:val="24"/>
        </w:rPr>
        <w:t xml:space="preserve">Provisions have been made for Self-Assessment, </w:t>
      </w:r>
      <w:r w:rsidR="00D0270E">
        <w:rPr>
          <w:rFonts w:ascii="Arial" w:hAnsi="Arial" w:cs="Arial"/>
          <w:sz w:val="24"/>
          <w:szCs w:val="24"/>
        </w:rPr>
        <w:t>Rectification,</w:t>
      </w:r>
      <w:r>
        <w:rPr>
          <w:rFonts w:ascii="Arial" w:hAnsi="Arial" w:cs="Arial"/>
          <w:sz w:val="24"/>
          <w:szCs w:val="24"/>
        </w:rPr>
        <w:t xml:space="preserve"> Revisions, Appeals, Penalties, Registration of persons liable to pay tax etc.</w:t>
      </w:r>
    </w:p>
    <w:p w:rsidR="00CF1A76" w:rsidRDefault="00CF1A76" w:rsidP="006C46AC">
      <w:pPr>
        <w:jc w:val="both"/>
        <w:rPr>
          <w:rFonts w:ascii="Arial" w:hAnsi="Arial" w:cs="Arial"/>
          <w:sz w:val="24"/>
          <w:szCs w:val="24"/>
        </w:rPr>
      </w:pPr>
    </w:p>
    <w:p w:rsidR="004466CA" w:rsidRDefault="004466CA" w:rsidP="006C46AC">
      <w:pPr>
        <w:jc w:val="center"/>
        <w:rPr>
          <w:rFonts w:ascii="Arial" w:hAnsi="Arial" w:cs="Arial"/>
          <w:sz w:val="32"/>
          <w:szCs w:val="32"/>
          <w:u w:val="single"/>
        </w:rPr>
      </w:pPr>
    </w:p>
    <w:p w:rsidR="004466CA" w:rsidRDefault="004466CA" w:rsidP="006C46AC">
      <w:pPr>
        <w:jc w:val="center"/>
        <w:rPr>
          <w:rFonts w:ascii="Arial" w:hAnsi="Arial" w:cs="Arial"/>
          <w:sz w:val="32"/>
          <w:szCs w:val="32"/>
          <w:u w:val="single"/>
        </w:rPr>
      </w:pPr>
    </w:p>
    <w:p w:rsidR="004466CA" w:rsidRDefault="004466CA" w:rsidP="006C46AC">
      <w:pPr>
        <w:jc w:val="center"/>
        <w:rPr>
          <w:rFonts w:ascii="Arial" w:hAnsi="Arial" w:cs="Arial"/>
          <w:sz w:val="32"/>
          <w:szCs w:val="32"/>
          <w:u w:val="single"/>
        </w:rPr>
      </w:pPr>
    </w:p>
    <w:p w:rsidR="004466CA" w:rsidRDefault="004466CA" w:rsidP="006C46AC">
      <w:pPr>
        <w:jc w:val="center"/>
        <w:rPr>
          <w:rFonts w:ascii="Arial" w:hAnsi="Arial" w:cs="Arial"/>
          <w:sz w:val="32"/>
          <w:szCs w:val="32"/>
          <w:u w:val="single"/>
        </w:rPr>
      </w:pPr>
    </w:p>
    <w:p w:rsidR="004466CA" w:rsidRDefault="004466CA" w:rsidP="006C46AC">
      <w:pPr>
        <w:jc w:val="center"/>
        <w:rPr>
          <w:rFonts w:ascii="Arial" w:hAnsi="Arial" w:cs="Arial"/>
          <w:sz w:val="32"/>
          <w:szCs w:val="32"/>
          <w:u w:val="single"/>
        </w:rPr>
      </w:pPr>
    </w:p>
    <w:p w:rsidR="004466CA" w:rsidRDefault="004466CA" w:rsidP="006C46AC">
      <w:pPr>
        <w:jc w:val="center"/>
        <w:rPr>
          <w:rFonts w:ascii="Arial" w:hAnsi="Arial" w:cs="Arial"/>
          <w:sz w:val="32"/>
          <w:szCs w:val="32"/>
          <w:u w:val="single"/>
        </w:rPr>
      </w:pPr>
    </w:p>
    <w:p w:rsidR="00CF1A76" w:rsidRDefault="00EE4258" w:rsidP="006C46AC">
      <w:pPr>
        <w:jc w:val="center"/>
        <w:rPr>
          <w:rFonts w:ascii="Arial" w:hAnsi="Arial" w:cs="Arial"/>
          <w:sz w:val="32"/>
          <w:szCs w:val="32"/>
          <w:u w:val="single"/>
        </w:rPr>
      </w:pPr>
      <w:r>
        <w:rPr>
          <w:rFonts w:ascii="Arial" w:hAnsi="Arial" w:cs="Arial"/>
          <w:sz w:val="32"/>
          <w:szCs w:val="32"/>
          <w:u w:val="single"/>
        </w:rPr>
        <w:t>Statutes Governing Service Tax</w:t>
      </w:r>
    </w:p>
    <w:p w:rsidR="00F35425" w:rsidRDefault="005018BC" w:rsidP="006C46AC">
      <w:pPr>
        <w:jc w:val="center"/>
        <w:rPr>
          <w:rFonts w:ascii="Arial" w:hAnsi="Arial" w:cs="Arial"/>
          <w:sz w:val="32"/>
          <w:szCs w:val="32"/>
          <w:u w:val="single"/>
        </w:rPr>
      </w:pPr>
      <w:r>
        <w:rPr>
          <w:rFonts w:ascii="Arial" w:hAnsi="Arial" w:cs="Arial"/>
          <w:noProof/>
          <w:sz w:val="24"/>
          <w:szCs w:val="24"/>
        </w:rPr>
        <mc:AlternateContent>
          <mc:Choice Requires="wps">
            <w:drawing>
              <wp:anchor distT="0" distB="0" distL="114300" distR="114300" simplePos="0" relativeHeight="251888640" behindDoc="0" locked="0" layoutInCell="1" allowOverlap="1">
                <wp:simplePos x="0" y="0"/>
                <wp:positionH relativeFrom="column">
                  <wp:posOffset>-47625</wp:posOffset>
                </wp:positionH>
                <wp:positionV relativeFrom="paragraph">
                  <wp:posOffset>190500</wp:posOffset>
                </wp:positionV>
                <wp:extent cx="6267450" cy="628650"/>
                <wp:effectExtent l="57150" t="38100" r="76200" b="11430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28650"/>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6970E4" w:rsidRDefault="006970E4" w:rsidP="009657CA">
                            <w:pPr>
                              <w:rPr>
                                <w:rFonts w:ascii="Arial" w:hAnsi="Arial" w:cs="Arial"/>
                                <w:b/>
                                <w:u w:val="single"/>
                              </w:rPr>
                            </w:pPr>
                            <w:r w:rsidRPr="009657CA">
                              <w:rPr>
                                <w:rFonts w:ascii="Arial" w:hAnsi="Arial" w:cs="Arial"/>
                              </w:rPr>
                              <w:t>(Author’s note: To understand Service Tax we need to study following Laws, Rules, Notifications and Circulars.   They are collectively called Statutes</w:t>
                            </w:r>
                            <w:r>
                              <w:rPr>
                                <w:rFonts w:ascii="Arial" w:hAnsi="Arial" w:cs="Arial"/>
                              </w:rPr>
                              <w:t xml:space="preserve">.  </w:t>
                            </w:r>
                            <w:r w:rsidRPr="006970E4">
                              <w:rPr>
                                <w:rFonts w:ascii="Arial" w:hAnsi="Arial" w:cs="Arial"/>
                                <w:b/>
                                <w:u w:val="single"/>
                              </w:rPr>
                              <w:t>A question was asked in exams regarding the “Statutes Governing Service Tax”</w:t>
                            </w:r>
                          </w:p>
                          <w:p w:rsidR="006970E4" w:rsidRDefault="006970E4" w:rsidP="00F354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5" o:spid="_x0000_s1028" style="position:absolute;left:0;text-align:left;margin-left:-3.75pt;margin-top:15pt;width:493.5pt;height:49.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6970E4" w:rsidRDefault="006970E4" w:rsidP="009657CA">
                      <w:pPr>
                        <w:rPr>
                          <w:rFonts w:ascii="Arial" w:hAnsi="Arial" w:cs="Arial"/>
                          <w:b/>
                          <w:u w:val="single"/>
                        </w:rPr>
                      </w:pPr>
                      <w:r w:rsidRPr="009657CA">
                        <w:rPr>
                          <w:rFonts w:ascii="Arial" w:hAnsi="Arial" w:cs="Arial"/>
                        </w:rPr>
                        <w:t>(Author’s note: To understand Service Tax we need to study following Laws, Rules, Notifications and Circulars.   They are collectively called Statutes</w:t>
                      </w:r>
                      <w:r>
                        <w:rPr>
                          <w:rFonts w:ascii="Arial" w:hAnsi="Arial" w:cs="Arial"/>
                        </w:rPr>
                        <w:t xml:space="preserve">.  </w:t>
                      </w:r>
                      <w:r w:rsidRPr="006970E4">
                        <w:rPr>
                          <w:rFonts w:ascii="Arial" w:hAnsi="Arial" w:cs="Arial"/>
                          <w:b/>
                          <w:u w:val="single"/>
                        </w:rPr>
                        <w:t>A question was asked in exams regarding the “Statutes Governing Service Tax”</w:t>
                      </w:r>
                    </w:p>
                    <w:p w:rsidR="006970E4" w:rsidRDefault="006970E4" w:rsidP="00F35425">
                      <w:pPr>
                        <w:jc w:val="center"/>
                      </w:pPr>
                    </w:p>
                  </w:txbxContent>
                </v:textbox>
              </v:rect>
            </w:pict>
          </mc:Fallback>
        </mc:AlternateContent>
      </w:r>
    </w:p>
    <w:p w:rsidR="00F35425" w:rsidRDefault="00F35425" w:rsidP="006C46AC">
      <w:pPr>
        <w:jc w:val="center"/>
        <w:rPr>
          <w:rFonts w:ascii="Arial" w:hAnsi="Arial" w:cs="Arial"/>
          <w:sz w:val="32"/>
          <w:szCs w:val="32"/>
          <w:u w:val="single"/>
        </w:rPr>
      </w:pPr>
    </w:p>
    <w:p w:rsidR="00CF1A76" w:rsidRDefault="00CF1A76" w:rsidP="006C46AC">
      <w:pPr>
        <w:jc w:val="both"/>
        <w:rPr>
          <w:rFonts w:ascii="Arial" w:hAnsi="Arial" w:cs="Arial"/>
          <w:sz w:val="32"/>
          <w:szCs w:val="32"/>
        </w:rPr>
      </w:pPr>
    </w:p>
    <w:tbl>
      <w:tblPr>
        <w:tblW w:w="10365" w:type="dxa"/>
        <w:tblInd w:w="93" w:type="dxa"/>
        <w:tblLook w:val="04A0" w:firstRow="1" w:lastRow="0" w:firstColumn="1" w:lastColumn="0" w:noHBand="0" w:noVBand="1"/>
      </w:tblPr>
      <w:tblGrid>
        <w:gridCol w:w="960"/>
        <w:gridCol w:w="3440"/>
        <w:gridCol w:w="4681"/>
        <w:gridCol w:w="1539"/>
      </w:tblGrid>
      <w:tr w:rsidR="00CF1A76" w:rsidRPr="00CF1A76" w:rsidTr="00F35425">
        <w:trPr>
          <w:trHeight w:val="330"/>
        </w:trPr>
        <w:tc>
          <w:tcPr>
            <w:tcW w:w="96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rsidR="00CF1A76" w:rsidRPr="00CF1A76" w:rsidRDefault="00CF1A76" w:rsidP="006C46AC">
            <w:pPr>
              <w:spacing w:after="0" w:line="240" w:lineRule="auto"/>
              <w:jc w:val="both"/>
              <w:rPr>
                <w:rFonts w:ascii="Calibri" w:eastAsia="Times New Roman" w:hAnsi="Calibri" w:cs="Calibri"/>
                <w:b/>
                <w:bCs/>
                <w:color w:val="000000"/>
              </w:rPr>
            </w:pPr>
            <w:r w:rsidRPr="00CF1A76">
              <w:rPr>
                <w:rFonts w:ascii="Calibri" w:eastAsia="Times New Roman" w:hAnsi="Calibri" w:cs="Calibri"/>
                <w:b/>
                <w:bCs/>
                <w:color w:val="000000"/>
              </w:rPr>
              <w:t>S.No.</w:t>
            </w:r>
          </w:p>
        </w:tc>
        <w:tc>
          <w:tcPr>
            <w:tcW w:w="3440" w:type="dxa"/>
            <w:tcBorders>
              <w:top w:val="single" w:sz="8" w:space="0" w:color="auto"/>
              <w:left w:val="nil"/>
              <w:bottom w:val="single" w:sz="8" w:space="0" w:color="auto"/>
              <w:right w:val="single" w:sz="4" w:space="0" w:color="auto"/>
            </w:tcBorders>
            <w:shd w:val="clear" w:color="000000" w:fill="FFFF00"/>
            <w:noWrap/>
            <w:vAlign w:val="bottom"/>
            <w:hideMark/>
          </w:tcPr>
          <w:p w:rsidR="00CF1A76" w:rsidRPr="00CF1A76" w:rsidRDefault="00CF1A76" w:rsidP="006C46AC">
            <w:pPr>
              <w:spacing w:after="0" w:line="240" w:lineRule="auto"/>
              <w:jc w:val="both"/>
              <w:rPr>
                <w:rFonts w:ascii="Calibri" w:eastAsia="Times New Roman" w:hAnsi="Calibri" w:cs="Calibri"/>
                <w:b/>
                <w:bCs/>
                <w:color w:val="000000"/>
                <w:sz w:val="24"/>
                <w:szCs w:val="24"/>
              </w:rPr>
            </w:pPr>
            <w:r w:rsidRPr="00CF1A76">
              <w:rPr>
                <w:rFonts w:ascii="Calibri" w:eastAsia="Times New Roman" w:hAnsi="Calibri" w:cs="Calibri"/>
                <w:b/>
                <w:bCs/>
                <w:color w:val="000000"/>
                <w:sz w:val="24"/>
                <w:szCs w:val="24"/>
              </w:rPr>
              <w:t>Statute</w:t>
            </w:r>
          </w:p>
        </w:tc>
        <w:tc>
          <w:tcPr>
            <w:tcW w:w="4681" w:type="dxa"/>
            <w:tcBorders>
              <w:top w:val="single" w:sz="8" w:space="0" w:color="auto"/>
              <w:left w:val="nil"/>
              <w:bottom w:val="single" w:sz="8" w:space="0" w:color="auto"/>
              <w:right w:val="single" w:sz="4" w:space="0" w:color="auto"/>
            </w:tcBorders>
            <w:shd w:val="clear" w:color="000000" w:fill="FFFF00"/>
            <w:noWrap/>
            <w:vAlign w:val="bottom"/>
            <w:hideMark/>
          </w:tcPr>
          <w:p w:rsidR="00CF1A76" w:rsidRPr="00CF1A76" w:rsidRDefault="00DD129B" w:rsidP="006C46AC">
            <w:pPr>
              <w:spacing w:after="0" w:line="240" w:lineRule="auto"/>
              <w:jc w:val="both"/>
              <w:rPr>
                <w:rFonts w:ascii="Calibri" w:eastAsia="Times New Roman" w:hAnsi="Calibri" w:cs="Calibri"/>
                <w:b/>
                <w:bCs/>
                <w:color w:val="000000"/>
              </w:rPr>
            </w:pPr>
            <w:r w:rsidRPr="00CF1A76">
              <w:rPr>
                <w:rFonts w:ascii="Calibri" w:eastAsia="Times New Roman" w:hAnsi="Calibri" w:cs="Calibri"/>
                <w:b/>
                <w:bCs/>
                <w:color w:val="000000"/>
              </w:rPr>
              <w:t>Purpose</w:t>
            </w:r>
          </w:p>
        </w:tc>
        <w:tc>
          <w:tcPr>
            <w:tcW w:w="1284" w:type="dxa"/>
            <w:tcBorders>
              <w:top w:val="single" w:sz="8" w:space="0" w:color="auto"/>
              <w:left w:val="nil"/>
              <w:bottom w:val="single" w:sz="8" w:space="0" w:color="auto"/>
              <w:right w:val="single" w:sz="8" w:space="0" w:color="auto"/>
            </w:tcBorders>
            <w:shd w:val="clear" w:color="000000" w:fill="FFFF00"/>
            <w:noWrap/>
            <w:vAlign w:val="bottom"/>
            <w:hideMark/>
          </w:tcPr>
          <w:p w:rsidR="00CF1A76" w:rsidRPr="00CF1A76" w:rsidRDefault="00CF1A76" w:rsidP="006C46AC">
            <w:pPr>
              <w:spacing w:after="0" w:line="240" w:lineRule="auto"/>
              <w:jc w:val="both"/>
              <w:rPr>
                <w:rFonts w:ascii="Calibri" w:eastAsia="Times New Roman" w:hAnsi="Calibri" w:cs="Calibri"/>
                <w:b/>
                <w:bCs/>
                <w:color w:val="000000"/>
              </w:rPr>
            </w:pPr>
            <w:r w:rsidRPr="00CF1A76">
              <w:rPr>
                <w:rFonts w:ascii="Calibri" w:eastAsia="Times New Roman" w:hAnsi="Calibri" w:cs="Calibri"/>
                <w:b/>
                <w:bCs/>
                <w:color w:val="000000"/>
              </w:rPr>
              <w:t>Creator/Issuer</w:t>
            </w:r>
          </w:p>
        </w:tc>
      </w:tr>
      <w:tr w:rsidR="00CF1A76" w:rsidRPr="00CF1A76" w:rsidTr="00F35425">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1</w:t>
            </w:r>
          </w:p>
        </w:tc>
        <w:tc>
          <w:tcPr>
            <w:tcW w:w="3440" w:type="dxa"/>
            <w:tcBorders>
              <w:top w:val="nil"/>
              <w:left w:val="nil"/>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Finance Act 1994</w:t>
            </w:r>
          </w:p>
        </w:tc>
        <w:tc>
          <w:tcPr>
            <w:tcW w:w="4681" w:type="dxa"/>
            <w:tcBorders>
              <w:top w:val="nil"/>
              <w:left w:val="nil"/>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Le</w:t>
            </w:r>
            <w:r w:rsidR="00DD129B">
              <w:rPr>
                <w:rFonts w:ascii="Calibri" w:eastAsia="Times New Roman" w:hAnsi="Calibri" w:cs="Calibri"/>
                <w:color w:val="000000"/>
              </w:rPr>
              <w:t>v</w:t>
            </w:r>
            <w:r w:rsidRPr="00CF1A76">
              <w:rPr>
                <w:rFonts w:ascii="Calibri" w:eastAsia="Times New Roman" w:hAnsi="Calibri" w:cs="Calibri"/>
                <w:color w:val="000000"/>
              </w:rPr>
              <w:t>ying of Service Tax</w:t>
            </w:r>
          </w:p>
        </w:tc>
        <w:tc>
          <w:tcPr>
            <w:tcW w:w="1284" w:type="dxa"/>
            <w:tcBorders>
              <w:top w:val="nil"/>
              <w:left w:val="nil"/>
              <w:bottom w:val="single" w:sz="4" w:space="0" w:color="auto"/>
              <w:right w:val="single" w:sz="8"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Parliament</w:t>
            </w:r>
          </w:p>
        </w:tc>
      </w:tr>
      <w:tr w:rsidR="00CF1A76" w:rsidRPr="00CF1A76" w:rsidTr="00F35425">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2</w:t>
            </w:r>
          </w:p>
        </w:tc>
        <w:tc>
          <w:tcPr>
            <w:tcW w:w="3440" w:type="dxa"/>
            <w:tcBorders>
              <w:top w:val="nil"/>
              <w:left w:val="nil"/>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Service Tax Rules 1994</w:t>
            </w:r>
          </w:p>
        </w:tc>
        <w:tc>
          <w:tcPr>
            <w:tcW w:w="4681" w:type="dxa"/>
            <w:tcBorders>
              <w:top w:val="nil"/>
              <w:left w:val="nil"/>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Implementation of Act</w:t>
            </w:r>
          </w:p>
        </w:tc>
        <w:tc>
          <w:tcPr>
            <w:tcW w:w="1284" w:type="dxa"/>
            <w:tcBorders>
              <w:top w:val="nil"/>
              <w:left w:val="nil"/>
              <w:bottom w:val="single" w:sz="4" w:space="0" w:color="auto"/>
              <w:right w:val="single" w:sz="8"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CG</w:t>
            </w:r>
          </w:p>
        </w:tc>
      </w:tr>
      <w:tr w:rsidR="00CF1A76" w:rsidRPr="00CF1A76" w:rsidTr="00F35425">
        <w:trPr>
          <w:trHeight w:val="6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CF1A76" w:rsidRPr="00CF1A76" w:rsidRDefault="001973FF" w:rsidP="006C46AC">
            <w:pPr>
              <w:spacing w:after="0" w:line="240" w:lineRule="auto"/>
              <w:jc w:val="both"/>
              <w:rPr>
                <w:rFonts w:ascii="Calibri" w:eastAsia="Times New Roman" w:hAnsi="Calibri" w:cs="Calibri"/>
                <w:color w:val="000000"/>
              </w:rPr>
            </w:pPr>
            <w:r>
              <w:rPr>
                <w:rFonts w:ascii="Calibri" w:eastAsia="Times New Roman" w:hAnsi="Calibri" w:cs="Calibri"/>
                <w:color w:val="000000"/>
              </w:rPr>
              <w:t>3</w:t>
            </w:r>
          </w:p>
        </w:tc>
        <w:tc>
          <w:tcPr>
            <w:tcW w:w="3440" w:type="dxa"/>
            <w:tcBorders>
              <w:top w:val="nil"/>
              <w:left w:val="nil"/>
              <w:bottom w:val="single" w:sz="4" w:space="0" w:color="auto"/>
              <w:right w:val="single" w:sz="4" w:space="0" w:color="auto"/>
            </w:tcBorders>
            <w:shd w:val="clear" w:color="auto" w:fill="auto"/>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Service Tax (Determination of Value) Rules 2006</w:t>
            </w:r>
          </w:p>
        </w:tc>
        <w:tc>
          <w:tcPr>
            <w:tcW w:w="4681" w:type="dxa"/>
            <w:tcBorders>
              <w:top w:val="nil"/>
              <w:left w:val="nil"/>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Determination of Value of Services</w:t>
            </w:r>
          </w:p>
        </w:tc>
        <w:tc>
          <w:tcPr>
            <w:tcW w:w="1284" w:type="dxa"/>
            <w:tcBorders>
              <w:top w:val="nil"/>
              <w:left w:val="nil"/>
              <w:bottom w:val="single" w:sz="4" w:space="0" w:color="auto"/>
              <w:right w:val="single" w:sz="8"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CG</w:t>
            </w:r>
          </w:p>
        </w:tc>
      </w:tr>
      <w:tr w:rsidR="00CF1A76" w:rsidRPr="00CF1A76" w:rsidTr="00F35425">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CF1A76" w:rsidRPr="00CF1A76" w:rsidRDefault="001973FF" w:rsidP="006C46AC">
            <w:pPr>
              <w:spacing w:after="0" w:line="240" w:lineRule="auto"/>
              <w:jc w:val="both"/>
              <w:rPr>
                <w:rFonts w:ascii="Calibri" w:eastAsia="Times New Roman" w:hAnsi="Calibri" w:cs="Calibri"/>
                <w:color w:val="000000"/>
              </w:rPr>
            </w:pPr>
            <w:r>
              <w:rPr>
                <w:rFonts w:ascii="Calibri" w:eastAsia="Times New Roman" w:hAnsi="Calibri" w:cs="Calibri"/>
                <w:color w:val="000000"/>
              </w:rPr>
              <w:t>4</w:t>
            </w:r>
          </w:p>
        </w:tc>
        <w:tc>
          <w:tcPr>
            <w:tcW w:w="3440" w:type="dxa"/>
            <w:tcBorders>
              <w:top w:val="nil"/>
              <w:left w:val="nil"/>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Point of Taxation Rules 2011</w:t>
            </w:r>
          </w:p>
        </w:tc>
        <w:tc>
          <w:tcPr>
            <w:tcW w:w="4681" w:type="dxa"/>
            <w:tcBorders>
              <w:top w:val="nil"/>
              <w:left w:val="nil"/>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 xml:space="preserve">Determination of </w:t>
            </w:r>
            <w:r w:rsidRPr="00CF1A76">
              <w:rPr>
                <w:rFonts w:ascii="Calibri" w:eastAsia="Times New Roman" w:hAnsi="Calibri" w:cs="Calibri"/>
                <w:b/>
                <w:bCs/>
                <w:color w:val="000000"/>
                <w:u w:val="single"/>
              </w:rPr>
              <w:t>DATE</w:t>
            </w:r>
            <w:r w:rsidRPr="00CF1A76">
              <w:rPr>
                <w:rFonts w:ascii="Calibri" w:eastAsia="Times New Roman" w:hAnsi="Calibri" w:cs="Calibri"/>
                <w:color w:val="000000"/>
              </w:rPr>
              <w:t xml:space="preserve"> on which service is provided</w:t>
            </w:r>
          </w:p>
        </w:tc>
        <w:tc>
          <w:tcPr>
            <w:tcW w:w="1284" w:type="dxa"/>
            <w:tcBorders>
              <w:top w:val="nil"/>
              <w:left w:val="nil"/>
              <w:bottom w:val="single" w:sz="4" w:space="0" w:color="auto"/>
              <w:right w:val="single" w:sz="8"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CG</w:t>
            </w:r>
          </w:p>
        </w:tc>
      </w:tr>
      <w:tr w:rsidR="00CF1A76" w:rsidRPr="00CF1A76" w:rsidTr="00F35425">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CF1A76" w:rsidRPr="00CF1A76" w:rsidRDefault="001973FF" w:rsidP="006C46AC">
            <w:pPr>
              <w:spacing w:after="0" w:line="240" w:lineRule="auto"/>
              <w:jc w:val="both"/>
              <w:rPr>
                <w:rFonts w:ascii="Calibri" w:eastAsia="Times New Roman" w:hAnsi="Calibri" w:cs="Calibri"/>
                <w:color w:val="000000"/>
              </w:rPr>
            </w:pPr>
            <w:r>
              <w:rPr>
                <w:rFonts w:ascii="Calibri" w:eastAsia="Times New Roman" w:hAnsi="Calibri" w:cs="Calibri"/>
                <w:color w:val="000000"/>
              </w:rPr>
              <w:t>5</w:t>
            </w:r>
          </w:p>
        </w:tc>
        <w:tc>
          <w:tcPr>
            <w:tcW w:w="3440" w:type="dxa"/>
            <w:tcBorders>
              <w:top w:val="nil"/>
              <w:left w:val="nil"/>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Circulars on Service Tax</w:t>
            </w:r>
          </w:p>
        </w:tc>
        <w:tc>
          <w:tcPr>
            <w:tcW w:w="4681" w:type="dxa"/>
            <w:tcBorders>
              <w:top w:val="nil"/>
              <w:left w:val="nil"/>
              <w:bottom w:val="single" w:sz="4"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Explain and Clarify the provisions of Service Tax</w:t>
            </w:r>
          </w:p>
        </w:tc>
        <w:tc>
          <w:tcPr>
            <w:tcW w:w="1284" w:type="dxa"/>
            <w:tcBorders>
              <w:top w:val="nil"/>
              <w:left w:val="nil"/>
              <w:bottom w:val="single" w:sz="4" w:space="0" w:color="auto"/>
              <w:right w:val="single" w:sz="8"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CEBC</w:t>
            </w:r>
          </w:p>
        </w:tc>
      </w:tr>
      <w:tr w:rsidR="00CF1A76" w:rsidRPr="00CF1A76" w:rsidTr="00F35425">
        <w:trPr>
          <w:trHeight w:val="6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CF1A76" w:rsidRPr="00CF1A76" w:rsidRDefault="001973FF" w:rsidP="006C46AC">
            <w:pPr>
              <w:spacing w:after="0" w:line="240" w:lineRule="auto"/>
              <w:jc w:val="both"/>
              <w:rPr>
                <w:rFonts w:ascii="Calibri" w:eastAsia="Times New Roman" w:hAnsi="Calibri" w:cs="Calibri"/>
                <w:color w:val="000000"/>
              </w:rPr>
            </w:pPr>
            <w:r>
              <w:rPr>
                <w:rFonts w:ascii="Calibri" w:eastAsia="Times New Roman" w:hAnsi="Calibri" w:cs="Calibri"/>
                <w:color w:val="000000"/>
              </w:rPr>
              <w:t>6</w:t>
            </w:r>
          </w:p>
        </w:tc>
        <w:tc>
          <w:tcPr>
            <w:tcW w:w="3440" w:type="dxa"/>
            <w:tcBorders>
              <w:top w:val="nil"/>
              <w:left w:val="nil"/>
              <w:bottom w:val="single" w:sz="8" w:space="0" w:color="auto"/>
              <w:right w:val="single" w:sz="4"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Notifications</w:t>
            </w:r>
          </w:p>
        </w:tc>
        <w:tc>
          <w:tcPr>
            <w:tcW w:w="4681" w:type="dxa"/>
            <w:tcBorders>
              <w:top w:val="nil"/>
              <w:left w:val="nil"/>
              <w:bottom w:val="single" w:sz="8" w:space="0" w:color="auto"/>
              <w:right w:val="single" w:sz="4" w:space="0" w:color="auto"/>
            </w:tcBorders>
            <w:shd w:val="clear" w:color="auto" w:fill="auto"/>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Declaration of the date of enforceability of Service Tax provisions</w:t>
            </w:r>
          </w:p>
        </w:tc>
        <w:tc>
          <w:tcPr>
            <w:tcW w:w="1284" w:type="dxa"/>
            <w:tcBorders>
              <w:top w:val="nil"/>
              <w:left w:val="nil"/>
              <w:bottom w:val="single" w:sz="8" w:space="0" w:color="auto"/>
              <w:right w:val="single" w:sz="8" w:space="0" w:color="auto"/>
            </w:tcBorders>
            <w:shd w:val="clear" w:color="auto" w:fill="auto"/>
            <w:noWrap/>
            <w:vAlign w:val="bottom"/>
            <w:hideMark/>
          </w:tcPr>
          <w:p w:rsidR="00CF1A76" w:rsidRPr="00CF1A76" w:rsidRDefault="00CF1A76" w:rsidP="006C46AC">
            <w:pPr>
              <w:spacing w:after="0" w:line="240" w:lineRule="auto"/>
              <w:jc w:val="both"/>
              <w:rPr>
                <w:rFonts w:ascii="Calibri" w:eastAsia="Times New Roman" w:hAnsi="Calibri" w:cs="Calibri"/>
                <w:color w:val="000000"/>
              </w:rPr>
            </w:pPr>
            <w:r w:rsidRPr="00CF1A76">
              <w:rPr>
                <w:rFonts w:ascii="Calibri" w:eastAsia="Times New Roman" w:hAnsi="Calibri" w:cs="Calibri"/>
                <w:color w:val="000000"/>
              </w:rPr>
              <w:t>CG</w:t>
            </w:r>
          </w:p>
        </w:tc>
      </w:tr>
    </w:tbl>
    <w:p w:rsidR="00CF1A76" w:rsidRDefault="00CF1A76" w:rsidP="006C46AC">
      <w:pPr>
        <w:jc w:val="both"/>
        <w:rPr>
          <w:rFonts w:ascii="Arial" w:hAnsi="Arial" w:cs="Arial"/>
          <w:sz w:val="32"/>
          <w:szCs w:val="32"/>
        </w:rPr>
      </w:pPr>
    </w:p>
    <w:p w:rsidR="00DB2565" w:rsidRDefault="005018BC" w:rsidP="006C46AC">
      <w:pPr>
        <w:jc w:val="both"/>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39370</wp:posOffset>
                </wp:positionV>
                <wp:extent cx="6677025" cy="714375"/>
                <wp:effectExtent l="0" t="0" r="28575" b="28575"/>
                <wp:wrapNone/>
                <wp:docPr id="4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7143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Pr="00DB2565" w:rsidRDefault="006970E4" w:rsidP="00DB2565">
                            <w:pPr>
                              <w:jc w:val="center"/>
                              <w:rPr>
                                <w:sz w:val="32"/>
                                <w:szCs w:val="32"/>
                              </w:rPr>
                            </w:pPr>
                            <w:r w:rsidRPr="00DB2565">
                              <w:rPr>
                                <w:sz w:val="32"/>
                                <w:szCs w:val="32"/>
                              </w:rPr>
                              <w:t>Section 64 of Finance Act 1994 (As amended by Finance Act, 2013): Extent, Commencement and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29" style="position:absolute;left:0;text-align:left;margin-left:2.25pt;margin-top:3.1pt;width:525.7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" fillcolor="white [3201]" strokecolor="#f79646 [3209]" strokeweight="2pt">
                <v:path arrowok="t"/>
                <v:textbox>
                  <w:txbxContent>
                    <w:p w:rsidR="006970E4" w:rsidRPr="00DB2565" w:rsidRDefault="006970E4" w:rsidP="00DB2565">
                      <w:pPr>
                        <w:jc w:val="center"/>
                        <w:rPr>
                          <w:sz w:val="32"/>
                          <w:szCs w:val="32"/>
                        </w:rPr>
                      </w:pPr>
                      <w:r w:rsidRPr="00DB2565">
                        <w:rPr>
                          <w:sz w:val="32"/>
                          <w:szCs w:val="32"/>
                        </w:rPr>
                        <w:t>Section 64 of Finance Act 1994 (As amended by Finance Act, 2013): Extent, Commencement and Application</w:t>
                      </w:r>
                    </w:p>
                  </w:txbxContent>
                </v:textbox>
              </v:rect>
            </w:pict>
          </mc:Fallback>
        </mc:AlternateContent>
      </w:r>
    </w:p>
    <w:p w:rsidR="00DB2565" w:rsidRDefault="00DB2565" w:rsidP="006C46AC">
      <w:pPr>
        <w:jc w:val="both"/>
        <w:rPr>
          <w:rFonts w:ascii="Arial" w:hAnsi="Arial" w:cs="Arial"/>
          <w:sz w:val="32"/>
          <w:szCs w:val="32"/>
        </w:rPr>
      </w:pPr>
    </w:p>
    <w:p w:rsidR="00DD129B" w:rsidRDefault="00DD129B" w:rsidP="006C46AC">
      <w:pPr>
        <w:jc w:val="both"/>
        <w:rPr>
          <w:rFonts w:ascii="Arial" w:hAnsi="Arial" w:cs="Arial"/>
          <w:sz w:val="32"/>
          <w:szCs w:val="32"/>
        </w:rPr>
      </w:pPr>
    </w:p>
    <w:p w:rsidR="00DB2565" w:rsidRDefault="00DB2565" w:rsidP="006C46AC">
      <w:pPr>
        <w:pStyle w:val="ListParagraph"/>
        <w:numPr>
          <w:ilvl w:val="0"/>
          <w:numId w:val="3"/>
        </w:numPr>
        <w:jc w:val="both"/>
        <w:rPr>
          <w:rFonts w:ascii="Arial" w:hAnsi="Arial" w:cs="Arial"/>
          <w:sz w:val="24"/>
          <w:szCs w:val="24"/>
        </w:rPr>
      </w:pPr>
      <w:r w:rsidRPr="00DB2565">
        <w:rPr>
          <w:rFonts w:ascii="Arial" w:hAnsi="Arial" w:cs="Arial"/>
          <w:sz w:val="24"/>
          <w:szCs w:val="24"/>
        </w:rPr>
        <w:t xml:space="preserve">Chapter V extends to whole of </w:t>
      </w:r>
      <w:r w:rsidRPr="00A47C7F">
        <w:rPr>
          <w:rFonts w:ascii="Arial" w:hAnsi="Arial" w:cs="Arial"/>
          <w:b/>
          <w:sz w:val="24"/>
          <w:szCs w:val="24"/>
          <w:u w:val="single"/>
        </w:rPr>
        <w:t>India</w:t>
      </w:r>
      <w:r w:rsidRPr="00A47C7F">
        <w:rPr>
          <w:rFonts w:ascii="Arial" w:hAnsi="Arial" w:cs="Arial"/>
          <w:b/>
          <w:i/>
          <w:sz w:val="24"/>
          <w:szCs w:val="24"/>
          <w:u w:val="single"/>
        </w:rPr>
        <w:t>except the State of Jammu and Kashmir</w:t>
      </w:r>
      <w:r>
        <w:rPr>
          <w:rFonts w:ascii="Arial" w:hAnsi="Arial" w:cs="Arial"/>
          <w:sz w:val="24"/>
          <w:szCs w:val="24"/>
        </w:rPr>
        <w:t xml:space="preserve">.  Article 370 of the Constitution of India provides that, “The concurrence (Consent) of state of Jammu &amp; Kashmir is required before applying any law in J&amp;K”.  Till date concurrence of the State J&amp;K </w:t>
      </w:r>
      <w:r w:rsidR="00A47C7F">
        <w:rPr>
          <w:rFonts w:ascii="Arial" w:hAnsi="Arial" w:cs="Arial"/>
          <w:sz w:val="24"/>
          <w:szCs w:val="24"/>
        </w:rPr>
        <w:t xml:space="preserve">assembly has not been obtained. </w:t>
      </w:r>
    </w:p>
    <w:p w:rsidR="00A47C7F" w:rsidRDefault="00A47C7F" w:rsidP="006C46AC">
      <w:pPr>
        <w:pStyle w:val="ListParagraph"/>
        <w:numPr>
          <w:ilvl w:val="0"/>
          <w:numId w:val="3"/>
        </w:numPr>
        <w:jc w:val="both"/>
        <w:rPr>
          <w:rFonts w:ascii="Arial" w:hAnsi="Arial" w:cs="Arial"/>
          <w:sz w:val="24"/>
          <w:szCs w:val="24"/>
        </w:rPr>
      </w:pPr>
      <w:r w:rsidRPr="009657CA">
        <w:rPr>
          <w:rFonts w:ascii="Arial" w:hAnsi="Arial" w:cs="Arial"/>
          <w:b/>
          <w:sz w:val="24"/>
          <w:szCs w:val="24"/>
          <w:u w:val="single"/>
        </w:rPr>
        <w:t>Section 65B:</w:t>
      </w:r>
      <w:r>
        <w:rPr>
          <w:rFonts w:ascii="Arial" w:hAnsi="Arial" w:cs="Arial"/>
          <w:sz w:val="24"/>
          <w:szCs w:val="24"/>
        </w:rPr>
        <w:t xml:space="preserve"> India is up to 200 Nautical Miles </w:t>
      </w:r>
      <w:r w:rsidR="00E30169">
        <w:rPr>
          <w:rFonts w:ascii="Arial" w:hAnsi="Arial" w:cs="Arial"/>
          <w:sz w:val="24"/>
          <w:szCs w:val="24"/>
        </w:rPr>
        <w:t xml:space="preserve">(i.e. Exclusive Economic Zone) </w:t>
      </w:r>
      <w:r>
        <w:rPr>
          <w:rFonts w:ascii="Arial" w:hAnsi="Arial" w:cs="Arial"/>
          <w:sz w:val="24"/>
          <w:szCs w:val="24"/>
        </w:rPr>
        <w:t xml:space="preserve">from the </w:t>
      </w:r>
      <w:r w:rsidR="00E30169">
        <w:rPr>
          <w:rFonts w:ascii="Arial" w:hAnsi="Arial" w:cs="Arial"/>
          <w:sz w:val="24"/>
          <w:szCs w:val="24"/>
        </w:rPr>
        <w:t xml:space="preserve">land. </w:t>
      </w:r>
    </w:p>
    <w:p w:rsidR="004466CA" w:rsidRDefault="004466CA" w:rsidP="006C46AC">
      <w:pPr>
        <w:jc w:val="both"/>
        <w:rPr>
          <w:rFonts w:ascii="Arial" w:hAnsi="Arial" w:cs="Arial"/>
          <w:sz w:val="24"/>
          <w:szCs w:val="24"/>
        </w:rPr>
      </w:pPr>
    </w:p>
    <w:p w:rsidR="004466CA" w:rsidRDefault="004466CA" w:rsidP="006C46AC">
      <w:pPr>
        <w:jc w:val="both"/>
        <w:rPr>
          <w:rFonts w:ascii="Arial" w:hAnsi="Arial" w:cs="Arial"/>
          <w:sz w:val="24"/>
          <w:szCs w:val="24"/>
        </w:rPr>
      </w:pPr>
    </w:p>
    <w:p w:rsidR="004466CA" w:rsidRDefault="004466CA" w:rsidP="006C46AC">
      <w:pPr>
        <w:jc w:val="both"/>
        <w:rPr>
          <w:rFonts w:ascii="Arial" w:hAnsi="Arial" w:cs="Arial"/>
          <w:sz w:val="24"/>
          <w:szCs w:val="24"/>
        </w:rPr>
      </w:pPr>
    </w:p>
    <w:p w:rsidR="004466CA" w:rsidRDefault="004466CA" w:rsidP="006C46AC">
      <w:pPr>
        <w:jc w:val="both"/>
        <w:rPr>
          <w:rFonts w:ascii="Arial" w:hAnsi="Arial" w:cs="Arial"/>
          <w:sz w:val="24"/>
          <w:szCs w:val="24"/>
        </w:rPr>
      </w:pPr>
    </w:p>
    <w:p w:rsidR="004466CA" w:rsidRDefault="004466CA" w:rsidP="006C46AC">
      <w:pPr>
        <w:jc w:val="both"/>
        <w:rPr>
          <w:rFonts w:ascii="Arial" w:hAnsi="Arial" w:cs="Arial"/>
          <w:sz w:val="24"/>
          <w:szCs w:val="24"/>
        </w:rPr>
      </w:pPr>
    </w:p>
    <w:p w:rsidR="004466CA" w:rsidRDefault="004466CA" w:rsidP="006C46AC">
      <w:pPr>
        <w:jc w:val="both"/>
        <w:rPr>
          <w:rFonts w:ascii="Arial" w:hAnsi="Arial" w:cs="Arial"/>
          <w:sz w:val="24"/>
          <w:szCs w:val="24"/>
        </w:rPr>
      </w:pPr>
    </w:p>
    <w:p w:rsidR="00A47C7F" w:rsidRPr="009657CA" w:rsidRDefault="00A47C7F" w:rsidP="006C46AC">
      <w:pPr>
        <w:jc w:val="both"/>
        <w:rPr>
          <w:rFonts w:ascii="Arial" w:hAnsi="Arial" w:cs="Arial"/>
          <w:b/>
          <w:sz w:val="24"/>
          <w:szCs w:val="24"/>
          <w:u w:val="single"/>
        </w:rPr>
      </w:pPr>
      <w:r w:rsidRPr="009657CA">
        <w:rPr>
          <w:rFonts w:ascii="Arial" w:hAnsi="Arial" w:cs="Arial"/>
          <w:b/>
          <w:sz w:val="24"/>
          <w:szCs w:val="24"/>
          <w:u w:val="single"/>
        </w:rPr>
        <w:t xml:space="preserve">Crux in Simple words: </w:t>
      </w:r>
    </w:p>
    <w:p w:rsidR="00A47C7F" w:rsidRPr="00A47C7F" w:rsidRDefault="00A47C7F" w:rsidP="006C46AC">
      <w:pPr>
        <w:pStyle w:val="ListParagraph"/>
        <w:numPr>
          <w:ilvl w:val="0"/>
          <w:numId w:val="4"/>
        </w:numPr>
        <w:jc w:val="both"/>
        <w:rPr>
          <w:rFonts w:ascii="Arial" w:hAnsi="Arial" w:cs="Arial"/>
          <w:sz w:val="24"/>
          <w:szCs w:val="24"/>
        </w:rPr>
      </w:pPr>
      <w:r w:rsidRPr="00A47C7F">
        <w:rPr>
          <w:rFonts w:ascii="Arial" w:hAnsi="Arial" w:cs="Arial"/>
          <w:sz w:val="24"/>
          <w:szCs w:val="24"/>
        </w:rPr>
        <w:t xml:space="preserve">If the services are consumed in J&amp;K, then no Service Tax will be levied.  </w:t>
      </w:r>
    </w:p>
    <w:p w:rsidR="00A47C7F" w:rsidRDefault="00A47C7F" w:rsidP="006C46AC">
      <w:pPr>
        <w:pStyle w:val="ListParagraph"/>
        <w:numPr>
          <w:ilvl w:val="0"/>
          <w:numId w:val="4"/>
        </w:numPr>
        <w:jc w:val="both"/>
        <w:rPr>
          <w:rFonts w:ascii="Arial" w:hAnsi="Arial" w:cs="Arial"/>
          <w:sz w:val="24"/>
          <w:szCs w:val="24"/>
        </w:rPr>
      </w:pPr>
      <w:r w:rsidRPr="00A47C7F">
        <w:rPr>
          <w:rFonts w:ascii="Arial" w:hAnsi="Arial" w:cs="Arial"/>
          <w:sz w:val="24"/>
          <w:szCs w:val="24"/>
        </w:rPr>
        <w:t>If the services are consumed outside India, then no Service Tax will be levied.</w:t>
      </w:r>
    </w:p>
    <w:p w:rsidR="00A47C7F" w:rsidRDefault="00A47C7F" w:rsidP="006C46AC">
      <w:pPr>
        <w:pStyle w:val="ListParagraph"/>
        <w:numPr>
          <w:ilvl w:val="0"/>
          <w:numId w:val="4"/>
        </w:numPr>
        <w:jc w:val="both"/>
        <w:rPr>
          <w:rFonts w:ascii="Arial" w:hAnsi="Arial" w:cs="Arial"/>
          <w:sz w:val="24"/>
          <w:szCs w:val="24"/>
        </w:rPr>
      </w:pPr>
      <w:r>
        <w:rPr>
          <w:rFonts w:ascii="Arial" w:hAnsi="Arial" w:cs="Arial"/>
          <w:sz w:val="24"/>
          <w:szCs w:val="24"/>
        </w:rPr>
        <w:t>Service tax is a DESTINATION BASED CONSUMPTION TAX.  This means that tax shall be payable only if service tax is imposed at the place where the service is used.</w:t>
      </w:r>
    </w:p>
    <w:p w:rsidR="00A47C7F" w:rsidRDefault="00A47C7F" w:rsidP="006C46AC">
      <w:pPr>
        <w:pStyle w:val="ListParagraph"/>
        <w:jc w:val="both"/>
        <w:rPr>
          <w:rFonts w:ascii="Arial" w:hAnsi="Arial" w:cs="Arial"/>
          <w:sz w:val="24"/>
          <w:szCs w:val="24"/>
        </w:rPr>
      </w:pPr>
    </w:p>
    <w:p w:rsidR="00A47C7F" w:rsidRDefault="00A47C7F" w:rsidP="006C46AC">
      <w:pPr>
        <w:pStyle w:val="ListParagraph"/>
        <w:jc w:val="both"/>
        <w:rPr>
          <w:rFonts w:ascii="Arial" w:hAnsi="Arial" w:cs="Arial"/>
          <w:sz w:val="24"/>
          <w:szCs w:val="24"/>
        </w:rPr>
      </w:pPr>
      <w:r w:rsidRPr="009657CA">
        <w:rPr>
          <w:rFonts w:ascii="Arial" w:hAnsi="Arial" w:cs="Arial"/>
          <w:b/>
          <w:sz w:val="24"/>
          <w:szCs w:val="24"/>
        </w:rPr>
        <w:t>Example:</w:t>
      </w:r>
      <w:r>
        <w:rPr>
          <w:rFonts w:ascii="Arial" w:hAnsi="Arial" w:cs="Arial"/>
          <w:sz w:val="24"/>
          <w:szCs w:val="24"/>
        </w:rPr>
        <w:t xml:space="preserve"> Mr. Ram of Delhi provided service to Mr. Raj of J&amp;K.  The service was provided and used in J&amp;K.  No service tax shall be payable in such case.</w:t>
      </w:r>
    </w:p>
    <w:p w:rsidR="00625065" w:rsidRDefault="005018BC" w:rsidP="006C46AC">
      <w:pPr>
        <w:pStyle w:val="ListParagraph"/>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83168" behindDoc="0" locked="0" layoutInCell="1" allowOverlap="1">
                <wp:simplePos x="0" y="0"/>
                <wp:positionH relativeFrom="column">
                  <wp:posOffset>-95250</wp:posOffset>
                </wp:positionH>
                <wp:positionV relativeFrom="paragraph">
                  <wp:posOffset>123825</wp:posOffset>
                </wp:positionV>
                <wp:extent cx="6267450" cy="619125"/>
                <wp:effectExtent l="57150" t="38100" r="76200" b="12382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1912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9657CA" w:rsidRDefault="006970E4" w:rsidP="00625065">
                            <w:pPr>
                              <w:jc w:val="center"/>
                              <w:rPr>
                                <w:rFonts w:ascii="Arial" w:hAnsi="Arial" w:cs="Arial"/>
                              </w:rPr>
                            </w:pPr>
                            <w:r w:rsidRPr="009657CA">
                              <w:rPr>
                                <w:rFonts w:ascii="Arial" w:hAnsi="Arial" w:cs="Arial"/>
                              </w:rPr>
                              <w:t>Examination Problems for Practice: Now, Kindly do Question 1 to 4, before proceeding further.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5" o:spid="_x0000_s1030" style="position:absolute;left:0;text-align:left;margin-left:-7.5pt;margin-top:9.75pt;width:493.5pt;height:48.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9657CA" w:rsidRDefault="006970E4" w:rsidP="00625065">
                      <w:pPr>
                        <w:jc w:val="center"/>
                        <w:rPr>
                          <w:rFonts w:ascii="Arial" w:hAnsi="Arial" w:cs="Arial"/>
                        </w:rPr>
                      </w:pPr>
                      <w:r w:rsidRPr="009657CA">
                        <w:rPr>
                          <w:rFonts w:ascii="Arial" w:hAnsi="Arial" w:cs="Arial"/>
                        </w:rPr>
                        <w:t>Examination Problems for Practice: Now, Kindly do Question 1 to 4, before proceeding further.</w:t>
                      </w:r>
                    </w:p>
                  </w:txbxContent>
                </v:textbox>
              </v:rect>
            </w:pict>
          </mc:Fallback>
        </mc:AlternateContent>
      </w:r>
    </w:p>
    <w:p w:rsidR="00625065" w:rsidRDefault="00625065" w:rsidP="006C46AC">
      <w:pPr>
        <w:pStyle w:val="ListParagraph"/>
        <w:jc w:val="both"/>
        <w:rPr>
          <w:rFonts w:ascii="Arial" w:hAnsi="Arial" w:cs="Arial"/>
          <w:sz w:val="24"/>
          <w:szCs w:val="24"/>
        </w:rPr>
      </w:pPr>
    </w:p>
    <w:p w:rsidR="00625065" w:rsidRDefault="00625065" w:rsidP="006C46AC">
      <w:pPr>
        <w:pStyle w:val="ListParagraph"/>
        <w:jc w:val="both"/>
        <w:rPr>
          <w:rFonts w:ascii="Arial" w:hAnsi="Arial" w:cs="Arial"/>
          <w:sz w:val="24"/>
          <w:szCs w:val="24"/>
        </w:rPr>
      </w:pPr>
    </w:p>
    <w:p w:rsidR="004466CA" w:rsidRDefault="004466CA" w:rsidP="006C46AC">
      <w:pPr>
        <w:pStyle w:val="ListParagraph"/>
        <w:jc w:val="both"/>
        <w:rPr>
          <w:rFonts w:ascii="Arial" w:hAnsi="Arial" w:cs="Arial"/>
          <w:sz w:val="24"/>
          <w:szCs w:val="24"/>
        </w:rPr>
      </w:pPr>
    </w:p>
    <w:p w:rsidR="004466CA" w:rsidRPr="00A47C7F" w:rsidRDefault="004466CA" w:rsidP="006C46AC">
      <w:pPr>
        <w:pStyle w:val="ListParagraph"/>
        <w:jc w:val="both"/>
        <w:rPr>
          <w:rFonts w:ascii="Arial" w:hAnsi="Arial" w:cs="Arial"/>
          <w:sz w:val="24"/>
          <w:szCs w:val="24"/>
        </w:rPr>
      </w:pPr>
    </w:p>
    <w:p w:rsidR="001A1A27" w:rsidRDefault="005018BC" w:rsidP="006C46AC">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simplePos x="0" y="0"/>
                <wp:positionH relativeFrom="column">
                  <wp:posOffset>-219075</wp:posOffset>
                </wp:positionH>
                <wp:positionV relativeFrom="paragraph">
                  <wp:posOffset>120650</wp:posOffset>
                </wp:positionV>
                <wp:extent cx="6762750" cy="695325"/>
                <wp:effectExtent l="0" t="0" r="19050" b="28575"/>
                <wp:wrapNone/>
                <wp:docPr id="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695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Pr="001A1A27" w:rsidRDefault="006970E4" w:rsidP="001A1A27">
                            <w:pPr>
                              <w:jc w:val="center"/>
                              <w:rPr>
                                <w:sz w:val="32"/>
                                <w:szCs w:val="32"/>
                              </w:rPr>
                            </w:pPr>
                            <w:r w:rsidRPr="001A1A27">
                              <w:rPr>
                                <w:sz w:val="32"/>
                                <w:szCs w:val="32"/>
                              </w:rPr>
                              <w:t>Section 65B (44): Meaning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31" style="position:absolute;left:0;text-align:left;margin-left:-17.25pt;margin-top:9.5pt;width:532.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" fillcolor="white [3201]" strokecolor="#f79646 [3209]" strokeweight="2pt">
                <v:path arrowok="t"/>
                <v:textbox>
                  <w:txbxContent>
                    <w:p w:rsidR="006970E4" w:rsidRPr="001A1A27" w:rsidRDefault="006970E4" w:rsidP="001A1A27">
                      <w:pPr>
                        <w:jc w:val="center"/>
                        <w:rPr>
                          <w:sz w:val="32"/>
                          <w:szCs w:val="32"/>
                        </w:rPr>
                      </w:pPr>
                      <w:r w:rsidRPr="001A1A27">
                        <w:rPr>
                          <w:sz w:val="32"/>
                          <w:szCs w:val="32"/>
                        </w:rPr>
                        <w:t>Section 65B (44): Meaning of Service</w:t>
                      </w:r>
                    </w:p>
                  </w:txbxContent>
                </v:textbox>
              </v:rect>
            </w:pict>
          </mc:Fallback>
        </mc:AlternateContent>
      </w:r>
    </w:p>
    <w:p w:rsidR="001A1A27" w:rsidRPr="001A1A27" w:rsidRDefault="001A1A27" w:rsidP="006C46AC">
      <w:pPr>
        <w:jc w:val="both"/>
        <w:rPr>
          <w:rFonts w:ascii="Arial" w:hAnsi="Arial" w:cs="Arial"/>
          <w:sz w:val="24"/>
          <w:szCs w:val="24"/>
        </w:rPr>
      </w:pPr>
    </w:p>
    <w:p w:rsidR="001A1A27" w:rsidRDefault="001A1A27" w:rsidP="006C46AC">
      <w:pPr>
        <w:jc w:val="both"/>
        <w:rPr>
          <w:rFonts w:ascii="Arial" w:hAnsi="Arial" w:cs="Arial"/>
          <w:sz w:val="24"/>
          <w:szCs w:val="24"/>
        </w:rPr>
      </w:pPr>
    </w:p>
    <w:p w:rsidR="00DB2565" w:rsidRDefault="001A1A27" w:rsidP="006C46AC">
      <w:pPr>
        <w:jc w:val="both"/>
        <w:rPr>
          <w:rFonts w:ascii="Arial" w:hAnsi="Arial" w:cs="Arial"/>
          <w:sz w:val="24"/>
          <w:szCs w:val="24"/>
        </w:rPr>
      </w:pPr>
      <w:r w:rsidRPr="009657CA">
        <w:rPr>
          <w:rFonts w:ascii="Arial" w:hAnsi="Arial" w:cs="Arial"/>
          <w:b/>
          <w:sz w:val="24"/>
          <w:szCs w:val="24"/>
        </w:rPr>
        <w:t>“Service”</w:t>
      </w:r>
      <w:r>
        <w:rPr>
          <w:rFonts w:ascii="Arial" w:hAnsi="Arial" w:cs="Arial"/>
          <w:sz w:val="24"/>
          <w:szCs w:val="24"/>
        </w:rPr>
        <w:t xml:space="preserve"> means</w:t>
      </w:r>
    </w:p>
    <w:p w:rsidR="001A1A27" w:rsidRDefault="001A1A27" w:rsidP="006C46AC">
      <w:pPr>
        <w:pStyle w:val="ListParagraph"/>
        <w:numPr>
          <w:ilvl w:val="0"/>
          <w:numId w:val="5"/>
        </w:numPr>
        <w:jc w:val="both"/>
        <w:rPr>
          <w:rFonts w:ascii="Arial" w:hAnsi="Arial" w:cs="Arial"/>
          <w:sz w:val="24"/>
          <w:szCs w:val="24"/>
        </w:rPr>
      </w:pPr>
      <w:r w:rsidRPr="009657CA">
        <w:rPr>
          <w:rFonts w:ascii="Arial" w:hAnsi="Arial" w:cs="Arial"/>
          <w:b/>
          <w:sz w:val="24"/>
          <w:szCs w:val="24"/>
          <w:u w:val="single"/>
        </w:rPr>
        <w:t>Any activity</w:t>
      </w:r>
      <w:r>
        <w:rPr>
          <w:rFonts w:ascii="Arial" w:hAnsi="Arial" w:cs="Arial"/>
          <w:sz w:val="24"/>
          <w:szCs w:val="24"/>
        </w:rPr>
        <w:t xml:space="preserve"> carried out by </w:t>
      </w:r>
      <w:r w:rsidRPr="004466CA">
        <w:rPr>
          <w:rFonts w:ascii="Arial" w:hAnsi="Arial" w:cs="Arial"/>
          <w:b/>
          <w:sz w:val="24"/>
          <w:szCs w:val="24"/>
          <w:u w:val="single"/>
        </w:rPr>
        <w:t>a person for another</w:t>
      </w:r>
    </w:p>
    <w:p w:rsidR="001A1A27" w:rsidRDefault="001A1A27" w:rsidP="006C46AC">
      <w:pPr>
        <w:pStyle w:val="ListParagraph"/>
        <w:ind w:left="1080"/>
        <w:jc w:val="both"/>
        <w:rPr>
          <w:rFonts w:ascii="Arial" w:hAnsi="Arial" w:cs="Arial"/>
          <w:sz w:val="24"/>
          <w:szCs w:val="24"/>
        </w:rPr>
      </w:pPr>
    </w:p>
    <w:p w:rsidR="001A1A27" w:rsidRDefault="001A1A27" w:rsidP="006C46AC">
      <w:pPr>
        <w:pStyle w:val="ListParagraph"/>
        <w:ind w:left="1080"/>
        <w:jc w:val="both"/>
        <w:rPr>
          <w:rFonts w:ascii="Arial" w:hAnsi="Arial" w:cs="Arial"/>
          <w:sz w:val="24"/>
          <w:szCs w:val="24"/>
        </w:rPr>
      </w:pPr>
      <w:r>
        <w:rPr>
          <w:rFonts w:ascii="Arial" w:hAnsi="Arial" w:cs="Arial"/>
          <w:sz w:val="24"/>
          <w:szCs w:val="24"/>
        </w:rPr>
        <w:t>Notes:</w:t>
      </w:r>
    </w:p>
    <w:p w:rsidR="001A1A27" w:rsidRDefault="001A1A27" w:rsidP="006C46AC">
      <w:pPr>
        <w:pStyle w:val="ListParagraph"/>
        <w:numPr>
          <w:ilvl w:val="0"/>
          <w:numId w:val="6"/>
        </w:numPr>
        <w:jc w:val="both"/>
        <w:rPr>
          <w:rFonts w:ascii="Arial" w:hAnsi="Arial" w:cs="Arial"/>
          <w:sz w:val="24"/>
          <w:szCs w:val="24"/>
        </w:rPr>
      </w:pPr>
      <w:r>
        <w:rPr>
          <w:rFonts w:ascii="Arial" w:hAnsi="Arial" w:cs="Arial"/>
          <w:sz w:val="24"/>
          <w:szCs w:val="24"/>
        </w:rPr>
        <w:t>Employer and Employee shall be treated as one person.  Therefore if employee is giving any service to employer then it shall not be taxable</w:t>
      </w:r>
    </w:p>
    <w:p w:rsidR="001A1A27" w:rsidRDefault="001A1A27" w:rsidP="006C46AC">
      <w:pPr>
        <w:pStyle w:val="ListParagraph"/>
        <w:numPr>
          <w:ilvl w:val="0"/>
          <w:numId w:val="6"/>
        </w:numPr>
        <w:jc w:val="both"/>
        <w:rPr>
          <w:rFonts w:ascii="Arial" w:hAnsi="Arial" w:cs="Arial"/>
          <w:sz w:val="24"/>
          <w:szCs w:val="24"/>
        </w:rPr>
      </w:pPr>
      <w:r>
        <w:rPr>
          <w:rFonts w:ascii="Arial" w:hAnsi="Arial" w:cs="Arial"/>
          <w:sz w:val="24"/>
          <w:szCs w:val="24"/>
        </w:rPr>
        <w:t>An unincorporated association and a member thereof shall be treated as different persons.  Therefore if a club, society, firm etc is giving services to it members then it shall be taxable.</w:t>
      </w:r>
    </w:p>
    <w:p w:rsidR="009657CA" w:rsidRDefault="009657CA" w:rsidP="009657CA">
      <w:pPr>
        <w:jc w:val="both"/>
        <w:rPr>
          <w:rFonts w:ascii="Arial" w:hAnsi="Arial" w:cs="Arial"/>
          <w:sz w:val="24"/>
          <w:szCs w:val="24"/>
        </w:rPr>
      </w:pPr>
    </w:p>
    <w:p w:rsidR="009657CA" w:rsidRDefault="009657CA" w:rsidP="009657CA">
      <w:pPr>
        <w:jc w:val="both"/>
        <w:rPr>
          <w:rFonts w:ascii="Arial" w:hAnsi="Arial" w:cs="Arial"/>
          <w:sz w:val="24"/>
          <w:szCs w:val="24"/>
        </w:rPr>
      </w:pPr>
    </w:p>
    <w:p w:rsidR="009657CA" w:rsidRDefault="009657CA" w:rsidP="009657CA">
      <w:pPr>
        <w:jc w:val="both"/>
        <w:rPr>
          <w:rFonts w:ascii="Arial" w:hAnsi="Arial" w:cs="Arial"/>
          <w:sz w:val="24"/>
          <w:szCs w:val="24"/>
        </w:rPr>
      </w:pPr>
    </w:p>
    <w:p w:rsidR="009657CA" w:rsidRDefault="009657CA" w:rsidP="009657CA">
      <w:pPr>
        <w:jc w:val="both"/>
        <w:rPr>
          <w:rFonts w:ascii="Arial" w:hAnsi="Arial" w:cs="Arial"/>
          <w:sz w:val="24"/>
          <w:szCs w:val="24"/>
        </w:rPr>
      </w:pPr>
    </w:p>
    <w:p w:rsidR="009657CA" w:rsidRPr="009657CA" w:rsidRDefault="009657CA" w:rsidP="009657CA">
      <w:pPr>
        <w:jc w:val="both"/>
        <w:rPr>
          <w:rFonts w:ascii="Arial" w:hAnsi="Arial" w:cs="Arial"/>
          <w:sz w:val="24"/>
          <w:szCs w:val="24"/>
        </w:rPr>
      </w:pPr>
    </w:p>
    <w:p w:rsidR="001A1A27" w:rsidRDefault="001A1A27" w:rsidP="006C46AC">
      <w:pPr>
        <w:pStyle w:val="ListParagraph"/>
        <w:numPr>
          <w:ilvl w:val="0"/>
          <w:numId w:val="5"/>
        </w:numPr>
        <w:jc w:val="both"/>
        <w:rPr>
          <w:rFonts w:ascii="Arial" w:hAnsi="Arial" w:cs="Arial"/>
          <w:sz w:val="24"/>
          <w:szCs w:val="24"/>
        </w:rPr>
      </w:pPr>
      <w:r>
        <w:rPr>
          <w:rFonts w:ascii="Arial" w:hAnsi="Arial" w:cs="Arial"/>
          <w:sz w:val="24"/>
          <w:szCs w:val="24"/>
        </w:rPr>
        <w:t>For</w:t>
      </w:r>
      <w:r w:rsidRPr="004466CA">
        <w:rPr>
          <w:rFonts w:ascii="Arial" w:hAnsi="Arial" w:cs="Arial"/>
          <w:b/>
          <w:sz w:val="24"/>
          <w:szCs w:val="24"/>
          <w:u w:val="single"/>
        </w:rPr>
        <w:t xml:space="preserve"> consideration</w:t>
      </w:r>
    </w:p>
    <w:p w:rsidR="001A1A27" w:rsidRDefault="001A1A27" w:rsidP="006C46AC">
      <w:pPr>
        <w:ind w:left="1080"/>
        <w:jc w:val="both"/>
        <w:rPr>
          <w:rFonts w:ascii="Arial" w:hAnsi="Arial" w:cs="Arial"/>
          <w:sz w:val="24"/>
          <w:szCs w:val="24"/>
        </w:rPr>
      </w:pPr>
      <w:r>
        <w:rPr>
          <w:rFonts w:ascii="Arial" w:hAnsi="Arial" w:cs="Arial"/>
          <w:sz w:val="24"/>
          <w:szCs w:val="24"/>
        </w:rPr>
        <w:t>Notes:</w:t>
      </w:r>
    </w:p>
    <w:p w:rsidR="001A1A27" w:rsidRDefault="001A1A27" w:rsidP="006C46AC">
      <w:pPr>
        <w:pStyle w:val="ListParagraph"/>
        <w:numPr>
          <w:ilvl w:val="0"/>
          <w:numId w:val="7"/>
        </w:numPr>
        <w:jc w:val="both"/>
        <w:rPr>
          <w:rFonts w:ascii="Arial" w:hAnsi="Arial" w:cs="Arial"/>
          <w:sz w:val="24"/>
          <w:szCs w:val="24"/>
        </w:rPr>
      </w:pPr>
      <w:r>
        <w:rPr>
          <w:rFonts w:ascii="Arial" w:hAnsi="Arial" w:cs="Arial"/>
          <w:sz w:val="24"/>
          <w:szCs w:val="24"/>
        </w:rPr>
        <w:t>Services provided free then it shall not be taxable</w:t>
      </w:r>
    </w:p>
    <w:p w:rsidR="001A1A27" w:rsidRDefault="001A1A27" w:rsidP="006C46AC">
      <w:pPr>
        <w:pStyle w:val="ListParagraph"/>
        <w:numPr>
          <w:ilvl w:val="0"/>
          <w:numId w:val="7"/>
        </w:numPr>
        <w:jc w:val="both"/>
        <w:rPr>
          <w:rFonts w:ascii="Arial" w:hAnsi="Arial" w:cs="Arial"/>
          <w:sz w:val="24"/>
          <w:szCs w:val="24"/>
        </w:rPr>
      </w:pPr>
      <w:r>
        <w:rPr>
          <w:rFonts w:ascii="Arial" w:hAnsi="Arial" w:cs="Arial"/>
          <w:sz w:val="24"/>
          <w:szCs w:val="24"/>
        </w:rPr>
        <w:t xml:space="preserve">Consideration may be Monetary, Non-Monetary or Deferred Consideration.  </w:t>
      </w:r>
      <w:r w:rsidR="002A0A4B">
        <w:rPr>
          <w:rFonts w:ascii="Arial" w:hAnsi="Arial" w:cs="Arial"/>
          <w:sz w:val="24"/>
          <w:szCs w:val="24"/>
        </w:rPr>
        <w:t>E.g.</w:t>
      </w:r>
      <w:r>
        <w:rPr>
          <w:rFonts w:ascii="Arial" w:hAnsi="Arial" w:cs="Arial"/>
          <w:sz w:val="24"/>
          <w:szCs w:val="24"/>
        </w:rPr>
        <w:t xml:space="preserve"> Asset given on leasing and the consideration is received in installments.</w:t>
      </w:r>
    </w:p>
    <w:p w:rsidR="009657CA" w:rsidRDefault="009657CA" w:rsidP="009657CA">
      <w:pPr>
        <w:pStyle w:val="ListParagraph"/>
        <w:ind w:left="1440"/>
        <w:jc w:val="both"/>
        <w:rPr>
          <w:rFonts w:ascii="Arial" w:hAnsi="Arial" w:cs="Arial"/>
          <w:sz w:val="24"/>
          <w:szCs w:val="24"/>
        </w:rPr>
      </w:pPr>
    </w:p>
    <w:p w:rsidR="004466CA" w:rsidRPr="009657CA" w:rsidRDefault="001A1A27" w:rsidP="004466CA">
      <w:pPr>
        <w:pStyle w:val="ListParagraph"/>
        <w:numPr>
          <w:ilvl w:val="0"/>
          <w:numId w:val="5"/>
        </w:numPr>
        <w:jc w:val="both"/>
        <w:rPr>
          <w:rFonts w:ascii="Arial" w:hAnsi="Arial" w:cs="Arial"/>
          <w:sz w:val="24"/>
          <w:szCs w:val="24"/>
        </w:rPr>
      </w:pPr>
      <w:r>
        <w:rPr>
          <w:rFonts w:ascii="Arial" w:hAnsi="Arial" w:cs="Arial"/>
          <w:sz w:val="24"/>
          <w:szCs w:val="24"/>
        </w:rPr>
        <w:t xml:space="preserve">Includes a </w:t>
      </w:r>
      <w:r w:rsidRPr="009657CA">
        <w:rPr>
          <w:rFonts w:ascii="Arial" w:hAnsi="Arial" w:cs="Arial"/>
          <w:b/>
          <w:sz w:val="24"/>
          <w:szCs w:val="24"/>
          <w:u w:val="single"/>
        </w:rPr>
        <w:t>declared service</w:t>
      </w:r>
    </w:p>
    <w:p w:rsidR="002A0A4B" w:rsidRDefault="002A0A4B" w:rsidP="006C46AC">
      <w:pPr>
        <w:ind w:left="1080"/>
        <w:jc w:val="both"/>
        <w:rPr>
          <w:rFonts w:ascii="Arial" w:hAnsi="Arial" w:cs="Arial"/>
          <w:sz w:val="24"/>
          <w:szCs w:val="24"/>
        </w:rPr>
      </w:pPr>
      <w:r>
        <w:rPr>
          <w:rFonts w:ascii="Arial" w:hAnsi="Arial" w:cs="Arial"/>
          <w:sz w:val="24"/>
          <w:szCs w:val="24"/>
        </w:rPr>
        <w:t>Notes:</w:t>
      </w:r>
    </w:p>
    <w:p w:rsidR="002A0A4B" w:rsidRDefault="002A0A4B" w:rsidP="006C46AC">
      <w:pPr>
        <w:pStyle w:val="ListParagraph"/>
        <w:numPr>
          <w:ilvl w:val="0"/>
          <w:numId w:val="8"/>
        </w:numPr>
        <w:jc w:val="both"/>
        <w:rPr>
          <w:rFonts w:ascii="Arial" w:hAnsi="Arial" w:cs="Arial"/>
          <w:sz w:val="24"/>
          <w:szCs w:val="24"/>
        </w:rPr>
      </w:pPr>
      <w:r>
        <w:rPr>
          <w:rFonts w:ascii="Arial" w:hAnsi="Arial" w:cs="Arial"/>
          <w:sz w:val="24"/>
          <w:szCs w:val="24"/>
        </w:rPr>
        <w:t>This list covers those services where there was doubt whether they shall be treated as service or not.  All these doubts are removed by provided a list.</w:t>
      </w:r>
    </w:p>
    <w:p w:rsidR="002A0A4B" w:rsidRDefault="002A0A4B" w:rsidP="006C46AC">
      <w:pPr>
        <w:pStyle w:val="ListParagraph"/>
        <w:numPr>
          <w:ilvl w:val="0"/>
          <w:numId w:val="8"/>
        </w:numPr>
        <w:jc w:val="both"/>
        <w:rPr>
          <w:rFonts w:ascii="Arial" w:hAnsi="Arial" w:cs="Arial"/>
          <w:sz w:val="24"/>
          <w:szCs w:val="24"/>
        </w:rPr>
      </w:pPr>
      <w:r>
        <w:rPr>
          <w:rFonts w:ascii="Arial" w:hAnsi="Arial" w:cs="Arial"/>
          <w:sz w:val="24"/>
          <w:szCs w:val="24"/>
        </w:rPr>
        <w:t xml:space="preserve">Example of some declared services:  </w:t>
      </w:r>
    </w:p>
    <w:p w:rsidR="002A0A4B" w:rsidRDefault="002A0A4B" w:rsidP="006C46AC">
      <w:pPr>
        <w:pStyle w:val="ListParagraph"/>
        <w:ind w:left="1440"/>
        <w:jc w:val="both"/>
        <w:rPr>
          <w:rFonts w:ascii="Arial" w:hAnsi="Arial" w:cs="Arial"/>
          <w:sz w:val="24"/>
          <w:szCs w:val="24"/>
        </w:rPr>
      </w:pPr>
    </w:p>
    <w:p w:rsidR="002A0A4B" w:rsidRDefault="002A0A4B" w:rsidP="006C46AC">
      <w:pPr>
        <w:pStyle w:val="ListParagraph"/>
        <w:ind w:left="1440"/>
        <w:jc w:val="both"/>
        <w:rPr>
          <w:rFonts w:ascii="Arial" w:hAnsi="Arial" w:cs="Arial"/>
          <w:sz w:val="24"/>
          <w:szCs w:val="24"/>
        </w:rPr>
      </w:pPr>
      <w:r>
        <w:rPr>
          <w:rFonts w:ascii="Arial" w:hAnsi="Arial" w:cs="Arial"/>
          <w:sz w:val="24"/>
          <w:szCs w:val="24"/>
        </w:rPr>
        <w:t>Renting of immovable property</w:t>
      </w:r>
    </w:p>
    <w:p w:rsidR="002A0A4B" w:rsidRDefault="002A0A4B" w:rsidP="006C46AC">
      <w:pPr>
        <w:pStyle w:val="ListParagraph"/>
        <w:ind w:left="1440"/>
        <w:jc w:val="both"/>
        <w:rPr>
          <w:rFonts w:ascii="Arial" w:hAnsi="Arial" w:cs="Arial"/>
          <w:sz w:val="24"/>
          <w:szCs w:val="24"/>
        </w:rPr>
      </w:pPr>
      <w:r>
        <w:rPr>
          <w:rFonts w:ascii="Arial" w:hAnsi="Arial" w:cs="Arial"/>
          <w:sz w:val="24"/>
          <w:szCs w:val="24"/>
        </w:rPr>
        <w:t>Construction of complex, building, civil structure</w:t>
      </w:r>
    </w:p>
    <w:p w:rsidR="002A0A4B" w:rsidRDefault="002A0A4B" w:rsidP="006C46AC">
      <w:pPr>
        <w:pStyle w:val="ListParagraph"/>
        <w:ind w:left="1440"/>
        <w:jc w:val="both"/>
        <w:rPr>
          <w:rFonts w:ascii="Arial" w:hAnsi="Arial" w:cs="Arial"/>
          <w:sz w:val="24"/>
          <w:szCs w:val="24"/>
        </w:rPr>
      </w:pPr>
      <w:r>
        <w:rPr>
          <w:rFonts w:ascii="Arial" w:hAnsi="Arial" w:cs="Arial"/>
          <w:sz w:val="24"/>
          <w:szCs w:val="24"/>
        </w:rPr>
        <w:t>User of Intellectual Property Rights (eg Royalty received by the author of a book for letting the publisher to use his copyright for the book)</w:t>
      </w:r>
    </w:p>
    <w:p w:rsidR="009657CA" w:rsidRDefault="009657CA" w:rsidP="006C46AC">
      <w:pPr>
        <w:pStyle w:val="ListParagraph"/>
        <w:ind w:left="1440"/>
        <w:jc w:val="both"/>
        <w:rPr>
          <w:rFonts w:ascii="Arial" w:hAnsi="Arial" w:cs="Arial"/>
          <w:sz w:val="24"/>
          <w:szCs w:val="24"/>
        </w:rPr>
      </w:pPr>
    </w:p>
    <w:p w:rsidR="009657CA" w:rsidRDefault="005018BC" w:rsidP="006C46AC">
      <w:pPr>
        <w:pStyle w:val="ListParagraph"/>
        <w:ind w:left="144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90688" behindDoc="0" locked="0" layoutInCell="1" allowOverlap="1">
                <wp:simplePos x="0" y="0"/>
                <wp:positionH relativeFrom="column">
                  <wp:posOffset>-47625</wp:posOffset>
                </wp:positionH>
                <wp:positionV relativeFrom="paragraph">
                  <wp:posOffset>40005</wp:posOffset>
                </wp:positionV>
                <wp:extent cx="6267450" cy="619125"/>
                <wp:effectExtent l="57150" t="38100" r="76200" b="123825"/>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1912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9657CA" w:rsidRDefault="006970E4" w:rsidP="009657CA">
                            <w:pPr>
                              <w:rPr>
                                <w:rFonts w:ascii="Arial" w:hAnsi="Arial" w:cs="Arial"/>
                              </w:rPr>
                            </w:pPr>
                            <w:r>
                              <w:rPr>
                                <w:rFonts w:ascii="Arial" w:hAnsi="Arial" w:cs="Arial"/>
                              </w:rPr>
                              <w:t xml:space="preserve">The importance of declared services is </w:t>
                            </w:r>
                            <w:r w:rsidRPr="009657CA">
                              <w:rPr>
                                <w:rFonts w:ascii="Arial" w:hAnsi="Arial" w:cs="Arial"/>
                                <w:b/>
                                <w:u w:val="single"/>
                              </w:rPr>
                              <w:t>no more</w:t>
                            </w:r>
                            <w:r>
                              <w:rPr>
                                <w:rFonts w:ascii="Arial" w:hAnsi="Arial" w:cs="Arial"/>
                              </w:rPr>
                              <w:t xml:space="preserve"> now, since the introduction of negative list, but the same has not been deleted from the definition of “Service”.  For practical purposes, declared service has no relevance, but we will remember it as a part of definition.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6" o:spid="_x0000_s1032" style="position:absolute;left:0;text-align:left;margin-left:-3.75pt;margin-top:3.15pt;width:493.5pt;height:48.7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9657CA" w:rsidRDefault="006970E4" w:rsidP="009657CA">
                      <w:pPr>
                        <w:rPr>
                          <w:rFonts w:ascii="Arial" w:hAnsi="Arial" w:cs="Arial"/>
                        </w:rPr>
                      </w:pPr>
                      <w:r>
                        <w:rPr>
                          <w:rFonts w:ascii="Arial" w:hAnsi="Arial" w:cs="Arial"/>
                        </w:rPr>
                        <w:t xml:space="preserve">The importance of declared services is </w:t>
                      </w:r>
                      <w:r w:rsidRPr="009657CA">
                        <w:rPr>
                          <w:rFonts w:ascii="Arial" w:hAnsi="Arial" w:cs="Arial"/>
                          <w:b/>
                          <w:u w:val="single"/>
                        </w:rPr>
                        <w:t>no more</w:t>
                      </w:r>
                      <w:r>
                        <w:rPr>
                          <w:rFonts w:ascii="Arial" w:hAnsi="Arial" w:cs="Arial"/>
                        </w:rPr>
                        <w:t xml:space="preserve"> now, since the introduction of negative list, but the same has not been deleted from the definition of “Service”.  For practical purposes, declared service has no relevance, but we will remember it as a part of definition.</w:t>
                      </w:r>
                    </w:p>
                  </w:txbxContent>
                </v:textbox>
              </v:rect>
            </w:pict>
          </mc:Fallback>
        </mc:AlternateContent>
      </w:r>
    </w:p>
    <w:p w:rsidR="009657CA" w:rsidRDefault="009657CA" w:rsidP="006C46AC">
      <w:pPr>
        <w:pStyle w:val="ListParagraph"/>
        <w:ind w:left="1440"/>
        <w:jc w:val="both"/>
        <w:rPr>
          <w:rFonts w:ascii="Arial" w:hAnsi="Arial" w:cs="Arial"/>
          <w:sz w:val="24"/>
          <w:szCs w:val="24"/>
        </w:rPr>
      </w:pPr>
    </w:p>
    <w:p w:rsidR="009657CA" w:rsidRDefault="009657CA" w:rsidP="006C46AC">
      <w:pPr>
        <w:pStyle w:val="ListParagraph"/>
        <w:ind w:left="1440"/>
        <w:jc w:val="both"/>
        <w:rPr>
          <w:rFonts w:ascii="Arial" w:hAnsi="Arial" w:cs="Arial"/>
          <w:sz w:val="24"/>
          <w:szCs w:val="24"/>
        </w:rPr>
      </w:pPr>
    </w:p>
    <w:p w:rsidR="009657CA" w:rsidRDefault="009657CA" w:rsidP="006C46AC">
      <w:pPr>
        <w:pStyle w:val="ListParagraph"/>
        <w:ind w:left="1440"/>
        <w:jc w:val="both"/>
        <w:rPr>
          <w:rFonts w:ascii="Arial" w:hAnsi="Arial" w:cs="Arial"/>
          <w:sz w:val="24"/>
          <w:szCs w:val="24"/>
        </w:rPr>
      </w:pPr>
    </w:p>
    <w:p w:rsidR="009657CA" w:rsidRDefault="009657CA" w:rsidP="006C46AC">
      <w:pPr>
        <w:pStyle w:val="ListParagraph"/>
        <w:ind w:left="1440"/>
        <w:jc w:val="both"/>
        <w:rPr>
          <w:rFonts w:ascii="Arial" w:hAnsi="Arial" w:cs="Arial"/>
          <w:sz w:val="24"/>
          <w:szCs w:val="24"/>
        </w:rPr>
      </w:pPr>
    </w:p>
    <w:p w:rsidR="002A0A4B" w:rsidRPr="009657CA" w:rsidRDefault="002A0A4B" w:rsidP="006C46AC">
      <w:pPr>
        <w:pStyle w:val="ListParagraph"/>
        <w:numPr>
          <w:ilvl w:val="0"/>
          <w:numId w:val="5"/>
        </w:numPr>
        <w:jc w:val="both"/>
        <w:rPr>
          <w:rFonts w:ascii="Arial" w:hAnsi="Arial" w:cs="Arial"/>
          <w:b/>
          <w:sz w:val="24"/>
          <w:szCs w:val="24"/>
          <w:u w:val="single"/>
        </w:rPr>
      </w:pPr>
      <w:r w:rsidRPr="009657CA">
        <w:rPr>
          <w:rFonts w:ascii="Arial" w:hAnsi="Arial" w:cs="Arial"/>
          <w:b/>
          <w:sz w:val="24"/>
          <w:szCs w:val="24"/>
          <w:u w:val="single"/>
        </w:rPr>
        <w:t>But shall not include</w:t>
      </w:r>
    </w:p>
    <w:p w:rsidR="002A0A4B" w:rsidRDefault="002A0A4B" w:rsidP="006C46AC">
      <w:pPr>
        <w:pStyle w:val="ListParagraph"/>
        <w:ind w:left="1080"/>
        <w:jc w:val="both"/>
        <w:rPr>
          <w:rFonts w:ascii="Arial" w:hAnsi="Arial" w:cs="Arial"/>
          <w:sz w:val="24"/>
          <w:szCs w:val="24"/>
        </w:rPr>
      </w:pPr>
    </w:p>
    <w:p w:rsidR="002A0A4B" w:rsidRDefault="002A0A4B" w:rsidP="006C46AC">
      <w:pPr>
        <w:pStyle w:val="ListParagraph"/>
        <w:numPr>
          <w:ilvl w:val="0"/>
          <w:numId w:val="9"/>
        </w:numPr>
        <w:jc w:val="both"/>
        <w:rPr>
          <w:rFonts w:ascii="Arial" w:hAnsi="Arial" w:cs="Arial"/>
          <w:sz w:val="24"/>
          <w:szCs w:val="24"/>
        </w:rPr>
      </w:pPr>
      <w:r>
        <w:rPr>
          <w:rFonts w:ascii="Arial" w:hAnsi="Arial" w:cs="Arial"/>
          <w:sz w:val="24"/>
          <w:szCs w:val="24"/>
        </w:rPr>
        <w:t>Transfer of immovable property or goods</w:t>
      </w:r>
    </w:p>
    <w:p w:rsidR="002A0A4B" w:rsidRDefault="002A0A4B" w:rsidP="006C46AC">
      <w:pPr>
        <w:pStyle w:val="ListParagraph"/>
        <w:numPr>
          <w:ilvl w:val="0"/>
          <w:numId w:val="9"/>
        </w:numPr>
        <w:jc w:val="both"/>
        <w:rPr>
          <w:rFonts w:ascii="Arial" w:hAnsi="Arial" w:cs="Arial"/>
          <w:sz w:val="24"/>
          <w:szCs w:val="24"/>
        </w:rPr>
      </w:pPr>
      <w:r>
        <w:rPr>
          <w:rFonts w:ascii="Arial" w:hAnsi="Arial" w:cs="Arial"/>
          <w:sz w:val="24"/>
          <w:szCs w:val="24"/>
        </w:rPr>
        <w:t>A transaction in money or actionable claim (For Conversion of Rs 1000 note into 100 notes of Rs 10 each)</w:t>
      </w:r>
    </w:p>
    <w:p w:rsidR="002A0A4B" w:rsidRDefault="002A0A4B" w:rsidP="006C46AC">
      <w:pPr>
        <w:pStyle w:val="ListParagraph"/>
        <w:numPr>
          <w:ilvl w:val="0"/>
          <w:numId w:val="9"/>
        </w:numPr>
        <w:jc w:val="both"/>
        <w:rPr>
          <w:rFonts w:ascii="Arial" w:hAnsi="Arial" w:cs="Arial"/>
          <w:sz w:val="24"/>
          <w:szCs w:val="24"/>
        </w:rPr>
      </w:pPr>
      <w:r>
        <w:rPr>
          <w:rFonts w:ascii="Arial" w:hAnsi="Arial" w:cs="Arial"/>
          <w:sz w:val="24"/>
          <w:szCs w:val="24"/>
        </w:rPr>
        <w:t>Provision of service in course of employment.</w:t>
      </w:r>
    </w:p>
    <w:p w:rsidR="002A0A4B" w:rsidRDefault="006F39A6" w:rsidP="006C46AC">
      <w:pPr>
        <w:pStyle w:val="ListParagraph"/>
        <w:numPr>
          <w:ilvl w:val="0"/>
          <w:numId w:val="9"/>
        </w:numPr>
        <w:jc w:val="both"/>
        <w:rPr>
          <w:rFonts w:ascii="Arial" w:hAnsi="Arial" w:cs="Arial"/>
          <w:sz w:val="24"/>
          <w:szCs w:val="24"/>
        </w:rPr>
      </w:pPr>
      <w:r>
        <w:rPr>
          <w:rFonts w:ascii="Arial" w:hAnsi="Arial" w:cs="Arial"/>
          <w:sz w:val="24"/>
          <w:szCs w:val="24"/>
        </w:rPr>
        <w:t>Fees taken in any Court or Tribunal established under any law for the time being in force.</w:t>
      </w:r>
    </w:p>
    <w:p w:rsidR="009657CA" w:rsidRDefault="009657CA" w:rsidP="009657CA">
      <w:pPr>
        <w:jc w:val="both"/>
        <w:rPr>
          <w:rFonts w:ascii="Arial" w:hAnsi="Arial" w:cs="Arial"/>
          <w:sz w:val="24"/>
          <w:szCs w:val="24"/>
        </w:rPr>
      </w:pPr>
    </w:p>
    <w:p w:rsidR="009657CA" w:rsidRDefault="009657CA" w:rsidP="009657CA">
      <w:pPr>
        <w:jc w:val="both"/>
        <w:rPr>
          <w:rFonts w:ascii="Arial" w:hAnsi="Arial" w:cs="Arial"/>
          <w:sz w:val="24"/>
          <w:szCs w:val="24"/>
        </w:rPr>
      </w:pPr>
    </w:p>
    <w:p w:rsidR="009657CA" w:rsidRDefault="009657CA" w:rsidP="009657CA">
      <w:pPr>
        <w:jc w:val="both"/>
        <w:rPr>
          <w:rFonts w:ascii="Arial" w:hAnsi="Arial" w:cs="Arial"/>
          <w:sz w:val="24"/>
          <w:szCs w:val="24"/>
        </w:rPr>
      </w:pPr>
    </w:p>
    <w:p w:rsidR="009657CA" w:rsidRPr="009657CA" w:rsidRDefault="009657CA" w:rsidP="009657CA">
      <w:pPr>
        <w:jc w:val="both"/>
        <w:rPr>
          <w:rFonts w:ascii="Arial" w:hAnsi="Arial" w:cs="Arial"/>
          <w:sz w:val="24"/>
          <w:szCs w:val="24"/>
        </w:rPr>
      </w:pPr>
    </w:p>
    <w:p w:rsidR="00A64717" w:rsidRDefault="005018BC" w:rsidP="003C5109">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85216" behindDoc="0" locked="0" layoutInCell="1" allowOverlap="1">
                <wp:simplePos x="0" y="0"/>
                <wp:positionH relativeFrom="column">
                  <wp:posOffset>57150</wp:posOffset>
                </wp:positionH>
                <wp:positionV relativeFrom="paragraph">
                  <wp:posOffset>13970</wp:posOffset>
                </wp:positionV>
                <wp:extent cx="6267450" cy="619125"/>
                <wp:effectExtent l="57150" t="38100" r="76200" b="12382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1912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Default="006970E4" w:rsidP="00A64717">
                            <w:pPr>
                              <w:jc w:val="center"/>
                            </w:pPr>
                            <w:r>
                              <w:t>Examination Problems for Practice: Now, Kindly do Question 5 to 7, before proceeding further.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6" o:spid="_x0000_s1033" style="position:absolute;left:0;text-align:left;margin-left:4.5pt;margin-top:1.1pt;width:493.5pt;height:48.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Default="006970E4" w:rsidP="00A64717">
                      <w:pPr>
                        <w:jc w:val="center"/>
                      </w:pPr>
                      <w:r>
                        <w:t>Examination Problems for Practice: Now, Kindly do Question 5 to 7, before proceeding further.</w:t>
                      </w:r>
                    </w:p>
                  </w:txbxContent>
                </v:textbox>
              </v:rect>
            </w:pict>
          </mc:Fallback>
        </mc:AlternateContent>
      </w:r>
    </w:p>
    <w:p w:rsidR="00A64717" w:rsidRDefault="00A64717" w:rsidP="003C5109">
      <w:pPr>
        <w:jc w:val="both"/>
        <w:rPr>
          <w:rFonts w:ascii="Arial" w:hAnsi="Arial" w:cs="Arial"/>
          <w:sz w:val="24"/>
          <w:szCs w:val="24"/>
        </w:rPr>
      </w:pPr>
    </w:p>
    <w:p w:rsidR="00A64717" w:rsidRDefault="00A64717" w:rsidP="003C5109">
      <w:pPr>
        <w:jc w:val="both"/>
        <w:rPr>
          <w:rFonts w:ascii="Arial" w:hAnsi="Arial" w:cs="Arial"/>
          <w:sz w:val="24"/>
          <w:szCs w:val="24"/>
        </w:rPr>
      </w:pPr>
    </w:p>
    <w:p w:rsidR="002E0C10" w:rsidRDefault="005018BC" w:rsidP="006C46AC">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80010</wp:posOffset>
                </wp:positionV>
                <wp:extent cx="6762750" cy="695325"/>
                <wp:effectExtent l="0" t="0" r="19050" b="28575"/>
                <wp:wrapNone/>
                <wp:docPr id="4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695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Pr="001A1A27" w:rsidRDefault="006970E4" w:rsidP="002E0C10">
                            <w:pPr>
                              <w:jc w:val="center"/>
                              <w:rPr>
                                <w:sz w:val="32"/>
                                <w:szCs w:val="32"/>
                              </w:rPr>
                            </w:pPr>
                            <w:r w:rsidRPr="001A1A27">
                              <w:rPr>
                                <w:sz w:val="32"/>
                                <w:szCs w:val="32"/>
                              </w:rPr>
                              <w:t xml:space="preserve">Section </w:t>
                            </w:r>
                            <w:r>
                              <w:rPr>
                                <w:sz w:val="32"/>
                                <w:szCs w:val="32"/>
                              </w:rPr>
                              <w:t>66D: Negative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34" style="position:absolute;left:0;text-align:left;margin-left:-5.25pt;margin-top:6.3pt;width:532.5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" fillcolor="white [3201]" strokecolor="#f79646 [3209]" strokeweight="2pt">
                <v:path arrowok="t"/>
                <v:textbox>
                  <w:txbxContent>
                    <w:p w:rsidR="006970E4" w:rsidRPr="001A1A27" w:rsidRDefault="006970E4" w:rsidP="002E0C10">
                      <w:pPr>
                        <w:jc w:val="center"/>
                        <w:rPr>
                          <w:sz w:val="32"/>
                          <w:szCs w:val="32"/>
                        </w:rPr>
                      </w:pPr>
                      <w:r w:rsidRPr="001A1A27">
                        <w:rPr>
                          <w:sz w:val="32"/>
                          <w:szCs w:val="32"/>
                        </w:rPr>
                        <w:t xml:space="preserve">Section </w:t>
                      </w:r>
                      <w:r>
                        <w:rPr>
                          <w:sz w:val="32"/>
                          <w:szCs w:val="32"/>
                        </w:rPr>
                        <w:t>66D: Negative List</w:t>
                      </w:r>
                    </w:p>
                  </w:txbxContent>
                </v:textbox>
              </v:rect>
            </w:pict>
          </mc:Fallback>
        </mc:AlternateContent>
      </w:r>
    </w:p>
    <w:p w:rsidR="002E0C10" w:rsidRDefault="002E0C10" w:rsidP="006C46AC">
      <w:pPr>
        <w:jc w:val="both"/>
        <w:rPr>
          <w:rFonts w:ascii="Arial" w:hAnsi="Arial" w:cs="Arial"/>
          <w:sz w:val="24"/>
          <w:szCs w:val="24"/>
        </w:rPr>
      </w:pPr>
      <w:r>
        <w:rPr>
          <w:rFonts w:ascii="Arial" w:hAnsi="Arial" w:cs="Arial"/>
          <w:sz w:val="24"/>
          <w:szCs w:val="24"/>
        </w:rPr>
        <w:t>Ll</w:t>
      </w:r>
    </w:p>
    <w:p w:rsidR="002E0C10" w:rsidRDefault="002E0C10" w:rsidP="006C46AC">
      <w:pPr>
        <w:jc w:val="both"/>
        <w:rPr>
          <w:rFonts w:ascii="Arial" w:hAnsi="Arial" w:cs="Arial"/>
          <w:sz w:val="24"/>
          <w:szCs w:val="24"/>
        </w:rPr>
      </w:pPr>
    </w:p>
    <w:p w:rsidR="009657CA" w:rsidRDefault="009657CA" w:rsidP="006C46AC">
      <w:pPr>
        <w:jc w:val="both"/>
        <w:rPr>
          <w:rFonts w:ascii="Arial" w:hAnsi="Arial" w:cs="Arial"/>
          <w:sz w:val="24"/>
          <w:szCs w:val="24"/>
        </w:rPr>
      </w:pPr>
    </w:p>
    <w:p w:rsidR="009657CA" w:rsidRDefault="009657CA" w:rsidP="006C46AC">
      <w:pPr>
        <w:jc w:val="both"/>
        <w:rPr>
          <w:rFonts w:ascii="Arial" w:hAnsi="Arial" w:cs="Arial"/>
          <w:sz w:val="24"/>
          <w:szCs w:val="24"/>
        </w:rPr>
      </w:pPr>
    </w:p>
    <w:p w:rsidR="002E0C10" w:rsidRDefault="002E0C10"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A</w:t>
      </w:r>
      <w:r>
        <w:rPr>
          <w:rFonts w:ascii="Arial" w:hAnsi="Arial" w:cs="Arial"/>
          <w:sz w:val="24"/>
          <w:szCs w:val="24"/>
        </w:rPr>
        <w:t>dvertisement:</w:t>
      </w:r>
    </w:p>
    <w:p w:rsidR="002E0C10" w:rsidRDefault="002E0C10" w:rsidP="006C46AC">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506"/>
        <w:gridCol w:w="4350"/>
      </w:tblGrid>
      <w:tr w:rsidR="002E0C10" w:rsidTr="002E0C10">
        <w:tc>
          <w:tcPr>
            <w:tcW w:w="4788" w:type="dxa"/>
          </w:tcPr>
          <w:p w:rsidR="002E0C10" w:rsidRDefault="002E0C10"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2E0C10" w:rsidRDefault="002E0C10"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2E0C10" w:rsidTr="002E0C10">
        <w:tc>
          <w:tcPr>
            <w:tcW w:w="4788" w:type="dxa"/>
          </w:tcPr>
          <w:p w:rsidR="002E0C10" w:rsidRDefault="002E0C10" w:rsidP="006C46AC">
            <w:pPr>
              <w:pStyle w:val="ListParagraph"/>
              <w:numPr>
                <w:ilvl w:val="0"/>
                <w:numId w:val="11"/>
              </w:numPr>
              <w:jc w:val="both"/>
              <w:rPr>
                <w:rFonts w:ascii="Arial" w:hAnsi="Arial" w:cs="Arial"/>
                <w:sz w:val="24"/>
                <w:szCs w:val="24"/>
              </w:rPr>
            </w:pPr>
            <w:r>
              <w:rPr>
                <w:rFonts w:ascii="Arial" w:hAnsi="Arial" w:cs="Arial"/>
                <w:sz w:val="24"/>
                <w:szCs w:val="24"/>
              </w:rPr>
              <w:t>Advertisement in print media</w:t>
            </w:r>
          </w:p>
          <w:p w:rsidR="002E0C10" w:rsidRDefault="002E0C10" w:rsidP="006C46AC">
            <w:pPr>
              <w:pStyle w:val="ListParagraph"/>
              <w:numPr>
                <w:ilvl w:val="0"/>
                <w:numId w:val="11"/>
              </w:numPr>
              <w:jc w:val="both"/>
              <w:rPr>
                <w:rFonts w:ascii="Arial" w:hAnsi="Arial" w:cs="Arial"/>
                <w:sz w:val="24"/>
                <w:szCs w:val="24"/>
              </w:rPr>
            </w:pPr>
            <w:r>
              <w:rPr>
                <w:rFonts w:ascii="Arial" w:hAnsi="Arial" w:cs="Arial"/>
                <w:sz w:val="24"/>
                <w:szCs w:val="24"/>
              </w:rPr>
              <w:t>Advertisement in public places, buildings, vehicles, cell phones, ATMs, internet</w:t>
            </w:r>
          </w:p>
          <w:p w:rsidR="002E0C10" w:rsidRDefault="002E0C10" w:rsidP="006C46AC">
            <w:pPr>
              <w:pStyle w:val="ListParagraph"/>
              <w:numPr>
                <w:ilvl w:val="0"/>
                <w:numId w:val="11"/>
              </w:numPr>
              <w:jc w:val="both"/>
              <w:rPr>
                <w:rFonts w:ascii="Arial" w:hAnsi="Arial" w:cs="Arial"/>
                <w:sz w:val="24"/>
                <w:szCs w:val="24"/>
              </w:rPr>
            </w:pPr>
            <w:r>
              <w:rPr>
                <w:rFonts w:ascii="Arial" w:hAnsi="Arial" w:cs="Arial"/>
                <w:sz w:val="24"/>
                <w:szCs w:val="24"/>
              </w:rPr>
              <w:t>Aerial advertising</w:t>
            </w:r>
          </w:p>
        </w:tc>
        <w:tc>
          <w:tcPr>
            <w:tcW w:w="4788" w:type="dxa"/>
          </w:tcPr>
          <w:p w:rsidR="002E0C10" w:rsidRDefault="002E0C10" w:rsidP="006C46AC">
            <w:pPr>
              <w:pStyle w:val="ListParagraph"/>
              <w:ind w:left="0"/>
              <w:jc w:val="both"/>
              <w:rPr>
                <w:rFonts w:ascii="Arial" w:hAnsi="Arial" w:cs="Arial"/>
                <w:sz w:val="24"/>
                <w:szCs w:val="24"/>
              </w:rPr>
            </w:pPr>
            <w:r>
              <w:rPr>
                <w:rFonts w:ascii="Arial" w:hAnsi="Arial" w:cs="Arial"/>
                <w:sz w:val="24"/>
                <w:szCs w:val="24"/>
              </w:rPr>
              <w:t>Advertisement on radio or television</w:t>
            </w:r>
          </w:p>
        </w:tc>
      </w:tr>
    </w:tbl>
    <w:p w:rsidR="002E0C10" w:rsidRDefault="002E0C10"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2E0C10" w:rsidRDefault="002E0C10"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B</w:t>
      </w:r>
      <w:r>
        <w:rPr>
          <w:rFonts w:ascii="Arial" w:hAnsi="Arial" w:cs="Arial"/>
          <w:sz w:val="24"/>
          <w:szCs w:val="24"/>
        </w:rPr>
        <w:t>ridges:</w:t>
      </w:r>
    </w:p>
    <w:p w:rsidR="002E0C10" w:rsidRDefault="002E0C10" w:rsidP="006C46AC">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482"/>
        <w:gridCol w:w="4374"/>
      </w:tblGrid>
      <w:tr w:rsidR="002E0C10" w:rsidTr="00FF309F">
        <w:tc>
          <w:tcPr>
            <w:tcW w:w="4788" w:type="dxa"/>
          </w:tcPr>
          <w:p w:rsidR="002E0C10" w:rsidRDefault="002E0C10"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2E0C10" w:rsidRDefault="002E0C10"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2E0C10" w:rsidTr="00FF309F">
        <w:tc>
          <w:tcPr>
            <w:tcW w:w="4788" w:type="dxa"/>
          </w:tcPr>
          <w:p w:rsidR="002E0C10" w:rsidRDefault="002E0C10" w:rsidP="006C46AC">
            <w:pPr>
              <w:pStyle w:val="ListParagraph"/>
              <w:jc w:val="both"/>
              <w:rPr>
                <w:rFonts w:ascii="Arial" w:hAnsi="Arial" w:cs="Arial"/>
                <w:sz w:val="24"/>
                <w:szCs w:val="24"/>
              </w:rPr>
            </w:pPr>
            <w:r>
              <w:rPr>
                <w:rFonts w:ascii="Arial" w:hAnsi="Arial" w:cs="Arial"/>
                <w:sz w:val="24"/>
                <w:szCs w:val="24"/>
              </w:rPr>
              <w:t>Access to a road/bridge on payment of toll charges</w:t>
            </w:r>
          </w:p>
        </w:tc>
        <w:tc>
          <w:tcPr>
            <w:tcW w:w="4788" w:type="dxa"/>
          </w:tcPr>
          <w:p w:rsidR="002E0C10" w:rsidRDefault="002E0C10" w:rsidP="006C46AC">
            <w:pPr>
              <w:pStyle w:val="ListParagraph"/>
              <w:ind w:left="0"/>
              <w:jc w:val="both"/>
              <w:rPr>
                <w:rFonts w:ascii="Arial" w:hAnsi="Arial" w:cs="Arial"/>
                <w:sz w:val="24"/>
                <w:szCs w:val="24"/>
              </w:rPr>
            </w:pPr>
            <w:r>
              <w:rPr>
                <w:rFonts w:ascii="Arial" w:hAnsi="Arial" w:cs="Arial"/>
                <w:sz w:val="24"/>
                <w:szCs w:val="24"/>
              </w:rPr>
              <w:t>Service provided by any agency for collecting such toll charges</w:t>
            </w:r>
          </w:p>
        </w:tc>
      </w:tr>
    </w:tbl>
    <w:p w:rsidR="002E0C10" w:rsidRDefault="002E0C10"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2E0C10" w:rsidRDefault="002E0C10"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C</w:t>
      </w:r>
      <w:r>
        <w:rPr>
          <w:rFonts w:ascii="Arial" w:hAnsi="Arial" w:cs="Arial"/>
          <w:sz w:val="24"/>
          <w:szCs w:val="24"/>
        </w:rPr>
        <w:t>abs:</w:t>
      </w:r>
    </w:p>
    <w:p w:rsidR="002E0C10" w:rsidRDefault="002E0C10" w:rsidP="006C46AC">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446"/>
        <w:gridCol w:w="4410"/>
      </w:tblGrid>
      <w:tr w:rsidR="002E0C10" w:rsidTr="00FF309F">
        <w:tc>
          <w:tcPr>
            <w:tcW w:w="4788" w:type="dxa"/>
          </w:tcPr>
          <w:p w:rsidR="002E0C10" w:rsidRDefault="002E0C10"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2E0C10" w:rsidRDefault="002E0C10"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2E0C10" w:rsidTr="00FF309F">
        <w:tc>
          <w:tcPr>
            <w:tcW w:w="4788" w:type="dxa"/>
          </w:tcPr>
          <w:p w:rsidR="002E0C10" w:rsidRPr="002E0C10" w:rsidRDefault="002E0C10" w:rsidP="006C46AC">
            <w:pPr>
              <w:jc w:val="both"/>
              <w:rPr>
                <w:rFonts w:ascii="Arial" w:hAnsi="Arial" w:cs="Arial"/>
                <w:sz w:val="24"/>
                <w:szCs w:val="24"/>
              </w:rPr>
            </w:pPr>
            <w:r>
              <w:rPr>
                <w:rFonts w:ascii="Arial" w:hAnsi="Arial" w:cs="Arial"/>
                <w:sz w:val="24"/>
                <w:szCs w:val="24"/>
              </w:rPr>
              <w:t xml:space="preserve">Service of transportation of passengers by: </w:t>
            </w:r>
          </w:p>
          <w:p w:rsidR="002E0C10" w:rsidRDefault="002E0C10" w:rsidP="00ED3B5D">
            <w:pPr>
              <w:pStyle w:val="ListParagraph"/>
              <w:numPr>
                <w:ilvl w:val="0"/>
                <w:numId w:val="12"/>
              </w:numPr>
              <w:jc w:val="both"/>
              <w:rPr>
                <w:rFonts w:ascii="Arial" w:hAnsi="Arial" w:cs="Arial"/>
                <w:sz w:val="24"/>
                <w:szCs w:val="24"/>
              </w:rPr>
            </w:pPr>
            <w:r>
              <w:rPr>
                <w:rFonts w:ascii="Arial" w:hAnsi="Arial" w:cs="Arial"/>
                <w:sz w:val="24"/>
                <w:szCs w:val="24"/>
              </w:rPr>
              <w:t>A stage carriage</w:t>
            </w:r>
          </w:p>
          <w:p w:rsidR="002E0C10" w:rsidRDefault="002E0C10" w:rsidP="00ED3B5D">
            <w:pPr>
              <w:pStyle w:val="ListParagraph"/>
              <w:numPr>
                <w:ilvl w:val="0"/>
                <w:numId w:val="12"/>
              </w:numPr>
              <w:jc w:val="both"/>
              <w:rPr>
                <w:rFonts w:ascii="Arial" w:hAnsi="Arial" w:cs="Arial"/>
                <w:sz w:val="24"/>
                <w:szCs w:val="24"/>
              </w:rPr>
            </w:pPr>
            <w:r>
              <w:rPr>
                <w:rFonts w:ascii="Arial" w:hAnsi="Arial" w:cs="Arial"/>
                <w:sz w:val="24"/>
                <w:szCs w:val="24"/>
              </w:rPr>
              <w:t>Railways in a non AC-IInd class and lower</w:t>
            </w:r>
          </w:p>
          <w:p w:rsidR="002E0C10" w:rsidRDefault="002E0C10" w:rsidP="00ED3B5D">
            <w:pPr>
              <w:pStyle w:val="ListParagraph"/>
              <w:numPr>
                <w:ilvl w:val="0"/>
                <w:numId w:val="12"/>
              </w:numPr>
              <w:jc w:val="both"/>
              <w:rPr>
                <w:rFonts w:ascii="Arial" w:hAnsi="Arial" w:cs="Arial"/>
                <w:sz w:val="24"/>
                <w:szCs w:val="24"/>
              </w:rPr>
            </w:pPr>
            <w:r>
              <w:rPr>
                <w:rFonts w:ascii="Arial" w:hAnsi="Arial" w:cs="Arial"/>
                <w:sz w:val="24"/>
                <w:szCs w:val="24"/>
              </w:rPr>
              <w:t>Metro, monorail or tramway</w:t>
            </w:r>
          </w:p>
          <w:p w:rsidR="002E0C10" w:rsidRDefault="002E0C10" w:rsidP="00ED3B5D">
            <w:pPr>
              <w:pStyle w:val="ListParagraph"/>
              <w:numPr>
                <w:ilvl w:val="0"/>
                <w:numId w:val="12"/>
              </w:numPr>
              <w:jc w:val="both"/>
              <w:rPr>
                <w:rFonts w:ascii="Arial" w:hAnsi="Arial" w:cs="Arial"/>
                <w:sz w:val="24"/>
                <w:szCs w:val="24"/>
              </w:rPr>
            </w:pPr>
            <w:r>
              <w:rPr>
                <w:rFonts w:ascii="Arial" w:hAnsi="Arial" w:cs="Arial"/>
                <w:sz w:val="24"/>
                <w:szCs w:val="24"/>
              </w:rPr>
              <w:t>Inland waterways</w:t>
            </w:r>
          </w:p>
          <w:p w:rsidR="002E0C10" w:rsidRDefault="002E0C10" w:rsidP="00ED3B5D">
            <w:pPr>
              <w:pStyle w:val="ListParagraph"/>
              <w:numPr>
                <w:ilvl w:val="0"/>
                <w:numId w:val="12"/>
              </w:numPr>
              <w:jc w:val="both"/>
              <w:rPr>
                <w:rFonts w:ascii="Arial" w:hAnsi="Arial" w:cs="Arial"/>
                <w:sz w:val="24"/>
                <w:szCs w:val="24"/>
              </w:rPr>
            </w:pPr>
            <w:r>
              <w:rPr>
                <w:rFonts w:ascii="Arial" w:hAnsi="Arial" w:cs="Arial"/>
                <w:sz w:val="24"/>
                <w:szCs w:val="24"/>
              </w:rPr>
              <w:t>Public transport in a vessel (ship, boat) not for touring</w:t>
            </w:r>
          </w:p>
          <w:p w:rsidR="002E0C10" w:rsidRDefault="002E0C10" w:rsidP="00ED3B5D">
            <w:pPr>
              <w:pStyle w:val="ListParagraph"/>
              <w:numPr>
                <w:ilvl w:val="0"/>
                <w:numId w:val="12"/>
              </w:numPr>
              <w:jc w:val="both"/>
              <w:rPr>
                <w:rFonts w:ascii="Arial" w:hAnsi="Arial" w:cs="Arial"/>
                <w:sz w:val="24"/>
                <w:szCs w:val="24"/>
              </w:rPr>
            </w:pPr>
            <w:r>
              <w:rPr>
                <w:rFonts w:ascii="Arial" w:hAnsi="Arial" w:cs="Arial"/>
                <w:sz w:val="24"/>
                <w:szCs w:val="24"/>
              </w:rPr>
              <w:t>Metered cabs or auto rickshaws.</w:t>
            </w:r>
          </w:p>
        </w:tc>
        <w:tc>
          <w:tcPr>
            <w:tcW w:w="4788" w:type="dxa"/>
          </w:tcPr>
          <w:p w:rsidR="002E0C10" w:rsidRDefault="002E0C10" w:rsidP="006C46AC">
            <w:pPr>
              <w:pStyle w:val="ListParagraph"/>
              <w:ind w:left="0"/>
              <w:jc w:val="both"/>
              <w:rPr>
                <w:rFonts w:ascii="Arial" w:hAnsi="Arial" w:cs="Arial"/>
                <w:sz w:val="24"/>
                <w:szCs w:val="24"/>
              </w:rPr>
            </w:pPr>
          </w:p>
          <w:p w:rsidR="002E0C10" w:rsidRDefault="002E0C10" w:rsidP="00ED3B5D">
            <w:pPr>
              <w:pStyle w:val="ListParagraph"/>
              <w:numPr>
                <w:ilvl w:val="0"/>
                <w:numId w:val="13"/>
              </w:numPr>
              <w:jc w:val="both"/>
              <w:rPr>
                <w:rFonts w:ascii="Arial" w:hAnsi="Arial" w:cs="Arial"/>
                <w:sz w:val="24"/>
                <w:szCs w:val="24"/>
              </w:rPr>
            </w:pPr>
            <w:r>
              <w:rPr>
                <w:rFonts w:ascii="Arial" w:hAnsi="Arial" w:cs="Arial"/>
                <w:sz w:val="24"/>
                <w:szCs w:val="24"/>
              </w:rPr>
              <w:t>By railways in a:</w:t>
            </w:r>
          </w:p>
          <w:p w:rsidR="002E0C10" w:rsidRDefault="002E0C10" w:rsidP="006C46AC">
            <w:pPr>
              <w:pStyle w:val="ListParagraph"/>
              <w:jc w:val="both"/>
              <w:rPr>
                <w:rFonts w:ascii="Arial" w:hAnsi="Arial" w:cs="Arial"/>
                <w:sz w:val="24"/>
                <w:szCs w:val="24"/>
              </w:rPr>
            </w:pPr>
          </w:p>
          <w:p w:rsidR="002E0C10" w:rsidRDefault="002E0C10" w:rsidP="00ED3B5D">
            <w:pPr>
              <w:pStyle w:val="ListParagraph"/>
              <w:numPr>
                <w:ilvl w:val="0"/>
                <w:numId w:val="14"/>
              </w:numPr>
              <w:jc w:val="both"/>
              <w:rPr>
                <w:rFonts w:ascii="Arial" w:hAnsi="Arial" w:cs="Arial"/>
                <w:sz w:val="24"/>
                <w:szCs w:val="24"/>
              </w:rPr>
            </w:pPr>
            <w:r>
              <w:rPr>
                <w:rFonts w:ascii="Arial" w:hAnsi="Arial" w:cs="Arial"/>
                <w:sz w:val="24"/>
                <w:szCs w:val="24"/>
              </w:rPr>
              <w:t>Ist class in Non AC</w:t>
            </w:r>
          </w:p>
          <w:p w:rsidR="002E0C10" w:rsidRDefault="002E0C10" w:rsidP="00ED3B5D">
            <w:pPr>
              <w:pStyle w:val="ListParagraph"/>
              <w:numPr>
                <w:ilvl w:val="0"/>
                <w:numId w:val="14"/>
              </w:numPr>
              <w:jc w:val="both"/>
              <w:rPr>
                <w:rFonts w:ascii="Arial" w:hAnsi="Arial" w:cs="Arial"/>
                <w:sz w:val="24"/>
                <w:szCs w:val="24"/>
              </w:rPr>
            </w:pPr>
            <w:r>
              <w:rPr>
                <w:rFonts w:ascii="Arial" w:hAnsi="Arial" w:cs="Arial"/>
                <w:sz w:val="24"/>
                <w:szCs w:val="24"/>
              </w:rPr>
              <w:t>Any class in Air-conditioned coach.</w:t>
            </w:r>
          </w:p>
          <w:p w:rsidR="002E0C10" w:rsidRDefault="008B741C" w:rsidP="00ED3B5D">
            <w:pPr>
              <w:pStyle w:val="ListParagraph"/>
              <w:numPr>
                <w:ilvl w:val="0"/>
                <w:numId w:val="13"/>
              </w:numPr>
              <w:jc w:val="both"/>
              <w:rPr>
                <w:rFonts w:ascii="Arial" w:hAnsi="Arial" w:cs="Arial"/>
                <w:sz w:val="24"/>
                <w:szCs w:val="24"/>
              </w:rPr>
            </w:pPr>
            <w:r>
              <w:rPr>
                <w:rFonts w:ascii="Arial" w:hAnsi="Arial" w:cs="Arial"/>
                <w:sz w:val="24"/>
                <w:szCs w:val="24"/>
              </w:rPr>
              <w:t>Tourism purpose in a vessel</w:t>
            </w:r>
          </w:p>
          <w:p w:rsidR="008B741C" w:rsidRPr="008B741C" w:rsidRDefault="008B741C" w:rsidP="00ED3B5D">
            <w:pPr>
              <w:pStyle w:val="ListParagraph"/>
              <w:numPr>
                <w:ilvl w:val="0"/>
                <w:numId w:val="13"/>
              </w:numPr>
              <w:jc w:val="both"/>
              <w:rPr>
                <w:rFonts w:ascii="Arial" w:hAnsi="Arial" w:cs="Arial"/>
                <w:sz w:val="24"/>
                <w:szCs w:val="24"/>
              </w:rPr>
            </w:pPr>
            <w:r>
              <w:rPr>
                <w:rFonts w:ascii="Arial" w:hAnsi="Arial" w:cs="Arial"/>
                <w:sz w:val="24"/>
                <w:szCs w:val="24"/>
              </w:rPr>
              <w:t>Non-metered cabs in which up to 6 passengers can travel.</w:t>
            </w:r>
          </w:p>
        </w:tc>
      </w:tr>
    </w:tbl>
    <w:p w:rsidR="004466CA" w:rsidRPr="004466CA" w:rsidRDefault="004466CA" w:rsidP="004466CA">
      <w:pPr>
        <w:ind w:left="360"/>
        <w:jc w:val="both"/>
        <w:rPr>
          <w:rFonts w:ascii="Arial" w:hAnsi="Arial" w:cs="Arial"/>
          <w:sz w:val="24"/>
          <w:szCs w:val="24"/>
        </w:rPr>
      </w:pPr>
    </w:p>
    <w:p w:rsidR="002E0C10" w:rsidRDefault="008B741C"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D</w:t>
      </w:r>
      <w:r>
        <w:rPr>
          <w:rFonts w:ascii="Arial" w:hAnsi="Arial" w:cs="Arial"/>
          <w:sz w:val="24"/>
          <w:szCs w:val="24"/>
        </w:rPr>
        <w:t>iplomatic mission:</w:t>
      </w:r>
    </w:p>
    <w:p w:rsidR="008B741C" w:rsidRDefault="008B741C" w:rsidP="006C46AC">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435"/>
        <w:gridCol w:w="4421"/>
      </w:tblGrid>
      <w:tr w:rsidR="008B741C" w:rsidTr="00FF309F">
        <w:tc>
          <w:tcPr>
            <w:tcW w:w="4788" w:type="dxa"/>
          </w:tcPr>
          <w:p w:rsidR="008B741C" w:rsidRDefault="008B741C"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8B741C" w:rsidRDefault="008B741C"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8B741C" w:rsidTr="00FF309F">
        <w:tc>
          <w:tcPr>
            <w:tcW w:w="4788" w:type="dxa"/>
          </w:tcPr>
          <w:p w:rsidR="008B741C" w:rsidRPr="002E0C10" w:rsidRDefault="008B741C" w:rsidP="006C46AC">
            <w:pPr>
              <w:jc w:val="both"/>
              <w:rPr>
                <w:rFonts w:ascii="Arial" w:hAnsi="Arial" w:cs="Arial"/>
                <w:sz w:val="24"/>
                <w:szCs w:val="24"/>
              </w:rPr>
            </w:pPr>
            <w:r>
              <w:rPr>
                <w:rFonts w:ascii="Arial" w:hAnsi="Arial" w:cs="Arial"/>
                <w:sz w:val="24"/>
                <w:szCs w:val="24"/>
              </w:rPr>
              <w:t xml:space="preserve">Service by a foreign diplomatic mission located in India: </w:t>
            </w:r>
          </w:p>
          <w:p w:rsidR="008B741C" w:rsidRDefault="008B741C" w:rsidP="006C46AC">
            <w:pPr>
              <w:jc w:val="both"/>
              <w:rPr>
                <w:rFonts w:ascii="Arial" w:hAnsi="Arial" w:cs="Arial"/>
                <w:sz w:val="24"/>
                <w:szCs w:val="24"/>
              </w:rPr>
            </w:pPr>
          </w:p>
          <w:p w:rsidR="008B741C" w:rsidRPr="008B741C" w:rsidRDefault="008B741C" w:rsidP="006C46AC">
            <w:pPr>
              <w:jc w:val="both"/>
              <w:rPr>
                <w:rFonts w:ascii="Arial" w:hAnsi="Arial" w:cs="Arial"/>
                <w:sz w:val="24"/>
                <w:szCs w:val="24"/>
              </w:rPr>
            </w:pPr>
            <w:r>
              <w:rPr>
                <w:rFonts w:ascii="Arial" w:hAnsi="Arial" w:cs="Arial"/>
                <w:sz w:val="24"/>
                <w:szCs w:val="24"/>
              </w:rPr>
              <w:t>For eg: To represent home country in host country and promote friendly relations.</w:t>
            </w:r>
          </w:p>
        </w:tc>
        <w:tc>
          <w:tcPr>
            <w:tcW w:w="4788" w:type="dxa"/>
          </w:tcPr>
          <w:p w:rsidR="008B741C" w:rsidRPr="008B741C" w:rsidRDefault="008B741C" w:rsidP="006C46AC">
            <w:pPr>
              <w:pStyle w:val="ListParagraph"/>
              <w:jc w:val="both"/>
              <w:rPr>
                <w:rFonts w:ascii="Arial" w:hAnsi="Arial" w:cs="Arial"/>
                <w:sz w:val="24"/>
                <w:szCs w:val="24"/>
              </w:rPr>
            </w:pPr>
          </w:p>
        </w:tc>
      </w:tr>
    </w:tbl>
    <w:p w:rsidR="008B741C" w:rsidRDefault="008B741C" w:rsidP="006C46AC">
      <w:pPr>
        <w:pStyle w:val="ListParagraph"/>
        <w:jc w:val="both"/>
        <w:rPr>
          <w:rFonts w:ascii="Arial" w:hAnsi="Arial" w:cs="Arial"/>
          <w:sz w:val="24"/>
          <w:szCs w:val="24"/>
        </w:rPr>
      </w:pPr>
    </w:p>
    <w:p w:rsidR="008B741C" w:rsidRDefault="00993CF6"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E</w:t>
      </w:r>
      <w:r>
        <w:rPr>
          <w:rFonts w:ascii="Arial" w:hAnsi="Arial" w:cs="Arial"/>
          <w:sz w:val="24"/>
          <w:szCs w:val="24"/>
        </w:rPr>
        <w:t>lectricity:</w:t>
      </w:r>
    </w:p>
    <w:p w:rsidR="00993CF6" w:rsidRDefault="00993CF6" w:rsidP="006C46AC">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313"/>
        <w:gridCol w:w="4543"/>
      </w:tblGrid>
      <w:tr w:rsidR="00993CF6" w:rsidTr="00FF309F">
        <w:tc>
          <w:tcPr>
            <w:tcW w:w="4788" w:type="dxa"/>
          </w:tcPr>
          <w:p w:rsidR="00993CF6" w:rsidRDefault="00993CF6"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993CF6" w:rsidRDefault="00993CF6"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993CF6" w:rsidTr="00FF309F">
        <w:tc>
          <w:tcPr>
            <w:tcW w:w="4788" w:type="dxa"/>
          </w:tcPr>
          <w:p w:rsidR="00993CF6" w:rsidRDefault="00993CF6" w:rsidP="006C46AC">
            <w:pPr>
              <w:jc w:val="both"/>
              <w:rPr>
                <w:rFonts w:ascii="Arial" w:hAnsi="Arial" w:cs="Arial"/>
                <w:sz w:val="24"/>
                <w:szCs w:val="24"/>
              </w:rPr>
            </w:pPr>
            <w:r>
              <w:rPr>
                <w:rFonts w:ascii="Arial" w:hAnsi="Arial" w:cs="Arial"/>
                <w:sz w:val="24"/>
                <w:szCs w:val="24"/>
              </w:rPr>
              <w:t>Transmission or distribution of electricity:</w:t>
            </w:r>
          </w:p>
          <w:p w:rsidR="00993CF6" w:rsidRPr="008B741C" w:rsidRDefault="00993CF6" w:rsidP="006C46AC">
            <w:pPr>
              <w:jc w:val="both"/>
              <w:rPr>
                <w:rFonts w:ascii="Arial" w:hAnsi="Arial" w:cs="Arial"/>
                <w:sz w:val="24"/>
                <w:szCs w:val="24"/>
              </w:rPr>
            </w:pPr>
            <w:r>
              <w:rPr>
                <w:rFonts w:ascii="Arial" w:hAnsi="Arial" w:cs="Arial"/>
                <w:sz w:val="24"/>
                <w:szCs w:val="24"/>
              </w:rPr>
              <w:t>By an Electricity Transmission or Distribution organization</w:t>
            </w:r>
          </w:p>
          <w:p w:rsidR="00993CF6" w:rsidRPr="008B741C" w:rsidRDefault="00993CF6" w:rsidP="006C46AC">
            <w:pPr>
              <w:jc w:val="both"/>
              <w:rPr>
                <w:rFonts w:ascii="Arial" w:hAnsi="Arial" w:cs="Arial"/>
                <w:sz w:val="24"/>
                <w:szCs w:val="24"/>
              </w:rPr>
            </w:pPr>
          </w:p>
        </w:tc>
        <w:tc>
          <w:tcPr>
            <w:tcW w:w="4788" w:type="dxa"/>
          </w:tcPr>
          <w:p w:rsidR="00993CF6" w:rsidRDefault="00993CF6" w:rsidP="00ED3B5D">
            <w:pPr>
              <w:pStyle w:val="ListParagraph"/>
              <w:numPr>
                <w:ilvl w:val="0"/>
                <w:numId w:val="15"/>
              </w:numPr>
              <w:jc w:val="both"/>
              <w:rPr>
                <w:rFonts w:ascii="Arial" w:hAnsi="Arial" w:cs="Arial"/>
                <w:sz w:val="24"/>
                <w:szCs w:val="24"/>
              </w:rPr>
            </w:pPr>
            <w:r>
              <w:rPr>
                <w:rFonts w:ascii="Arial" w:hAnsi="Arial" w:cs="Arial"/>
                <w:sz w:val="24"/>
                <w:szCs w:val="24"/>
              </w:rPr>
              <w:t>Installation of generator sets etc. By private contractors for distribution of electricity.</w:t>
            </w:r>
          </w:p>
          <w:p w:rsidR="00993CF6" w:rsidRPr="008B741C" w:rsidRDefault="00993CF6" w:rsidP="00ED3B5D">
            <w:pPr>
              <w:pStyle w:val="ListParagraph"/>
              <w:numPr>
                <w:ilvl w:val="0"/>
                <w:numId w:val="15"/>
              </w:numPr>
              <w:jc w:val="both"/>
              <w:rPr>
                <w:rFonts w:ascii="Arial" w:hAnsi="Arial" w:cs="Arial"/>
                <w:sz w:val="24"/>
                <w:szCs w:val="24"/>
              </w:rPr>
            </w:pPr>
            <w:r>
              <w:rPr>
                <w:rFonts w:ascii="Arial" w:hAnsi="Arial" w:cs="Arial"/>
                <w:sz w:val="24"/>
                <w:szCs w:val="24"/>
              </w:rPr>
              <w:t>Charges collected by a developer or a housing society for distribution of electricity within a complex</w:t>
            </w:r>
          </w:p>
        </w:tc>
      </w:tr>
    </w:tbl>
    <w:p w:rsidR="00993CF6" w:rsidRDefault="00993CF6"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657CA" w:rsidRDefault="009657CA" w:rsidP="006C46AC">
      <w:pPr>
        <w:pStyle w:val="ListParagraph"/>
        <w:jc w:val="both"/>
        <w:rPr>
          <w:rFonts w:ascii="Arial" w:hAnsi="Arial" w:cs="Arial"/>
          <w:sz w:val="24"/>
          <w:szCs w:val="24"/>
        </w:rPr>
      </w:pPr>
    </w:p>
    <w:p w:rsidR="00993CF6" w:rsidRDefault="00993CF6"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F</w:t>
      </w:r>
      <w:r>
        <w:rPr>
          <w:rFonts w:ascii="Arial" w:hAnsi="Arial" w:cs="Arial"/>
          <w:sz w:val="24"/>
          <w:szCs w:val="24"/>
        </w:rPr>
        <w:t>uneral:</w:t>
      </w:r>
    </w:p>
    <w:tbl>
      <w:tblPr>
        <w:tblStyle w:val="TableGrid"/>
        <w:tblW w:w="0" w:type="auto"/>
        <w:tblInd w:w="720" w:type="dxa"/>
        <w:tblLook w:val="04A0" w:firstRow="1" w:lastRow="0" w:firstColumn="1" w:lastColumn="0" w:noHBand="0" w:noVBand="1"/>
      </w:tblPr>
      <w:tblGrid>
        <w:gridCol w:w="4606"/>
        <w:gridCol w:w="4250"/>
      </w:tblGrid>
      <w:tr w:rsidR="00993CF6" w:rsidTr="00FF309F">
        <w:tc>
          <w:tcPr>
            <w:tcW w:w="4788" w:type="dxa"/>
          </w:tcPr>
          <w:p w:rsidR="00993CF6" w:rsidRDefault="00993CF6"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993CF6" w:rsidRDefault="00993CF6"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993CF6" w:rsidTr="00FF309F">
        <w:tc>
          <w:tcPr>
            <w:tcW w:w="4788" w:type="dxa"/>
          </w:tcPr>
          <w:p w:rsidR="00993CF6" w:rsidRDefault="00993CF6" w:rsidP="00ED3B5D">
            <w:pPr>
              <w:pStyle w:val="ListParagraph"/>
              <w:numPr>
                <w:ilvl w:val="0"/>
                <w:numId w:val="16"/>
              </w:numPr>
              <w:jc w:val="both"/>
              <w:rPr>
                <w:rFonts w:ascii="Arial" w:hAnsi="Arial" w:cs="Arial"/>
                <w:sz w:val="24"/>
                <w:szCs w:val="24"/>
              </w:rPr>
            </w:pPr>
            <w:r>
              <w:rPr>
                <w:rFonts w:ascii="Arial" w:hAnsi="Arial" w:cs="Arial"/>
                <w:sz w:val="24"/>
                <w:szCs w:val="24"/>
              </w:rPr>
              <w:t>Funeral, burial, crematorium or mortuary services</w:t>
            </w:r>
          </w:p>
          <w:p w:rsidR="00993CF6" w:rsidRPr="00993CF6" w:rsidRDefault="00993CF6" w:rsidP="00ED3B5D">
            <w:pPr>
              <w:pStyle w:val="ListParagraph"/>
              <w:numPr>
                <w:ilvl w:val="0"/>
                <w:numId w:val="16"/>
              </w:numPr>
              <w:jc w:val="both"/>
              <w:rPr>
                <w:rFonts w:ascii="Arial" w:hAnsi="Arial" w:cs="Arial"/>
                <w:sz w:val="24"/>
                <w:szCs w:val="24"/>
              </w:rPr>
            </w:pPr>
            <w:r>
              <w:rPr>
                <w:rFonts w:ascii="Arial" w:hAnsi="Arial" w:cs="Arial"/>
                <w:sz w:val="24"/>
                <w:szCs w:val="24"/>
              </w:rPr>
              <w:t>Transportation of the deceased by any mode of transportation.</w:t>
            </w:r>
          </w:p>
          <w:p w:rsidR="00993CF6" w:rsidRPr="008B741C" w:rsidRDefault="00993CF6" w:rsidP="006C46AC">
            <w:pPr>
              <w:jc w:val="both"/>
              <w:rPr>
                <w:rFonts w:ascii="Arial" w:hAnsi="Arial" w:cs="Arial"/>
                <w:sz w:val="24"/>
                <w:szCs w:val="24"/>
              </w:rPr>
            </w:pPr>
          </w:p>
        </w:tc>
        <w:tc>
          <w:tcPr>
            <w:tcW w:w="4788" w:type="dxa"/>
          </w:tcPr>
          <w:p w:rsidR="00993CF6" w:rsidRPr="008B741C" w:rsidRDefault="00993CF6" w:rsidP="006C46AC">
            <w:pPr>
              <w:pStyle w:val="ListParagraph"/>
              <w:ind w:left="1080"/>
              <w:jc w:val="both"/>
              <w:rPr>
                <w:rFonts w:ascii="Arial" w:hAnsi="Arial" w:cs="Arial"/>
                <w:sz w:val="24"/>
                <w:szCs w:val="24"/>
              </w:rPr>
            </w:pPr>
          </w:p>
        </w:tc>
      </w:tr>
    </w:tbl>
    <w:p w:rsidR="004466CA" w:rsidRDefault="004466CA" w:rsidP="006C46AC">
      <w:pPr>
        <w:ind w:left="720"/>
        <w:jc w:val="both"/>
        <w:rPr>
          <w:rFonts w:ascii="Arial" w:hAnsi="Arial" w:cs="Arial"/>
          <w:sz w:val="24"/>
          <w:szCs w:val="24"/>
        </w:rPr>
      </w:pPr>
    </w:p>
    <w:p w:rsidR="00AA0270" w:rsidRDefault="00AA0270"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G</w:t>
      </w:r>
      <w:r>
        <w:rPr>
          <w:rFonts w:ascii="Arial" w:hAnsi="Arial" w:cs="Arial"/>
          <w:sz w:val="24"/>
          <w:szCs w:val="24"/>
        </w:rPr>
        <w:t>oods Transportation:</w:t>
      </w:r>
    </w:p>
    <w:tbl>
      <w:tblPr>
        <w:tblStyle w:val="TableGrid"/>
        <w:tblW w:w="0" w:type="auto"/>
        <w:tblInd w:w="720" w:type="dxa"/>
        <w:tblLook w:val="04A0" w:firstRow="1" w:lastRow="0" w:firstColumn="1" w:lastColumn="0" w:noHBand="0" w:noVBand="1"/>
      </w:tblPr>
      <w:tblGrid>
        <w:gridCol w:w="4443"/>
        <w:gridCol w:w="4413"/>
      </w:tblGrid>
      <w:tr w:rsidR="00AA0270" w:rsidTr="00FF309F">
        <w:tc>
          <w:tcPr>
            <w:tcW w:w="4788" w:type="dxa"/>
          </w:tcPr>
          <w:p w:rsidR="00AA0270" w:rsidRDefault="00AA0270"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AA0270" w:rsidRDefault="00AA0270"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AA0270" w:rsidTr="00FF309F">
        <w:tc>
          <w:tcPr>
            <w:tcW w:w="4788" w:type="dxa"/>
          </w:tcPr>
          <w:p w:rsidR="00AA0270" w:rsidRDefault="00AA0270" w:rsidP="006C46AC">
            <w:pPr>
              <w:jc w:val="both"/>
              <w:rPr>
                <w:rFonts w:ascii="Arial" w:hAnsi="Arial" w:cs="Arial"/>
                <w:sz w:val="24"/>
                <w:szCs w:val="24"/>
              </w:rPr>
            </w:pPr>
            <w:r>
              <w:rPr>
                <w:rFonts w:ascii="Arial" w:hAnsi="Arial" w:cs="Arial"/>
                <w:sz w:val="24"/>
                <w:szCs w:val="24"/>
              </w:rPr>
              <w:t>Transportation of goods:</w:t>
            </w:r>
          </w:p>
          <w:p w:rsidR="00AA0270" w:rsidRDefault="00AA0270" w:rsidP="00ED3B5D">
            <w:pPr>
              <w:pStyle w:val="ListParagraph"/>
              <w:numPr>
                <w:ilvl w:val="0"/>
                <w:numId w:val="17"/>
              </w:numPr>
              <w:jc w:val="both"/>
              <w:rPr>
                <w:rFonts w:ascii="Arial" w:hAnsi="Arial" w:cs="Arial"/>
                <w:sz w:val="24"/>
                <w:szCs w:val="24"/>
              </w:rPr>
            </w:pPr>
            <w:r>
              <w:rPr>
                <w:rFonts w:ascii="Arial" w:hAnsi="Arial" w:cs="Arial"/>
                <w:sz w:val="24"/>
                <w:szCs w:val="24"/>
              </w:rPr>
              <w:t>By road where consignment note is not issued, or</w:t>
            </w:r>
          </w:p>
          <w:p w:rsidR="00AA0270" w:rsidRDefault="00AA0270" w:rsidP="00ED3B5D">
            <w:pPr>
              <w:pStyle w:val="ListParagraph"/>
              <w:numPr>
                <w:ilvl w:val="0"/>
                <w:numId w:val="17"/>
              </w:numPr>
              <w:jc w:val="both"/>
              <w:rPr>
                <w:rFonts w:ascii="Arial" w:hAnsi="Arial" w:cs="Arial"/>
                <w:sz w:val="24"/>
                <w:szCs w:val="24"/>
              </w:rPr>
            </w:pPr>
            <w:r>
              <w:rPr>
                <w:rFonts w:ascii="Arial" w:hAnsi="Arial" w:cs="Arial"/>
                <w:sz w:val="24"/>
                <w:szCs w:val="24"/>
              </w:rPr>
              <w:t>By an aircraft or a vessel from outside India to India, or</w:t>
            </w:r>
          </w:p>
          <w:p w:rsidR="00AA0270" w:rsidRPr="00AA0270" w:rsidRDefault="00AA0270" w:rsidP="00ED3B5D">
            <w:pPr>
              <w:pStyle w:val="ListParagraph"/>
              <w:numPr>
                <w:ilvl w:val="0"/>
                <w:numId w:val="17"/>
              </w:numPr>
              <w:jc w:val="both"/>
              <w:rPr>
                <w:rFonts w:ascii="Arial" w:hAnsi="Arial" w:cs="Arial"/>
                <w:sz w:val="24"/>
                <w:szCs w:val="24"/>
              </w:rPr>
            </w:pPr>
            <w:r>
              <w:rPr>
                <w:rFonts w:ascii="Arial" w:hAnsi="Arial" w:cs="Arial"/>
                <w:sz w:val="24"/>
                <w:szCs w:val="24"/>
              </w:rPr>
              <w:t>By inland waterways</w:t>
            </w:r>
          </w:p>
          <w:p w:rsidR="00AA0270" w:rsidRPr="008B741C" w:rsidRDefault="00AA0270" w:rsidP="006C46AC">
            <w:pPr>
              <w:jc w:val="both"/>
              <w:rPr>
                <w:rFonts w:ascii="Arial" w:hAnsi="Arial" w:cs="Arial"/>
                <w:sz w:val="24"/>
                <w:szCs w:val="24"/>
              </w:rPr>
            </w:pPr>
          </w:p>
        </w:tc>
        <w:tc>
          <w:tcPr>
            <w:tcW w:w="4788" w:type="dxa"/>
          </w:tcPr>
          <w:p w:rsidR="00AA0270" w:rsidRPr="008B741C" w:rsidRDefault="00AA0270" w:rsidP="006C46AC">
            <w:pPr>
              <w:jc w:val="both"/>
              <w:rPr>
                <w:rFonts w:ascii="Arial" w:hAnsi="Arial" w:cs="Arial"/>
                <w:sz w:val="24"/>
                <w:szCs w:val="24"/>
              </w:rPr>
            </w:pPr>
            <w:r>
              <w:rPr>
                <w:rFonts w:ascii="Arial" w:hAnsi="Arial" w:cs="Arial"/>
                <w:sz w:val="24"/>
                <w:szCs w:val="24"/>
              </w:rPr>
              <w:t>Services by way of transportation of goods consignment note is issued.</w:t>
            </w:r>
          </w:p>
        </w:tc>
      </w:tr>
    </w:tbl>
    <w:p w:rsidR="00AA0270" w:rsidRDefault="00AA0270" w:rsidP="004466CA">
      <w:pPr>
        <w:jc w:val="both"/>
        <w:rPr>
          <w:rFonts w:ascii="Arial" w:hAnsi="Arial" w:cs="Arial"/>
          <w:sz w:val="24"/>
          <w:szCs w:val="24"/>
        </w:rPr>
      </w:pPr>
    </w:p>
    <w:p w:rsidR="00AA0270" w:rsidRDefault="00AA0270"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H</w:t>
      </w:r>
      <w:r>
        <w:rPr>
          <w:rFonts w:ascii="Arial" w:hAnsi="Arial" w:cs="Arial"/>
          <w:sz w:val="24"/>
          <w:szCs w:val="24"/>
        </w:rPr>
        <w:t>ouse Residential:</w:t>
      </w:r>
    </w:p>
    <w:p w:rsidR="00AA0270" w:rsidRPr="00AA0270" w:rsidRDefault="00AA0270" w:rsidP="006C46AC">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419"/>
        <w:gridCol w:w="4437"/>
      </w:tblGrid>
      <w:tr w:rsidR="00AA0270" w:rsidTr="00FF309F">
        <w:tc>
          <w:tcPr>
            <w:tcW w:w="4788" w:type="dxa"/>
          </w:tcPr>
          <w:p w:rsidR="00AA0270" w:rsidRDefault="00AA0270"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AA0270" w:rsidRDefault="00AA0270"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AA0270" w:rsidTr="00FF309F">
        <w:tc>
          <w:tcPr>
            <w:tcW w:w="4788" w:type="dxa"/>
          </w:tcPr>
          <w:p w:rsidR="00AA0270" w:rsidRPr="008B741C" w:rsidRDefault="00AA0270" w:rsidP="006C46AC">
            <w:pPr>
              <w:jc w:val="both"/>
              <w:rPr>
                <w:rFonts w:ascii="Arial" w:hAnsi="Arial" w:cs="Arial"/>
                <w:sz w:val="24"/>
                <w:szCs w:val="24"/>
              </w:rPr>
            </w:pPr>
            <w:r>
              <w:rPr>
                <w:rFonts w:ascii="Arial" w:hAnsi="Arial" w:cs="Arial"/>
                <w:sz w:val="24"/>
                <w:szCs w:val="24"/>
              </w:rPr>
              <w:t>Renting of residential building for use as residence.</w:t>
            </w:r>
          </w:p>
          <w:p w:rsidR="00AA0270" w:rsidRPr="008B741C" w:rsidRDefault="00AA0270" w:rsidP="006C46AC">
            <w:pPr>
              <w:jc w:val="both"/>
              <w:rPr>
                <w:rFonts w:ascii="Arial" w:hAnsi="Arial" w:cs="Arial"/>
                <w:sz w:val="24"/>
                <w:szCs w:val="24"/>
              </w:rPr>
            </w:pPr>
          </w:p>
        </w:tc>
        <w:tc>
          <w:tcPr>
            <w:tcW w:w="4788" w:type="dxa"/>
          </w:tcPr>
          <w:p w:rsidR="00AA0270" w:rsidRPr="00AA0270" w:rsidRDefault="00AA0270" w:rsidP="006C46AC">
            <w:pPr>
              <w:jc w:val="both"/>
              <w:rPr>
                <w:rFonts w:ascii="Arial" w:hAnsi="Arial" w:cs="Arial"/>
                <w:sz w:val="24"/>
                <w:szCs w:val="24"/>
              </w:rPr>
            </w:pPr>
            <w:r>
              <w:rPr>
                <w:rFonts w:ascii="Arial" w:hAnsi="Arial" w:cs="Arial"/>
                <w:sz w:val="24"/>
                <w:szCs w:val="24"/>
              </w:rPr>
              <w:t>Commercial buildings, hotels and guest houses.</w:t>
            </w:r>
          </w:p>
        </w:tc>
      </w:tr>
    </w:tbl>
    <w:p w:rsidR="00AA0270" w:rsidRDefault="00AA0270"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AA0270" w:rsidRDefault="00AA0270"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I</w:t>
      </w:r>
      <w:r>
        <w:rPr>
          <w:rFonts w:ascii="Arial" w:hAnsi="Arial" w:cs="Arial"/>
          <w:sz w:val="24"/>
          <w:szCs w:val="24"/>
        </w:rPr>
        <w:t>nterest:</w:t>
      </w:r>
    </w:p>
    <w:p w:rsidR="00AA0270" w:rsidRDefault="00AA0270" w:rsidP="006C46AC">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593"/>
        <w:gridCol w:w="4263"/>
      </w:tblGrid>
      <w:tr w:rsidR="00AA0270" w:rsidTr="00FF309F">
        <w:tc>
          <w:tcPr>
            <w:tcW w:w="4788" w:type="dxa"/>
          </w:tcPr>
          <w:p w:rsidR="00AA0270" w:rsidRDefault="00AA0270"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AA0270" w:rsidRDefault="00AA0270"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AA0270" w:rsidTr="00FF309F">
        <w:tc>
          <w:tcPr>
            <w:tcW w:w="4788" w:type="dxa"/>
          </w:tcPr>
          <w:p w:rsidR="00AA0270" w:rsidRDefault="00AA0270" w:rsidP="00ED3B5D">
            <w:pPr>
              <w:pStyle w:val="ListParagraph"/>
              <w:numPr>
                <w:ilvl w:val="0"/>
                <w:numId w:val="18"/>
              </w:numPr>
              <w:jc w:val="both"/>
              <w:rPr>
                <w:rFonts w:ascii="Arial" w:hAnsi="Arial" w:cs="Arial"/>
                <w:sz w:val="24"/>
                <w:szCs w:val="24"/>
              </w:rPr>
            </w:pPr>
            <w:r>
              <w:rPr>
                <w:rFonts w:ascii="Arial" w:hAnsi="Arial" w:cs="Arial"/>
                <w:sz w:val="24"/>
                <w:szCs w:val="24"/>
              </w:rPr>
              <w:t>Interest on deposits, loans or advances</w:t>
            </w:r>
          </w:p>
          <w:p w:rsidR="00AA0270" w:rsidRDefault="00AA0270" w:rsidP="00ED3B5D">
            <w:pPr>
              <w:pStyle w:val="ListParagraph"/>
              <w:numPr>
                <w:ilvl w:val="0"/>
                <w:numId w:val="18"/>
              </w:numPr>
              <w:jc w:val="both"/>
              <w:rPr>
                <w:rFonts w:ascii="Arial" w:hAnsi="Arial" w:cs="Arial"/>
                <w:sz w:val="24"/>
                <w:szCs w:val="24"/>
              </w:rPr>
            </w:pPr>
            <w:r>
              <w:rPr>
                <w:rFonts w:ascii="Arial" w:hAnsi="Arial" w:cs="Arial"/>
                <w:sz w:val="24"/>
                <w:szCs w:val="24"/>
              </w:rPr>
              <w:t>Sale or purchase of foreign currency between:</w:t>
            </w:r>
          </w:p>
          <w:p w:rsidR="00AA0270" w:rsidRDefault="00AA0270" w:rsidP="00ED3B5D">
            <w:pPr>
              <w:pStyle w:val="ListParagraph"/>
              <w:numPr>
                <w:ilvl w:val="0"/>
                <w:numId w:val="19"/>
              </w:numPr>
              <w:jc w:val="both"/>
              <w:rPr>
                <w:rFonts w:ascii="Arial" w:hAnsi="Arial" w:cs="Arial"/>
                <w:sz w:val="24"/>
                <w:szCs w:val="24"/>
              </w:rPr>
            </w:pPr>
            <w:r>
              <w:rPr>
                <w:rFonts w:ascii="Arial" w:hAnsi="Arial" w:cs="Arial"/>
                <w:sz w:val="24"/>
                <w:szCs w:val="24"/>
              </w:rPr>
              <w:t>Banks,</w:t>
            </w:r>
          </w:p>
          <w:p w:rsidR="00AA0270" w:rsidRDefault="00AA0270" w:rsidP="00ED3B5D">
            <w:pPr>
              <w:pStyle w:val="ListParagraph"/>
              <w:numPr>
                <w:ilvl w:val="0"/>
                <w:numId w:val="19"/>
              </w:numPr>
              <w:jc w:val="both"/>
              <w:rPr>
                <w:rFonts w:ascii="Arial" w:hAnsi="Arial" w:cs="Arial"/>
                <w:sz w:val="24"/>
                <w:szCs w:val="24"/>
              </w:rPr>
            </w:pPr>
            <w:r>
              <w:rPr>
                <w:rFonts w:ascii="Arial" w:hAnsi="Arial" w:cs="Arial"/>
                <w:sz w:val="24"/>
                <w:szCs w:val="24"/>
              </w:rPr>
              <w:t xml:space="preserve">Authorized dealers, and </w:t>
            </w:r>
          </w:p>
          <w:p w:rsidR="00AA0270" w:rsidRDefault="00AA0270" w:rsidP="00ED3B5D">
            <w:pPr>
              <w:pStyle w:val="ListParagraph"/>
              <w:numPr>
                <w:ilvl w:val="0"/>
                <w:numId w:val="19"/>
              </w:numPr>
              <w:jc w:val="both"/>
              <w:rPr>
                <w:rFonts w:ascii="Arial" w:hAnsi="Arial" w:cs="Arial"/>
                <w:sz w:val="24"/>
                <w:szCs w:val="24"/>
              </w:rPr>
            </w:pPr>
            <w:r>
              <w:rPr>
                <w:rFonts w:ascii="Arial" w:hAnsi="Arial" w:cs="Arial"/>
                <w:sz w:val="24"/>
                <w:szCs w:val="24"/>
              </w:rPr>
              <w:t>Banks and such dealers</w:t>
            </w:r>
          </w:p>
          <w:p w:rsidR="00AA0270" w:rsidRPr="00AA0270" w:rsidRDefault="00AA0270" w:rsidP="006C46AC">
            <w:pPr>
              <w:jc w:val="both"/>
              <w:rPr>
                <w:rFonts w:ascii="Arial" w:hAnsi="Arial" w:cs="Arial"/>
                <w:sz w:val="24"/>
                <w:szCs w:val="24"/>
              </w:rPr>
            </w:pPr>
          </w:p>
          <w:p w:rsidR="00AA0270" w:rsidRPr="008B741C" w:rsidRDefault="00AA0270" w:rsidP="006C46AC">
            <w:pPr>
              <w:jc w:val="both"/>
              <w:rPr>
                <w:rFonts w:ascii="Arial" w:hAnsi="Arial" w:cs="Arial"/>
                <w:sz w:val="24"/>
                <w:szCs w:val="24"/>
              </w:rPr>
            </w:pPr>
          </w:p>
        </w:tc>
        <w:tc>
          <w:tcPr>
            <w:tcW w:w="4788" w:type="dxa"/>
          </w:tcPr>
          <w:p w:rsidR="00AA0270" w:rsidRPr="00AA0270" w:rsidRDefault="00AA0270" w:rsidP="006C46AC">
            <w:pPr>
              <w:jc w:val="both"/>
              <w:rPr>
                <w:rFonts w:ascii="Arial" w:hAnsi="Arial" w:cs="Arial"/>
                <w:sz w:val="24"/>
                <w:szCs w:val="24"/>
              </w:rPr>
            </w:pPr>
            <w:r>
              <w:rPr>
                <w:rFonts w:ascii="Arial" w:hAnsi="Arial" w:cs="Arial"/>
                <w:sz w:val="24"/>
                <w:szCs w:val="24"/>
              </w:rPr>
              <w:t>Service fee and processing charges related to money borrowed.</w:t>
            </w:r>
          </w:p>
        </w:tc>
      </w:tr>
    </w:tbl>
    <w:p w:rsidR="004466CA" w:rsidRDefault="004466CA" w:rsidP="006C46AC">
      <w:pPr>
        <w:pStyle w:val="ListParagraph"/>
        <w:jc w:val="both"/>
        <w:rPr>
          <w:rFonts w:ascii="Arial" w:hAnsi="Arial" w:cs="Arial"/>
          <w:sz w:val="24"/>
          <w:szCs w:val="24"/>
        </w:rPr>
      </w:pPr>
    </w:p>
    <w:p w:rsidR="00AA0270" w:rsidRDefault="00AA0270"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J</w:t>
      </w:r>
      <w:r>
        <w:rPr>
          <w:rFonts w:ascii="Arial" w:hAnsi="Arial" w:cs="Arial"/>
          <w:sz w:val="24"/>
          <w:szCs w:val="24"/>
        </w:rPr>
        <w:t>hule (rides):</w:t>
      </w:r>
    </w:p>
    <w:p w:rsidR="00AA0270" w:rsidRPr="00AA0270" w:rsidRDefault="00AA0270" w:rsidP="006C46AC">
      <w:pPr>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411"/>
        <w:gridCol w:w="4445"/>
      </w:tblGrid>
      <w:tr w:rsidR="00AA0270" w:rsidTr="00FF309F">
        <w:tc>
          <w:tcPr>
            <w:tcW w:w="4788" w:type="dxa"/>
          </w:tcPr>
          <w:p w:rsidR="00AA0270" w:rsidRDefault="00AA0270"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AA0270" w:rsidRDefault="00AA0270"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AA0270" w:rsidTr="00FF309F">
        <w:tc>
          <w:tcPr>
            <w:tcW w:w="4788" w:type="dxa"/>
          </w:tcPr>
          <w:p w:rsidR="00AA0270" w:rsidRPr="008B741C" w:rsidRDefault="00AA0270" w:rsidP="006C46AC">
            <w:pPr>
              <w:jc w:val="both"/>
              <w:rPr>
                <w:rFonts w:ascii="Arial" w:hAnsi="Arial" w:cs="Arial"/>
                <w:sz w:val="24"/>
                <w:szCs w:val="24"/>
              </w:rPr>
            </w:pPr>
            <w:r>
              <w:rPr>
                <w:rFonts w:ascii="Arial" w:hAnsi="Arial" w:cs="Arial"/>
                <w:sz w:val="24"/>
                <w:szCs w:val="24"/>
              </w:rPr>
              <w:t>Facility where fun (amusement) or recreation is provided by means of rides (jhule), gaming devices or bowling alleys, water parks.</w:t>
            </w:r>
          </w:p>
          <w:p w:rsidR="00AA0270" w:rsidRPr="008B741C" w:rsidRDefault="00AA0270" w:rsidP="006C46AC">
            <w:pPr>
              <w:jc w:val="both"/>
              <w:rPr>
                <w:rFonts w:ascii="Arial" w:hAnsi="Arial" w:cs="Arial"/>
                <w:sz w:val="24"/>
                <w:szCs w:val="24"/>
              </w:rPr>
            </w:pPr>
          </w:p>
        </w:tc>
        <w:tc>
          <w:tcPr>
            <w:tcW w:w="4788" w:type="dxa"/>
          </w:tcPr>
          <w:p w:rsidR="00AA0270" w:rsidRPr="00AA0270" w:rsidRDefault="00AA0270" w:rsidP="006C46AC">
            <w:pPr>
              <w:jc w:val="both"/>
              <w:rPr>
                <w:rFonts w:ascii="Arial" w:hAnsi="Arial" w:cs="Arial"/>
                <w:sz w:val="24"/>
                <w:szCs w:val="24"/>
              </w:rPr>
            </w:pPr>
            <w:r>
              <w:rPr>
                <w:rFonts w:ascii="Arial" w:hAnsi="Arial" w:cs="Arial"/>
                <w:sz w:val="24"/>
                <w:szCs w:val="24"/>
              </w:rPr>
              <w:t>Restaurant and accommodation facilities.</w:t>
            </w:r>
          </w:p>
        </w:tc>
      </w:tr>
    </w:tbl>
    <w:p w:rsidR="006C46AC" w:rsidRDefault="006C46AC"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9657CA" w:rsidRDefault="009657CA" w:rsidP="006C46AC">
      <w:pPr>
        <w:ind w:left="360"/>
        <w:jc w:val="both"/>
        <w:rPr>
          <w:rFonts w:ascii="Arial" w:hAnsi="Arial" w:cs="Arial"/>
          <w:sz w:val="24"/>
          <w:szCs w:val="24"/>
        </w:rPr>
      </w:pPr>
    </w:p>
    <w:p w:rsidR="00AA0270" w:rsidRDefault="00AA0270" w:rsidP="006C46AC">
      <w:pPr>
        <w:pStyle w:val="ListParagraph"/>
        <w:numPr>
          <w:ilvl w:val="0"/>
          <w:numId w:val="10"/>
        </w:numPr>
        <w:jc w:val="both"/>
        <w:rPr>
          <w:rFonts w:ascii="Arial" w:hAnsi="Arial" w:cs="Arial"/>
          <w:sz w:val="24"/>
          <w:szCs w:val="24"/>
        </w:rPr>
      </w:pPr>
      <w:r w:rsidRPr="004466CA">
        <w:rPr>
          <w:rFonts w:ascii="Arial" w:hAnsi="Arial" w:cs="Arial"/>
          <w:b/>
          <w:sz w:val="24"/>
          <w:szCs w:val="24"/>
          <w:u w:val="single"/>
        </w:rPr>
        <w:t>K</w:t>
      </w:r>
      <w:r>
        <w:rPr>
          <w:rFonts w:ascii="Arial" w:hAnsi="Arial" w:cs="Arial"/>
          <w:sz w:val="24"/>
          <w:szCs w:val="24"/>
        </w:rPr>
        <w:t>ethi (agriculture): “Agriculture” means the cultivation of plants and rearing of all life-forms of animals, except the rearing of horses</w:t>
      </w:r>
    </w:p>
    <w:p w:rsidR="0064530E" w:rsidRDefault="0064530E" w:rsidP="006C46AC">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482"/>
        <w:gridCol w:w="4374"/>
      </w:tblGrid>
      <w:tr w:rsidR="0064530E" w:rsidTr="00FF309F">
        <w:tc>
          <w:tcPr>
            <w:tcW w:w="4788" w:type="dxa"/>
          </w:tcPr>
          <w:p w:rsidR="0064530E" w:rsidRDefault="0064530E" w:rsidP="006C46AC">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64530E" w:rsidRDefault="0064530E" w:rsidP="006C46AC">
            <w:pPr>
              <w:pStyle w:val="ListParagraph"/>
              <w:ind w:left="0"/>
              <w:jc w:val="both"/>
              <w:rPr>
                <w:rFonts w:ascii="Arial" w:hAnsi="Arial" w:cs="Arial"/>
                <w:sz w:val="24"/>
                <w:szCs w:val="24"/>
              </w:rPr>
            </w:pPr>
            <w:r>
              <w:rPr>
                <w:rFonts w:ascii="Arial" w:hAnsi="Arial" w:cs="Arial"/>
                <w:sz w:val="24"/>
                <w:szCs w:val="24"/>
              </w:rPr>
              <w:t>Not Covered in Negative List</w:t>
            </w:r>
          </w:p>
        </w:tc>
      </w:tr>
      <w:tr w:rsidR="0064530E" w:rsidTr="00FF309F">
        <w:tc>
          <w:tcPr>
            <w:tcW w:w="4788" w:type="dxa"/>
          </w:tcPr>
          <w:p w:rsidR="0064530E" w:rsidRDefault="0064530E" w:rsidP="00ED3B5D">
            <w:pPr>
              <w:pStyle w:val="ListParagraph"/>
              <w:numPr>
                <w:ilvl w:val="0"/>
                <w:numId w:val="20"/>
              </w:numPr>
              <w:jc w:val="both"/>
              <w:rPr>
                <w:rFonts w:ascii="Arial" w:hAnsi="Arial" w:cs="Arial"/>
                <w:sz w:val="24"/>
                <w:szCs w:val="24"/>
              </w:rPr>
            </w:pPr>
            <w:r>
              <w:rPr>
                <w:rFonts w:ascii="Arial" w:hAnsi="Arial" w:cs="Arial"/>
                <w:sz w:val="24"/>
                <w:szCs w:val="24"/>
              </w:rPr>
              <w:t>Agricultural operations.</w:t>
            </w:r>
          </w:p>
          <w:p w:rsidR="0064530E" w:rsidRDefault="0064530E" w:rsidP="00ED3B5D">
            <w:pPr>
              <w:pStyle w:val="ListParagraph"/>
              <w:numPr>
                <w:ilvl w:val="0"/>
                <w:numId w:val="20"/>
              </w:numPr>
              <w:jc w:val="both"/>
              <w:rPr>
                <w:rFonts w:ascii="Arial" w:hAnsi="Arial" w:cs="Arial"/>
                <w:sz w:val="24"/>
                <w:szCs w:val="24"/>
              </w:rPr>
            </w:pPr>
            <w:r>
              <w:rPr>
                <w:rFonts w:ascii="Arial" w:hAnsi="Arial" w:cs="Arial"/>
                <w:sz w:val="24"/>
                <w:szCs w:val="24"/>
              </w:rPr>
              <w:t xml:space="preserve">Supply of farm </w:t>
            </w:r>
            <w:r w:rsidR="006C46AC">
              <w:rPr>
                <w:rFonts w:ascii="Arial" w:hAnsi="Arial" w:cs="Arial"/>
                <w:sz w:val="24"/>
                <w:szCs w:val="24"/>
              </w:rPr>
              <w:t>labor</w:t>
            </w:r>
          </w:p>
          <w:p w:rsidR="0064530E" w:rsidRDefault="0064530E" w:rsidP="00ED3B5D">
            <w:pPr>
              <w:pStyle w:val="ListParagraph"/>
              <w:numPr>
                <w:ilvl w:val="0"/>
                <w:numId w:val="20"/>
              </w:numPr>
              <w:jc w:val="both"/>
              <w:rPr>
                <w:rFonts w:ascii="Arial" w:hAnsi="Arial" w:cs="Arial"/>
                <w:sz w:val="24"/>
                <w:szCs w:val="24"/>
              </w:rPr>
            </w:pPr>
            <w:r>
              <w:rPr>
                <w:rFonts w:ascii="Arial" w:hAnsi="Arial" w:cs="Arial"/>
                <w:sz w:val="24"/>
                <w:szCs w:val="24"/>
              </w:rPr>
              <w:t>Processes carried out at an agricultural farm to make it marketable.</w:t>
            </w:r>
          </w:p>
          <w:p w:rsidR="0064530E" w:rsidRDefault="0064530E" w:rsidP="00ED3B5D">
            <w:pPr>
              <w:pStyle w:val="ListParagraph"/>
              <w:numPr>
                <w:ilvl w:val="0"/>
                <w:numId w:val="20"/>
              </w:numPr>
              <w:jc w:val="both"/>
              <w:rPr>
                <w:rFonts w:ascii="Arial" w:hAnsi="Arial" w:cs="Arial"/>
                <w:sz w:val="24"/>
                <w:szCs w:val="24"/>
              </w:rPr>
            </w:pPr>
            <w:r>
              <w:rPr>
                <w:rFonts w:ascii="Arial" w:hAnsi="Arial" w:cs="Arial"/>
                <w:sz w:val="24"/>
                <w:szCs w:val="24"/>
              </w:rPr>
              <w:t>Renting of agro machinery.</w:t>
            </w:r>
          </w:p>
          <w:p w:rsidR="0064530E" w:rsidRDefault="0064530E" w:rsidP="00ED3B5D">
            <w:pPr>
              <w:pStyle w:val="ListParagraph"/>
              <w:numPr>
                <w:ilvl w:val="0"/>
                <w:numId w:val="20"/>
              </w:numPr>
              <w:jc w:val="both"/>
              <w:rPr>
                <w:rFonts w:ascii="Arial" w:hAnsi="Arial" w:cs="Arial"/>
                <w:sz w:val="24"/>
                <w:szCs w:val="24"/>
              </w:rPr>
            </w:pPr>
            <w:r>
              <w:rPr>
                <w:rFonts w:ascii="Arial" w:hAnsi="Arial" w:cs="Arial"/>
                <w:sz w:val="24"/>
                <w:szCs w:val="24"/>
              </w:rPr>
              <w:t>Loading, unloading, packing storage or warehousing of agricultural produce.</w:t>
            </w:r>
          </w:p>
          <w:p w:rsidR="0064530E" w:rsidRDefault="0064530E" w:rsidP="00ED3B5D">
            <w:pPr>
              <w:pStyle w:val="ListParagraph"/>
              <w:numPr>
                <w:ilvl w:val="0"/>
                <w:numId w:val="20"/>
              </w:numPr>
              <w:jc w:val="both"/>
              <w:rPr>
                <w:rFonts w:ascii="Arial" w:hAnsi="Arial" w:cs="Arial"/>
                <w:sz w:val="24"/>
                <w:szCs w:val="24"/>
              </w:rPr>
            </w:pPr>
            <w:r>
              <w:rPr>
                <w:rFonts w:ascii="Arial" w:hAnsi="Arial" w:cs="Arial"/>
                <w:sz w:val="24"/>
                <w:szCs w:val="24"/>
              </w:rPr>
              <w:t>Agricultural extension services (application of scientific knowledge of agricultural through farmer education or training)</w:t>
            </w:r>
          </w:p>
          <w:p w:rsidR="0064530E" w:rsidRPr="008B741C" w:rsidRDefault="0064530E" w:rsidP="00ED3B5D">
            <w:pPr>
              <w:pStyle w:val="ListParagraph"/>
              <w:numPr>
                <w:ilvl w:val="0"/>
                <w:numId w:val="20"/>
              </w:numPr>
              <w:jc w:val="both"/>
              <w:rPr>
                <w:rFonts w:ascii="Arial" w:hAnsi="Arial" w:cs="Arial"/>
                <w:sz w:val="24"/>
                <w:szCs w:val="24"/>
              </w:rPr>
            </w:pPr>
            <w:r>
              <w:rPr>
                <w:rFonts w:ascii="Arial" w:hAnsi="Arial" w:cs="Arial"/>
                <w:sz w:val="24"/>
                <w:szCs w:val="24"/>
              </w:rPr>
              <w:t>Services by agent for sale or purchase of agricultural produce.</w:t>
            </w:r>
          </w:p>
        </w:tc>
        <w:tc>
          <w:tcPr>
            <w:tcW w:w="4788" w:type="dxa"/>
          </w:tcPr>
          <w:p w:rsidR="0064530E" w:rsidRPr="008B741C" w:rsidRDefault="0064530E" w:rsidP="006C46AC">
            <w:pPr>
              <w:jc w:val="both"/>
              <w:rPr>
                <w:rFonts w:ascii="Arial" w:hAnsi="Arial" w:cs="Arial"/>
                <w:sz w:val="24"/>
                <w:szCs w:val="24"/>
              </w:rPr>
            </w:pPr>
            <w:r>
              <w:rPr>
                <w:rFonts w:ascii="Arial" w:hAnsi="Arial" w:cs="Arial"/>
                <w:sz w:val="24"/>
                <w:szCs w:val="24"/>
              </w:rPr>
              <w:t>Services by way of transportation of goods consignment note is issued.</w:t>
            </w:r>
          </w:p>
        </w:tc>
      </w:tr>
    </w:tbl>
    <w:p w:rsidR="00AA0270" w:rsidRDefault="00AA0270" w:rsidP="006C46AC">
      <w:pPr>
        <w:ind w:left="360"/>
        <w:jc w:val="both"/>
        <w:rPr>
          <w:rFonts w:ascii="Arial" w:hAnsi="Arial" w:cs="Arial"/>
          <w:sz w:val="24"/>
          <w:szCs w:val="24"/>
        </w:rPr>
      </w:pPr>
    </w:p>
    <w:p w:rsidR="006C46AC" w:rsidRDefault="004466CA" w:rsidP="004466CA">
      <w:pPr>
        <w:ind w:left="360"/>
        <w:jc w:val="both"/>
        <w:rPr>
          <w:rFonts w:ascii="Arial" w:hAnsi="Arial" w:cs="Arial"/>
          <w:sz w:val="24"/>
          <w:szCs w:val="24"/>
        </w:rPr>
      </w:pPr>
      <w:r>
        <w:rPr>
          <w:rFonts w:ascii="Arial" w:hAnsi="Arial" w:cs="Arial"/>
          <w:sz w:val="24"/>
          <w:szCs w:val="24"/>
        </w:rPr>
        <w:t xml:space="preserve">12. </w:t>
      </w:r>
      <w:r w:rsidRPr="004466CA">
        <w:rPr>
          <w:rFonts w:ascii="Arial" w:hAnsi="Arial" w:cs="Arial"/>
          <w:b/>
          <w:sz w:val="24"/>
          <w:szCs w:val="24"/>
          <w:u w:val="single"/>
        </w:rPr>
        <w:t>L</w:t>
      </w:r>
      <w:r>
        <w:rPr>
          <w:rFonts w:ascii="Arial" w:hAnsi="Arial" w:cs="Arial"/>
          <w:sz w:val="24"/>
          <w:szCs w:val="24"/>
        </w:rPr>
        <w:t>ottery</w:t>
      </w:r>
    </w:p>
    <w:tbl>
      <w:tblPr>
        <w:tblStyle w:val="TableGrid"/>
        <w:tblW w:w="0" w:type="auto"/>
        <w:tblInd w:w="720" w:type="dxa"/>
        <w:tblLook w:val="04A0" w:firstRow="1" w:lastRow="0" w:firstColumn="1" w:lastColumn="0" w:noHBand="0" w:noVBand="1"/>
      </w:tblPr>
      <w:tblGrid>
        <w:gridCol w:w="4410"/>
        <w:gridCol w:w="4446"/>
      </w:tblGrid>
      <w:tr w:rsidR="006C46AC" w:rsidTr="00FF309F">
        <w:tc>
          <w:tcPr>
            <w:tcW w:w="4788" w:type="dxa"/>
          </w:tcPr>
          <w:p w:rsidR="006C46AC" w:rsidRDefault="006C46AC" w:rsidP="00FF309F">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6C46AC" w:rsidRDefault="006C46AC" w:rsidP="00FF309F">
            <w:pPr>
              <w:pStyle w:val="ListParagraph"/>
              <w:ind w:left="0"/>
              <w:jc w:val="both"/>
              <w:rPr>
                <w:rFonts w:ascii="Arial" w:hAnsi="Arial" w:cs="Arial"/>
                <w:sz w:val="24"/>
                <w:szCs w:val="24"/>
              </w:rPr>
            </w:pPr>
            <w:r>
              <w:rPr>
                <w:rFonts w:ascii="Arial" w:hAnsi="Arial" w:cs="Arial"/>
                <w:sz w:val="24"/>
                <w:szCs w:val="24"/>
              </w:rPr>
              <w:t>Not Covered in Negative List</w:t>
            </w:r>
          </w:p>
        </w:tc>
      </w:tr>
      <w:tr w:rsidR="006C46AC" w:rsidTr="00FF309F">
        <w:tc>
          <w:tcPr>
            <w:tcW w:w="4788" w:type="dxa"/>
          </w:tcPr>
          <w:p w:rsidR="006C46AC" w:rsidRPr="006C46AC" w:rsidRDefault="006C46AC" w:rsidP="006C46AC">
            <w:pPr>
              <w:jc w:val="both"/>
              <w:rPr>
                <w:rFonts w:ascii="Arial" w:hAnsi="Arial" w:cs="Arial"/>
                <w:sz w:val="24"/>
                <w:szCs w:val="24"/>
              </w:rPr>
            </w:pPr>
            <w:r>
              <w:rPr>
                <w:rFonts w:ascii="Arial" w:hAnsi="Arial" w:cs="Arial"/>
                <w:sz w:val="24"/>
                <w:szCs w:val="24"/>
              </w:rPr>
              <w:t>Betting, gambling or lottery</w:t>
            </w:r>
          </w:p>
        </w:tc>
        <w:tc>
          <w:tcPr>
            <w:tcW w:w="4788" w:type="dxa"/>
          </w:tcPr>
          <w:p w:rsidR="006C46AC" w:rsidRPr="008B741C" w:rsidRDefault="006C46AC" w:rsidP="00FF309F">
            <w:pPr>
              <w:jc w:val="both"/>
              <w:rPr>
                <w:rFonts w:ascii="Arial" w:hAnsi="Arial" w:cs="Arial"/>
                <w:sz w:val="24"/>
                <w:szCs w:val="24"/>
              </w:rPr>
            </w:pPr>
            <w:r>
              <w:rPr>
                <w:rFonts w:ascii="Arial" w:hAnsi="Arial" w:cs="Arial"/>
                <w:sz w:val="24"/>
                <w:szCs w:val="24"/>
              </w:rPr>
              <w:t>Services for organization betting or gambling</w:t>
            </w:r>
          </w:p>
        </w:tc>
      </w:tr>
    </w:tbl>
    <w:p w:rsidR="009657CA" w:rsidRDefault="009657CA" w:rsidP="003D4AE4">
      <w:pPr>
        <w:ind w:left="360"/>
        <w:jc w:val="both"/>
        <w:rPr>
          <w:rFonts w:ascii="Arial" w:hAnsi="Arial" w:cs="Arial"/>
          <w:sz w:val="24"/>
          <w:szCs w:val="24"/>
        </w:rPr>
      </w:pPr>
    </w:p>
    <w:p w:rsidR="006C46AC" w:rsidRPr="003D4AE4" w:rsidRDefault="003D4AE4" w:rsidP="003D4AE4">
      <w:pPr>
        <w:ind w:left="360"/>
        <w:jc w:val="both"/>
        <w:rPr>
          <w:rFonts w:ascii="Arial" w:hAnsi="Arial" w:cs="Arial"/>
          <w:sz w:val="24"/>
          <w:szCs w:val="24"/>
        </w:rPr>
      </w:pPr>
      <w:r>
        <w:rPr>
          <w:rFonts w:ascii="Arial" w:hAnsi="Arial" w:cs="Arial"/>
          <w:sz w:val="24"/>
          <w:szCs w:val="24"/>
        </w:rPr>
        <w:t>13.</w:t>
      </w:r>
      <w:r w:rsidR="006C46AC" w:rsidRPr="004466CA">
        <w:rPr>
          <w:rFonts w:ascii="Arial" w:hAnsi="Arial" w:cs="Arial"/>
          <w:b/>
          <w:sz w:val="24"/>
          <w:szCs w:val="24"/>
          <w:u w:val="single"/>
        </w:rPr>
        <w:t>M</w:t>
      </w:r>
      <w:r w:rsidR="006C46AC" w:rsidRPr="003D4AE4">
        <w:rPr>
          <w:rFonts w:ascii="Arial" w:hAnsi="Arial" w:cs="Arial"/>
          <w:sz w:val="24"/>
          <w:szCs w:val="24"/>
        </w:rPr>
        <w:t>anufacture</w:t>
      </w:r>
    </w:p>
    <w:p w:rsidR="00F645DB" w:rsidRDefault="00F645DB" w:rsidP="00F645DB">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448"/>
        <w:gridCol w:w="4408"/>
      </w:tblGrid>
      <w:tr w:rsidR="006C46AC" w:rsidTr="00FF309F">
        <w:tc>
          <w:tcPr>
            <w:tcW w:w="4788" w:type="dxa"/>
          </w:tcPr>
          <w:p w:rsidR="006C46AC" w:rsidRDefault="006C46AC" w:rsidP="00FF309F">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6C46AC" w:rsidRDefault="006C46AC" w:rsidP="00FF309F">
            <w:pPr>
              <w:pStyle w:val="ListParagraph"/>
              <w:ind w:left="0"/>
              <w:jc w:val="both"/>
              <w:rPr>
                <w:rFonts w:ascii="Arial" w:hAnsi="Arial" w:cs="Arial"/>
                <w:sz w:val="24"/>
                <w:szCs w:val="24"/>
              </w:rPr>
            </w:pPr>
            <w:r>
              <w:rPr>
                <w:rFonts w:ascii="Arial" w:hAnsi="Arial" w:cs="Arial"/>
                <w:sz w:val="24"/>
                <w:szCs w:val="24"/>
              </w:rPr>
              <w:t>Not Covered in Negative List</w:t>
            </w:r>
          </w:p>
        </w:tc>
      </w:tr>
      <w:tr w:rsidR="006C46AC" w:rsidTr="00FF309F">
        <w:tc>
          <w:tcPr>
            <w:tcW w:w="4788" w:type="dxa"/>
          </w:tcPr>
          <w:p w:rsidR="006C46AC" w:rsidRPr="006C46AC" w:rsidRDefault="006C46AC" w:rsidP="00FF309F">
            <w:pPr>
              <w:jc w:val="both"/>
              <w:rPr>
                <w:rFonts w:ascii="Arial" w:hAnsi="Arial" w:cs="Arial"/>
                <w:sz w:val="24"/>
                <w:szCs w:val="24"/>
              </w:rPr>
            </w:pPr>
            <w:r>
              <w:rPr>
                <w:rFonts w:ascii="Arial" w:hAnsi="Arial" w:cs="Arial"/>
                <w:sz w:val="24"/>
                <w:szCs w:val="24"/>
              </w:rPr>
              <w:t>Any process amounting to manufacture of goods</w:t>
            </w:r>
          </w:p>
        </w:tc>
        <w:tc>
          <w:tcPr>
            <w:tcW w:w="4788" w:type="dxa"/>
          </w:tcPr>
          <w:p w:rsidR="006C46AC" w:rsidRPr="008B741C" w:rsidRDefault="006C46AC" w:rsidP="00FF309F">
            <w:pPr>
              <w:jc w:val="both"/>
              <w:rPr>
                <w:rFonts w:ascii="Arial" w:hAnsi="Arial" w:cs="Arial"/>
                <w:sz w:val="24"/>
                <w:szCs w:val="24"/>
              </w:rPr>
            </w:pPr>
            <w:r>
              <w:rPr>
                <w:rFonts w:ascii="Arial" w:hAnsi="Arial" w:cs="Arial"/>
                <w:sz w:val="24"/>
                <w:szCs w:val="24"/>
              </w:rPr>
              <w:t>If excise duty not payable.</w:t>
            </w:r>
          </w:p>
        </w:tc>
      </w:tr>
    </w:tbl>
    <w:p w:rsidR="006C46AC" w:rsidRDefault="006C46AC" w:rsidP="006C46AC">
      <w:pPr>
        <w:jc w:val="both"/>
        <w:rPr>
          <w:rFonts w:ascii="Arial" w:hAnsi="Arial" w:cs="Arial"/>
          <w:sz w:val="24"/>
          <w:szCs w:val="24"/>
        </w:rPr>
      </w:pPr>
    </w:p>
    <w:p w:rsidR="009657CA" w:rsidRDefault="009657CA" w:rsidP="006C46AC">
      <w:pPr>
        <w:jc w:val="both"/>
        <w:rPr>
          <w:rFonts w:ascii="Arial" w:hAnsi="Arial" w:cs="Arial"/>
          <w:sz w:val="24"/>
          <w:szCs w:val="24"/>
        </w:rPr>
      </w:pPr>
    </w:p>
    <w:p w:rsidR="009657CA" w:rsidRDefault="009657CA" w:rsidP="006C46AC">
      <w:pPr>
        <w:jc w:val="both"/>
        <w:rPr>
          <w:rFonts w:ascii="Arial" w:hAnsi="Arial" w:cs="Arial"/>
          <w:sz w:val="24"/>
          <w:szCs w:val="24"/>
        </w:rPr>
      </w:pPr>
    </w:p>
    <w:p w:rsidR="009657CA" w:rsidRDefault="009657CA" w:rsidP="006C46AC">
      <w:pPr>
        <w:jc w:val="both"/>
        <w:rPr>
          <w:rFonts w:ascii="Arial" w:hAnsi="Arial" w:cs="Arial"/>
          <w:sz w:val="24"/>
          <w:szCs w:val="24"/>
        </w:rPr>
      </w:pPr>
    </w:p>
    <w:p w:rsidR="009657CA" w:rsidRDefault="009657CA" w:rsidP="006C46AC">
      <w:pPr>
        <w:jc w:val="both"/>
        <w:rPr>
          <w:rFonts w:ascii="Arial" w:hAnsi="Arial" w:cs="Arial"/>
          <w:sz w:val="24"/>
          <w:szCs w:val="24"/>
        </w:rPr>
      </w:pPr>
    </w:p>
    <w:p w:rsidR="009657CA" w:rsidRDefault="009657CA" w:rsidP="006C46AC">
      <w:pPr>
        <w:jc w:val="both"/>
        <w:rPr>
          <w:rFonts w:ascii="Arial" w:hAnsi="Arial" w:cs="Arial"/>
          <w:sz w:val="24"/>
          <w:szCs w:val="24"/>
        </w:rPr>
      </w:pPr>
    </w:p>
    <w:p w:rsidR="009657CA" w:rsidRDefault="009657CA" w:rsidP="006C46AC">
      <w:pPr>
        <w:jc w:val="both"/>
        <w:rPr>
          <w:rFonts w:ascii="Arial" w:hAnsi="Arial" w:cs="Arial"/>
          <w:sz w:val="24"/>
          <w:szCs w:val="24"/>
        </w:rPr>
      </w:pPr>
    </w:p>
    <w:p w:rsidR="006C46AC" w:rsidRPr="003D4AE4" w:rsidRDefault="006C46AC" w:rsidP="00ED3B5D">
      <w:pPr>
        <w:pStyle w:val="ListParagraph"/>
        <w:numPr>
          <w:ilvl w:val="0"/>
          <w:numId w:val="23"/>
        </w:numPr>
        <w:jc w:val="both"/>
        <w:rPr>
          <w:rFonts w:ascii="Arial" w:hAnsi="Arial" w:cs="Arial"/>
          <w:sz w:val="24"/>
          <w:szCs w:val="24"/>
        </w:rPr>
      </w:pPr>
      <w:r w:rsidRPr="004466CA">
        <w:rPr>
          <w:rFonts w:ascii="Arial" w:hAnsi="Arial" w:cs="Arial"/>
          <w:b/>
          <w:sz w:val="24"/>
          <w:szCs w:val="24"/>
          <w:u w:val="single"/>
        </w:rPr>
        <w:t>Q</w:t>
      </w:r>
      <w:r w:rsidRPr="003D4AE4">
        <w:rPr>
          <w:rFonts w:ascii="Arial" w:hAnsi="Arial" w:cs="Arial"/>
          <w:sz w:val="24"/>
          <w:szCs w:val="24"/>
        </w:rPr>
        <w:t>ualification</w:t>
      </w:r>
    </w:p>
    <w:tbl>
      <w:tblPr>
        <w:tblStyle w:val="TableGrid"/>
        <w:tblW w:w="0" w:type="auto"/>
        <w:tblInd w:w="720" w:type="dxa"/>
        <w:tblLook w:val="04A0" w:firstRow="1" w:lastRow="0" w:firstColumn="1" w:lastColumn="0" w:noHBand="0" w:noVBand="1"/>
      </w:tblPr>
      <w:tblGrid>
        <w:gridCol w:w="4499"/>
        <w:gridCol w:w="4357"/>
      </w:tblGrid>
      <w:tr w:rsidR="006C46AC" w:rsidTr="006C46AC">
        <w:tc>
          <w:tcPr>
            <w:tcW w:w="4499" w:type="dxa"/>
          </w:tcPr>
          <w:p w:rsidR="006C46AC" w:rsidRDefault="006C46AC" w:rsidP="00FF309F">
            <w:pPr>
              <w:pStyle w:val="ListParagraph"/>
              <w:ind w:left="0"/>
              <w:jc w:val="both"/>
              <w:rPr>
                <w:rFonts w:ascii="Arial" w:hAnsi="Arial" w:cs="Arial"/>
                <w:sz w:val="24"/>
                <w:szCs w:val="24"/>
              </w:rPr>
            </w:pPr>
            <w:r>
              <w:rPr>
                <w:rFonts w:ascii="Arial" w:hAnsi="Arial" w:cs="Arial"/>
                <w:sz w:val="24"/>
                <w:szCs w:val="24"/>
              </w:rPr>
              <w:t>Covered in Negative list</w:t>
            </w:r>
          </w:p>
        </w:tc>
        <w:tc>
          <w:tcPr>
            <w:tcW w:w="4357" w:type="dxa"/>
          </w:tcPr>
          <w:p w:rsidR="006C46AC" w:rsidRDefault="006C46AC" w:rsidP="00FF309F">
            <w:pPr>
              <w:pStyle w:val="ListParagraph"/>
              <w:ind w:left="0"/>
              <w:jc w:val="both"/>
              <w:rPr>
                <w:rFonts w:ascii="Arial" w:hAnsi="Arial" w:cs="Arial"/>
                <w:sz w:val="24"/>
                <w:szCs w:val="24"/>
              </w:rPr>
            </w:pPr>
            <w:r>
              <w:rPr>
                <w:rFonts w:ascii="Arial" w:hAnsi="Arial" w:cs="Arial"/>
                <w:sz w:val="24"/>
                <w:szCs w:val="24"/>
              </w:rPr>
              <w:t>Not Covered in Negative List</w:t>
            </w:r>
          </w:p>
        </w:tc>
      </w:tr>
      <w:tr w:rsidR="006C46AC" w:rsidTr="006C46AC">
        <w:tc>
          <w:tcPr>
            <w:tcW w:w="4499" w:type="dxa"/>
          </w:tcPr>
          <w:p w:rsidR="006C46AC" w:rsidRDefault="006C46AC" w:rsidP="006C46AC">
            <w:pPr>
              <w:jc w:val="both"/>
              <w:rPr>
                <w:rFonts w:ascii="Arial" w:hAnsi="Arial" w:cs="Arial"/>
                <w:sz w:val="24"/>
                <w:szCs w:val="24"/>
              </w:rPr>
            </w:pPr>
            <w:r>
              <w:rPr>
                <w:rFonts w:ascii="Arial" w:hAnsi="Arial" w:cs="Arial"/>
                <w:sz w:val="24"/>
                <w:szCs w:val="24"/>
              </w:rPr>
              <w:t>Services by way of:</w:t>
            </w:r>
          </w:p>
          <w:p w:rsidR="006C46AC" w:rsidRDefault="006C46AC" w:rsidP="00ED3B5D">
            <w:pPr>
              <w:pStyle w:val="ListParagraph"/>
              <w:numPr>
                <w:ilvl w:val="0"/>
                <w:numId w:val="21"/>
              </w:numPr>
              <w:jc w:val="both"/>
              <w:rPr>
                <w:rFonts w:ascii="Arial" w:hAnsi="Arial" w:cs="Arial"/>
                <w:sz w:val="24"/>
                <w:szCs w:val="24"/>
              </w:rPr>
            </w:pPr>
            <w:r>
              <w:rPr>
                <w:rFonts w:ascii="Arial" w:hAnsi="Arial" w:cs="Arial"/>
                <w:sz w:val="24"/>
                <w:szCs w:val="24"/>
              </w:rPr>
              <w:t>Pre-school education and education up to higher secondary school;</w:t>
            </w:r>
          </w:p>
          <w:p w:rsidR="006C46AC" w:rsidRPr="006C46AC" w:rsidRDefault="006C46AC" w:rsidP="00ED3B5D">
            <w:pPr>
              <w:pStyle w:val="ListParagraph"/>
              <w:numPr>
                <w:ilvl w:val="0"/>
                <w:numId w:val="21"/>
              </w:numPr>
              <w:jc w:val="both"/>
              <w:rPr>
                <w:rFonts w:ascii="Arial" w:hAnsi="Arial" w:cs="Arial"/>
                <w:sz w:val="24"/>
                <w:szCs w:val="24"/>
              </w:rPr>
            </w:pPr>
            <w:r>
              <w:rPr>
                <w:rFonts w:ascii="Arial" w:hAnsi="Arial" w:cs="Arial"/>
                <w:sz w:val="24"/>
                <w:szCs w:val="24"/>
              </w:rPr>
              <w:t>Education for obtaining a qualification</w:t>
            </w:r>
            <w:r>
              <w:rPr>
                <w:rFonts w:ascii="Arial" w:hAnsi="Arial" w:cs="Arial"/>
                <w:sz w:val="24"/>
                <w:szCs w:val="24"/>
                <w:u w:val="single"/>
              </w:rPr>
              <w:t xml:space="preserve"> recognized by any law;</w:t>
            </w:r>
          </w:p>
          <w:p w:rsidR="006C46AC" w:rsidRDefault="006C46AC" w:rsidP="00ED3B5D">
            <w:pPr>
              <w:pStyle w:val="ListParagraph"/>
              <w:numPr>
                <w:ilvl w:val="0"/>
                <w:numId w:val="21"/>
              </w:numPr>
              <w:jc w:val="both"/>
              <w:rPr>
                <w:rFonts w:ascii="Arial" w:hAnsi="Arial" w:cs="Arial"/>
                <w:sz w:val="24"/>
                <w:szCs w:val="24"/>
              </w:rPr>
            </w:pPr>
            <w:r>
              <w:rPr>
                <w:rFonts w:ascii="Arial" w:hAnsi="Arial" w:cs="Arial"/>
                <w:sz w:val="24"/>
                <w:szCs w:val="24"/>
              </w:rPr>
              <w:t>Approved vocational education course</w:t>
            </w:r>
          </w:p>
          <w:p w:rsidR="006C46AC" w:rsidRPr="006C46AC" w:rsidRDefault="006C46AC" w:rsidP="006C46AC">
            <w:pPr>
              <w:jc w:val="both"/>
              <w:rPr>
                <w:rFonts w:ascii="Arial" w:hAnsi="Arial" w:cs="Arial"/>
                <w:sz w:val="24"/>
                <w:szCs w:val="24"/>
              </w:rPr>
            </w:pPr>
            <w:r>
              <w:rPr>
                <w:rFonts w:ascii="Arial" w:hAnsi="Arial" w:cs="Arial"/>
                <w:sz w:val="24"/>
                <w:szCs w:val="24"/>
              </w:rPr>
              <w:t>Note: Exemption is not granted to all types of institutes.  Exemption is granted only to industrial training institute (ITI) or Industrial Training Centre approved by National/ State council for Vocational Training</w:t>
            </w:r>
          </w:p>
        </w:tc>
        <w:tc>
          <w:tcPr>
            <w:tcW w:w="4357" w:type="dxa"/>
          </w:tcPr>
          <w:p w:rsidR="006C46AC" w:rsidRPr="008B741C" w:rsidRDefault="006C46AC" w:rsidP="00FF309F">
            <w:pPr>
              <w:jc w:val="both"/>
              <w:rPr>
                <w:rFonts w:ascii="Arial" w:hAnsi="Arial" w:cs="Arial"/>
                <w:sz w:val="24"/>
                <w:szCs w:val="24"/>
              </w:rPr>
            </w:pPr>
          </w:p>
        </w:tc>
      </w:tr>
    </w:tbl>
    <w:p w:rsidR="006C46AC" w:rsidRDefault="006C46AC" w:rsidP="006C46AC">
      <w:pPr>
        <w:jc w:val="both"/>
        <w:rPr>
          <w:rFonts w:ascii="Arial" w:hAnsi="Arial" w:cs="Arial"/>
          <w:sz w:val="24"/>
          <w:szCs w:val="24"/>
        </w:rPr>
      </w:pPr>
    </w:p>
    <w:p w:rsidR="006C46AC" w:rsidRPr="003D4AE4" w:rsidRDefault="006C46AC" w:rsidP="00ED3B5D">
      <w:pPr>
        <w:pStyle w:val="ListParagraph"/>
        <w:numPr>
          <w:ilvl w:val="0"/>
          <w:numId w:val="23"/>
        </w:numPr>
        <w:jc w:val="both"/>
        <w:rPr>
          <w:rFonts w:ascii="Arial" w:hAnsi="Arial" w:cs="Arial"/>
          <w:sz w:val="24"/>
          <w:szCs w:val="24"/>
        </w:rPr>
      </w:pPr>
      <w:r w:rsidRPr="004466CA">
        <w:rPr>
          <w:rFonts w:ascii="Arial" w:hAnsi="Arial" w:cs="Arial"/>
          <w:b/>
          <w:sz w:val="24"/>
          <w:szCs w:val="24"/>
          <w:u w:val="single"/>
        </w:rPr>
        <w:t>R</w:t>
      </w:r>
      <w:r w:rsidRPr="003D4AE4">
        <w:rPr>
          <w:rFonts w:ascii="Arial" w:hAnsi="Arial" w:cs="Arial"/>
          <w:sz w:val="24"/>
          <w:szCs w:val="24"/>
        </w:rPr>
        <w:t>BI</w:t>
      </w:r>
    </w:p>
    <w:tbl>
      <w:tblPr>
        <w:tblStyle w:val="TableGrid"/>
        <w:tblW w:w="0" w:type="auto"/>
        <w:tblInd w:w="720" w:type="dxa"/>
        <w:tblLook w:val="04A0" w:firstRow="1" w:lastRow="0" w:firstColumn="1" w:lastColumn="0" w:noHBand="0" w:noVBand="1"/>
      </w:tblPr>
      <w:tblGrid>
        <w:gridCol w:w="4428"/>
        <w:gridCol w:w="4428"/>
      </w:tblGrid>
      <w:tr w:rsidR="006C46AC" w:rsidTr="00FF309F">
        <w:tc>
          <w:tcPr>
            <w:tcW w:w="4788" w:type="dxa"/>
          </w:tcPr>
          <w:p w:rsidR="006C46AC" w:rsidRDefault="006C46AC" w:rsidP="00FF309F">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6C46AC" w:rsidRDefault="006C46AC" w:rsidP="00FF309F">
            <w:pPr>
              <w:pStyle w:val="ListParagraph"/>
              <w:ind w:left="0"/>
              <w:jc w:val="both"/>
              <w:rPr>
                <w:rFonts w:ascii="Arial" w:hAnsi="Arial" w:cs="Arial"/>
                <w:sz w:val="24"/>
                <w:szCs w:val="24"/>
              </w:rPr>
            </w:pPr>
            <w:r>
              <w:rPr>
                <w:rFonts w:ascii="Arial" w:hAnsi="Arial" w:cs="Arial"/>
                <w:sz w:val="24"/>
                <w:szCs w:val="24"/>
              </w:rPr>
              <w:t>Not Covered in Negative List</w:t>
            </w:r>
          </w:p>
        </w:tc>
      </w:tr>
      <w:tr w:rsidR="006C46AC" w:rsidTr="00FF309F">
        <w:tc>
          <w:tcPr>
            <w:tcW w:w="4788" w:type="dxa"/>
          </w:tcPr>
          <w:p w:rsidR="006C46AC" w:rsidRPr="006C46AC" w:rsidRDefault="006C46AC" w:rsidP="00FF309F">
            <w:pPr>
              <w:jc w:val="both"/>
              <w:rPr>
                <w:rFonts w:ascii="Arial" w:hAnsi="Arial" w:cs="Arial"/>
                <w:sz w:val="24"/>
                <w:szCs w:val="24"/>
              </w:rPr>
            </w:pPr>
            <w:r>
              <w:rPr>
                <w:rFonts w:ascii="Arial" w:hAnsi="Arial" w:cs="Arial"/>
                <w:sz w:val="24"/>
                <w:szCs w:val="24"/>
              </w:rPr>
              <w:t>All services provided by RBI</w:t>
            </w:r>
          </w:p>
        </w:tc>
        <w:tc>
          <w:tcPr>
            <w:tcW w:w="4788" w:type="dxa"/>
          </w:tcPr>
          <w:p w:rsidR="006C46AC" w:rsidRPr="008B741C" w:rsidRDefault="006C46AC" w:rsidP="00FF309F">
            <w:pPr>
              <w:jc w:val="both"/>
              <w:rPr>
                <w:rFonts w:ascii="Arial" w:hAnsi="Arial" w:cs="Arial"/>
                <w:sz w:val="24"/>
                <w:szCs w:val="24"/>
              </w:rPr>
            </w:pPr>
            <w:r>
              <w:rPr>
                <w:rFonts w:ascii="Arial" w:hAnsi="Arial" w:cs="Arial"/>
                <w:sz w:val="24"/>
                <w:szCs w:val="24"/>
              </w:rPr>
              <w:t>All services provided to RBI</w:t>
            </w:r>
          </w:p>
        </w:tc>
      </w:tr>
    </w:tbl>
    <w:p w:rsidR="009657CA" w:rsidRPr="009657CA" w:rsidRDefault="009657CA" w:rsidP="00ED3B5D">
      <w:pPr>
        <w:pStyle w:val="ListParagraph"/>
        <w:numPr>
          <w:ilvl w:val="0"/>
          <w:numId w:val="23"/>
        </w:numPr>
        <w:jc w:val="both"/>
        <w:rPr>
          <w:rFonts w:ascii="Arial" w:hAnsi="Arial" w:cs="Arial"/>
          <w:sz w:val="24"/>
          <w:szCs w:val="24"/>
        </w:rPr>
      </w:pPr>
    </w:p>
    <w:p w:rsidR="006C46AC" w:rsidRDefault="006C46AC" w:rsidP="00ED3B5D">
      <w:pPr>
        <w:pStyle w:val="ListParagraph"/>
        <w:numPr>
          <w:ilvl w:val="0"/>
          <w:numId w:val="23"/>
        </w:numPr>
        <w:jc w:val="both"/>
        <w:rPr>
          <w:rFonts w:ascii="Arial" w:hAnsi="Arial" w:cs="Arial"/>
          <w:sz w:val="24"/>
          <w:szCs w:val="24"/>
        </w:rPr>
      </w:pPr>
      <w:r w:rsidRPr="004466CA">
        <w:rPr>
          <w:rFonts w:ascii="Arial" w:hAnsi="Arial" w:cs="Arial"/>
          <w:b/>
          <w:sz w:val="24"/>
          <w:szCs w:val="24"/>
          <w:u w:val="single"/>
        </w:rPr>
        <w:t>S</w:t>
      </w:r>
      <w:r>
        <w:rPr>
          <w:rFonts w:ascii="Arial" w:hAnsi="Arial" w:cs="Arial"/>
          <w:sz w:val="24"/>
          <w:szCs w:val="24"/>
        </w:rPr>
        <w:t>arkar (Government)</w:t>
      </w:r>
    </w:p>
    <w:tbl>
      <w:tblPr>
        <w:tblStyle w:val="TableGrid"/>
        <w:tblW w:w="0" w:type="auto"/>
        <w:tblInd w:w="720" w:type="dxa"/>
        <w:tblLook w:val="04A0" w:firstRow="1" w:lastRow="0" w:firstColumn="1" w:lastColumn="0" w:noHBand="0" w:noVBand="1"/>
      </w:tblPr>
      <w:tblGrid>
        <w:gridCol w:w="4499"/>
        <w:gridCol w:w="4357"/>
      </w:tblGrid>
      <w:tr w:rsidR="00F645DB" w:rsidTr="00FF309F">
        <w:tc>
          <w:tcPr>
            <w:tcW w:w="4499" w:type="dxa"/>
          </w:tcPr>
          <w:p w:rsidR="00F645DB" w:rsidRDefault="00F645DB" w:rsidP="00FF309F">
            <w:pPr>
              <w:pStyle w:val="ListParagraph"/>
              <w:ind w:left="0"/>
              <w:jc w:val="both"/>
              <w:rPr>
                <w:rFonts w:ascii="Arial" w:hAnsi="Arial" w:cs="Arial"/>
                <w:sz w:val="24"/>
                <w:szCs w:val="24"/>
              </w:rPr>
            </w:pPr>
            <w:r>
              <w:rPr>
                <w:rFonts w:ascii="Arial" w:hAnsi="Arial" w:cs="Arial"/>
                <w:sz w:val="24"/>
                <w:szCs w:val="24"/>
              </w:rPr>
              <w:t>Covered in Negative list</w:t>
            </w:r>
          </w:p>
        </w:tc>
        <w:tc>
          <w:tcPr>
            <w:tcW w:w="4357" w:type="dxa"/>
          </w:tcPr>
          <w:p w:rsidR="00F645DB" w:rsidRDefault="00F645DB" w:rsidP="00FF309F">
            <w:pPr>
              <w:pStyle w:val="ListParagraph"/>
              <w:ind w:left="0"/>
              <w:jc w:val="both"/>
              <w:rPr>
                <w:rFonts w:ascii="Arial" w:hAnsi="Arial" w:cs="Arial"/>
                <w:sz w:val="24"/>
                <w:szCs w:val="24"/>
              </w:rPr>
            </w:pPr>
            <w:r>
              <w:rPr>
                <w:rFonts w:ascii="Arial" w:hAnsi="Arial" w:cs="Arial"/>
                <w:sz w:val="24"/>
                <w:szCs w:val="24"/>
              </w:rPr>
              <w:t>Not Covered in Negative List</w:t>
            </w:r>
          </w:p>
        </w:tc>
      </w:tr>
      <w:tr w:rsidR="00F645DB" w:rsidTr="00FF309F">
        <w:tc>
          <w:tcPr>
            <w:tcW w:w="4499" w:type="dxa"/>
          </w:tcPr>
          <w:p w:rsidR="00F645DB" w:rsidRPr="00F645DB" w:rsidRDefault="00F645DB" w:rsidP="00F645DB">
            <w:pPr>
              <w:jc w:val="both"/>
              <w:rPr>
                <w:rFonts w:ascii="Arial" w:hAnsi="Arial" w:cs="Arial"/>
                <w:sz w:val="24"/>
                <w:szCs w:val="24"/>
              </w:rPr>
            </w:pPr>
            <w:r>
              <w:rPr>
                <w:rFonts w:ascii="Arial" w:hAnsi="Arial" w:cs="Arial"/>
                <w:sz w:val="24"/>
                <w:szCs w:val="24"/>
              </w:rPr>
              <w:t>Any service provided by govt. or local authority.</w:t>
            </w:r>
          </w:p>
          <w:p w:rsidR="00F645DB" w:rsidRPr="006C46AC" w:rsidRDefault="00F645DB" w:rsidP="00FF309F">
            <w:pPr>
              <w:jc w:val="both"/>
              <w:rPr>
                <w:rFonts w:ascii="Arial" w:hAnsi="Arial" w:cs="Arial"/>
                <w:sz w:val="24"/>
                <w:szCs w:val="24"/>
              </w:rPr>
            </w:pPr>
          </w:p>
        </w:tc>
        <w:tc>
          <w:tcPr>
            <w:tcW w:w="4357" w:type="dxa"/>
          </w:tcPr>
          <w:p w:rsidR="00F645DB" w:rsidRDefault="00F645DB" w:rsidP="00ED3B5D">
            <w:pPr>
              <w:pStyle w:val="ListParagraph"/>
              <w:numPr>
                <w:ilvl w:val="0"/>
                <w:numId w:val="22"/>
              </w:numPr>
              <w:jc w:val="both"/>
              <w:rPr>
                <w:rFonts w:ascii="Arial" w:hAnsi="Arial" w:cs="Arial"/>
                <w:sz w:val="24"/>
                <w:szCs w:val="24"/>
              </w:rPr>
            </w:pPr>
            <w:r>
              <w:rPr>
                <w:rFonts w:ascii="Arial" w:hAnsi="Arial" w:cs="Arial"/>
                <w:sz w:val="24"/>
                <w:szCs w:val="24"/>
              </w:rPr>
              <w:t>Speed post, express parcel, life insurance services by Department of Posts.</w:t>
            </w:r>
          </w:p>
          <w:p w:rsidR="00F645DB" w:rsidRDefault="00F645DB" w:rsidP="00ED3B5D">
            <w:pPr>
              <w:pStyle w:val="ListParagraph"/>
              <w:numPr>
                <w:ilvl w:val="0"/>
                <w:numId w:val="22"/>
              </w:numPr>
              <w:jc w:val="both"/>
              <w:rPr>
                <w:rFonts w:ascii="Arial" w:hAnsi="Arial" w:cs="Arial"/>
                <w:sz w:val="24"/>
                <w:szCs w:val="24"/>
              </w:rPr>
            </w:pPr>
            <w:r>
              <w:rPr>
                <w:rFonts w:ascii="Arial" w:hAnsi="Arial" w:cs="Arial"/>
                <w:sz w:val="24"/>
                <w:szCs w:val="24"/>
              </w:rPr>
              <w:t>Services related to an aircraft or a vessel, inside or outside the area of a port or an airport</w:t>
            </w:r>
          </w:p>
          <w:p w:rsidR="00F645DB" w:rsidRPr="00F645DB" w:rsidRDefault="00F645DB" w:rsidP="00ED3B5D">
            <w:pPr>
              <w:pStyle w:val="ListParagraph"/>
              <w:numPr>
                <w:ilvl w:val="0"/>
                <w:numId w:val="22"/>
              </w:numPr>
              <w:jc w:val="both"/>
              <w:rPr>
                <w:rFonts w:ascii="Arial" w:hAnsi="Arial" w:cs="Arial"/>
                <w:sz w:val="24"/>
                <w:szCs w:val="24"/>
              </w:rPr>
            </w:pPr>
            <w:r>
              <w:rPr>
                <w:rFonts w:ascii="Arial" w:hAnsi="Arial" w:cs="Arial"/>
                <w:sz w:val="24"/>
                <w:szCs w:val="24"/>
              </w:rPr>
              <w:t>Services as agents (Support Services)</w:t>
            </w:r>
          </w:p>
        </w:tc>
      </w:tr>
    </w:tbl>
    <w:p w:rsidR="004466CA" w:rsidRDefault="004466CA" w:rsidP="00F645DB">
      <w:pPr>
        <w:jc w:val="both"/>
        <w:rPr>
          <w:rFonts w:ascii="Arial" w:hAnsi="Arial" w:cs="Arial"/>
          <w:sz w:val="24"/>
          <w:szCs w:val="24"/>
        </w:rPr>
      </w:pPr>
    </w:p>
    <w:p w:rsidR="009657CA" w:rsidRDefault="009657CA" w:rsidP="00F645DB">
      <w:pPr>
        <w:jc w:val="both"/>
        <w:rPr>
          <w:rFonts w:ascii="Arial" w:hAnsi="Arial" w:cs="Arial"/>
          <w:sz w:val="24"/>
          <w:szCs w:val="24"/>
        </w:rPr>
      </w:pPr>
    </w:p>
    <w:p w:rsidR="009657CA" w:rsidRDefault="009657CA" w:rsidP="00F645DB">
      <w:pPr>
        <w:jc w:val="both"/>
        <w:rPr>
          <w:rFonts w:ascii="Arial" w:hAnsi="Arial" w:cs="Arial"/>
          <w:sz w:val="24"/>
          <w:szCs w:val="24"/>
        </w:rPr>
      </w:pPr>
    </w:p>
    <w:p w:rsidR="009657CA" w:rsidRDefault="009657CA" w:rsidP="00F645DB">
      <w:pPr>
        <w:jc w:val="both"/>
        <w:rPr>
          <w:rFonts w:ascii="Arial" w:hAnsi="Arial" w:cs="Arial"/>
          <w:sz w:val="24"/>
          <w:szCs w:val="24"/>
        </w:rPr>
      </w:pPr>
    </w:p>
    <w:p w:rsidR="009657CA" w:rsidRDefault="009657CA" w:rsidP="00F645DB">
      <w:pPr>
        <w:jc w:val="both"/>
        <w:rPr>
          <w:rFonts w:ascii="Arial" w:hAnsi="Arial" w:cs="Arial"/>
          <w:sz w:val="24"/>
          <w:szCs w:val="24"/>
        </w:rPr>
      </w:pPr>
    </w:p>
    <w:p w:rsidR="009657CA" w:rsidRDefault="009657CA" w:rsidP="00F645DB">
      <w:pPr>
        <w:jc w:val="both"/>
        <w:rPr>
          <w:rFonts w:ascii="Arial" w:hAnsi="Arial" w:cs="Arial"/>
          <w:sz w:val="24"/>
          <w:szCs w:val="24"/>
        </w:rPr>
      </w:pPr>
    </w:p>
    <w:p w:rsidR="00F645DB" w:rsidRPr="004466CA" w:rsidRDefault="003D4AE4" w:rsidP="004466CA">
      <w:pPr>
        <w:pStyle w:val="ListParagraph"/>
        <w:numPr>
          <w:ilvl w:val="0"/>
          <w:numId w:val="23"/>
        </w:numPr>
        <w:jc w:val="both"/>
        <w:rPr>
          <w:rFonts w:ascii="Arial" w:hAnsi="Arial" w:cs="Arial"/>
          <w:sz w:val="24"/>
          <w:szCs w:val="24"/>
        </w:rPr>
      </w:pPr>
      <w:r w:rsidRPr="004466CA">
        <w:rPr>
          <w:rFonts w:ascii="Arial" w:hAnsi="Arial" w:cs="Arial"/>
          <w:b/>
          <w:sz w:val="24"/>
          <w:szCs w:val="24"/>
          <w:u w:val="single"/>
        </w:rPr>
        <w:t>T</w:t>
      </w:r>
      <w:r w:rsidRPr="004466CA">
        <w:rPr>
          <w:rFonts w:ascii="Arial" w:hAnsi="Arial" w:cs="Arial"/>
          <w:sz w:val="24"/>
          <w:szCs w:val="24"/>
        </w:rPr>
        <w:t>rading of goods</w:t>
      </w:r>
    </w:p>
    <w:tbl>
      <w:tblPr>
        <w:tblStyle w:val="TableGrid"/>
        <w:tblW w:w="0" w:type="auto"/>
        <w:tblInd w:w="720" w:type="dxa"/>
        <w:tblLook w:val="04A0" w:firstRow="1" w:lastRow="0" w:firstColumn="1" w:lastColumn="0" w:noHBand="0" w:noVBand="1"/>
      </w:tblPr>
      <w:tblGrid>
        <w:gridCol w:w="4408"/>
        <w:gridCol w:w="4448"/>
      </w:tblGrid>
      <w:tr w:rsidR="003D4AE4" w:rsidTr="00FF309F">
        <w:tc>
          <w:tcPr>
            <w:tcW w:w="4788" w:type="dxa"/>
          </w:tcPr>
          <w:p w:rsidR="003D4AE4" w:rsidRDefault="003D4AE4" w:rsidP="00FF309F">
            <w:pPr>
              <w:pStyle w:val="ListParagraph"/>
              <w:ind w:left="0"/>
              <w:jc w:val="both"/>
              <w:rPr>
                <w:rFonts w:ascii="Arial" w:hAnsi="Arial" w:cs="Arial"/>
                <w:sz w:val="24"/>
                <w:szCs w:val="24"/>
              </w:rPr>
            </w:pPr>
            <w:r>
              <w:rPr>
                <w:rFonts w:ascii="Arial" w:hAnsi="Arial" w:cs="Arial"/>
                <w:sz w:val="24"/>
                <w:szCs w:val="24"/>
              </w:rPr>
              <w:t>Covered in Negative list</w:t>
            </w:r>
          </w:p>
        </w:tc>
        <w:tc>
          <w:tcPr>
            <w:tcW w:w="4788" w:type="dxa"/>
          </w:tcPr>
          <w:p w:rsidR="003D4AE4" w:rsidRDefault="003D4AE4" w:rsidP="00FF309F">
            <w:pPr>
              <w:pStyle w:val="ListParagraph"/>
              <w:ind w:left="0"/>
              <w:jc w:val="both"/>
              <w:rPr>
                <w:rFonts w:ascii="Arial" w:hAnsi="Arial" w:cs="Arial"/>
                <w:sz w:val="24"/>
                <w:szCs w:val="24"/>
              </w:rPr>
            </w:pPr>
            <w:r>
              <w:rPr>
                <w:rFonts w:ascii="Arial" w:hAnsi="Arial" w:cs="Arial"/>
                <w:sz w:val="24"/>
                <w:szCs w:val="24"/>
              </w:rPr>
              <w:t>Not Covered in Negative List</w:t>
            </w:r>
          </w:p>
        </w:tc>
      </w:tr>
      <w:tr w:rsidR="003D4AE4" w:rsidTr="00FF309F">
        <w:tc>
          <w:tcPr>
            <w:tcW w:w="4788" w:type="dxa"/>
          </w:tcPr>
          <w:p w:rsidR="003D4AE4" w:rsidRPr="006C46AC" w:rsidRDefault="003D4AE4" w:rsidP="00FF309F">
            <w:pPr>
              <w:jc w:val="both"/>
              <w:rPr>
                <w:rFonts w:ascii="Arial" w:hAnsi="Arial" w:cs="Arial"/>
                <w:sz w:val="24"/>
                <w:szCs w:val="24"/>
              </w:rPr>
            </w:pPr>
            <w:r>
              <w:rPr>
                <w:rFonts w:ascii="Arial" w:hAnsi="Arial" w:cs="Arial"/>
                <w:sz w:val="24"/>
                <w:szCs w:val="24"/>
              </w:rPr>
              <w:t>Trading of Goods</w:t>
            </w:r>
          </w:p>
        </w:tc>
        <w:tc>
          <w:tcPr>
            <w:tcW w:w="4788" w:type="dxa"/>
          </w:tcPr>
          <w:p w:rsidR="003D4AE4" w:rsidRPr="008B741C" w:rsidRDefault="003D4AE4" w:rsidP="00FF309F">
            <w:pPr>
              <w:jc w:val="both"/>
              <w:rPr>
                <w:rFonts w:ascii="Arial" w:hAnsi="Arial" w:cs="Arial"/>
                <w:sz w:val="24"/>
                <w:szCs w:val="24"/>
              </w:rPr>
            </w:pPr>
            <w:r>
              <w:rPr>
                <w:rFonts w:ascii="Arial" w:hAnsi="Arial" w:cs="Arial"/>
                <w:sz w:val="24"/>
                <w:szCs w:val="24"/>
              </w:rPr>
              <w:t>Commission agents</w:t>
            </w:r>
          </w:p>
        </w:tc>
      </w:tr>
    </w:tbl>
    <w:p w:rsidR="003D4AE4" w:rsidRDefault="003D4AE4" w:rsidP="00F645DB">
      <w:pPr>
        <w:jc w:val="both"/>
        <w:rPr>
          <w:rFonts w:ascii="Arial" w:hAnsi="Arial" w:cs="Arial"/>
          <w:sz w:val="24"/>
          <w:szCs w:val="24"/>
        </w:rPr>
      </w:pPr>
    </w:p>
    <w:p w:rsidR="00032B33" w:rsidRDefault="005018BC" w:rsidP="00F645DB">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87264" behindDoc="0" locked="0" layoutInCell="1" allowOverlap="1">
                <wp:simplePos x="0" y="0"/>
                <wp:positionH relativeFrom="column">
                  <wp:posOffset>-19050</wp:posOffset>
                </wp:positionH>
                <wp:positionV relativeFrom="paragraph">
                  <wp:posOffset>53975</wp:posOffset>
                </wp:positionV>
                <wp:extent cx="6267450" cy="619125"/>
                <wp:effectExtent l="57150" t="38100" r="76200" b="12382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1912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9657CA" w:rsidRDefault="006970E4" w:rsidP="00032B33">
                            <w:pPr>
                              <w:jc w:val="center"/>
                              <w:rPr>
                                <w:rFonts w:ascii="Arial" w:hAnsi="Arial" w:cs="Arial"/>
                              </w:rPr>
                            </w:pPr>
                            <w:r w:rsidRPr="009657CA">
                              <w:rPr>
                                <w:rFonts w:ascii="Arial" w:hAnsi="Arial" w:cs="Arial"/>
                              </w:rPr>
                              <w:t>Examination Problems for Practice: Now, Kindly do Question 8 (15 problems), before proceeding further.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8" o:spid="_x0000_s1035" style="position:absolute;left:0;text-align:left;margin-left:-1.5pt;margin-top:4.25pt;width:493.5pt;height:48.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9657CA" w:rsidRDefault="006970E4" w:rsidP="00032B33">
                      <w:pPr>
                        <w:jc w:val="center"/>
                        <w:rPr>
                          <w:rFonts w:ascii="Arial" w:hAnsi="Arial" w:cs="Arial"/>
                        </w:rPr>
                      </w:pPr>
                      <w:r w:rsidRPr="009657CA">
                        <w:rPr>
                          <w:rFonts w:ascii="Arial" w:hAnsi="Arial" w:cs="Arial"/>
                        </w:rPr>
                        <w:t>Examination Problems for Practice: Now, Kindly do Question 8 (15 problems), before proceeding further.</w:t>
                      </w:r>
                    </w:p>
                  </w:txbxContent>
                </v:textbox>
              </v:rect>
            </w:pict>
          </mc:Fallback>
        </mc:AlternateContent>
      </w:r>
    </w:p>
    <w:p w:rsidR="00032B33" w:rsidRDefault="00032B33" w:rsidP="00F645DB">
      <w:pPr>
        <w:jc w:val="both"/>
        <w:rPr>
          <w:rFonts w:ascii="Arial" w:hAnsi="Arial" w:cs="Arial"/>
          <w:sz w:val="24"/>
          <w:szCs w:val="24"/>
        </w:rPr>
      </w:pPr>
    </w:p>
    <w:p w:rsidR="004466CA" w:rsidRDefault="004466CA" w:rsidP="00F645DB">
      <w:pPr>
        <w:jc w:val="both"/>
        <w:rPr>
          <w:rFonts w:ascii="Arial" w:hAnsi="Arial" w:cs="Arial"/>
          <w:sz w:val="24"/>
          <w:szCs w:val="24"/>
        </w:rPr>
      </w:pPr>
    </w:p>
    <w:p w:rsidR="003D4AE4" w:rsidRDefault="003D4AE4" w:rsidP="00F645DB">
      <w:pPr>
        <w:jc w:val="both"/>
        <w:rPr>
          <w:rFonts w:ascii="Arial" w:hAnsi="Arial" w:cs="Arial"/>
          <w:sz w:val="24"/>
          <w:szCs w:val="24"/>
        </w:rPr>
      </w:pPr>
    </w:p>
    <w:p w:rsidR="003D4AE4" w:rsidRDefault="005018BC" w:rsidP="00F645DB">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3360" behindDoc="0" locked="0" layoutInCell="1" allowOverlap="1">
                <wp:simplePos x="0" y="0"/>
                <wp:positionH relativeFrom="column">
                  <wp:posOffset>-219075</wp:posOffset>
                </wp:positionH>
                <wp:positionV relativeFrom="paragraph">
                  <wp:posOffset>-142875</wp:posOffset>
                </wp:positionV>
                <wp:extent cx="6762750" cy="695325"/>
                <wp:effectExtent l="0" t="0" r="19050" b="28575"/>
                <wp:wrapNone/>
                <wp:docPr id="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695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Pr="001A1A27" w:rsidRDefault="006970E4" w:rsidP="003D4AE4">
                            <w:pPr>
                              <w:jc w:val="center"/>
                              <w:rPr>
                                <w:sz w:val="32"/>
                                <w:szCs w:val="32"/>
                              </w:rPr>
                            </w:pPr>
                            <w:r w:rsidRPr="001A1A27">
                              <w:rPr>
                                <w:sz w:val="32"/>
                                <w:szCs w:val="32"/>
                              </w:rPr>
                              <w:t xml:space="preserve">Section </w:t>
                            </w:r>
                            <w:r>
                              <w:rPr>
                                <w:sz w:val="32"/>
                                <w:szCs w:val="32"/>
                              </w:rPr>
                              <w:t>66F: Classification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17.25pt;margin-top:-11.25pt;width:532.5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" fillcolor="white [3201]" strokecolor="#f79646 [3209]" strokeweight="2pt">
                <v:path arrowok="t"/>
                <v:textbox>
                  <w:txbxContent>
                    <w:p w:rsidR="006970E4" w:rsidRPr="001A1A27" w:rsidRDefault="006970E4" w:rsidP="003D4AE4">
                      <w:pPr>
                        <w:jc w:val="center"/>
                        <w:rPr>
                          <w:sz w:val="32"/>
                          <w:szCs w:val="32"/>
                        </w:rPr>
                      </w:pPr>
                      <w:r w:rsidRPr="001A1A27">
                        <w:rPr>
                          <w:sz w:val="32"/>
                          <w:szCs w:val="32"/>
                        </w:rPr>
                        <w:t xml:space="preserve">Section </w:t>
                      </w:r>
                      <w:r>
                        <w:rPr>
                          <w:sz w:val="32"/>
                          <w:szCs w:val="32"/>
                        </w:rPr>
                        <w:t>66F: Classification</w:t>
                      </w:r>
                    </w:p>
                  </w:txbxContent>
                </v:textbox>
              </v:rect>
            </w:pict>
          </mc:Fallback>
        </mc:AlternateContent>
      </w:r>
    </w:p>
    <w:p w:rsidR="003D4AE4" w:rsidRDefault="005018BC" w:rsidP="00F645DB">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4384" behindDoc="0" locked="0" layoutInCell="1" allowOverlap="1">
                <wp:simplePos x="0" y="0"/>
                <wp:positionH relativeFrom="column">
                  <wp:posOffset>1781175</wp:posOffset>
                </wp:positionH>
                <wp:positionV relativeFrom="paragraph">
                  <wp:posOffset>224155</wp:posOffset>
                </wp:positionV>
                <wp:extent cx="3114675" cy="1981200"/>
                <wp:effectExtent l="19050" t="0" r="47625" b="38100"/>
                <wp:wrapNone/>
                <wp:docPr id="4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1981200"/>
                        </a:xfrm>
                        <a:prstGeom prst="cloudCallout">
                          <a:avLst>
                            <a:gd name="adj1" fmla="val -40093"/>
                            <a:gd name="adj2" fmla="val 24713"/>
                          </a:avLst>
                        </a:prstGeom>
                        <a:solidFill>
                          <a:srgbClr val="FFFFFF"/>
                        </a:solidFill>
                        <a:ln w="9525">
                          <a:solidFill>
                            <a:srgbClr val="000000"/>
                          </a:solidFill>
                          <a:round/>
                          <a:headEnd/>
                          <a:tailEnd/>
                        </a:ln>
                      </wps:spPr>
                      <wps:txbx>
                        <w:txbxContent>
                          <w:p w:rsidR="006970E4" w:rsidRDefault="006970E4">
                            <w:r>
                              <w:t>Students normally remain confused about Section 66F.  Here is an effort to simplify the things.  Just remember the examples; you will be able to write/apply law in exams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0" o:spid="_x0000_s1037" type="#_x0000_t106" style="position:absolute;left:0;text-align:left;margin-left:140.25pt;margin-top:17.65pt;width:245.25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" adj="2140,16138">
                <v:textbox>
                  <w:txbxContent>
                    <w:p w:rsidR="006970E4" w:rsidRDefault="006970E4">
                      <w:r>
                        <w:t>Students normally remain confused about Section 66F.  Here is an effort to simplify the things.  Just remember the examples; you will be able to write/apply law in exams</w:t>
                      </w:r>
                    </w:p>
                  </w:txbxContent>
                </v:textbox>
              </v:shape>
            </w:pict>
          </mc:Fallback>
        </mc:AlternateContent>
      </w:r>
    </w:p>
    <w:p w:rsidR="003D4AE4" w:rsidRDefault="003D4AE4" w:rsidP="00F645DB">
      <w:pPr>
        <w:jc w:val="both"/>
        <w:rPr>
          <w:rFonts w:ascii="Arial" w:hAnsi="Arial" w:cs="Arial"/>
          <w:sz w:val="24"/>
          <w:szCs w:val="24"/>
        </w:rPr>
      </w:pPr>
    </w:p>
    <w:p w:rsidR="00D43ED9" w:rsidRDefault="00D43ED9" w:rsidP="00F645DB">
      <w:pPr>
        <w:jc w:val="both"/>
        <w:rPr>
          <w:rFonts w:ascii="Arial" w:hAnsi="Arial" w:cs="Arial"/>
          <w:sz w:val="24"/>
          <w:szCs w:val="24"/>
        </w:rPr>
      </w:pPr>
      <w:r>
        <w:rPr>
          <w:noProof/>
        </w:rPr>
        <w:drawing>
          <wp:inline distT="0" distB="0" distL="0" distR="0">
            <wp:extent cx="1562100" cy="1714500"/>
            <wp:effectExtent l="19050" t="0" r="0" b="0"/>
            <wp:docPr id="3" name="Picture 3" descr="http://ts1.mm.bing.net/th?id=HN.608002872071948510&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id=HN.608002872071948510&amp;pid=1.7"/>
                    <pic:cNvPicPr>
                      <a:picLocks noChangeAspect="1" noChangeArrowheads="1"/>
                    </pic:cNvPicPr>
                  </pic:nvPicPr>
                  <pic:blipFill>
                    <a:blip r:embed="rId11"/>
                    <a:srcRect/>
                    <a:stretch>
                      <a:fillRect/>
                    </a:stretch>
                  </pic:blipFill>
                  <pic:spPr bwMode="auto">
                    <a:xfrm>
                      <a:off x="0" y="0"/>
                      <a:ext cx="1562100" cy="1714500"/>
                    </a:xfrm>
                    <a:prstGeom prst="rect">
                      <a:avLst/>
                    </a:prstGeom>
                    <a:noFill/>
                    <a:ln w="9525">
                      <a:noFill/>
                      <a:miter lim="800000"/>
                      <a:headEnd/>
                      <a:tailEnd/>
                    </a:ln>
                  </pic:spPr>
                </pic:pic>
              </a:graphicData>
            </a:graphic>
          </wp:inline>
        </w:drawing>
      </w:r>
    </w:p>
    <w:p w:rsidR="003D4AE4" w:rsidRPr="00BB1051" w:rsidRDefault="003D4AE4" w:rsidP="00F645DB">
      <w:pPr>
        <w:jc w:val="both"/>
        <w:rPr>
          <w:rFonts w:ascii="Arial" w:hAnsi="Arial" w:cs="Arial"/>
          <w:b/>
          <w:sz w:val="24"/>
          <w:szCs w:val="24"/>
        </w:rPr>
      </w:pPr>
      <w:r w:rsidRPr="00BB1051">
        <w:rPr>
          <w:rFonts w:ascii="Arial" w:hAnsi="Arial" w:cs="Arial"/>
          <w:b/>
          <w:sz w:val="24"/>
          <w:szCs w:val="24"/>
        </w:rPr>
        <w:t>General Understanding:</w:t>
      </w:r>
    </w:p>
    <w:p w:rsidR="003D4AE4" w:rsidRDefault="003D4AE4" w:rsidP="00F645DB">
      <w:pPr>
        <w:jc w:val="both"/>
        <w:rPr>
          <w:rFonts w:ascii="Arial" w:hAnsi="Arial" w:cs="Arial"/>
          <w:sz w:val="24"/>
          <w:szCs w:val="24"/>
        </w:rPr>
      </w:pPr>
      <w:r>
        <w:rPr>
          <w:rFonts w:ascii="Arial" w:hAnsi="Arial" w:cs="Arial"/>
          <w:sz w:val="24"/>
          <w:szCs w:val="24"/>
        </w:rPr>
        <w:t xml:space="preserve">Classification means </w:t>
      </w:r>
      <w:r w:rsidRPr="000D29CF">
        <w:rPr>
          <w:rFonts w:ascii="Arial" w:hAnsi="Arial" w:cs="Arial"/>
          <w:sz w:val="24"/>
          <w:szCs w:val="24"/>
          <w:u w:val="single"/>
        </w:rPr>
        <w:t>categorization</w:t>
      </w:r>
      <w:r>
        <w:rPr>
          <w:rFonts w:ascii="Arial" w:hAnsi="Arial" w:cs="Arial"/>
          <w:sz w:val="24"/>
          <w:szCs w:val="24"/>
        </w:rPr>
        <w:t xml:space="preserve"> of a </w:t>
      </w:r>
      <w:r w:rsidRPr="000D29CF">
        <w:rPr>
          <w:rFonts w:ascii="Arial" w:hAnsi="Arial" w:cs="Arial"/>
          <w:sz w:val="24"/>
          <w:szCs w:val="24"/>
          <w:u w:val="single"/>
        </w:rPr>
        <w:t>particular service in question</w:t>
      </w:r>
      <w:r>
        <w:rPr>
          <w:rFonts w:ascii="Arial" w:hAnsi="Arial" w:cs="Arial"/>
          <w:sz w:val="24"/>
          <w:szCs w:val="24"/>
        </w:rPr>
        <w:t xml:space="preserve"> under </w:t>
      </w:r>
      <w:r w:rsidR="000D29CF">
        <w:rPr>
          <w:rFonts w:ascii="Arial" w:hAnsi="Arial" w:cs="Arial"/>
          <w:sz w:val="24"/>
          <w:szCs w:val="24"/>
        </w:rPr>
        <w:t xml:space="preserve">a </w:t>
      </w:r>
      <w:r w:rsidRPr="000D29CF">
        <w:rPr>
          <w:rFonts w:ascii="Arial" w:hAnsi="Arial" w:cs="Arial"/>
          <w:sz w:val="24"/>
          <w:szCs w:val="24"/>
          <w:u w:val="single"/>
        </w:rPr>
        <w:t>specific head</w:t>
      </w:r>
      <w:r>
        <w:rPr>
          <w:rFonts w:ascii="Arial" w:hAnsi="Arial" w:cs="Arial"/>
          <w:sz w:val="24"/>
          <w:szCs w:val="24"/>
        </w:rPr>
        <w:t>.</w:t>
      </w:r>
      <w:r w:rsidR="00D43ED9">
        <w:rPr>
          <w:rFonts w:ascii="Arial" w:hAnsi="Arial" w:cs="Arial"/>
          <w:sz w:val="24"/>
          <w:szCs w:val="24"/>
        </w:rPr>
        <w:t xml:space="preserve">  Classification is also known as “</w:t>
      </w:r>
      <w:r w:rsidR="00D43ED9" w:rsidRPr="000D29CF">
        <w:rPr>
          <w:rFonts w:ascii="Arial" w:hAnsi="Arial" w:cs="Arial"/>
          <w:b/>
          <w:sz w:val="24"/>
          <w:szCs w:val="24"/>
          <w:u w:val="single"/>
        </w:rPr>
        <w:t>Principles of Interpretation of Specified Descriptions of Services</w:t>
      </w:r>
      <w:r w:rsidR="000D29CF">
        <w:rPr>
          <w:rFonts w:ascii="Arial" w:hAnsi="Arial" w:cs="Arial"/>
          <w:b/>
          <w:sz w:val="24"/>
          <w:szCs w:val="24"/>
          <w:u w:val="single"/>
        </w:rPr>
        <w:t>”</w:t>
      </w:r>
    </w:p>
    <w:p w:rsidR="00333763" w:rsidRDefault="00333763" w:rsidP="00F645DB">
      <w:pPr>
        <w:jc w:val="both"/>
        <w:rPr>
          <w:rFonts w:ascii="Arial" w:hAnsi="Arial" w:cs="Arial"/>
          <w:sz w:val="24"/>
          <w:szCs w:val="24"/>
        </w:rPr>
      </w:pPr>
    </w:p>
    <w:p w:rsidR="00333763" w:rsidRDefault="00333763" w:rsidP="00F645DB">
      <w:pPr>
        <w:jc w:val="both"/>
        <w:rPr>
          <w:rFonts w:ascii="Arial" w:hAnsi="Arial" w:cs="Arial"/>
          <w:sz w:val="24"/>
          <w:szCs w:val="24"/>
        </w:rPr>
      </w:pPr>
    </w:p>
    <w:p w:rsidR="00333763" w:rsidRDefault="00333763" w:rsidP="00F645DB">
      <w:pPr>
        <w:jc w:val="both"/>
        <w:rPr>
          <w:rFonts w:ascii="Arial" w:hAnsi="Arial" w:cs="Arial"/>
          <w:sz w:val="24"/>
          <w:szCs w:val="24"/>
        </w:rPr>
      </w:pPr>
    </w:p>
    <w:p w:rsidR="00D43ED9" w:rsidRPr="00333763" w:rsidRDefault="00D43ED9" w:rsidP="00F645DB">
      <w:pPr>
        <w:jc w:val="both"/>
        <w:rPr>
          <w:rFonts w:ascii="Arial" w:hAnsi="Arial" w:cs="Arial"/>
          <w:b/>
          <w:sz w:val="24"/>
          <w:szCs w:val="24"/>
          <w:u w:val="single"/>
        </w:rPr>
      </w:pPr>
      <w:r w:rsidRPr="00333763">
        <w:rPr>
          <w:rFonts w:ascii="Arial" w:hAnsi="Arial" w:cs="Arial"/>
          <w:b/>
          <w:sz w:val="24"/>
          <w:szCs w:val="24"/>
          <w:u w:val="single"/>
        </w:rPr>
        <w:t>Why Classification is required:</w:t>
      </w:r>
    </w:p>
    <w:p w:rsidR="003D4AE4" w:rsidRDefault="003D4AE4" w:rsidP="00ED3B5D">
      <w:pPr>
        <w:pStyle w:val="ListParagraph"/>
        <w:numPr>
          <w:ilvl w:val="0"/>
          <w:numId w:val="24"/>
        </w:numPr>
        <w:jc w:val="both"/>
        <w:rPr>
          <w:rFonts w:ascii="Arial" w:hAnsi="Arial" w:cs="Arial"/>
          <w:sz w:val="24"/>
          <w:szCs w:val="24"/>
        </w:rPr>
      </w:pPr>
      <w:r>
        <w:rPr>
          <w:rFonts w:ascii="Arial" w:hAnsi="Arial" w:cs="Arial"/>
          <w:sz w:val="24"/>
          <w:szCs w:val="24"/>
        </w:rPr>
        <w:t xml:space="preserve">The correctness of Classification determines the taxability or non-taxability of a particular service, since only certain services are covered under </w:t>
      </w:r>
      <w:r w:rsidRPr="00333763">
        <w:rPr>
          <w:rFonts w:ascii="Arial" w:hAnsi="Arial" w:cs="Arial"/>
          <w:b/>
          <w:sz w:val="24"/>
          <w:szCs w:val="24"/>
        </w:rPr>
        <w:t>–ve list</w:t>
      </w:r>
      <w:r>
        <w:rPr>
          <w:rFonts w:ascii="Arial" w:hAnsi="Arial" w:cs="Arial"/>
          <w:sz w:val="24"/>
          <w:szCs w:val="24"/>
        </w:rPr>
        <w:t>.</w:t>
      </w:r>
      <w:r w:rsidR="000D29CF">
        <w:rPr>
          <w:rFonts w:ascii="Arial" w:hAnsi="Arial" w:cs="Arial"/>
          <w:sz w:val="24"/>
          <w:szCs w:val="24"/>
        </w:rPr>
        <w:t xml:space="preserve">  With the help of Classification rules, we will be able to determine whether a service is covered in a –ve list or not, since service mentioned in a –ve list are non-taxable.</w:t>
      </w:r>
    </w:p>
    <w:p w:rsidR="003D4AE4" w:rsidRDefault="003D4AE4" w:rsidP="00ED3B5D">
      <w:pPr>
        <w:pStyle w:val="ListParagraph"/>
        <w:numPr>
          <w:ilvl w:val="0"/>
          <w:numId w:val="24"/>
        </w:numPr>
        <w:jc w:val="both"/>
        <w:rPr>
          <w:rFonts w:ascii="Arial" w:hAnsi="Arial" w:cs="Arial"/>
          <w:sz w:val="24"/>
          <w:szCs w:val="24"/>
        </w:rPr>
      </w:pPr>
      <w:r w:rsidRPr="00333763">
        <w:rPr>
          <w:rFonts w:ascii="Arial" w:hAnsi="Arial" w:cs="Arial"/>
          <w:b/>
          <w:sz w:val="24"/>
          <w:szCs w:val="24"/>
        </w:rPr>
        <w:t>Benefits of exemption</w:t>
      </w:r>
      <w:r>
        <w:rPr>
          <w:rFonts w:ascii="Arial" w:hAnsi="Arial" w:cs="Arial"/>
          <w:sz w:val="24"/>
          <w:szCs w:val="24"/>
        </w:rPr>
        <w:t xml:space="preserve"> available to a particular service may not be available for other service.</w:t>
      </w:r>
    </w:p>
    <w:p w:rsidR="00D43ED9" w:rsidRDefault="003D4AE4" w:rsidP="00ED3B5D">
      <w:pPr>
        <w:pStyle w:val="ListParagraph"/>
        <w:numPr>
          <w:ilvl w:val="0"/>
          <w:numId w:val="24"/>
        </w:numPr>
        <w:jc w:val="both"/>
        <w:rPr>
          <w:rFonts w:ascii="Arial" w:hAnsi="Arial" w:cs="Arial"/>
          <w:sz w:val="24"/>
          <w:szCs w:val="24"/>
        </w:rPr>
      </w:pPr>
      <w:r w:rsidRPr="00333763">
        <w:rPr>
          <w:rFonts w:ascii="Arial" w:hAnsi="Arial" w:cs="Arial"/>
          <w:b/>
          <w:sz w:val="24"/>
          <w:szCs w:val="24"/>
        </w:rPr>
        <w:t xml:space="preserve">Abatements </w:t>
      </w:r>
      <w:r>
        <w:rPr>
          <w:rFonts w:ascii="Arial" w:hAnsi="Arial" w:cs="Arial"/>
          <w:sz w:val="24"/>
          <w:szCs w:val="24"/>
        </w:rPr>
        <w:t>are different for different type of services.</w:t>
      </w:r>
    </w:p>
    <w:p w:rsidR="00D43ED9" w:rsidRPr="00D0270E" w:rsidRDefault="00D43ED9" w:rsidP="00D43ED9">
      <w:pPr>
        <w:jc w:val="both"/>
        <w:rPr>
          <w:rFonts w:ascii="Arial" w:hAnsi="Arial" w:cs="Arial"/>
          <w:b/>
          <w:sz w:val="24"/>
          <w:szCs w:val="24"/>
          <w:u w:val="single"/>
        </w:rPr>
      </w:pPr>
      <w:r w:rsidRPr="00D0270E">
        <w:rPr>
          <w:rFonts w:ascii="Arial" w:hAnsi="Arial" w:cs="Arial"/>
          <w:b/>
          <w:sz w:val="24"/>
          <w:szCs w:val="24"/>
          <w:u w:val="single"/>
        </w:rPr>
        <w:t>Section 66F (Main Part</w:t>
      </w:r>
      <w:r w:rsidR="00D0270E" w:rsidRPr="00D0270E">
        <w:rPr>
          <w:rFonts w:ascii="Arial" w:hAnsi="Arial" w:cs="Arial"/>
          <w:b/>
          <w:sz w:val="24"/>
          <w:szCs w:val="24"/>
          <w:u w:val="single"/>
        </w:rPr>
        <w:t xml:space="preserve"> of Section</w:t>
      </w:r>
      <w:r w:rsidRPr="00D0270E">
        <w:rPr>
          <w:rFonts w:ascii="Arial" w:hAnsi="Arial" w:cs="Arial"/>
          <w:b/>
          <w:sz w:val="24"/>
          <w:szCs w:val="24"/>
          <w:u w:val="single"/>
        </w:rPr>
        <w:t>):</w:t>
      </w:r>
    </w:p>
    <w:p w:rsidR="004412A3" w:rsidRDefault="00D43ED9" w:rsidP="00ED3B5D">
      <w:pPr>
        <w:pStyle w:val="ListParagraph"/>
        <w:numPr>
          <w:ilvl w:val="0"/>
          <w:numId w:val="25"/>
        </w:numPr>
        <w:jc w:val="both"/>
        <w:rPr>
          <w:rFonts w:ascii="Arial" w:hAnsi="Arial" w:cs="Arial"/>
          <w:sz w:val="24"/>
          <w:szCs w:val="24"/>
        </w:rPr>
      </w:pPr>
      <w:r>
        <w:rPr>
          <w:rFonts w:ascii="Arial" w:hAnsi="Arial" w:cs="Arial"/>
          <w:sz w:val="24"/>
          <w:szCs w:val="24"/>
        </w:rPr>
        <w:t xml:space="preserve">Services mentioned in the –ve list </w:t>
      </w:r>
      <w:r w:rsidRPr="00DD2C37">
        <w:rPr>
          <w:rFonts w:ascii="Arial" w:hAnsi="Arial" w:cs="Arial"/>
          <w:b/>
          <w:sz w:val="24"/>
          <w:szCs w:val="24"/>
          <w:u w:val="single"/>
        </w:rPr>
        <w:t>shall not includeany service which is used for providing that service</w:t>
      </w:r>
      <w:r>
        <w:rPr>
          <w:rFonts w:ascii="Arial" w:hAnsi="Arial" w:cs="Arial"/>
          <w:sz w:val="24"/>
          <w:szCs w:val="24"/>
        </w:rPr>
        <w:t xml:space="preserve">, unless otherwise </w:t>
      </w:r>
      <w:r w:rsidR="000D29CF">
        <w:rPr>
          <w:rFonts w:ascii="Arial" w:hAnsi="Arial" w:cs="Arial"/>
          <w:sz w:val="24"/>
          <w:szCs w:val="24"/>
        </w:rPr>
        <w:t>specified</w:t>
      </w:r>
      <w:r>
        <w:rPr>
          <w:rFonts w:ascii="Arial" w:hAnsi="Arial" w:cs="Arial"/>
          <w:sz w:val="24"/>
          <w:szCs w:val="24"/>
        </w:rPr>
        <w:t>.</w:t>
      </w:r>
    </w:p>
    <w:p w:rsidR="004412A3" w:rsidRDefault="004412A3" w:rsidP="004412A3">
      <w:pPr>
        <w:pStyle w:val="ListParagraph"/>
        <w:jc w:val="both"/>
        <w:rPr>
          <w:rFonts w:ascii="Arial" w:hAnsi="Arial" w:cs="Arial"/>
          <w:sz w:val="24"/>
          <w:szCs w:val="24"/>
        </w:rPr>
      </w:pPr>
    </w:p>
    <w:p w:rsidR="004412A3" w:rsidRPr="00DD2C37" w:rsidRDefault="004412A3" w:rsidP="004412A3">
      <w:pPr>
        <w:pStyle w:val="ListParagraph"/>
        <w:jc w:val="both"/>
        <w:rPr>
          <w:rFonts w:ascii="Arial" w:hAnsi="Arial" w:cs="Arial"/>
          <w:b/>
          <w:sz w:val="24"/>
          <w:szCs w:val="24"/>
        </w:rPr>
      </w:pPr>
      <w:r w:rsidRPr="00DD2C37">
        <w:rPr>
          <w:rFonts w:ascii="Arial" w:hAnsi="Arial" w:cs="Arial"/>
          <w:b/>
          <w:sz w:val="24"/>
          <w:szCs w:val="24"/>
        </w:rPr>
        <w:t xml:space="preserve">Example: </w:t>
      </w:r>
    </w:p>
    <w:p w:rsidR="004412A3" w:rsidRDefault="004412A3" w:rsidP="004412A3">
      <w:pPr>
        <w:pStyle w:val="ListParagraph"/>
        <w:jc w:val="both"/>
        <w:rPr>
          <w:rFonts w:ascii="Arial" w:hAnsi="Arial" w:cs="Arial"/>
          <w:sz w:val="24"/>
          <w:szCs w:val="24"/>
        </w:rPr>
      </w:pPr>
    </w:p>
    <w:p w:rsidR="004412A3" w:rsidRDefault="004412A3" w:rsidP="004412A3">
      <w:pPr>
        <w:pStyle w:val="ListParagraph"/>
        <w:jc w:val="both"/>
        <w:rPr>
          <w:rFonts w:ascii="Arial" w:hAnsi="Arial" w:cs="Arial"/>
          <w:sz w:val="24"/>
          <w:szCs w:val="24"/>
        </w:rPr>
      </w:pPr>
      <w:r>
        <w:rPr>
          <w:rFonts w:ascii="Arial" w:hAnsi="Arial" w:cs="Arial"/>
          <w:sz w:val="24"/>
          <w:szCs w:val="24"/>
        </w:rPr>
        <w:t>Provision of access to any road or bridge on payment of toll is a entry specified in the –ve list.  However, security service of a toll road would be in the nature of service used for providing such specified service and will not be entitled to the benefits of the –ve list entry..</w:t>
      </w:r>
    </w:p>
    <w:p w:rsidR="004412A3" w:rsidRDefault="004412A3" w:rsidP="004412A3">
      <w:pPr>
        <w:pStyle w:val="ListParagraph"/>
        <w:jc w:val="both"/>
        <w:rPr>
          <w:rFonts w:ascii="Arial" w:hAnsi="Arial" w:cs="Arial"/>
          <w:sz w:val="24"/>
          <w:szCs w:val="24"/>
        </w:rPr>
      </w:pPr>
    </w:p>
    <w:p w:rsidR="004412A3" w:rsidRDefault="004412A3" w:rsidP="00ED3B5D">
      <w:pPr>
        <w:pStyle w:val="ListParagraph"/>
        <w:numPr>
          <w:ilvl w:val="0"/>
          <w:numId w:val="25"/>
        </w:numPr>
        <w:jc w:val="both"/>
        <w:rPr>
          <w:rFonts w:ascii="Arial" w:hAnsi="Arial" w:cs="Arial"/>
          <w:sz w:val="24"/>
          <w:szCs w:val="24"/>
        </w:rPr>
      </w:pPr>
      <w:r>
        <w:rPr>
          <w:rFonts w:ascii="Arial" w:hAnsi="Arial" w:cs="Arial"/>
          <w:sz w:val="24"/>
          <w:szCs w:val="24"/>
        </w:rPr>
        <w:t xml:space="preserve">The </w:t>
      </w:r>
      <w:r w:rsidRPr="00DD2C37">
        <w:rPr>
          <w:rFonts w:ascii="Arial" w:hAnsi="Arial" w:cs="Arial"/>
          <w:b/>
          <w:sz w:val="24"/>
          <w:szCs w:val="24"/>
          <w:u w:val="single"/>
        </w:rPr>
        <w:t>most specific description</w:t>
      </w:r>
      <w:r>
        <w:rPr>
          <w:rFonts w:ascii="Arial" w:hAnsi="Arial" w:cs="Arial"/>
          <w:sz w:val="24"/>
          <w:szCs w:val="24"/>
        </w:rPr>
        <w:t xml:space="preserve"> shall be preferred over a more general description.</w:t>
      </w:r>
    </w:p>
    <w:p w:rsidR="004412A3" w:rsidRPr="00333763" w:rsidRDefault="004412A3" w:rsidP="004412A3">
      <w:pPr>
        <w:ind w:left="720"/>
        <w:jc w:val="both"/>
        <w:rPr>
          <w:rFonts w:ascii="Arial" w:hAnsi="Arial" w:cs="Arial"/>
          <w:b/>
          <w:sz w:val="24"/>
          <w:szCs w:val="24"/>
        </w:rPr>
      </w:pPr>
      <w:r w:rsidRPr="00333763">
        <w:rPr>
          <w:rFonts w:ascii="Arial" w:hAnsi="Arial" w:cs="Arial"/>
          <w:b/>
          <w:sz w:val="24"/>
          <w:szCs w:val="24"/>
        </w:rPr>
        <w:t>Example:</w:t>
      </w:r>
    </w:p>
    <w:p w:rsidR="004412A3" w:rsidRDefault="004412A3" w:rsidP="004412A3">
      <w:pPr>
        <w:ind w:left="720"/>
        <w:jc w:val="both"/>
        <w:rPr>
          <w:rFonts w:ascii="Arial" w:hAnsi="Arial" w:cs="Arial"/>
          <w:noProof/>
          <w:sz w:val="24"/>
          <w:szCs w:val="24"/>
        </w:rPr>
      </w:pPr>
      <w:r>
        <w:rPr>
          <w:rFonts w:ascii="Arial" w:hAnsi="Arial" w:cs="Arial"/>
          <w:noProof/>
          <w:sz w:val="24"/>
          <w:szCs w:val="24"/>
        </w:rPr>
        <w:t>The services provided by a agent in relation to real estate are generally in the nature of “intermediary services” (defined in Service Tax Law) relating to immovable property.  However, the term “Real Estate Agent (also defined in Service Tax Law) is a more specific description of the service than “intermediary services”.</w:t>
      </w: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0D29CF" w:rsidRDefault="000D29CF" w:rsidP="00ED3B5D">
      <w:pPr>
        <w:pStyle w:val="ListParagraph"/>
        <w:numPr>
          <w:ilvl w:val="0"/>
          <w:numId w:val="25"/>
        </w:numPr>
        <w:jc w:val="both"/>
        <w:rPr>
          <w:rFonts w:ascii="Arial" w:hAnsi="Arial" w:cs="Arial"/>
          <w:noProof/>
          <w:sz w:val="24"/>
          <w:szCs w:val="24"/>
        </w:rPr>
      </w:pPr>
      <w:r w:rsidRPr="00DD2C37">
        <w:rPr>
          <w:rFonts w:ascii="Arial" w:hAnsi="Arial" w:cs="Arial"/>
          <w:b/>
          <w:noProof/>
          <w:sz w:val="24"/>
          <w:szCs w:val="24"/>
          <w:u w:val="single"/>
        </w:rPr>
        <w:lastRenderedPageBreak/>
        <w:t>Bundled Services</w:t>
      </w:r>
      <w:r w:rsidRPr="000D29CF">
        <w:rPr>
          <w:rFonts w:ascii="Arial" w:hAnsi="Arial" w:cs="Arial"/>
          <w:noProof/>
          <w:sz w:val="24"/>
          <w:szCs w:val="24"/>
        </w:rPr>
        <w:t xml:space="preserve"> (i.e. more than o</w:t>
      </w:r>
      <w:r>
        <w:rPr>
          <w:rFonts w:ascii="Arial" w:hAnsi="Arial" w:cs="Arial"/>
          <w:noProof/>
          <w:sz w:val="24"/>
          <w:szCs w:val="24"/>
        </w:rPr>
        <w:t>ne service is given together):</w:t>
      </w:r>
    </w:p>
    <w:p w:rsidR="000D29CF" w:rsidRDefault="000D29CF" w:rsidP="000D29CF">
      <w:pPr>
        <w:ind w:left="720"/>
        <w:jc w:val="both"/>
        <w:rPr>
          <w:rFonts w:ascii="Arial" w:hAnsi="Arial" w:cs="Arial"/>
          <w:noProof/>
          <w:sz w:val="24"/>
          <w:szCs w:val="24"/>
        </w:rPr>
      </w:pPr>
      <w:r>
        <w:rPr>
          <w:rFonts w:ascii="Arial" w:hAnsi="Arial" w:cs="Arial"/>
          <w:noProof/>
          <w:sz w:val="24"/>
          <w:szCs w:val="24"/>
        </w:rPr>
        <w:t>In case of Bundled Services apply following steps:</w:t>
      </w:r>
    </w:p>
    <w:p w:rsidR="000D29CF" w:rsidRDefault="000D29CF" w:rsidP="000D29CF">
      <w:pPr>
        <w:ind w:left="720"/>
        <w:jc w:val="both"/>
        <w:rPr>
          <w:rFonts w:ascii="Arial" w:hAnsi="Arial" w:cs="Arial"/>
          <w:noProof/>
          <w:sz w:val="24"/>
          <w:szCs w:val="24"/>
        </w:rPr>
      </w:pPr>
      <w:r>
        <w:rPr>
          <w:rFonts w:ascii="Arial" w:hAnsi="Arial" w:cs="Arial"/>
          <w:noProof/>
          <w:sz w:val="24"/>
          <w:szCs w:val="24"/>
        </w:rPr>
        <w:t>Step 1: Apply specific description, if available</w:t>
      </w:r>
    </w:p>
    <w:p w:rsidR="000D29CF" w:rsidRDefault="000D29CF" w:rsidP="000D29CF">
      <w:pPr>
        <w:ind w:left="720"/>
        <w:jc w:val="both"/>
        <w:rPr>
          <w:rFonts w:ascii="Arial" w:hAnsi="Arial" w:cs="Arial"/>
          <w:noProof/>
          <w:sz w:val="24"/>
          <w:szCs w:val="24"/>
        </w:rPr>
      </w:pPr>
      <w:r>
        <w:rPr>
          <w:rFonts w:ascii="Arial" w:hAnsi="Arial" w:cs="Arial"/>
          <w:noProof/>
          <w:sz w:val="24"/>
          <w:szCs w:val="24"/>
        </w:rPr>
        <w:t xml:space="preserve">Step 2: </w:t>
      </w:r>
      <w:r w:rsidR="0038303D">
        <w:rPr>
          <w:rFonts w:ascii="Arial" w:hAnsi="Arial" w:cs="Arial"/>
          <w:noProof/>
          <w:sz w:val="24"/>
          <w:szCs w:val="24"/>
        </w:rPr>
        <w:t>If services are naturally bundled, then it shall be treated as provision of the single service which gives such bundle its essential character</w:t>
      </w:r>
      <w:r w:rsidR="00B40920">
        <w:rPr>
          <w:rFonts w:ascii="Arial" w:hAnsi="Arial" w:cs="Arial"/>
          <w:noProof/>
          <w:sz w:val="24"/>
          <w:szCs w:val="24"/>
        </w:rPr>
        <w:t xml:space="preserve"> (dominant nature)</w:t>
      </w:r>
      <w:r w:rsidR="0038303D">
        <w:rPr>
          <w:rFonts w:ascii="Arial" w:hAnsi="Arial" w:cs="Arial"/>
          <w:noProof/>
          <w:sz w:val="24"/>
          <w:szCs w:val="24"/>
        </w:rPr>
        <w:t>.</w:t>
      </w:r>
    </w:p>
    <w:p w:rsidR="0038303D" w:rsidRDefault="0038303D" w:rsidP="000D29CF">
      <w:pPr>
        <w:ind w:left="720"/>
        <w:jc w:val="both"/>
        <w:rPr>
          <w:rFonts w:ascii="Arial" w:hAnsi="Arial" w:cs="Arial"/>
          <w:noProof/>
          <w:sz w:val="24"/>
          <w:szCs w:val="24"/>
        </w:rPr>
      </w:pPr>
      <w:r>
        <w:rPr>
          <w:rFonts w:ascii="Arial" w:hAnsi="Arial" w:cs="Arial"/>
          <w:noProof/>
          <w:sz w:val="24"/>
          <w:szCs w:val="24"/>
        </w:rPr>
        <w:t>Step 3: If services are not naturally bundled, then it shall be treated as provision of the single service which results in higher tax liability.</w:t>
      </w:r>
    </w:p>
    <w:p w:rsidR="0038303D" w:rsidRPr="00333763" w:rsidRDefault="0038303D" w:rsidP="000D29CF">
      <w:pPr>
        <w:ind w:left="720"/>
        <w:jc w:val="both"/>
        <w:rPr>
          <w:rFonts w:ascii="Arial" w:hAnsi="Arial" w:cs="Arial"/>
          <w:b/>
          <w:noProof/>
          <w:sz w:val="24"/>
          <w:szCs w:val="24"/>
        </w:rPr>
      </w:pPr>
      <w:r w:rsidRPr="00333763">
        <w:rPr>
          <w:rFonts w:ascii="Arial" w:hAnsi="Arial" w:cs="Arial"/>
          <w:b/>
          <w:noProof/>
          <w:sz w:val="24"/>
          <w:szCs w:val="24"/>
        </w:rPr>
        <w:t xml:space="preserve">Example: </w:t>
      </w:r>
    </w:p>
    <w:p w:rsidR="0038303D" w:rsidRPr="000D29CF" w:rsidRDefault="0038303D" w:rsidP="00B40920">
      <w:pPr>
        <w:ind w:left="720"/>
        <w:jc w:val="both"/>
        <w:rPr>
          <w:rFonts w:ascii="Arial" w:hAnsi="Arial" w:cs="Arial"/>
          <w:noProof/>
          <w:sz w:val="24"/>
          <w:szCs w:val="24"/>
        </w:rPr>
      </w:pPr>
      <w:r>
        <w:rPr>
          <w:rFonts w:ascii="Arial" w:hAnsi="Arial" w:cs="Arial"/>
          <w:noProof/>
          <w:sz w:val="24"/>
          <w:szCs w:val="24"/>
        </w:rPr>
        <w:t xml:space="preserve">A person provides Pandal &amp; Shamiana as well as Catering Services.  </w:t>
      </w:r>
      <w:r w:rsidR="00B40920">
        <w:rPr>
          <w:rFonts w:ascii="Arial" w:hAnsi="Arial" w:cs="Arial"/>
          <w:noProof/>
          <w:sz w:val="24"/>
          <w:szCs w:val="24"/>
        </w:rPr>
        <w:t>The services will be better described as a Pandal &amp; Shamiana Operator (for which no abatement is prescribed), rather than a person providing Catering Services *for which abatement is prescribed)</w:t>
      </w:r>
    </w:p>
    <w:p w:rsidR="000D29CF" w:rsidRPr="000D29CF" w:rsidRDefault="005018BC" w:rsidP="000D29CF">
      <w:pPr>
        <w:ind w:left="720"/>
        <w:jc w:val="both"/>
        <w:rPr>
          <w:rFonts w:ascii="Arial" w:hAnsi="Arial" w:cs="Arial"/>
          <w:noProof/>
          <w:sz w:val="24"/>
          <w:szCs w:val="24"/>
        </w:rPr>
      </w:pPr>
      <w:r>
        <w:rPr>
          <w:rFonts w:ascii="Arial" w:hAnsi="Arial" w:cs="Arial"/>
          <w:noProof/>
          <w:sz w:val="24"/>
          <w:szCs w:val="24"/>
        </w:rPr>
        <mc:AlternateContent>
          <mc:Choice Requires="wps">
            <w:drawing>
              <wp:anchor distT="0" distB="0" distL="114300" distR="114300" simplePos="0" relativeHeight="251789312" behindDoc="0" locked="0" layoutInCell="1" allowOverlap="1">
                <wp:simplePos x="0" y="0"/>
                <wp:positionH relativeFrom="column">
                  <wp:posOffset>133350</wp:posOffset>
                </wp:positionH>
                <wp:positionV relativeFrom="paragraph">
                  <wp:posOffset>302895</wp:posOffset>
                </wp:positionV>
                <wp:extent cx="6267450" cy="762000"/>
                <wp:effectExtent l="76200" t="38100" r="95250" b="11430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762000"/>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333763" w:rsidRDefault="006970E4" w:rsidP="006E58FF">
                            <w:pPr>
                              <w:jc w:val="both"/>
                              <w:rPr>
                                <w:rFonts w:ascii="Arial" w:hAnsi="Arial" w:cs="Arial"/>
                              </w:rPr>
                            </w:pPr>
                            <w:r w:rsidRPr="00333763">
                              <w:rPr>
                                <w:rFonts w:ascii="Arial" w:hAnsi="Arial" w:cs="Arial"/>
                              </w:rPr>
                              <w:t xml:space="preserve">Examination Problems for Practice: Now, Kindly do Question 9 relating to </w:t>
                            </w:r>
                            <w:r w:rsidRPr="00333763">
                              <w:rPr>
                                <w:rFonts w:ascii="Arial" w:hAnsi="Arial" w:cs="Arial"/>
                                <w:b/>
                                <w:u w:val="single"/>
                              </w:rPr>
                              <w:t>Bundled Services</w:t>
                            </w:r>
                            <w:r w:rsidRPr="00333763">
                              <w:rPr>
                                <w:rFonts w:ascii="Arial" w:hAnsi="Arial" w:cs="Arial"/>
                              </w:rPr>
                              <w:t>, before proceeding further.  Students normally, ignore practical questions for this portion.  This is a grey area and examiner may choose this and provide with a full fledged practical question.  So be prepared.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8" o:spid="_x0000_s1038" style="position:absolute;left:0;text-align:left;margin-left:10.5pt;margin-top:23.85pt;width:493.5pt;height:60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333763" w:rsidRDefault="006970E4" w:rsidP="006E58FF">
                      <w:pPr>
                        <w:jc w:val="both"/>
                        <w:rPr>
                          <w:rFonts w:ascii="Arial" w:hAnsi="Arial" w:cs="Arial"/>
                        </w:rPr>
                      </w:pPr>
                      <w:r w:rsidRPr="00333763">
                        <w:rPr>
                          <w:rFonts w:ascii="Arial" w:hAnsi="Arial" w:cs="Arial"/>
                        </w:rPr>
                        <w:t xml:space="preserve">Examination Problems for Practice: Now, Kindly do Question 9 relating to </w:t>
                      </w:r>
                      <w:r w:rsidRPr="00333763">
                        <w:rPr>
                          <w:rFonts w:ascii="Arial" w:hAnsi="Arial" w:cs="Arial"/>
                          <w:b/>
                          <w:u w:val="single"/>
                        </w:rPr>
                        <w:t>Bundled Services</w:t>
                      </w:r>
                      <w:r w:rsidRPr="00333763">
                        <w:rPr>
                          <w:rFonts w:ascii="Arial" w:hAnsi="Arial" w:cs="Arial"/>
                        </w:rPr>
                        <w:t>, before proceeding further.  Students normally, ignore practical questions for this portion.  This is a grey area and examiner may choose this and provide with a full fledged practical question.  So be prepared.</w:t>
                      </w:r>
                    </w:p>
                  </w:txbxContent>
                </v:textbox>
              </v:rect>
            </w:pict>
          </mc:Fallback>
        </mc:AlternateContent>
      </w:r>
    </w:p>
    <w:p w:rsidR="004412A3" w:rsidRDefault="004412A3" w:rsidP="004412A3">
      <w:pPr>
        <w:ind w:left="720"/>
        <w:jc w:val="both"/>
        <w:rPr>
          <w:rFonts w:ascii="Arial" w:hAnsi="Arial" w:cs="Arial"/>
          <w:noProof/>
          <w:sz w:val="24"/>
          <w:szCs w:val="24"/>
        </w:rPr>
      </w:pPr>
    </w:p>
    <w:p w:rsidR="004412A3" w:rsidRDefault="004412A3" w:rsidP="004412A3">
      <w:pPr>
        <w:ind w:left="720"/>
        <w:jc w:val="both"/>
        <w:rPr>
          <w:rFonts w:ascii="Arial" w:hAnsi="Arial" w:cs="Arial"/>
          <w:noProof/>
          <w:sz w:val="24"/>
          <w:szCs w:val="24"/>
        </w:rPr>
      </w:pPr>
    </w:p>
    <w:p w:rsidR="004412A3" w:rsidRDefault="004412A3" w:rsidP="004412A3">
      <w:pPr>
        <w:ind w:left="720"/>
        <w:jc w:val="both"/>
        <w:rPr>
          <w:rFonts w:ascii="Arial" w:hAnsi="Arial" w:cs="Arial"/>
          <w:noProof/>
          <w:sz w:val="24"/>
          <w:szCs w:val="24"/>
        </w:rPr>
      </w:pPr>
    </w:p>
    <w:p w:rsidR="004412A3" w:rsidRDefault="004412A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4412A3" w:rsidRDefault="005018BC" w:rsidP="004412A3">
      <w:pPr>
        <w:ind w:left="720"/>
        <w:jc w:val="both"/>
        <w:rPr>
          <w:rFonts w:ascii="Arial" w:hAnsi="Arial" w:cs="Arial"/>
          <w:noProof/>
          <w:sz w:val="24"/>
          <w:szCs w:val="24"/>
        </w:rPr>
      </w:pPr>
      <w:r>
        <w:rPr>
          <w:rFonts w:ascii="Arial" w:hAnsi="Arial" w:cs="Arial"/>
          <w:noProof/>
          <w:sz w:val="24"/>
          <w:szCs w:val="24"/>
        </w:rPr>
        <mc:AlternateContent>
          <mc:Choice Requires="wps">
            <w:drawing>
              <wp:anchor distT="0" distB="0" distL="114300" distR="114300" simplePos="0" relativeHeight="251665408" behindDoc="0" locked="0" layoutInCell="1" allowOverlap="1">
                <wp:simplePos x="0" y="0"/>
                <wp:positionH relativeFrom="column">
                  <wp:posOffset>-66675</wp:posOffset>
                </wp:positionH>
                <wp:positionV relativeFrom="paragraph">
                  <wp:posOffset>9525</wp:posOffset>
                </wp:positionV>
                <wp:extent cx="6762750" cy="695325"/>
                <wp:effectExtent l="0" t="0" r="19050" b="28575"/>
                <wp:wrapNone/>
                <wp:docPr id="4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695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Pr="001A1A27" w:rsidRDefault="006970E4" w:rsidP="00B40920">
                            <w:pPr>
                              <w:jc w:val="center"/>
                              <w:rPr>
                                <w:sz w:val="32"/>
                                <w:szCs w:val="32"/>
                              </w:rPr>
                            </w:pPr>
                            <w:r w:rsidRPr="001A1A27">
                              <w:rPr>
                                <w:sz w:val="32"/>
                                <w:szCs w:val="32"/>
                              </w:rPr>
                              <w:t xml:space="preserve">Section </w:t>
                            </w:r>
                            <w:r>
                              <w:rPr>
                                <w:sz w:val="32"/>
                                <w:szCs w:val="32"/>
                              </w:rPr>
                              <w:t>66B: Charge of Service Tax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39" style="position:absolute;left:0;text-align:left;margin-left:-5.25pt;margin-top:.75pt;width:532.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" fillcolor="white [3201]" strokecolor="#f79646 [3209]" strokeweight="2pt">
                <v:path arrowok="t"/>
                <v:textbox>
                  <w:txbxContent>
                    <w:p w:rsidR="006970E4" w:rsidRPr="001A1A27" w:rsidRDefault="006970E4" w:rsidP="00B40920">
                      <w:pPr>
                        <w:jc w:val="center"/>
                        <w:rPr>
                          <w:sz w:val="32"/>
                          <w:szCs w:val="32"/>
                        </w:rPr>
                      </w:pPr>
                      <w:r w:rsidRPr="001A1A27">
                        <w:rPr>
                          <w:sz w:val="32"/>
                          <w:szCs w:val="32"/>
                        </w:rPr>
                        <w:t xml:space="preserve">Section </w:t>
                      </w:r>
                      <w:r>
                        <w:rPr>
                          <w:sz w:val="32"/>
                          <w:szCs w:val="32"/>
                        </w:rPr>
                        <w:t>66B: Charge of Service Tax</w:t>
                      </w:r>
                    </w:p>
                  </w:txbxContent>
                </v:textbox>
              </v:rect>
            </w:pict>
          </mc:Fallback>
        </mc:AlternateContent>
      </w:r>
    </w:p>
    <w:p w:rsidR="004412A3" w:rsidRDefault="004412A3" w:rsidP="004412A3">
      <w:pPr>
        <w:ind w:left="720"/>
        <w:jc w:val="both"/>
        <w:rPr>
          <w:rFonts w:ascii="Arial" w:hAnsi="Arial" w:cs="Arial"/>
          <w:noProof/>
          <w:sz w:val="24"/>
          <w:szCs w:val="24"/>
        </w:rPr>
      </w:pPr>
    </w:p>
    <w:p w:rsidR="004412A3" w:rsidRDefault="004412A3" w:rsidP="004412A3">
      <w:pPr>
        <w:ind w:left="720"/>
        <w:jc w:val="both"/>
        <w:rPr>
          <w:rFonts w:ascii="Arial" w:hAnsi="Arial" w:cs="Arial"/>
          <w:noProof/>
          <w:sz w:val="24"/>
          <w:szCs w:val="24"/>
        </w:rPr>
      </w:pPr>
    </w:p>
    <w:p w:rsidR="004412A3" w:rsidRPr="00192C47" w:rsidRDefault="00B40920" w:rsidP="00ED3B5D">
      <w:pPr>
        <w:pStyle w:val="ListParagraph"/>
        <w:numPr>
          <w:ilvl w:val="0"/>
          <w:numId w:val="26"/>
        </w:numPr>
        <w:jc w:val="both"/>
        <w:rPr>
          <w:rFonts w:ascii="Arial" w:hAnsi="Arial" w:cs="Arial"/>
          <w:noProof/>
          <w:sz w:val="24"/>
          <w:szCs w:val="24"/>
        </w:rPr>
      </w:pPr>
      <w:r w:rsidRPr="00192C47">
        <w:rPr>
          <w:rFonts w:ascii="Arial" w:hAnsi="Arial" w:cs="Arial"/>
          <w:noProof/>
          <w:sz w:val="24"/>
          <w:szCs w:val="24"/>
        </w:rPr>
        <w:t>There shall be levied a tax @ 12% of the value of all services (other than specified in –ve list)</w:t>
      </w:r>
      <w:r w:rsidR="00E65DAA">
        <w:rPr>
          <w:rFonts w:ascii="Arial" w:hAnsi="Arial" w:cs="Arial"/>
          <w:noProof/>
          <w:sz w:val="24"/>
          <w:szCs w:val="24"/>
        </w:rPr>
        <w:t xml:space="preserve">, </w:t>
      </w:r>
      <w:r w:rsidR="00E957A0" w:rsidRPr="00775062">
        <w:rPr>
          <w:rFonts w:ascii="Arial" w:hAnsi="Arial" w:cs="Arial"/>
          <w:b/>
          <w:noProof/>
          <w:color w:val="FF0000"/>
          <w:sz w:val="24"/>
          <w:szCs w:val="24"/>
        </w:rPr>
        <w:t>“</w:t>
      </w:r>
      <w:r w:rsidR="00E65DAA" w:rsidRPr="00E957A0">
        <w:rPr>
          <w:rFonts w:ascii="Arial" w:hAnsi="Arial" w:cs="Arial"/>
          <w:b/>
          <w:noProof/>
          <w:color w:val="FF0000"/>
          <w:sz w:val="24"/>
          <w:szCs w:val="24"/>
          <w:u w:val="single"/>
        </w:rPr>
        <w:t>provided or agreed to be provided</w:t>
      </w:r>
      <w:r w:rsidR="00E957A0">
        <w:rPr>
          <w:rFonts w:ascii="Arial" w:hAnsi="Arial" w:cs="Arial"/>
          <w:b/>
          <w:noProof/>
          <w:color w:val="FF0000"/>
          <w:sz w:val="24"/>
          <w:szCs w:val="24"/>
          <w:u w:val="single"/>
        </w:rPr>
        <w:t>”</w:t>
      </w:r>
      <w:r w:rsidR="00E65DAA">
        <w:rPr>
          <w:rFonts w:ascii="Arial" w:hAnsi="Arial" w:cs="Arial"/>
          <w:noProof/>
          <w:sz w:val="24"/>
          <w:szCs w:val="24"/>
        </w:rPr>
        <w:t>in Taxable Territory.</w:t>
      </w:r>
    </w:p>
    <w:p w:rsidR="00B40920" w:rsidRPr="00192C47" w:rsidRDefault="00B40920" w:rsidP="00ED3B5D">
      <w:pPr>
        <w:pStyle w:val="ListParagraph"/>
        <w:numPr>
          <w:ilvl w:val="0"/>
          <w:numId w:val="26"/>
        </w:numPr>
        <w:jc w:val="both"/>
        <w:rPr>
          <w:rFonts w:ascii="Arial" w:hAnsi="Arial" w:cs="Arial"/>
          <w:noProof/>
          <w:sz w:val="24"/>
          <w:szCs w:val="24"/>
        </w:rPr>
      </w:pPr>
      <w:r w:rsidRPr="00192C47">
        <w:rPr>
          <w:rFonts w:ascii="Arial" w:hAnsi="Arial" w:cs="Arial"/>
          <w:noProof/>
          <w:sz w:val="24"/>
          <w:szCs w:val="24"/>
        </w:rPr>
        <w:t>Education Cess shall be levied @2%</w:t>
      </w:r>
      <w:r w:rsidR="00B6245A">
        <w:rPr>
          <w:rFonts w:ascii="Arial" w:hAnsi="Arial" w:cs="Arial"/>
          <w:noProof/>
          <w:sz w:val="24"/>
          <w:szCs w:val="24"/>
        </w:rPr>
        <w:t>, on the value computed in point 1 above.</w:t>
      </w:r>
    </w:p>
    <w:p w:rsidR="00B40920" w:rsidRDefault="00B40920" w:rsidP="00ED3B5D">
      <w:pPr>
        <w:pStyle w:val="ListParagraph"/>
        <w:numPr>
          <w:ilvl w:val="0"/>
          <w:numId w:val="26"/>
        </w:numPr>
        <w:jc w:val="both"/>
        <w:rPr>
          <w:rFonts w:ascii="Arial" w:hAnsi="Arial" w:cs="Arial"/>
          <w:noProof/>
          <w:sz w:val="24"/>
          <w:szCs w:val="24"/>
        </w:rPr>
      </w:pPr>
      <w:r w:rsidRPr="00192C47">
        <w:rPr>
          <w:rFonts w:ascii="Arial" w:hAnsi="Arial" w:cs="Arial"/>
          <w:noProof/>
          <w:sz w:val="24"/>
          <w:szCs w:val="24"/>
        </w:rPr>
        <w:t xml:space="preserve">SHEC @1% shall be </w:t>
      </w:r>
      <w:r w:rsidR="00E65DAA">
        <w:rPr>
          <w:rFonts w:ascii="Arial" w:hAnsi="Arial" w:cs="Arial"/>
          <w:noProof/>
          <w:sz w:val="24"/>
          <w:szCs w:val="24"/>
        </w:rPr>
        <w:t xml:space="preserve">levied on the amount of 1 </w:t>
      </w:r>
      <w:r w:rsidR="00192C47" w:rsidRPr="00192C47">
        <w:rPr>
          <w:rFonts w:ascii="Arial" w:hAnsi="Arial" w:cs="Arial"/>
          <w:noProof/>
          <w:sz w:val="24"/>
          <w:szCs w:val="24"/>
        </w:rPr>
        <w:t>above.</w:t>
      </w:r>
    </w:p>
    <w:p w:rsidR="00192C47" w:rsidRDefault="00192C47" w:rsidP="00192C47">
      <w:pPr>
        <w:jc w:val="both"/>
        <w:rPr>
          <w:rFonts w:ascii="Arial" w:hAnsi="Arial" w:cs="Arial"/>
          <w:noProof/>
          <w:sz w:val="24"/>
          <w:szCs w:val="24"/>
        </w:rPr>
      </w:pPr>
      <w:r>
        <w:rPr>
          <w:rFonts w:ascii="Arial" w:hAnsi="Arial" w:cs="Arial"/>
          <w:noProof/>
          <w:sz w:val="24"/>
          <w:szCs w:val="24"/>
        </w:rPr>
        <w:t>Alternatively, 12.36% may also be applied on the Value of Taxable Services.</w:t>
      </w:r>
    </w:p>
    <w:p w:rsidR="00E65DAA" w:rsidRPr="00192C47" w:rsidRDefault="005018BC" w:rsidP="00192C47">
      <w:pPr>
        <w:jc w:val="both"/>
        <w:rPr>
          <w:rFonts w:ascii="Arial" w:hAnsi="Arial" w:cs="Arial"/>
          <w:noProof/>
          <w:sz w:val="24"/>
          <w:szCs w:val="24"/>
        </w:rPr>
      </w:pPr>
      <w:r>
        <w:rPr>
          <w:rFonts w:ascii="Arial" w:hAnsi="Arial" w:cs="Arial"/>
          <w:noProof/>
          <w:sz w:val="24"/>
          <w:szCs w:val="24"/>
        </w:rPr>
        <mc:AlternateContent>
          <mc:Choice Requires="wps">
            <w:drawing>
              <wp:anchor distT="0" distB="0" distL="114300" distR="114300" simplePos="0" relativeHeight="251791360" behindDoc="0" locked="0" layoutInCell="1" allowOverlap="1">
                <wp:simplePos x="0" y="0"/>
                <wp:positionH relativeFrom="column">
                  <wp:posOffset>133350</wp:posOffset>
                </wp:positionH>
                <wp:positionV relativeFrom="paragraph">
                  <wp:posOffset>89535</wp:posOffset>
                </wp:positionV>
                <wp:extent cx="6267450" cy="742950"/>
                <wp:effectExtent l="76200" t="38100" r="76200" b="11430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742950"/>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Default="006970E4" w:rsidP="007E78C1">
                            <w:pPr>
                              <w:jc w:val="both"/>
                            </w:pPr>
                            <w:r>
                              <w:t xml:space="preserve">Examination Problems for Practice: Now, Kindly do Question 9, before proceeding further.  Q9 will help you to better understand the implication of the words “provided or agreed to be provided”.  </w:t>
                            </w:r>
                            <w:r w:rsidRPr="007E78C1">
                              <w:rPr>
                                <w:b/>
                                <w:color w:val="FF0000"/>
                                <w:u w:val="single"/>
                              </w:rPr>
                              <w:t xml:space="preserve">This is a </w:t>
                            </w:r>
                            <w:r>
                              <w:rPr>
                                <w:b/>
                                <w:color w:val="FF0000"/>
                                <w:u w:val="single"/>
                              </w:rPr>
                              <w:t>“</w:t>
                            </w:r>
                            <w:r w:rsidRPr="007E78C1">
                              <w:rPr>
                                <w:b/>
                                <w:color w:val="FF0000"/>
                                <w:u w:val="single"/>
                              </w:rPr>
                              <w:t>must do</w:t>
                            </w:r>
                            <w:r>
                              <w:rPr>
                                <w:b/>
                                <w:color w:val="FF0000"/>
                                <w:u w:val="single"/>
                              </w:rPr>
                              <w:t>”</w:t>
                            </w:r>
                            <w:r w:rsidRPr="007E78C1">
                              <w:rPr>
                                <w:b/>
                                <w:color w:val="FF0000"/>
                                <w:u w:val="single"/>
                              </w:rPr>
                              <w:t xml:space="preserve"> question</w:t>
                            </w:r>
                            <w:r>
                              <w:t xml:space="preserve"> for the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4" o:spid="_x0000_s1040" style="position:absolute;left:0;text-align:left;margin-left:10.5pt;margin-top:7.05pt;width:493.5pt;height:5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Default="006970E4" w:rsidP="007E78C1">
                      <w:pPr>
                        <w:jc w:val="both"/>
                      </w:pPr>
                      <w:r>
                        <w:t xml:space="preserve">Examination Problems for Practice: Now, Kindly do Question 9, before proceeding further.  Q9 will help you to better understand the implication of the words “provided or agreed to be provided”.  </w:t>
                      </w:r>
                      <w:r w:rsidRPr="007E78C1">
                        <w:rPr>
                          <w:b/>
                          <w:color w:val="FF0000"/>
                          <w:u w:val="single"/>
                        </w:rPr>
                        <w:t xml:space="preserve">This is a </w:t>
                      </w:r>
                      <w:r>
                        <w:rPr>
                          <w:b/>
                          <w:color w:val="FF0000"/>
                          <w:u w:val="single"/>
                        </w:rPr>
                        <w:t>“</w:t>
                      </w:r>
                      <w:r w:rsidRPr="007E78C1">
                        <w:rPr>
                          <w:b/>
                          <w:color w:val="FF0000"/>
                          <w:u w:val="single"/>
                        </w:rPr>
                        <w:t>must do</w:t>
                      </w:r>
                      <w:r>
                        <w:rPr>
                          <w:b/>
                          <w:color w:val="FF0000"/>
                          <w:u w:val="single"/>
                        </w:rPr>
                        <w:t>”</w:t>
                      </w:r>
                      <w:r w:rsidRPr="007E78C1">
                        <w:rPr>
                          <w:b/>
                          <w:color w:val="FF0000"/>
                          <w:u w:val="single"/>
                        </w:rPr>
                        <w:t xml:space="preserve"> question</w:t>
                      </w:r>
                      <w:r>
                        <w:t xml:space="preserve"> for the students.</w:t>
                      </w:r>
                    </w:p>
                  </w:txbxContent>
                </v:textbox>
              </v:rect>
            </w:pict>
          </mc:Fallback>
        </mc:AlternateContent>
      </w:r>
    </w:p>
    <w:p w:rsidR="00E65DAA" w:rsidRDefault="00E65DAA" w:rsidP="004412A3">
      <w:pPr>
        <w:ind w:left="720"/>
        <w:jc w:val="both"/>
        <w:rPr>
          <w:rFonts w:ascii="Arial" w:hAnsi="Arial" w:cs="Arial"/>
          <w:noProof/>
          <w:sz w:val="24"/>
          <w:szCs w:val="24"/>
        </w:rPr>
      </w:pPr>
    </w:p>
    <w:p w:rsidR="00E65DAA" w:rsidRDefault="00E65DAA"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333763" w:rsidRDefault="00333763" w:rsidP="004412A3">
      <w:pPr>
        <w:ind w:left="720"/>
        <w:jc w:val="both"/>
        <w:rPr>
          <w:rFonts w:ascii="Arial" w:hAnsi="Arial" w:cs="Arial"/>
          <w:noProof/>
          <w:sz w:val="24"/>
          <w:szCs w:val="24"/>
        </w:rPr>
      </w:pPr>
    </w:p>
    <w:p w:rsidR="004412A3" w:rsidRDefault="005018BC" w:rsidP="004412A3">
      <w:pPr>
        <w:ind w:left="720"/>
        <w:jc w:val="both"/>
        <w:rPr>
          <w:rFonts w:ascii="Arial" w:hAnsi="Arial" w:cs="Arial"/>
          <w:noProof/>
          <w:sz w:val="24"/>
          <w:szCs w:val="24"/>
        </w:rPr>
      </w:pPr>
      <w:r>
        <w:rPr>
          <w:rFonts w:ascii="Arial" w:hAnsi="Arial" w:cs="Arial"/>
          <w:noProof/>
          <w:sz w:val="24"/>
          <w:szCs w:val="24"/>
        </w:rPr>
        <mc:AlternateContent>
          <mc:Choice Requires="wps">
            <w:drawing>
              <wp:anchor distT="0" distB="0" distL="114300" distR="114300" simplePos="0" relativeHeight="251666432" behindDoc="0" locked="0" layoutInCell="1" allowOverlap="1">
                <wp:simplePos x="0" y="0"/>
                <wp:positionH relativeFrom="column">
                  <wp:posOffset>-123825</wp:posOffset>
                </wp:positionH>
                <wp:positionV relativeFrom="paragraph">
                  <wp:posOffset>237490</wp:posOffset>
                </wp:positionV>
                <wp:extent cx="6762750" cy="695325"/>
                <wp:effectExtent l="0" t="0" r="19050" b="28575"/>
                <wp:wrapNone/>
                <wp:docPr id="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695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Pr="001A1A27" w:rsidRDefault="006970E4" w:rsidP="00192C47">
                            <w:pPr>
                              <w:jc w:val="center"/>
                              <w:rPr>
                                <w:sz w:val="32"/>
                                <w:szCs w:val="32"/>
                              </w:rPr>
                            </w:pPr>
                            <w:r w:rsidRPr="001A1A27">
                              <w:rPr>
                                <w:sz w:val="32"/>
                                <w:szCs w:val="32"/>
                              </w:rPr>
                              <w:t xml:space="preserve">Section </w:t>
                            </w:r>
                            <w:r>
                              <w:rPr>
                                <w:sz w:val="32"/>
                                <w:szCs w:val="32"/>
                              </w:rPr>
                              <w:t>67: Valuation of Taxable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41" style="position:absolute;left:0;text-align:left;margin-left:-9.75pt;margin-top:18.7pt;width:532.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" fillcolor="white [3201]" strokecolor="#f79646 [3209]" strokeweight="2pt">
                <v:path arrowok="t"/>
                <v:textbox>
                  <w:txbxContent>
                    <w:p w:rsidR="006970E4" w:rsidRPr="001A1A27" w:rsidRDefault="006970E4" w:rsidP="00192C47">
                      <w:pPr>
                        <w:jc w:val="center"/>
                        <w:rPr>
                          <w:sz w:val="32"/>
                          <w:szCs w:val="32"/>
                        </w:rPr>
                      </w:pPr>
                      <w:r w:rsidRPr="001A1A27">
                        <w:rPr>
                          <w:sz w:val="32"/>
                          <w:szCs w:val="32"/>
                        </w:rPr>
                        <w:t xml:space="preserve">Section </w:t>
                      </w:r>
                      <w:r>
                        <w:rPr>
                          <w:sz w:val="32"/>
                          <w:szCs w:val="32"/>
                        </w:rPr>
                        <w:t>67: Valuation of Taxable Services</w:t>
                      </w:r>
                    </w:p>
                  </w:txbxContent>
                </v:textbox>
              </v:rect>
            </w:pict>
          </mc:Fallback>
        </mc:AlternateContent>
      </w:r>
    </w:p>
    <w:p w:rsidR="00192C47" w:rsidRDefault="00192C47" w:rsidP="004412A3">
      <w:pPr>
        <w:ind w:left="720"/>
        <w:jc w:val="both"/>
        <w:rPr>
          <w:rFonts w:ascii="Arial" w:hAnsi="Arial" w:cs="Arial"/>
          <w:noProof/>
          <w:sz w:val="24"/>
          <w:szCs w:val="24"/>
        </w:rPr>
      </w:pPr>
    </w:p>
    <w:p w:rsidR="00192C47" w:rsidRDefault="00192C47" w:rsidP="004412A3">
      <w:pPr>
        <w:ind w:left="720"/>
        <w:jc w:val="both"/>
        <w:rPr>
          <w:rFonts w:ascii="Arial" w:hAnsi="Arial" w:cs="Arial"/>
          <w:noProof/>
          <w:sz w:val="24"/>
          <w:szCs w:val="24"/>
        </w:rPr>
      </w:pPr>
    </w:p>
    <w:p w:rsidR="004412A3" w:rsidRDefault="004412A3" w:rsidP="00F978A8">
      <w:pPr>
        <w:jc w:val="both"/>
        <w:rPr>
          <w:rFonts w:ascii="Arial" w:hAnsi="Arial" w:cs="Arial"/>
          <w:noProof/>
          <w:sz w:val="24"/>
          <w:szCs w:val="24"/>
        </w:rPr>
      </w:pPr>
    </w:p>
    <w:p w:rsidR="00F978A8" w:rsidRDefault="00F978A8" w:rsidP="00F978A8">
      <w:pPr>
        <w:jc w:val="both"/>
        <w:rPr>
          <w:rFonts w:ascii="Arial" w:hAnsi="Arial" w:cs="Arial"/>
          <w:noProof/>
          <w:sz w:val="24"/>
          <w:szCs w:val="24"/>
        </w:rPr>
      </w:pPr>
      <w:r>
        <w:rPr>
          <w:rFonts w:ascii="Arial" w:hAnsi="Arial" w:cs="Arial"/>
          <w:noProof/>
          <w:sz w:val="24"/>
          <w:szCs w:val="24"/>
        </w:rPr>
        <w:t>Section 67 (1):</w:t>
      </w:r>
    </w:p>
    <w:tbl>
      <w:tblPr>
        <w:tblStyle w:val="TableGrid"/>
        <w:tblW w:w="0" w:type="auto"/>
        <w:tblInd w:w="720" w:type="dxa"/>
        <w:tblLook w:val="04A0" w:firstRow="1" w:lastRow="0" w:firstColumn="1" w:lastColumn="0" w:noHBand="0" w:noVBand="1"/>
      </w:tblPr>
      <w:tblGrid>
        <w:gridCol w:w="4403"/>
        <w:gridCol w:w="4453"/>
      </w:tblGrid>
      <w:tr w:rsidR="00192C47" w:rsidTr="00192C47">
        <w:tc>
          <w:tcPr>
            <w:tcW w:w="4788" w:type="dxa"/>
          </w:tcPr>
          <w:p w:rsidR="00192C47" w:rsidRPr="000F1DBC" w:rsidRDefault="00C64991" w:rsidP="004412A3">
            <w:pPr>
              <w:jc w:val="both"/>
              <w:rPr>
                <w:rFonts w:ascii="Arial" w:hAnsi="Arial" w:cs="Arial"/>
                <w:b/>
                <w:noProof/>
                <w:sz w:val="24"/>
                <w:szCs w:val="24"/>
              </w:rPr>
            </w:pPr>
            <w:r w:rsidRPr="000F1DBC">
              <w:rPr>
                <w:rFonts w:ascii="Arial" w:hAnsi="Arial" w:cs="Arial"/>
                <w:b/>
                <w:noProof/>
                <w:sz w:val="24"/>
                <w:szCs w:val="24"/>
              </w:rPr>
              <w:t>Situation</w:t>
            </w:r>
          </w:p>
        </w:tc>
        <w:tc>
          <w:tcPr>
            <w:tcW w:w="4788" w:type="dxa"/>
          </w:tcPr>
          <w:p w:rsidR="00192C47" w:rsidRPr="000F1DBC" w:rsidRDefault="00C64991" w:rsidP="004412A3">
            <w:pPr>
              <w:jc w:val="both"/>
              <w:rPr>
                <w:rFonts w:ascii="Arial" w:hAnsi="Arial" w:cs="Arial"/>
                <w:b/>
                <w:noProof/>
                <w:sz w:val="24"/>
                <w:szCs w:val="24"/>
              </w:rPr>
            </w:pPr>
            <w:r w:rsidRPr="000F1DBC">
              <w:rPr>
                <w:rFonts w:ascii="Arial" w:hAnsi="Arial" w:cs="Arial"/>
                <w:b/>
                <w:noProof/>
                <w:sz w:val="24"/>
                <w:szCs w:val="24"/>
              </w:rPr>
              <w:t>Value of Taxable Services</w:t>
            </w:r>
          </w:p>
        </w:tc>
      </w:tr>
      <w:tr w:rsidR="00192C47" w:rsidTr="00192C47">
        <w:tc>
          <w:tcPr>
            <w:tcW w:w="4788" w:type="dxa"/>
          </w:tcPr>
          <w:p w:rsidR="00192C47" w:rsidRDefault="00C64991" w:rsidP="004412A3">
            <w:pPr>
              <w:jc w:val="both"/>
              <w:rPr>
                <w:rFonts w:ascii="Arial" w:hAnsi="Arial" w:cs="Arial"/>
                <w:noProof/>
                <w:sz w:val="24"/>
                <w:szCs w:val="24"/>
              </w:rPr>
            </w:pPr>
            <w:r>
              <w:rPr>
                <w:rFonts w:ascii="Arial" w:hAnsi="Arial" w:cs="Arial"/>
                <w:noProof/>
                <w:sz w:val="24"/>
                <w:szCs w:val="24"/>
              </w:rPr>
              <w:t>Consideration in Money</w:t>
            </w:r>
          </w:p>
        </w:tc>
        <w:tc>
          <w:tcPr>
            <w:tcW w:w="4788" w:type="dxa"/>
          </w:tcPr>
          <w:p w:rsidR="00192C47" w:rsidRDefault="00C64991" w:rsidP="004412A3">
            <w:pPr>
              <w:jc w:val="both"/>
              <w:rPr>
                <w:rFonts w:ascii="Arial" w:hAnsi="Arial" w:cs="Arial"/>
                <w:noProof/>
                <w:sz w:val="24"/>
                <w:szCs w:val="24"/>
              </w:rPr>
            </w:pPr>
            <w:r w:rsidRPr="000F1DBC">
              <w:rPr>
                <w:rFonts w:ascii="Arial" w:hAnsi="Arial" w:cs="Arial"/>
                <w:b/>
                <w:noProof/>
                <w:sz w:val="24"/>
                <w:szCs w:val="24"/>
                <w:u w:val="single"/>
              </w:rPr>
              <w:t>Gross Amount Charged</w:t>
            </w:r>
            <w:r>
              <w:rPr>
                <w:rFonts w:ascii="Arial" w:hAnsi="Arial" w:cs="Arial"/>
                <w:noProof/>
                <w:sz w:val="24"/>
                <w:szCs w:val="24"/>
              </w:rPr>
              <w:t xml:space="preserve"> by the service provider</w:t>
            </w:r>
          </w:p>
        </w:tc>
      </w:tr>
      <w:tr w:rsidR="00C64991" w:rsidTr="00192C47">
        <w:tc>
          <w:tcPr>
            <w:tcW w:w="4788" w:type="dxa"/>
          </w:tcPr>
          <w:p w:rsidR="00C64991" w:rsidRDefault="00C64991" w:rsidP="004412A3">
            <w:pPr>
              <w:jc w:val="both"/>
              <w:rPr>
                <w:rFonts w:ascii="Arial" w:hAnsi="Arial" w:cs="Arial"/>
                <w:noProof/>
                <w:sz w:val="24"/>
                <w:szCs w:val="24"/>
              </w:rPr>
            </w:pPr>
            <w:r>
              <w:rPr>
                <w:rFonts w:ascii="Arial" w:hAnsi="Arial" w:cs="Arial"/>
                <w:noProof/>
                <w:sz w:val="24"/>
                <w:szCs w:val="24"/>
              </w:rPr>
              <w:t>Consideration in Kind</w:t>
            </w:r>
          </w:p>
        </w:tc>
        <w:tc>
          <w:tcPr>
            <w:tcW w:w="4788" w:type="dxa"/>
          </w:tcPr>
          <w:p w:rsidR="00C64991" w:rsidRPr="00F978A8" w:rsidRDefault="00C64991" w:rsidP="004412A3">
            <w:pPr>
              <w:jc w:val="both"/>
              <w:rPr>
                <w:rFonts w:ascii="Arial" w:hAnsi="Arial" w:cs="Arial"/>
                <w:noProof/>
                <w:sz w:val="24"/>
                <w:szCs w:val="24"/>
              </w:rPr>
            </w:pPr>
            <w:r w:rsidRPr="000F1DBC">
              <w:rPr>
                <w:rFonts w:ascii="Arial" w:hAnsi="Arial" w:cs="Arial"/>
                <w:b/>
                <w:noProof/>
                <w:sz w:val="24"/>
                <w:szCs w:val="24"/>
                <w:u w:val="single"/>
              </w:rPr>
              <w:t>Market Value</w:t>
            </w:r>
            <w:r>
              <w:rPr>
                <w:rFonts w:ascii="Arial" w:hAnsi="Arial" w:cs="Arial"/>
                <w:noProof/>
                <w:sz w:val="24"/>
                <w:szCs w:val="24"/>
              </w:rPr>
              <w:t xml:space="preserve"> of such consideration shall be taxable.  Consideration shall be deemed to be </w:t>
            </w:r>
            <w:r w:rsidRPr="00F978A8">
              <w:rPr>
                <w:rFonts w:ascii="Arial" w:hAnsi="Arial" w:cs="Arial"/>
                <w:b/>
                <w:noProof/>
                <w:sz w:val="24"/>
                <w:szCs w:val="24"/>
                <w:u w:val="single"/>
              </w:rPr>
              <w:t>inclusive of service tax.</w:t>
            </w:r>
          </w:p>
        </w:tc>
      </w:tr>
      <w:tr w:rsidR="00C64991" w:rsidTr="00192C47">
        <w:tc>
          <w:tcPr>
            <w:tcW w:w="4788" w:type="dxa"/>
          </w:tcPr>
          <w:p w:rsidR="00C64991" w:rsidRDefault="00C64991" w:rsidP="004412A3">
            <w:pPr>
              <w:jc w:val="both"/>
              <w:rPr>
                <w:rFonts w:ascii="Arial" w:hAnsi="Arial" w:cs="Arial"/>
                <w:noProof/>
                <w:sz w:val="24"/>
                <w:szCs w:val="24"/>
              </w:rPr>
            </w:pPr>
            <w:r>
              <w:rPr>
                <w:rFonts w:ascii="Arial" w:hAnsi="Arial" w:cs="Arial"/>
                <w:noProof/>
                <w:sz w:val="24"/>
                <w:szCs w:val="24"/>
              </w:rPr>
              <w:t>Consideration not ascertainable</w:t>
            </w:r>
          </w:p>
          <w:p w:rsidR="00FB51F8" w:rsidRDefault="00FB51F8" w:rsidP="004412A3">
            <w:pPr>
              <w:jc w:val="both"/>
              <w:rPr>
                <w:rFonts w:ascii="Arial" w:hAnsi="Arial" w:cs="Arial"/>
                <w:noProof/>
                <w:sz w:val="24"/>
                <w:szCs w:val="24"/>
              </w:rPr>
            </w:pPr>
            <w:r>
              <w:rPr>
                <w:rFonts w:ascii="Arial" w:hAnsi="Arial" w:cs="Arial"/>
                <w:noProof/>
                <w:sz w:val="24"/>
                <w:szCs w:val="24"/>
              </w:rPr>
              <w:t>(Partly money/partly kind)</w:t>
            </w:r>
          </w:p>
        </w:tc>
        <w:tc>
          <w:tcPr>
            <w:tcW w:w="4788" w:type="dxa"/>
          </w:tcPr>
          <w:p w:rsidR="00C64991" w:rsidRDefault="00C64991" w:rsidP="00ED3B5D">
            <w:pPr>
              <w:pStyle w:val="ListParagraph"/>
              <w:numPr>
                <w:ilvl w:val="0"/>
                <w:numId w:val="27"/>
              </w:numPr>
              <w:jc w:val="both"/>
              <w:rPr>
                <w:rFonts w:ascii="Arial" w:hAnsi="Arial" w:cs="Arial"/>
                <w:noProof/>
                <w:sz w:val="24"/>
                <w:szCs w:val="24"/>
              </w:rPr>
            </w:pPr>
            <w:r w:rsidRPr="00C64991">
              <w:rPr>
                <w:rFonts w:ascii="Arial" w:hAnsi="Arial" w:cs="Arial"/>
                <w:b/>
                <w:noProof/>
                <w:sz w:val="24"/>
                <w:szCs w:val="24"/>
              </w:rPr>
              <w:t>Value of Similar Service</w:t>
            </w:r>
            <w:r>
              <w:rPr>
                <w:rFonts w:ascii="Arial" w:hAnsi="Arial" w:cs="Arial"/>
                <w:noProof/>
                <w:sz w:val="24"/>
                <w:szCs w:val="24"/>
              </w:rPr>
              <w:t>: Gross Amount Charged by the service provider to provide smilar service to any other person in ordinary course of business, where price is the sole consideration.</w:t>
            </w:r>
          </w:p>
          <w:p w:rsidR="00C64991" w:rsidRPr="00C64991" w:rsidRDefault="00C64991" w:rsidP="00ED3B5D">
            <w:pPr>
              <w:pStyle w:val="ListParagraph"/>
              <w:numPr>
                <w:ilvl w:val="0"/>
                <w:numId w:val="27"/>
              </w:numPr>
              <w:jc w:val="both"/>
              <w:rPr>
                <w:rFonts w:ascii="Arial" w:hAnsi="Arial" w:cs="Arial"/>
                <w:noProof/>
                <w:sz w:val="24"/>
                <w:szCs w:val="24"/>
              </w:rPr>
            </w:pPr>
            <w:r w:rsidRPr="00C64991">
              <w:rPr>
                <w:rFonts w:ascii="Arial" w:hAnsi="Arial" w:cs="Arial"/>
                <w:b/>
                <w:noProof/>
                <w:sz w:val="24"/>
                <w:szCs w:val="24"/>
              </w:rPr>
              <w:t>Similar Service not available</w:t>
            </w:r>
            <w:r>
              <w:rPr>
                <w:rFonts w:ascii="Arial" w:hAnsi="Arial" w:cs="Arial"/>
                <w:noProof/>
                <w:sz w:val="24"/>
                <w:szCs w:val="24"/>
              </w:rPr>
              <w:t xml:space="preserve">: Ascertain the </w:t>
            </w:r>
            <w:r w:rsidRPr="000F1DBC">
              <w:rPr>
                <w:rFonts w:ascii="Arial" w:hAnsi="Arial" w:cs="Arial"/>
                <w:b/>
                <w:noProof/>
                <w:sz w:val="24"/>
                <w:szCs w:val="24"/>
                <w:u w:val="single"/>
              </w:rPr>
              <w:t>Cost of Provision of Service using costing principles</w:t>
            </w:r>
            <w:r>
              <w:rPr>
                <w:rFonts w:ascii="Arial" w:hAnsi="Arial" w:cs="Arial"/>
                <w:noProof/>
                <w:sz w:val="24"/>
                <w:szCs w:val="24"/>
              </w:rPr>
              <w:t xml:space="preserve"> and </w:t>
            </w:r>
            <w:r w:rsidRPr="000F1DBC">
              <w:rPr>
                <w:rFonts w:ascii="Arial" w:hAnsi="Arial" w:cs="Arial"/>
                <w:b/>
                <w:noProof/>
                <w:sz w:val="24"/>
                <w:szCs w:val="24"/>
                <w:u w:val="single"/>
              </w:rPr>
              <w:t>allocation of overheads plus reasonable profit margin</w:t>
            </w:r>
            <w:r>
              <w:rPr>
                <w:rFonts w:ascii="Arial" w:hAnsi="Arial" w:cs="Arial"/>
                <w:noProof/>
                <w:sz w:val="24"/>
                <w:szCs w:val="24"/>
              </w:rPr>
              <w:t xml:space="preserve"> i.e.  Cost + Margin basis.</w:t>
            </w:r>
          </w:p>
        </w:tc>
      </w:tr>
    </w:tbl>
    <w:p w:rsidR="004412A3" w:rsidRDefault="004412A3" w:rsidP="004412A3">
      <w:pPr>
        <w:ind w:left="720"/>
        <w:jc w:val="both"/>
        <w:rPr>
          <w:rFonts w:ascii="Arial" w:hAnsi="Arial" w:cs="Arial"/>
          <w:noProof/>
          <w:sz w:val="24"/>
          <w:szCs w:val="24"/>
        </w:rPr>
      </w:pPr>
    </w:p>
    <w:p w:rsidR="004412A3" w:rsidRDefault="000F1DBC" w:rsidP="004412A3">
      <w:pPr>
        <w:ind w:left="720"/>
        <w:jc w:val="both"/>
        <w:rPr>
          <w:rFonts w:ascii="Arial" w:hAnsi="Arial" w:cs="Arial"/>
          <w:noProof/>
          <w:sz w:val="24"/>
          <w:szCs w:val="24"/>
        </w:rPr>
      </w:pPr>
      <w:r w:rsidRPr="00333763">
        <w:rPr>
          <w:rFonts w:ascii="Arial" w:hAnsi="Arial" w:cs="Arial"/>
          <w:b/>
          <w:noProof/>
          <w:sz w:val="24"/>
          <w:szCs w:val="24"/>
        </w:rPr>
        <w:t>Note:</w:t>
      </w:r>
      <w:r>
        <w:rPr>
          <w:rFonts w:ascii="Arial" w:hAnsi="Arial" w:cs="Arial"/>
          <w:noProof/>
          <w:sz w:val="24"/>
          <w:szCs w:val="24"/>
        </w:rPr>
        <w:t xml:space="preserve"> The term Similar does not mean identical, but </w:t>
      </w:r>
      <w:r w:rsidRPr="00333763">
        <w:rPr>
          <w:rFonts w:ascii="Arial" w:hAnsi="Arial" w:cs="Arial"/>
          <w:b/>
          <w:noProof/>
          <w:sz w:val="24"/>
          <w:szCs w:val="24"/>
          <w:u w:val="single"/>
        </w:rPr>
        <w:t>it means resembling in many respects.</w:t>
      </w:r>
      <w:r>
        <w:rPr>
          <w:rFonts w:ascii="Arial" w:hAnsi="Arial" w:cs="Arial"/>
          <w:noProof/>
          <w:sz w:val="24"/>
          <w:szCs w:val="24"/>
        </w:rPr>
        <w:t xml:space="preserve">  It does not mean same in all respects.</w:t>
      </w:r>
    </w:p>
    <w:p w:rsidR="00333763" w:rsidRDefault="00333763" w:rsidP="00F978A8">
      <w:pPr>
        <w:jc w:val="both"/>
        <w:rPr>
          <w:rFonts w:ascii="Arial" w:hAnsi="Arial" w:cs="Arial"/>
          <w:noProof/>
          <w:sz w:val="24"/>
          <w:szCs w:val="24"/>
        </w:rPr>
      </w:pPr>
    </w:p>
    <w:p w:rsidR="00333763" w:rsidRDefault="00333763" w:rsidP="00F978A8">
      <w:pPr>
        <w:jc w:val="both"/>
        <w:rPr>
          <w:rFonts w:ascii="Arial" w:hAnsi="Arial" w:cs="Arial"/>
          <w:noProof/>
          <w:sz w:val="24"/>
          <w:szCs w:val="24"/>
        </w:rPr>
      </w:pPr>
    </w:p>
    <w:p w:rsidR="00333763" w:rsidRDefault="00333763" w:rsidP="00F978A8">
      <w:pPr>
        <w:jc w:val="both"/>
        <w:rPr>
          <w:rFonts w:ascii="Arial" w:hAnsi="Arial" w:cs="Arial"/>
          <w:noProof/>
          <w:sz w:val="24"/>
          <w:szCs w:val="24"/>
        </w:rPr>
      </w:pPr>
    </w:p>
    <w:p w:rsidR="005018BC" w:rsidRDefault="005018BC" w:rsidP="00F978A8">
      <w:pPr>
        <w:jc w:val="both"/>
        <w:rPr>
          <w:rFonts w:ascii="Arial" w:hAnsi="Arial" w:cs="Arial"/>
          <w:noProof/>
          <w:sz w:val="24"/>
          <w:szCs w:val="24"/>
        </w:rPr>
      </w:pPr>
    </w:p>
    <w:p w:rsidR="005018BC" w:rsidRDefault="005018BC" w:rsidP="00F978A8">
      <w:pPr>
        <w:jc w:val="both"/>
        <w:rPr>
          <w:rFonts w:ascii="Arial" w:hAnsi="Arial" w:cs="Arial"/>
          <w:noProof/>
          <w:sz w:val="24"/>
          <w:szCs w:val="24"/>
        </w:rPr>
      </w:pPr>
    </w:p>
    <w:p w:rsidR="005018BC" w:rsidRDefault="005018BC" w:rsidP="00F978A8">
      <w:pPr>
        <w:jc w:val="both"/>
        <w:rPr>
          <w:rFonts w:ascii="Arial" w:hAnsi="Arial" w:cs="Arial"/>
          <w:noProof/>
          <w:sz w:val="24"/>
          <w:szCs w:val="24"/>
        </w:rPr>
      </w:pPr>
    </w:p>
    <w:p w:rsidR="00333763" w:rsidRDefault="005018BC" w:rsidP="00F978A8">
      <w:pPr>
        <w:jc w:val="both"/>
        <w:rPr>
          <w:rFonts w:ascii="Arial" w:hAnsi="Arial" w:cs="Arial"/>
          <w:noProof/>
          <w:sz w:val="24"/>
          <w:szCs w:val="24"/>
        </w:rPr>
      </w:pPr>
      <w:r>
        <w:rPr>
          <w:rFonts w:ascii="Arial" w:hAnsi="Arial" w:cs="Arial"/>
          <w:noProof/>
          <w:sz w:val="24"/>
          <w:szCs w:val="24"/>
        </w:rPr>
        <mc:AlternateContent>
          <mc:Choice Requires="wps">
            <w:drawing>
              <wp:anchor distT="0" distB="0" distL="114300" distR="114300" simplePos="0" relativeHeight="251891712" behindDoc="0" locked="0" layoutInCell="1" allowOverlap="1">
                <wp:simplePos x="0" y="0"/>
                <wp:positionH relativeFrom="column">
                  <wp:posOffset>-133350</wp:posOffset>
                </wp:positionH>
                <wp:positionV relativeFrom="paragraph">
                  <wp:posOffset>306705</wp:posOffset>
                </wp:positionV>
                <wp:extent cx="2305050" cy="1209675"/>
                <wp:effectExtent l="0" t="0" r="19050" b="28575"/>
                <wp:wrapNone/>
                <wp:docPr id="178" name="6-Point Star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1209675"/>
                        </a:xfrm>
                        <a:prstGeom prst="star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Pr="00333763" w:rsidRDefault="006970E4" w:rsidP="00333763">
                            <w:pPr>
                              <w:jc w:val="center"/>
                              <w:rPr>
                                <w:rFonts w:ascii="Arial" w:hAnsi="Arial" w:cs="Arial"/>
                              </w:rPr>
                            </w:pPr>
                            <w:r w:rsidRPr="00333763">
                              <w:rPr>
                                <w:rFonts w:ascii="Arial" w:hAnsi="Arial" w:cs="Arial"/>
                              </w:rPr>
                              <w:t>Important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6-Point Star 178" o:spid="_x0000_s1042" style="position:absolute;left:0;text-align:left;margin-left:-10.5pt;margin-top:24.15pt;width:181.5pt;height:95.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305050,1209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" adj="-11796480,,5400" path="m1,302419r768343,-5l1152525,r384181,302414l2305049,302419,1920888,604838r384161,302418l1536706,907261r-384181,302414l768344,907261,1,907256,384162,604838,1,302419xe" fillcolor="#4f81bd [3204]" strokecolor="#243f60 [1604]" strokeweight="2pt">
                <v:stroke joinstyle="miter"/>
                <v:formulas/>
                <v:path arrowok="t" o:connecttype="custom" o:connectlocs="1,302419;768344,302414;1152525,0;1536706,302414;2305049,302419;1920888,604838;2305049,907256;1536706,907261;1152525,1209675;768344,907261;1,907256;384162,604838;1,302419" o:connectangles="0,0,0,0,0,0,0,0,0,0,0,0,0" textboxrect="0,0,2305050,1209675"/>
                <v:textbox>
                  <w:txbxContent>
                    <w:p w:rsidR="006970E4" w:rsidRPr="00333763" w:rsidRDefault="006970E4" w:rsidP="00333763">
                      <w:pPr>
                        <w:jc w:val="center"/>
                        <w:rPr>
                          <w:rFonts w:ascii="Arial" w:hAnsi="Arial" w:cs="Arial"/>
                        </w:rPr>
                      </w:pPr>
                      <w:r w:rsidRPr="00333763">
                        <w:rPr>
                          <w:rFonts w:ascii="Arial" w:hAnsi="Arial" w:cs="Arial"/>
                        </w:rPr>
                        <w:t>Important</w:t>
                      </w:r>
                    </w:p>
                  </w:txbxContent>
                </v:textbox>
              </v:shape>
            </w:pict>
          </mc:Fallback>
        </mc:AlternateContent>
      </w:r>
    </w:p>
    <w:p w:rsidR="00333763" w:rsidRDefault="00333763" w:rsidP="00F978A8">
      <w:pPr>
        <w:jc w:val="both"/>
        <w:rPr>
          <w:rFonts w:ascii="Arial" w:hAnsi="Arial" w:cs="Arial"/>
          <w:noProof/>
          <w:sz w:val="24"/>
          <w:szCs w:val="24"/>
        </w:rPr>
      </w:pPr>
    </w:p>
    <w:p w:rsidR="00333763" w:rsidRDefault="00333763" w:rsidP="00F978A8">
      <w:pPr>
        <w:jc w:val="both"/>
        <w:rPr>
          <w:rFonts w:ascii="Arial" w:hAnsi="Arial" w:cs="Arial"/>
          <w:noProof/>
          <w:sz w:val="24"/>
          <w:szCs w:val="24"/>
        </w:rPr>
      </w:pPr>
    </w:p>
    <w:p w:rsidR="00333763" w:rsidRDefault="00333763" w:rsidP="00F978A8">
      <w:pPr>
        <w:jc w:val="both"/>
        <w:rPr>
          <w:rFonts w:ascii="Arial" w:hAnsi="Arial" w:cs="Arial"/>
          <w:noProof/>
          <w:sz w:val="24"/>
          <w:szCs w:val="24"/>
        </w:rPr>
      </w:pPr>
    </w:p>
    <w:p w:rsidR="00333763" w:rsidRDefault="00333763" w:rsidP="00F978A8">
      <w:pPr>
        <w:jc w:val="both"/>
        <w:rPr>
          <w:rFonts w:ascii="Arial" w:hAnsi="Arial" w:cs="Arial"/>
          <w:noProof/>
          <w:sz w:val="24"/>
          <w:szCs w:val="24"/>
        </w:rPr>
      </w:pPr>
    </w:p>
    <w:p w:rsidR="004412A3" w:rsidRPr="00333763" w:rsidRDefault="00F978A8" w:rsidP="00F978A8">
      <w:pPr>
        <w:jc w:val="both"/>
        <w:rPr>
          <w:rFonts w:ascii="Arial" w:hAnsi="Arial" w:cs="Arial"/>
          <w:b/>
          <w:noProof/>
          <w:sz w:val="24"/>
          <w:szCs w:val="24"/>
          <w:u w:val="single"/>
        </w:rPr>
      </w:pPr>
      <w:r w:rsidRPr="00333763">
        <w:rPr>
          <w:rFonts w:ascii="Arial" w:hAnsi="Arial" w:cs="Arial"/>
          <w:b/>
          <w:noProof/>
          <w:sz w:val="24"/>
          <w:szCs w:val="24"/>
          <w:u w:val="single"/>
        </w:rPr>
        <w:t>Section 67 (2)</w:t>
      </w:r>
      <w:r w:rsidR="00333763" w:rsidRPr="00333763">
        <w:rPr>
          <w:rFonts w:ascii="Arial" w:hAnsi="Arial" w:cs="Arial"/>
          <w:b/>
          <w:noProof/>
          <w:sz w:val="24"/>
          <w:szCs w:val="24"/>
          <w:u w:val="single"/>
        </w:rPr>
        <w:t>:</w:t>
      </w:r>
    </w:p>
    <w:p w:rsidR="004412A3" w:rsidRDefault="00F978A8" w:rsidP="004412A3">
      <w:pPr>
        <w:ind w:left="720"/>
        <w:jc w:val="both"/>
        <w:rPr>
          <w:rFonts w:ascii="Arial" w:hAnsi="Arial" w:cs="Arial"/>
          <w:noProof/>
          <w:sz w:val="24"/>
          <w:szCs w:val="24"/>
        </w:rPr>
      </w:pPr>
      <w:r>
        <w:rPr>
          <w:rFonts w:ascii="Arial" w:hAnsi="Arial" w:cs="Arial"/>
          <w:noProof/>
          <w:sz w:val="24"/>
          <w:szCs w:val="24"/>
        </w:rPr>
        <w:t xml:space="preserve">Where the </w:t>
      </w:r>
      <w:r w:rsidRPr="006970E4">
        <w:rPr>
          <w:rFonts w:ascii="Arial" w:hAnsi="Arial" w:cs="Arial"/>
          <w:b/>
          <w:noProof/>
          <w:sz w:val="24"/>
          <w:szCs w:val="24"/>
          <w:u w:val="single"/>
        </w:rPr>
        <w:t>Gross Amount Charged</w:t>
      </w:r>
      <w:r>
        <w:rPr>
          <w:rFonts w:ascii="Arial" w:hAnsi="Arial" w:cs="Arial"/>
          <w:noProof/>
          <w:sz w:val="24"/>
          <w:szCs w:val="24"/>
        </w:rPr>
        <w:t xml:space="preserve"> is </w:t>
      </w:r>
      <w:r w:rsidRPr="006970E4">
        <w:rPr>
          <w:rFonts w:ascii="Arial" w:hAnsi="Arial" w:cs="Arial"/>
          <w:b/>
          <w:noProof/>
          <w:sz w:val="24"/>
          <w:szCs w:val="24"/>
          <w:u w:val="single"/>
        </w:rPr>
        <w:t>inclusive of Service Tax Payable</w:t>
      </w:r>
      <w:r>
        <w:rPr>
          <w:rFonts w:ascii="Arial" w:hAnsi="Arial" w:cs="Arial"/>
          <w:noProof/>
          <w:sz w:val="24"/>
          <w:szCs w:val="24"/>
        </w:rPr>
        <w:t>, service tax shall be calculated as under:</w:t>
      </w:r>
    </w:p>
    <w:p w:rsidR="00F978A8" w:rsidRDefault="00F978A8" w:rsidP="00F978A8">
      <w:pPr>
        <w:spacing w:line="240" w:lineRule="auto"/>
        <w:ind w:left="720"/>
        <w:jc w:val="both"/>
        <w:rPr>
          <w:rFonts w:ascii="Arial" w:hAnsi="Arial" w:cs="Arial"/>
          <w:noProof/>
          <w:sz w:val="24"/>
          <w:szCs w:val="24"/>
          <w:u w:val="single"/>
        </w:rPr>
      </w:pPr>
      <w:r>
        <w:rPr>
          <w:rFonts w:ascii="Arial" w:hAnsi="Arial" w:cs="Arial"/>
          <w:noProof/>
          <w:sz w:val="24"/>
          <w:szCs w:val="24"/>
        </w:rPr>
        <w:t xml:space="preserve">Service Tax Payable= Gross Amount Charged x </w:t>
      </w:r>
      <w:r w:rsidRPr="00F978A8">
        <w:rPr>
          <w:rFonts w:ascii="Arial" w:hAnsi="Arial" w:cs="Arial"/>
          <w:noProof/>
          <w:sz w:val="24"/>
          <w:szCs w:val="24"/>
          <w:u w:val="single"/>
        </w:rPr>
        <w:t>12.36</w:t>
      </w:r>
    </w:p>
    <w:p w:rsidR="00F978A8" w:rsidRDefault="00F978A8" w:rsidP="00F978A8">
      <w:pPr>
        <w:spacing w:line="240" w:lineRule="auto"/>
        <w:ind w:left="720"/>
        <w:jc w:val="both"/>
        <w:rPr>
          <w:rFonts w:ascii="Arial" w:hAnsi="Arial" w:cs="Arial"/>
          <w:noProof/>
          <w:sz w:val="24"/>
          <w:szCs w:val="24"/>
        </w:rPr>
      </w:pPr>
      <w:r>
        <w:rPr>
          <w:rFonts w:ascii="Arial" w:hAnsi="Arial" w:cs="Arial"/>
          <w:noProof/>
          <w:sz w:val="24"/>
          <w:szCs w:val="24"/>
        </w:rPr>
        <w:t>(Round off )</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 xml:space="preserve">  112.36</w:t>
      </w:r>
    </w:p>
    <w:p w:rsidR="007A76A4" w:rsidRDefault="007A76A4" w:rsidP="00F978A8">
      <w:pPr>
        <w:spacing w:line="240" w:lineRule="auto"/>
        <w:ind w:left="720"/>
        <w:jc w:val="both"/>
        <w:rPr>
          <w:rFonts w:ascii="Arial" w:hAnsi="Arial" w:cs="Arial"/>
          <w:noProof/>
          <w:sz w:val="24"/>
          <w:szCs w:val="24"/>
        </w:rPr>
      </w:pPr>
    </w:p>
    <w:p w:rsidR="007A76A4" w:rsidRDefault="007A76A4" w:rsidP="00F978A8">
      <w:pPr>
        <w:spacing w:line="240" w:lineRule="auto"/>
        <w:ind w:left="720"/>
        <w:jc w:val="both"/>
        <w:rPr>
          <w:rFonts w:ascii="Arial" w:hAnsi="Arial" w:cs="Arial"/>
          <w:noProof/>
          <w:sz w:val="24"/>
          <w:szCs w:val="24"/>
        </w:rPr>
      </w:pPr>
    </w:p>
    <w:p w:rsidR="008041A1" w:rsidRDefault="008041A1" w:rsidP="00F978A8">
      <w:pPr>
        <w:spacing w:line="240" w:lineRule="auto"/>
        <w:ind w:left="720"/>
        <w:jc w:val="both"/>
        <w:rPr>
          <w:rFonts w:ascii="Arial" w:hAnsi="Arial" w:cs="Arial"/>
          <w:noProof/>
          <w:sz w:val="24"/>
          <w:szCs w:val="24"/>
        </w:rPr>
      </w:pPr>
    </w:p>
    <w:p w:rsidR="008041A1" w:rsidRPr="00667EB0" w:rsidRDefault="00667EB0" w:rsidP="00667EB0">
      <w:pPr>
        <w:spacing w:line="240" w:lineRule="auto"/>
        <w:jc w:val="both"/>
        <w:rPr>
          <w:rFonts w:ascii="Arial" w:hAnsi="Arial" w:cs="Arial"/>
          <w:b/>
          <w:noProof/>
          <w:sz w:val="24"/>
          <w:szCs w:val="24"/>
          <w:u w:val="single"/>
        </w:rPr>
      </w:pPr>
      <w:r w:rsidRPr="00667EB0">
        <w:rPr>
          <w:rFonts w:ascii="Arial" w:hAnsi="Arial" w:cs="Arial"/>
          <w:b/>
          <w:noProof/>
          <w:sz w:val="24"/>
          <w:szCs w:val="24"/>
          <w:u w:val="single"/>
        </w:rPr>
        <w:t>Important Issue relating to TDS:</w:t>
      </w:r>
    </w:p>
    <w:p w:rsidR="00667EB0" w:rsidRDefault="00667EB0" w:rsidP="00333763">
      <w:pPr>
        <w:spacing w:line="240" w:lineRule="auto"/>
        <w:jc w:val="both"/>
        <w:rPr>
          <w:rFonts w:ascii="Arial" w:hAnsi="Arial" w:cs="Arial"/>
          <w:noProof/>
          <w:sz w:val="24"/>
          <w:szCs w:val="24"/>
        </w:rPr>
      </w:pPr>
      <w:r>
        <w:rPr>
          <w:rFonts w:ascii="Arial" w:hAnsi="Arial" w:cs="Arial"/>
          <w:noProof/>
          <w:sz w:val="24"/>
          <w:szCs w:val="24"/>
        </w:rPr>
        <w:t>Whether Service Tax should be charged after deduction of TDS or before that?</w:t>
      </w:r>
    </w:p>
    <w:p w:rsidR="00667EB0" w:rsidRPr="00333763" w:rsidRDefault="00667EB0" w:rsidP="00333763">
      <w:pPr>
        <w:pStyle w:val="ListParagraph"/>
        <w:numPr>
          <w:ilvl w:val="0"/>
          <w:numId w:val="128"/>
        </w:numPr>
        <w:spacing w:line="240" w:lineRule="auto"/>
        <w:jc w:val="both"/>
        <w:rPr>
          <w:rFonts w:ascii="Arial" w:hAnsi="Arial" w:cs="Arial"/>
          <w:noProof/>
          <w:sz w:val="24"/>
          <w:szCs w:val="24"/>
        </w:rPr>
      </w:pPr>
      <w:r w:rsidRPr="00333763">
        <w:rPr>
          <w:rFonts w:ascii="Arial" w:hAnsi="Arial" w:cs="Arial"/>
          <w:noProof/>
          <w:sz w:val="24"/>
          <w:szCs w:val="24"/>
        </w:rPr>
        <w:t xml:space="preserve">As per Section 67, Service Tax should be charged on </w:t>
      </w:r>
      <w:r w:rsidRPr="00333763">
        <w:rPr>
          <w:rFonts w:ascii="Arial" w:hAnsi="Arial" w:cs="Arial"/>
          <w:b/>
          <w:noProof/>
          <w:color w:val="FF0000"/>
          <w:sz w:val="24"/>
          <w:szCs w:val="24"/>
          <w:u w:val="single"/>
        </w:rPr>
        <w:t>“Gross Amount Charged”</w:t>
      </w:r>
    </w:p>
    <w:p w:rsidR="00667EB0" w:rsidRDefault="00667EB0" w:rsidP="00333763">
      <w:pPr>
        <w:pStyle w:val="ListParagraph"/>
        <w:numPr>
          <w:ilvl w:val="0"/>
          <w:numId w:val="128"/>
        </w:numPr>
        <w:spacing w:line="240" w:lineRule="auto"/>
        <w:jc w:val="both"/>
        <w:rPr>
          <w:rFonts w:ascii="Arial" w:hAnsi="Arial" w:cs="Arial"/>
          <w:noProof/>
          <w:sz w:val="24"/>
          <w:szCs w:val="24"/>
        </w:rPr>
      </w:pPr>
      <w:r>
        <w:rPr>
          <w:rFonts w:ascii="Arial" w:hAnsi="Arial" w:cs="Arial"/>
          <w:noProof/>
          <w:sz w:val="24"/>
          <w:szCs w:val="24"/>
        </w:rPr>
        <w:t xml:space="preserve">Service Tax should be charged </w:t>
      </w:r>
      <w:r w:rsidRPr="00333763">
        <w:rPr>
          <w:rFonts w:ascii="Arial" w:hAnsi="Arial" w:cs="Arial"/>
          <w:b/>
          <w:noProof/>
          <w:sz w:val="24"/>
          <w:szCs w:val="24"/>
          <w:u w:val="single"/>
        </w:rPr>
        <w:t>before deducting TDS</w:t>
      </w:r>
      <w:r>
        <w:rPr>
          <w:rFonts w:ascii="Arial" w:hAnsi="Arial" w:cs="Arial"/>
          <w:noProof/>
          <w:sz w:val="24"/>
          <w:szCs w:val="24"/>
        </w:rPr>
        <w:t>.  This means that if any TDS is deducted from payment, then first add back the amount of TDS and then compute Service Tax.</w:t>
      </w:r>
    </w:p>
    <w:p w:rsidR="00792BF1" w:rsidRDefault="005018BC" w:rsidP="00667EB0">
      <w:pPr>
        <w:spacing w:line="240" w:lineRule="auto"/>
        <w:rPr>
          <w:rFonts w:ascii="Arial" w:hAnsi="Arial" w:cs="Arial"/>
          <w:noProof/>
          <w:sz w:val="24"/>
          <w:szCs w:val="24"/>
        </w:rPr>
      </w:pPr>
      <w:r>
        <w:rPr>
          <w:rFonts w:ascii="Arial" w:hAnsi="Arial" w:cs="Arial"/>
          <w:noProof/>
          <w:sz w:val="24"/>
          <w:szCs w:val="24"/>
        </w:rPr>
        <mc:AlternateContent>
          <mc:Choice Requires="wps">
            <w:drawing>
              <wp:anchor distT="0" distB="0" distL="114300" distR="114300" simplePos="0" relativeHeight="251793408" behindDoc="0" locked="0" layoutInCell="1" allowOverlap="1">
                <wp:simplePos x="0" y="0"/>
                <wp:positionH relativeFrom="column">
                  <wp:posOffset>-47625</wp:posOffset>
                </wp:positionH>
                <wp:positionV relativeFrom="paragraph">
                  <wp:posOffset>221615</wp:posOffset>
                </wp:positionV>
                <wp:extent cx="6267450" cy="742950"/>
                <wp:effectExtent l="76200" t="38100" r="76200" b="11430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742950"/>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Default="006970E4" w:rsidP="00792BF1">
                            <w:pPr>
                              <w:jc w:val="both"/>
                            </w:pPr>
                            <w:r>
                              <w:t>Examination Problems for Practice: Now, Kindly do Question 10 to 15, before proceeding further.  These 6 questions are very important from examination point of view.  Again “Must Do”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5" o:spid="_x0000_s1043" style="position:absolute;margin-left:-3.75pt;margin-top:17.45pt;width:493.5pt;height:5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Default="006970E4" w:rsidP="00792BF1">
                      <w:pPr>
                        <w:jc w:val="both"/>
                      </w:pPr>
                      <w:r>
                        <w:t>Examination Problems for Practice: Now, Kindly do Question 10 to 15, before proceeding further.  These 6 questions are very important from examination point of view.  Again “Must Do” questions.</w:t>
                      </w:r>
                    </w:p>
                  </w:txbxContent>
                </v:textbox>
              </v:rect>
            </w:pict>
          </mc:Fallback>
        </mc:AlternateContent>
      </w:r>
    </w:p>
    <w:p w:rsidR="00792BF1" w:rsidRDefault="00792BF1" w:rsidP="00667EB0">
      <w:pPr>
        <w:spacing w:line="240" w:lineRule="auto"/>
        <w:rPr>
          <w:rFonts w:ascii="Arial" w:hAnsi="Arial" w:cs="Arial"/>
          <w:noProof/>
          <w:sz w:val="24"/>
          <w:szCs w:val="24"/>
        </w:rPr>
      </w:pPr>
    </w:p>
    <w:p w:rsidR="00792BF1" w:rsidRDefault="00792BF1" w:rsidP="00667EB0">
      <w:pPr>
        <w:spacing w:line="240" w:lineRule="auto"/>
        <w:rPr>
          <w:rFonts w:ascii="Arial" w:hAnsi="Arial" w:cs="Arial"/>
          <w:noProof/>
          <w:sz w:val="24"/>
          <w:szCs w:val="24"/>
        </w:rPr>
      </w:pPr>
    </w:p>
    <w:p w:rsidR="00792BF1" w:rsidRDefault="00792BF1" w:rsidP="00667EB0">
      <w:pPr>
        <w:spacing w:line="240" w:lineRule="auto"/>
        <w:rPr>
          <w:rFonts w:ascii="Arial" w:hAnsi="Arial" w:cs="Arial"/>
          <w:noProof/>
          <w:sz w:val="24"/>
          <w:szCs w:val="24"/>
        </w:rPr>
      </w:pPr>
    </w:p>
    <w:p w:rsidR="00333763" w:rsidRDefault="00333763" w:rsidP="00667EB0">
      <w:pPr>
        <w:spacing w:line="240" w:lineRule="auto"/>
        <w:rPr>
          <w:rFonts w:ascii="Arial" w:hAnsi="Arial" w:cs="Arial"/>
          <w:noProof/>
          <w:sz w:val="24"/>
          <w:szCs w:val="24"/>
        </w:rPr>
      </w:pPr>
    </w:p>
    <w:p w:rsidR="00333763" w:rsidRDefault="00333763" w:rsidP="00667EB0">
      <w:pPr>
        <w:spacing w:line="240" w:lineRule="auto"/>
        <w:rPr>
          <w:rFonts w:ascii="Arial" w:hAnsi="Arial" w:cs="Arial"/>
          <w:noProof/>
          <w:sz w:val="24"/>
          <w:szCs w:val="24"/>
        </w:rPr>
      </w:pPr>
    </w:p>
    <w:p w:rsidR="00333763" w:rsidRDefault="00333763" w:rsidP="00667EB0">
      <w:pPr>
        <w:spacing w:line="240" w:lineRule="auto"/>
        <w:rPr>
          <w:rFonts w:ascii="Arial" w:hAnsi="Arial" w:cs="Arial"/>
          <w:noProof/>
          <w:sz w:val="24"/>
          <w:szCs w:val="24"/>
        </w:rPr>
      </w:pPr>
    </w:p>
    <w:p w:rsidR="00333763" w:rsidRDefault="005018BC" w:rsidP="00667EB0">
      <w:pPr>
        <w:spacing w:line="240" w:lineRule="auto"/>
        <w:rPr>
          <w:rFonts w:ascii="Arial" w:hAnsi="Arial" w:cs="Arial"/>
          <w:noProof/>
          <w:sz w:val="24"/>
          <w:szCs w:val="24"/>
        </w:rPr>
      </w:pPr>
      <w:r>
        <w:rPr>
          <w:rFonts w:ascii="Arial" w:hAnsi="Arial" w:cs="Arial"/>
          <w:noProof/>
          <w:sz w:val="24"/>
          <w:szCs w:val="24"/>
        </w:rPr>
        <w:lastRenderedPageBreak/>
        <mc:AlternateContent>
          <mc:Choice Requires="wps">
            <w:drawing>
              <wp:anchor distT="0" distB="0" distL="114300" distR="114300" simplePos="0" relativeHeight="251892736" behindDoc="0" locked="0" layoutInCell="1" allowOverlap="1">
                <wp:simplePos x="0" y="0"/>
                <wp:positionH relativeFrom="column">
                  <wp:posOffset>-38100</wp:posOffset>
                </wp:positionH>
                <wp:positionV relativeFrom="paragraph">
                  <wp:posOffset>270510</wp:posOffset>
                </wp:positionV>
                <wp:extent cx="3219450" cy="1595755"/>
                <wp:effectExtent l="0" t="0" r="19050" b="23495"/>
                <wp:wrapNone/>
                <wp:docPr id="179" name="6-Point Star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9450" cy="1595755"/>
                        </a:xfrm>
                        <a:prstGeom prst="star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Pr="00333763" w:rsidRDefault="006970E4" w:rsidP="00333763">
                            <w:pPr>
                              <w:jc w:val="center"/>
                              <w:rPr>
                                <w:rFonts w:ascii="Arial" w:hAnsi="Arial" w:cs="Arial"/>
                              </w:rPr>
                            </w:pPr>
                            <w:r w:rsidRPr="00333763">
                              <w:rPr>
                                <w:rFonts w:ascii="Arial" w:hAnsi="Arial" w:cs="Arial"/>
                              </w:rPr>
                              <w:t>2 to 3 Times asked in examination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6-Point Star 179" o:spid="_x0000_s1044" style="position:absolute;margin-left:-3pt;margin-top:21.3pt;width:253.5pt;height:125.6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219450,15957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" adj="-11796480,,5400" path="m1,398939r1073140,-7l1609725,r536584,398932l3219449,398939,2682893,797878r536556,398938l2146309,1196823r-536584,398932l1073141,1196823,1,1196816,536557,797878,1,398939xe" fillcolor="#4f81bd [3204]" strokecolor="#243f60 [1604]" strokeweight="2pt">
                <v:stroke joinstyle="miter"/>
                <v:formulas/>
                <v:path arrowok="t" o:connecttype="custom" o:connectlocs="1,398939;1073141,398932;1609725,0;2146309,398932;3219449,398939;2682893,797878;3219449,1196816;2146309,1196823;1609725,1595755;1073141,1196823;1,1196816;536557,797878;1,398939" o:connectangles="0,0,0,0,0,0,0,0,0,0,0,0,0" textboxrect="0,0,3219450,1595755"/>
                <v:textbox>
                  <w:txbxContent>
                    <w:p w:rsidR="006970E4" w:rsidRPr="00333763" w:rsidRDefault="006970E4" w:rsidP="00333763">
                      <w:pPr>
                        <w:jc w:val="center"/>
                        <w:rPr>
                          <w:rFonts w:ascii="Arial" w:hAnsi="Arial" w:cs="Arial"/>
                        </w:rPr>
                      </w:pPr>
                      <w:r w:rsidRPr="00333763">
                        <w:rPr>
                          <w:rFonts w:ascii="Arial" w:hAnsi="Arial" w:cs="Arial"/>
                        </w:rPr>
                        <w:t>2 to 3 Times asked in examination</w:t>
                      </w:r>
                    </w:p>
                  </w:txbxContent>
                </v:textbox>
              </v:shape>
            </w:pict>
          </mc:Fallback>
        </mc:AlternateContent>
      </w:r>
    </w:p>
    <w:p w:rsidR="00333763" w:rsidRDefault="00333763" w:rsidP="00667EB0">
      <w:pPr>
        <w:spacing w:line="240" w:lineRule="auto"/>
        <w:rPr>
          <w:rFonts w:ascii="Arial" w:hAnsi="Arial" w:cs="Arial"/>
          <w:noProof/>
          <w:sz w:val="24"/>
          <w:szCs w:val="24"/>
        </w:rPr>
      </w:pPr>
    </w:p>
    <w:p w:rsidR="00333763" w:rsidRDefault="00333763" w:rsidP="00667EB0">
      <w:pPr>
        <w:spacing w:line="240" w:lineRule="auto"/>
        <w:rPr>
          <w:rFonts w:ascii="Arial" w:hAnsi="Arial" w:cs="Arial"/>
          <w:noProof/>
          <w:sz w:val="24"/>
          <w:szCs w:val="24"/>
        </w:rPr>
      </w:pPr>
    </w:p>
    <w:p w:rsidR="00333763" w:rsidRDefault="00333763" w:rsidP="00667EB0">
      <w:pPr>
        <w:spacing w:line="240" w:lineRule="auto"/>
        <w:rPr>
          <w:rFonts w:ascii="Arial" w:hAnsi="Arial" w:cs="Arial"/>
          <w:noProof/>
          <w:sz w:val="24"/>
          <w:szCs w:val="24"/>
        </w:rPr>
      </w:pPr>
    </w:p>
    <w:p w:rsidR="00333763" w:rsidRDefault="00333763" w:rsidP="00667EB0">
      <w:pPr>
        <w:spacing w:line="240" w:lineRule="auto"/>
        <w:rPr>
          <w:rFonts w:ascii="Arial" w:hAnsi="Arial" w:cs="Arial"/>
          <w:noProof/>
          <w:sz w:val="24"/>
          <w:szCs w:val="24"/>
        </w:rPr>
      </w:pPr>
    </w:p>
    <w:p w:rsidR="00333763" w:rsidRDefault="00333763" w:rsidP="00667EB0">
      <w:pPr>
        <w:spacing w:line="240" w:lineRule="auto"/>
        <w:rPr>
          <w:rFonts w:ascii="Arial" w:hAnsi="Arial" w:cs="Arial"/>
          <w:noProof/>
          <w:sz w:val="24"/>
          <w:szCs w:val="24"/>
        </w:rPr>
      </w:pPr>
    </w:p>
    <w:p w:rsidR="00F978A8" w:rsidRDefault="005018BC" w:rsidP="00F978A8">
      <w:pPr>
        <w:spacing w:line="240" w:lineRule="auto"/>
        <w:ind w:left="720"/>
        <w:jc w:val="both"/>
        <w:rPr>
          <w:rFonts w:ascii="Arial" w:hAnsi="Arial" w:cs="Arial"/>
          <w:noProof/>
          <w:sz w:val="24"/>
          <w:szCs w:val="24"/>
        </w:rPr>
      </w:pPr>
      <w:r>
        <w:rPr>
          <w:rFonts w:ascii="Arial" w:hAnsi="Arial" w:cs="Arial"/>
          <w:noProof/>
          <w:sz w:val="24"/>
          <w:szCs w:val="24"/>
        </w:rPr>
        <mc:AlternateContent>
          <mc:Choice Requires="wps">
            <w:drawing>
              <wp:anchor distT="0" distB="0" distL="114300" distR="114300" simplePos="0" relativeHeight="251676672" behindDoc="0" locked="0" layoutInCell="1" allowOverlap="1">
                <wp:simplePos x="0" y="0"/>
                <wp:positionH relativeFrom="column">
                  <wp:posOffset>28575</wp:posOffset>
                </wp:positionH>
                <wp:positionV relativeFrom="paragraph">
                  <wp:posOffset>187960</wp:posOffset>
                </wp:positionV>
                <wp:extent cx="6296025" cy="914400"/>
                <wp:effectExtent l="0" t="0" r="28575" b="19050"/>
                <wp:wrapNone/>
                <wp:docPr id="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6025"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5E6E27">
                            <w:pPr>
                              <w:jc w:val="center"/>
                              <w:rPr>
                                <w:sz w:val="32"/>
                                <w:szCs w:val="32"/>
                              </w:rPr>
                            </w:pPr>
                            <w:r>
                              <w:rPr>
                                <w:sz w:val="32"/>
                                <w:szCs w:val="32"/>
                              </w:rPr>
                              <w:t>Deduction from Gross Amount Charged- N/N-29/2012</w:t>
                            </w:r>
                          </w:p>
                          <w:p w:rsidR="006970E4" w:rsidRPr="001A1A27" w:rsidRDefault="006970E4" w:rsidP="005E6E27">
                            <w:pPr>
                              <w:jc w:val="center"/>
                              <w:rPr>
                                <w:sz w:val="32"/>
                                <w:szCs w:val="32"/>
                              </w:rPr>
                            </w:pPr>
                            <w:r>
                              <w:rPr>
                                <w:sz w:val="32"/>
                                <w:szCs w:val="32"/>
                              </w:rPr>
                              <w:t>(Valuation of Renting of Immovable Property)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45" style="position:absolute;left:0;text-align:left;margin-left:2.25pt;margin-top:14.8pt;width:495.75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" fillcolor="white [3201]" strokecolor="#f79646 [3209]" strokeweight="2pt">
                <v:path arrowok="t"/>
                <v:textbox>
                  <w:txbxContent>
                    <w:p w:rsidR="006970E4" w:rsidRDefault="006970E4" w:rsidP="005E6E27">
                      <w:pPr>
                        <w:jc w:val="center"/>
                        <w:rPr>
                          <w:sz w:val="32"/>
                          <w:szCs w:val="32"/>
                        </w:rPr>
                      </w:pPr>
                      <w:r>
                        <w:rPr>
                          <w:sz w:val="32"/>
                          <w:szCs w:val="32"/>
                        </w:rPr>
                        <w:t>Deduction from Gross Amount Charged- N/N-29/2012</w:t>
                      </w:r>
                    </w:p>
                    <w:p w:rsidR="006970E4" w:rsidRPr="001A1A27" w:rsidRDefault="006970E4" w:rsidP="005E6E27">
                      <w:pPr>
                        <w:jc w:val="center"/>
                        <w:rPr>
                          <w:sz w:val="32"/>
                          <w:szCs w:val="32"/>
                        </w:rPr>
                      </w:pPr>
                      <w:r>
                        <w:rPr>
                          <w:sz w:val="32"/>
                          <w:szCs w:val="32"/>
                        </w:rPr>
                        <w:t>(Valuation of Renting of Immovable Property)</w:t>
                      </w:r>
                    </w:p>
                  </w:txbxContent>
                </v:textbox>
              </v:rect>
            </w:pict>
          </mc:Fallback>
        </mc:AlternateContent>
      </w:r>
    </w:p>
    <w:p w:rsidR="00F978A8" w:rsidRPr="00F978A8" w:rsidRDefault="00F978A8" w:rsidP="00F978A8">
      <w:pPr>
        <w:spacing w:line="240" w:lineRule="auto"/>
        <w:ind w:left="720"/>
        <w:jc w:val="both"/>
        <w:rPr>
          <w:rFonts w:ascii="Arial" w:hAnsi="Arial" w:cs="Arial"/>
          <w:noProof/>
          <w:sz w:val="24"/>
          <w:szCs w:val="24"/>
        </w:rPr>
      </w:pPr>
      <w:r>
        <w:rPr>
          <w:rFonts w:ascii="Arial" w:hAnsi="Arial" w:cs="Arial"/>
          <w:noProof/>
          <w:sz w:val="24"/>
          <w:szCs w:val="24"/>
        </w:rPr>
        <w:tab/>
      </w:r>
    </w:p>
    <w:p w:rsidR="004412A3" w:rsidRDefault="004412A3" w:rsidP="004412A3">
      <w:pPr>
        <w:ind w:left="720"/>
        <w:jc w:val="both"/>
        <w:rPr>
          <w:rFonts w:ascii="Arial" w:hAnsi="Arial" w:cs="Arial"/>
          <w:noProof/>
          <w:sz w:val="24"/>
          <w:szCs w:val="24"/>
        </w:rPr>
      </w:pPr>
    </w:p>
    <w:p w:rsidR="004412A3" w:rsidRDefault="004412A3" w:rsidP="004412A3">
      <w:pPr>
        <w:ind w:left="720"/>
        <w:jc w:val="both"/>
        <w:rPr>
          <w:rFonts w:ascii="Arial" w:hAnsi="Arial" w:cs="Arial"/>
          <w:noProof/>
          <w:sz w:val="24"/>
          <w:szCs w:val="24"/>
        </w:rPr>
      </w:pPr>
    </w:p>
    <w:p w:rsidR="004412A3" w:rsidRDefault="005E6E27" w:rsidP="005E6E27">
      <w:pPr>
        <w:pStyle w:val="ListParagraph"/>
        <w:numPr>
          <w:ilvl w:val="0"/>
          <w:numId w:val="4"/>
        </w:numPr>
        <w:jc w:val="both"/>
        <w:rPr>
          <w:rFonts w:ascii="Arial" w:hAnsi="Arial" w:cs="Arial"/>
          <w:sz w:val="24"/>
          <w:szCs w:val="24"/>
        </w:rPr>
      </w:pPr>
      <w:r>
        <w:rPr>
          <w:rFonts w:ascii="Arial" w:hAnsi="Arial" w:cs="Arial"/>
          <w:sz w:val="24"/>
          <w:szCs w:val="24"/>
        </w:rPr>
        <w:t xml:space="preserve">Valuation of Renting of Immovable Property, a deduction of </w:t>
      </w:r>
      <w:r w:rsidRPr="00E23E91">
        <w:rPr>
          <w:rFonts w:ascii="Arial" w:hAnsi="Arial" w:cs="Arial"/>
          <w:b/>
          <w:color w:val="FF0000"/>
          <w:sz w:val="24"/>
          <w:szCs w:val="24"/>
          <w:u w:val="single"/>
        </w:rPr>
        <w:t>Property Taxes Paid</w:t>
      </w:r>
      <w:r>
        <w:rPr>
          <w:rFonts w:ascii="Arial" w:hAnsi="Arial" w:cs="Arial"/>
          <w:sz w:val="24"/>
          <w:szCs w:val="24"/>
        </w:rPr>
        <w:t>in respect of property is allowed from Gross Amount</w:t>
      </w:r>
    </w:p>
    <w:p w:rsidR="005E6E27" w:rsidRDefault="005E6E27" w:rsidP="005E6E27">
      <w:pPr>
        <w:pStyle w:val="ListParagraph"/>
        <w:numPr>
          <w:ilvl w:val="0"/>
          <w:numId w:val="4"/>
        </w:numPr>
        <w:jc w:val="both"/>
        <w:rPr>
          <w:rFonts w:ascii="Arial" w:hAnsi="Arial" w:cs="Arial"/>
          <w:sz w:val="24"/>
          <w:szCs w:val="24"/>
        </w:rPr>
      </w:pPr>
      <w:r>
        <w:rPr>
          <w:rFonts w:ascii="Arial" w:hAnsi="Arial" w:cs="Arial"/>
          <w:sz w:val="24"/>
          <w:szCs w:val="24"/>
        </w:rPr>
        <w:t>If property taxes are not paid then no deductions shall be allowed</w:t>
      </w:r>
    </w:p>
    <w:p w:rsidR="005E6E27" w:rsidRDefault="005E6E27" w:rsidP="005E6E27">
      <w:pPr>
        <w:pStyle w:val="ListParagraph"/>
        <w:numPr>
          <w:ilvl w:val="0"/>
          <w:numId w:val="4"/>
        </w:numPr>
        <w:jc w:val="both"/>
        <w:rPr>
          <w:rFonts w:ascii="Arial" w:hAnsi="Arial" w:cs="Arial"/>
          <w:sz w:val="24"/>
          <w:szCs w:val="24"/>
        </w:rPr>
      </w:pPr>
      <w:r>
        <w:rPr>
          <w:rFonts w:ascii="Arial" w:hAnsi="Arial" w:cs="Arial"/>
          <w:sz w:val="24"/>
          <w:szCs w:val="24"/>
        </w:rPr>
        <w:t xml:space="preserve">If late payment of property tax is done then deduction can be taken when it is paid.  </w:t>
      </w:r>
      <w:r w:rsidR="004C6CDB">
        <w:rPr>
          <w:rFonts w:ascii="Arial" w:hAnsi="Arial" w:cs="Arial"/>
          <w:sz w:val="24"/>
          <w:szCs w:val="24"/>
        </w:rPr>
        <w:t>Superintendent</w:t>
      </w:r>
      <w:r>
        <w:rPr>
          <w:rFonts w:ascii="Arial" w:hAnsi="Arial" w:cs="Arial"/>
          <w:sz w:val="24"/>
          <w:szCs w:val="24"/>
        </w:rPr>
        <w:t xml:space="preserve"> of central excise shall be intimated within 15 days from the date of taking deduction.</w:t>
      </w:r>
    </w:p>
    <w:p w:rsidR="004C6CDB" w:rsidRPr="00912CB2" w:rsidRDefault="00697DED" w:rsidP="004C6CDB">
      <w:pPr>
        <w:jc w:val="both"/>
        <w:rPr>
          <w:rFonts w:ascii="Arial" w:hAnsi="Arial" w:cs="Arial"/>
          <w:b/>
          <w:sz w:val="24"/>
          <w:szCs w:val="24"/>
          <w:u w:val="single"/>
        </w:rPr>
      </w:pPr>
      <w:r w:rsidRPr="00912CB2">
        <w:rPr>
          <w:rFonts w:ascii="Arial" w:hAnsi="Arial" w:cs="Arial"/>
          <w:b/>
          <w:sz w:val="24"/>
          <w:szCs w:val="24"/>
          <w:u w:val="single"/>
        </w:rPr>
        <w:t>Important Issue:</w:t>
      </w:r>
      <w:r w:rsidR="00912CB2" w:rsidRPr="00912CB2">
        <w:rPr>
          <w:rFonts w:ascii="Arial" w:hAnsi="Arial" w:cs="Arial"/>
          <w:b/>
          <w:sz w:val="24"/>
          <w:szCs w:val="24"/>
          <w:u w:val="single"/>
        </w:rPr>
        <w:t xml:space="preserve"> Property Tax paid after payment of Service Tax</w:t>
      </w:r>
    </w:p>
    <w:p w:rsidR="00697DED" w:rsidRDefault="00697DED" w:rsidP="00912CB2">
      <w:pPr>
        <w:jc w:val="both"/>
        <w:rPr>
          <w:rFonts w:ascii="Arial" w:hAnsi="Arial" w:cs="Arial"/>
          <w:sz w:val="24"/>
          <w:szCs w:val="24"/>
        </w:rPr>
      </w:pPr>
      <w:r>
        <w:rPr>
          <w:rFonts w:ascii="Arial" w:hAnsi="Arial" w:cs="Arial"/>
          <w:sz w:val="24"/>
          <w:szCs w:val="24"/>
        </w:rPr>
        <w:t>Rent from Immovable Property received</w:t>
      </w:r>
      <w:r w:rsidR="00912CB2">
        <w:rPr>
          <w:rFonts w:ascii="Arial" w:hAnsi="Arial" w:cs="Arial"/>
          <w:sz w:val="24"/>
          <w:szCs w:val="24"/>
        </w:rPr>
        <w:t xml:space="preserve"> and property tax not deducted (as not paid).  The Service Tax is then paid.  As a result of this, excess service tax was paid since deduction of property tax was not taken.  Can deduction of Property Tax paid later on be taken when it is paid after payment of Service Tax?</w:t>
      </w:r>
    </w:p>
    <w:p w:rsidR="00912CB2" w:rsidRDefault="00912CB2" w:rsidP="00697DED">
      <w:pPr>
        <w:rPr>
          <w:rFonts w:ascii="Arial" w:hAnsi="Arial" w:cs="Arial"/>
          <w:b/>
          <w:sz w:val="24"/>
          <w:szCs w:val="24"/>
        </w:rPr>
      </w:pPr>
    </w:p>
    <w:p w:rsidR="00912CB2" w:rsidRPr="00912CB2" w:rsidRDefault="00912CB2" w:rsidP="00697DED">
      <w:pPr>
        <w:rPr>
          <w:rFonts w:ascii="Arial" w:hAnsi="Arial" w:cs="Arial"/>
          <w:b/>
          <w:sz w:val="24"/>
          <w:szCs w:val="24"/>
          <w:u w:val="single"/>
        </w:rPr>
      </w:pPr>
      <w:r w:rsidRPr="00912CB2">
        <w:rPr>
          <w:rFonts w:ascii="Arial" w:hAnsi="Arial" w:cs="Arial"/>
          <w:b/>
          <w:sz w:val="24"/>
          <w:szCs w:val="24"/>
          <w:u w:val="single"/>
        </w:rPr>
        <w:t>Resolution of Issue:</w:t>
      </w:r>
    </w:p>
    <w:p w:rsidR="00912CB2" w:rsidRPr="00912CB2" w:rsidRDefault="00912CB2" w:rsidP="00697DED">
      <w:pPr>
        <w:rPr>
          <w:rFonts w:ascii="Arial" w:hAnsi="Arial" w:cs="Arial"/>
          <w:b/>
          <w:sz w:val="24"/>
          <w:szCs w:val="24"/>
        </w:rPr>
      </w:pPr>
      <w:r w:rsidRPr="00912CB2">
        <w:rPr>
          <w:rFonts w:ascii="Arial" w:hAnsi="Arial" w:cs="Arial"/>
          <w:b/>
          <w:sz w:val="24"/>
          <w:szCs w:val="24"/>
        </w:rPr>
        <w:t>As per Rule 6 (4C) of Service Tax Rules 1994:</w:t>
      </w:r>
    </w:p>
    <w:p w:rsidR="00912CB2" w:rsidRDefault="00912CB2" w:rsidP="00912CB2">
      <w:pPr>
        <w:jc w:val="both"/>
        <w:rPr>
          <w:rFonts w:ascii="Arial" w:hAnsi="Arial" w:cs="Arial"/>
          <w:sz w:val="24"/>
          <w:szCs w:val="24"/>
        </w:rPr>
      </w:pPr>
      <w:r>
        <w:rPr>
          <w:rFonts w:ascii="Arial" w:hAnsi="Arial" w:cs="Arial"/>
          <w:sz w:val="24"/>
          <w:szCs w:val="24"/>
        </w:rPr>
        <w:t xml:space="preserve">Where any amount in excess of the amount required to be paid towards Service Tax liability has been paid on account of non-availment of property tax deduction, such excess may be adjusted </w:t>
      </w:r>
      <w:r w:rsidRPr="00912CB2">
        <w:rPr>
          <w:rFonts w:ascii="Arial" w:hAnsi="Arial" w:cs="Arial"/>
          <w:b/>
          <w:color w:val="FF0000"/>
          <w:sz w:val="24"/>
          <w:szCs w:val="24"/>
          <w:u w:val="single"/>
        </w:rPr>
        <w:t>within 1 year</w:t>
      </w:r>
      <w:r>
        <w:rPr>
          <w:rFonts w:ascii="Arial" w:hAnsi="Arial" w:cs="Arial"/>
          <w:sz w:val="24"/>
          <w:szCs w:val="24"/>
        </w:rPr>
        <w:t>from the payment of Property Tax.</w:t>
      </w:r>
    </w:p>
    <w:p w:rsidR="00912CB2" w:rsidRPr="00697DED" w:rsidRDefault="00912CB2" w:rsidP="00697DED">
      <w:pPr>
        <w:rPr>
          <w:rFonts w:ascii="Arial" w:hAnsi="Arial" w:cs="Arial"/>
          <w:sz w:val="24"/>
          <w:szCs w:val="24"/>
        </w:rPr>
      </w:pPr>
    </w:p>
    <w:p w:rsidR="004C6CDB" w:rsidRPr="004C6CDB" w:rsidRDefault="004C6CDB" w:rsidP="004C6CDB">
      <w:pPr>
        <w:jc w:val="both"/>
        <w:rPr>
          <w:rFonts w:ascii="Arial" w:hAnsi="Arial" w:cs="Arial"/>
          <w:sz w:val="24"/>
          <w:szCs w:val="24"/>
        </w:rPr>
      </w:pPr>
    </w:p>
    <w:p w:rsidR="004412A3" w:rsidRDefault="004412A3" w:rsidP="004412A3">
      <w:pPr>
        <w:ind w:left="720"/>
        <w:jc w:val="both"/>
        <w:rPr>
          <w:rFonts w:ascii="Arial" w:hAnsi="Arial" w:cs="Arial"/>
          <w:noProof/>
          <w:sz w:val="24"/>
          <w:szCs w:val="24"/>
        </w:rPr>
      </w:pPr>
    </w:p>
    <w:p w:rsidR="004412A3" w:rsidRDefault="004412A3" w:rsidP="004412A3">
      <w:pPr>
        <w:ind w:left="720"/>
        <w:jc w:val="both"/>
        <w:rPr>
          <w:rFonts w:ascii="Arial" w:hAnsi="Arial" w:cs="Arial"/>
          <w:noProof/>
          <w:sz w:val="24"/>
          <w:szCs w:val="24"/>
        </w:rPr>
      </w:pPr>
    </w:p>
    <w:p w:rsidR="00F978A8" w:rsidRDefault="00F978A8" w:rsidP="004412A3">
      <w:pPr>
        <w:ind w:left="720"/>
        <w:jc w:val="both"/>
        <w:rPr>
          <w:rFonts w:ascii="Arial" w:hAnsi="Arial" w:cs="Arial"/>
          <w:noProof/>
          <w:sz w:val="24"/>
          <w:szCs w:val="24"/>
        </w:rPr>
      </w:pPr>
    </w:p>
    <w:p w:rsidR="00F978A8" w:rsidRDefault="005018BC" w:rsidP="004412A3">
      <w:pPr>
        <w:ind w:left="720"/>
        <w:jc w:val="both"/>
        <w:rPr>
          <w:rFonts w:ascii="Arial" w:hAnsi="Arial" w:cs="Arial"/>
          <w:noProof/>
          <w:sz w:val="24"/>
          <w:szCs w:val="24"/>
        </w:rPr>
      </w:pPr>
      <w:r>
        <w:rPr>
          <w:rFonts w:ascii="Arial" w:hAnsi="Arial" w:cs="Arial"/>
          <w:noProof/>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-238125</wp:posOffset>
                </wp:positionV>
                <wp:extent cx="6762750" cy="771525"/>
                <wp:effectExtent l="0" t="0" r="19050" b="28575"/>
                <wp:wrapNone/>
                <wp:docPr id="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771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Pr="001A1A27" w:rsidRDefault="006970E4" w:rsidP="00F978A8">
                            <w:pPr>
                              <w:jc w:val="center"/>
                              <w:rPr>
                                <w:sz w:val="32"/>
                                <w:szCs w:val="32"/>
                              </w:rPr>
                            </w:pPr>
                            <w:r>
                              <w:rPr>
                                <w:sz w:val="32"/>
                                <w:szCs w:val="32"/>
                              </w:rPr>
                              <w:t>Exemptions under Service Tax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46" style="position:absolute;left:0;text-align:left;margin-left:-10.5pt;margin-top:-18.75pt;width:532.5pt;height:6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" fillcolor="white [3201]" strokecolor="#f79646 [3209]" strokeweight="2pt">
                <v:path arrowok="t"/>
                <v:textbox>
                  <w:txbxContent>
                    <w:p w:rsidR="006970E4" w:rsidRPr="001A1A27" w:rsidRDefault="006970E4" w:rsidP="00F978A8">
                      <w:pPr>
                        <w:jc w:val="center"/>
                        <w:rPr>
                          <w:sz w:val="32"/>
                          <w:szCs w:val="32"/>
                        </w:rPr>
                      </w:pPr>
                      <w:r>
                        <w:rPr>
                          <w:sz w:val="32"/>
                          <w:szCs w:val="32"/>
                        </w:rPr>
                        <w:t>Exemptions under Service Tax</w:t>
                      </w:r>
                    </w:p>
                  </w:txbxContent>
                </v:textbox>
              </v:rect>
            </w:pict>
          </mc:Fallback>
        </mc:AlternateContent>
      </w:r>
    </w:p>
    <w:p w:rsidR="00F978A8" w:rsidRDefault="00F978A8" w:rsidP="004412A3">
      <w:pPr>
        <w:ind w:left="720"/>
        <w:jc w:val="both"/>
        <w:rPr>
          <w:rFonts w:ascii="Arial" w:hAnsi="Arial" w:cs="Arial"/>
          <w:noProof/>
          <w:sz w:val="24"/>
          <w:szCs w:val="24"/>
        </w:rPr>
      </w:pPr>
    </w:p>
    <w:p w:rsidR="004412A3" w:rsidRDefault="004412A3" w:rsidP="004412A3">
      <w:pPr>
        <w:ind w:left="720"/>
        <w:jc w:val="both"/>
        <w:rPr>
          <w:rFonts w:ascii="Arial" w:hAnsi="Arial" w:cs="Arial"/>
          <w:noProof/>
          <w:sz w:val="24"/>
          <w:szCs w:val="24"/>
        </w:rPr>
      </w:pPr>
    </w:p>
    <w:p w:rsidR="004412A3" w:rsidRPr="007F413C" w:rsidRDefault="008E32F0" w:rsidP="000C1C08">
      <w:pPr>
        <w:jc w:val="both"/>
        <w:rPr>
          <w:rFonts w:ascii="Arial" w:hAnsi="Arial" w:cs="Arial"/>
          <w:b/>
          <w:noProof/>
          <w:sz w:val="28"/>
          <w:szCs w:val="28"/>
          <w:u w:val="single"/>
        </w:rPr>
      </w:pPr>
      <w:r w:rsidRPr="007F413C">
        <w:rPr>
          <w:rFonts w:ascii="Arial" w:hAnsi="Arial" w:cs="Arial"/>
          <w:b/>
          <w:noProof/>
          <w:sz w:val="28"/>
          <w:szCs w:val="28"/>
          <w:u w:val="single"/>
        </w:rPr>
        <w:t>Exemption Notification No. 33/2012:</w:t>
      </w:r>
      <w:r w:rsidR="007F413C" w:rsidRPr="007F413C">
        <w:rPr>
          <w:rFonts w:ascii="Arial" w:hAnsi="Arial" w:cs="Arial"/>
          <w:b/>
          <w:noProof/>
          <w:sz w:val="28"/>
          <w:szCs w:val="28"/>
          <w:u w:val="single"/>
        </w:rPr>
        <w:t xml:space="preserve"> Small Service Provider (SSP)</w:t>
      </w:r>
    </w:p>
    <w:p w:rsidR="000C1C08" w:rsidRPr="000C1C08" w:rsidRDefault="000C1C08" w:rsidP="000C1C08">
      <w:pPr>
        <w:jc w:val="both"/>
        <w:rPr>
          <w:rFonts w:ascii="Arial" w:hAnsi="Arial" w:cs="Arial"/>
          <w:b/>
          <w:noProof/>
          <w:sz w:val="24"/>
          <w:szCs w:val="24"/>
        </w:rPr>
      </w:pPr>
      <w:r>
        <w:rPr>
          <w:rFonts w:ascii="Arial" w:hAnsi="Arial" w:cs="Arial"/>
          <w:noProof/>
          <w:sz w:val="24"/>
          <w:szCs w:val="24"/>
        </w:rPr>
        <w:tab/>
      </w:r>
      <w:r w:rsidRPr="000C1C08">
        <w:rPr>
          <w:rFonts w:ascii="Arial" w:hAnsi="Arial" w:cs="Arial"/>
          <w:b/>
          <w:noProof/>
          <w:sz w:val="24"/>
          <w:szCs w:val="24"/>
        </w:rPr>
        <w:t>Conditions:</w:t>
      </w:r>
    </w:p>
    <w:p w:rsidR="008E32F0" w:rsidRDefault="005018BC" w:rsidP="000C1C08">
      <w:pPr>
        <w:pStyle w:val="ListParagraph"/>
        <w:numPr>
          <w:ilvl w:val="0"/>
          <w:numId w:val="4"/>
        </w:num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9504" behindDoc="0" locked="0" layoutInCell="1" allowOverlap="1">
                <wp:simplePos x="0" y="0"/>
                <wp:positionH relativeFrom="column">
                  <wp:posOffset>366395</wp:posOffset>
                </wp:positionH>
                <wp:positionV relativeFrom="paragraph">
                  <wp:posOffset>267335</wp:posOffset>
                </wp:positionV>
                <wp:extent cx="90805" cy="676275"/>
                <wp:effectExtent l="0" t="0" r="23495" b="28575"/>
                <wp:wrapNone/>
                <wp:docPr id="4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76275"/>
                        </a:xfrm>
                        <a:prstGeom prst="leftBrace">
                          <a:avLst>
                            <a:gd name="adj1" fmla="val 620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7" o:spid="_x0000_s1026" type="#_x0000_t87" style="position:absolute;margin-left:28.85pt;margin-top:21.05pt;width:7.15pt;height:5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"/>
            </w:pict>
          </mc:Fallback>
        </mc:AlternateContent>
      </w:r>
      <w:r>
        <w:rPr>
          <w:rFonts w:ascii="Arial" w:hAnsi="Arial" w:cs="Arial"/>
          <w:noProof/>
          <w:sz w:val="24"/>
          <w:szCs w:val="24"/>
        </w:rPr>
        <mc:AlternateContent>
          <mc:Choice Requires="wps">
            <w:drawing>
              <wp:anchor distT="0" distB="0" distL="114300" distR="114300" simplePos="0" relativeHeight="251668480" behindDoc="0" locked="0" layoutInCell="1" allowOverlap="1">
                <wp:simplePos x="0" y="0"/>
                <wp:positionH relativeFrom="column">
                  <wp:posOffset>3467100</wp:posOffset>
                </wp:positionH>
                <wp:positionV relativeFrom="paragraph">
                  <wp:posOffset>267335</wp:posOffset>
                </wp:positionV>
                <wp:extent cx="171450" cy="676275"/>
                <wp:effectExtent l="0" t="0" r="19050" b="28575"/>
                <wp:wrapNone/>
                <wp:docPr id="3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676275"/>
                        </a:xfrm>
                        <a:prstGeom prst="rightBrace">
                          <a:avLst>
                            <a:gd name="adj1" fmla="val 328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6" o:spid="_x0000_s1026" type="#_x0000_t88" style="position:absolute;margin-left:273pt;margin-top:21.05pt;width:13.5pt;height:5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axKgwIAAC8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"/>
            </w:pict>
          </mc:Fallback>
        </mc:AlternateContent>
      </w:r>
      <w:r w:rsidR="008E32F0">
        <w:rPr>
          <w:rFonts w:ascii="Arial" w:hAnsi="Arial" w:cs="Arial"/>
          <w:sz w:val="24"/>
          <w:szCs w:val="24"/>
        </w:rPr>
        <w:t xml:space="preserve">This exemption is applicable to </w:t>
      </w:r>
      <w:r w:rsidR="008E32F0" w:rsidRPr="007F413C">
        <w:rPr>
          <w:rFonts w:ascii="Arial" w:hAnsi="Arial" w:cs="Arial"/>
          <w:b/>
          <w:color w:val="FF0000"/>
          <w:sz w:val="24"/>
          <w:szCs w:val="24"/>
          <w:u w:val="single"/>
        </w:rPr>
        <w:t>Small Service Provider (SSP)</w:t>
      </w:r>
    </w:p>
    <w:p w:rsidR="008E32F0" w:rsidRDefault="005018BC" w:rsidP="000C1C08">
      <w:pPr>
        <w:pStyle w:val="ListParagraph"/>
        <w:numPr>
          <w:ilvl w:val="0"/>
          <w:numId w:val="4"/>
        </w:num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4624" behindDoc="0" locked="0" layoutInCell="1" allowOverlap="1">
                <wp:simplePos x="0" y="0"/>
                <wp:positionH relativeFrom="column">
                  <wp:posOffset>3858260</wp:posOffset>
                </wp:positionH>
                <wp:positionV relativeFrom="paragraph">
                  <wp:posOffset>271780</wp:posOffset>
                </wp:positionV>
                <wp:extent cx="389890" cy="161925"/>
                <wp:effectExtent l="0" t="0" r="29210" b="28575"/>
                <wp:wrapNone/>
                <wp:docPr id="3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89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8" o:spid="_x0000_s1026" type="#_x0000_t32" style="position:absolute;margin-left:303.8pt;margin-top:21.4pt;width:30.7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"/>
            </w:pict>
          </mc:Fallback>
        </mc:AlternateContent>
      </w:r>
      <w:r>
        <w:rPr>
          <w:rFonts w:ascii="Arial" w:hAnsi="Arial" w:cs="Arial"/>
          <w:noProof/>
          <w:sz w:val="24"/>
          <w:szCs w:val="24"/>
        </w:rPr>
        <mc:AlternateContent>
          <mc:Choice Requires="wps">
            <w:drawing>
              <wp:anchor distT="0" distB="0" distL="114300" distR="114300" simplePos="0" relativeHeight="251673600" behindDoc="0" locked="0" layoutInCell="1" allowOverlap="1">
                <wp:simplePos x="0" y="0"/>
                <wp:positionH relativeFrom="column">
                  <wp:posOffset>3858260</wp:posOffset>
                </wp:positionH>
                <wp:positionV relativeFrom="paragraph">
                  <wp:posOffset>33655</wp:posOffset>
                </wp:positionV>
                <wp:extent cx="323215" cy="238125"/>
                <wp:effectExtent l="0" t="0" r="19685" b="28575"/>
                <wp:wrapNone/>
                <wp:docPr id="3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215"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03.8pt;margin-top:2.65pt;width:25.45pt;height:18.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"/>
            </w:pict>
          </mc:Fallback>
        </mc:AlternateContent>
      </w:r>
      <w:r>
        <w:rPr>
          <w:rFonts w:ascii="Arial" w:hAnsi="Arial" w:cs="Arial"/>
          <w:noProof/>
          <w:sz w:val="24"/>
          <w:szCs w:val="24"/>
        </w:rPr>
        <mc:AlternateContent>
          <mc:Choice Requires="wps">
            <w:drawing>
              <wp:anchor distT="0" distB="0" distL="114300" distR="114300" simplePos="0" relativeHeight="251675648" behindDoc="0" locked="0" layoutInCell="1" allowOverlap="1">
                <wp:simplePos x="0" y="0"/>
                <wp:positionH relativeFrom="column">
                  <wp:posOffset>3858260</wp:posOffset>
                </wp:positionH>
                <wp:positionV relativeFrom="paragraph">
                  <wp:posOffset>367665</wp:posOffset>
                </wp:positionV>
                <wp:extent cx="389890" cy="161290"/>
                <wp:effectExtent l="0" t="0" r="29210" b="29210"/>
                <wp:wrapNone/>
                <wp:docPr id="3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890" cy="161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303.8pt;margin-top:28.95pt;width:30.7pt;height:1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"/>
            </w:pict>
          </mc:Fallback>
        </mc:AlternateContent>
      </w:r>
      <w:r w:rsidR="008E32F0">
        <w:rPr>
          <w:rFonts w:ascii="Arial" w:hAnsi="Arial" w:cs="Arial"/>
          <w:sz w:val="24"/>
          <w:szCs w:val="24"/>
        </w:rPr>
        <w:t xml:space="preserve">When Aggregate Value of Taxable Services </w:t>
      </w:r>
      <w:r w:rsidR="008E32F0">
        <w:rPr>
          <w:rFonts w:ascii="Arial" w:hAnsi="Arial" w:cs="Arial"/>
          <w:sz w:val="24"/>
          <w:szCs w:val="24"/>
        </w:rPr>
        <w:tab/>
      </w:r>
      <w:r w:rsidR="008E32F0">
        <w:rPr>
          <w:rFonts w:ascii="Arial" w:hAnsi="Arial" w:cs="Arial"/>
          <w:sz w:val="24"/>
          <w:szCs w:val="24"/>
        </w:rPr>
        <w:tab/>
      </w:r>
      <w:r w:rsidR="008E32F0">
        <w:rPr>
          <w:rFonts w:ascii="Arial" w:hAnsi="Arial" w:cs="Arial"/>
          <w:sz w:val="24"/>
          <w:szCs w:val="24"/>
        </w:rPr>
        <w:tab/>
      </w:r>
      <w:r w:rsidR="00184F7B">
        <w:rPr>
          <w:rFonts w:ascii="Arial" w:hAnsi="Arial" w:cs="Arial"/>
          <w:sz w:val="24"/>
          <w:szCs w:val="24"/>
        </w:rPr>
        <w:t>Rs 10 Lakhs</w:t>
      </w:r>
    </w:p>
    <w:p w:rsidR="008E32F0" w:rsidRDefault="008E32F0" w:rsidP="008E32F0">
      <w:pPr>
        <w:spacing w:line="240" w:lineRule="auto"/>
        <w:ind w:left="720"/>
        <w:jc w:val="both"/>
        <w:rPr>
          <w:rFonts w:ascii="Arial" w:hAnsi="Arial" w:cs="Arial"/>
          <w:noProof/>
          <w:sz w:val="24"/>
          <w:szCs w:val="24"/>
        </w:rPr>
      </w:pPr>
      <w:r>
        <w:rPr>
          <w:rFonts w:ascii="Arial" w:hAnsi="Arial" w:cs="Arial"/>
          <w:noProof/>
          <w:sz w:val="24"/>
          <w:szCs w:val="24"/>
        </w:rPr>
        <w:t xml:space="preserve">during the </w:t>
      </w:r>
      <w:r w:rsidRPr="007F413C">
        <w:rPr>
          <w:rFonts w:ascii="Arial" w:hAnsi="Arial" w:cs="Arial"/>
          <w:b/>
          <w:noProof/>
          <w:sz w:val="24"/>
          <w:szCs w:val="24"/>
          <w:u w:val="single"/>
        </w:rPr>
        <w:t>preceeding FY</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p>
    <w:p w:rsidR="00184F7B" w:rsidRDefault="00184F7B" w:rsidP="004412A3">
      <w:pPr>
        <w:ind w:left="720"/>
        <w:jc w:val="both"/>
        <w:rPr>
          <w:rFonts w:ascii="Arial" w:hAnsi="Arial" w:cs="Arial"/>
          <w:sz w:val="24"/>
          <w:szCs w:val="24"/>
        </w:rPr>
      </w:pPr>
    </w:p>
    <w:p w:rsidR="006A03FB" w:rsidRDefault="006A03FB" w:rsidP="00836CA2">
      <w:pPr>
        <w:pStyle w:val="ListParagraph"/>
        <w:numPr>
          <w:ilvl w:val="0"/>
          <w:numId w:val="4"/>
        </w:numPr>
        <w:jc w:val="both"/>
        <w:rPr>
          <w:rFonts w:ascii="Arial" w:hAnsi="Arial" w:cs="Arial"/>
          <w:sz w:val="24"/>
          <w:szCs w:val="24"/>
        </w:rPr>
      </w:pPr>
      <w:r>
        <w:rPr>
          <w:rFonts w:ascii="Arial" w:hAnsi="Arial" w:cs="Arial"/>
          <w:sz w:val="24"/>
          <w:szCs w:val="24"/>
        </w:rPr>
        <w:t>To check whether assesse is SSP in Current FY, the Value of Taxable Service to be checked is for Preceding FY.</w:t>
      </w:r>
    </w:p>
    <w:p w:rsidR="00184F7B" w:rsidRDefault="00184F7B" w:rsidP="000C1C08">
      <w:pPr>
        <w:pStyle w:val="ListParagraph"/>
        <w:numPr>
          <w:ilvl w:val="0"/>
          <w:numId w:val="4"/>
        </w:numPr>
        <w:jc w:val="both"/>
        <w:rPr>
          <w:rFonts w:ascii="Arial" w:hAnsi="Arial" w:cs="Arial"/>
          <w:sz w:val="24"/>
          <w:szCs w:val="24"/>
        </w:rPr>
      </w:pPr>
      <w:r>
        <w:rPr>
          <w:rFonts w:ascii="Arial" w:hAnsi="Arial" w:cs="Arial"/>
          <w:sz w:val="24"/>
          <w:szCs w:val="24"/>
        </w:rPr>
        <w:t xml:space="preserve">For the purpose of calculation of Threshold limit of Rs 10 Lakhs, Aggregate Value of Taxable Service rendered from </w:t>
      </w:r>
      <w:r w:rsidRPr="00B6245A">
        <w:rPr>
          <w:rFonts w:ascii="Arial" w:hAnsi="Arial" w:cs="Arial"/>
          <w:b/>
          <w:sz w:val="24"/>
          <w:szCs w:val="24"/>
          <w:u w:val="single"/>
        </w:rPr>
        <w:t xml:space="preserve">all the premises </w:t>
      </w:r>
      <w:r>
        <w:rPr>
          <w:rFonts w:ascii="Arial" w:hAnsi="Arial" w:cs="Arial"/>
          <w:sz w:val="24"/>
          <w:szCs w:val="24"/>
        </w:rPr>
        <w:t>shall be taken into consideration.</w:t>
      </w:r>
    </w:p>
    <w:p w:rsidR="00184F7B" w:rsidRPr="000C1C08" w:rsidRDefault="00184F7B" w:rsidP="000C1C08">
      <w:pPr>
        <w:ind w:firstLine="720"/>
        <w:jc w:val="both"/>
        <w:rPr>
          <w:rFonts w:ascii="Arial" w:hAnsi="Arial" w:cs="Arial"/>
          <w:b/>
          <w:sz w:val="24"/>
          <w:szCs w:val="24"/>
        </w:rPr>
      </w:pPr>
      <w:r w:rsidRPr="000C1C08">
        <w:rPr>
          <w:rFonts w:ascii="Arial" w:hAnsi="Arial" w:cs="Arial"/>
          <w:b/>
          <w:sz w:val="24"/>
          <w:szCs w:val="24"/>
        </w:rPr>
        <w:t>Quantum of Exemption:</w:t>
      </w:r>
    </w:p>
    <w:p w:rsidR="003D4AE4" w:rsidRDefault="00184F7B" w:rsidP="004412A3">
      <w:pPr>
        <w:ind w:left="720"/>
        <w:jc w:val="both"/>
        <w:rPr>
          <w:rFonts w:ascii="Arial" w:hAnsi="Arial" w:cs="Arial"/>
          <w:sz w:val="24"/>
          <w:szCs w:val="24"/>
        </w:rPr>
      </w:pPr>
      <w:r>
        <w:rPr>
          <w:rFonts w:ascii="Arial" w:hAnsi="Arial" w:cs="Arial"/>
          <w:sz w:val="24"/>
          <w:szCs w:val="24"/>
        </w:rPr>
        <w:t xml:space="preserve">The sum total of first consecutive payments received by Service Provider/Invoices </w:t>
      </w:r>
      <w:r w:rsidR="000C1C08">
        <w:rPr>
          <w:rFonts w:ascii="Arial" w:hAnsi="Arial" w:cs="Arial"/>
          <w:sz w:val="24"/>
          <w:szCs w:val="24"/>
        </w:rPr>
        <w:t>raised</w:t>
      </w:r>
      <w:r w:rsidR="000C1C08" w:rsidRPr="004412A3">
        <w:rPr>
          <w:rFonts w:ascii="Arial" w:hAnsi="Arial" w:cs="Arial"/>
          <w:sz w:val="24"/>
          <w:szCs w:val="24"/>
        </w:rPr>
        <w:t xml:space="preserve"> up</w:t>
      </w:r>
      <w:r w:rsidR="000C1C08">
        <w:rPr>
          <w:rFonts w:ascii="Arial" w:hAnsi="Arial" w:cs="Arial"/>
          <w:sz w:val="24"/>
          <w:szCs w:val="24"/>
        </w:rPr>
        <w:t xml:space="preserve"> to Rs 10 Lakhs</w:t>
      </w:r>
    </w:p>
    <w:p w:rsidR="000C1C08" w:rsidRDefault="000C1C08" w:rsidP="000C1C08">
      <w:pPr>
        <w:ind w:left="720"/>
        <w:jc w:val="both"/>
        <w:rPr>
          <w:rFonts w:ascii="Arial" w:hAnsi="Arial" w:cs="Arial"/>
          <w:sz w:val="24"/>
          <w:szCs w:val="24"/>
        </w:rPr>
      </w:pPr>
      <w:r>
        <w:rPr>
          <w:rFonts w:ascii="Arial" w:hAnsi="Arial" w:cs="Arial"/>
          <w:sz w:val="24"/>
          <w:szCs w:val="24"/>
        </w:rPr>
        <w:t>Note:</w:t>
      </w:r>
    </w:p>
    <w:p w:rsidR="000C1C08" w:rsidRPr="000C1C08" w:rsidRDefault="000C1C08" w:rsidP="000C1C08">
      <w:pPr>
        <w:ind w:left="720"/>
        <w:jc w:val="both"/>
        <w:rPr>
          <w:rFonts w:ascii="Arial" w:hAnsi="Arial" w:cs="Arial"/>
          <w:sz w:val="24"/>
          <w:szCs w:val="24"/>
        </w:rPr>
      </w:pPr>
      <w:r w:rsidRPr="000C1C08">
        <w:rPr>
          <w:rFonts w:ascii="Arial" w:hAnsi="Arial" w:cs="Arial"/>
          <w:sz w:val="24"/>
          <w:szCs w:val="24"/>
        </w:rPr>
        <w:t xml:space="preserve">In every financial year, receipts of only immediately preceding year are checked i.e., we are not concerned with the taxable services provided in the remaining years and threshold exemption has to be checked every year. </w:t>
      </w:r>
    </w:p>
    <w:p w:rsidR="000C1C08" w:rsidRDefault="000C1C08" w:rsidP="000C1C08">
      <w:pPr>
        <w:ind w:left="720"/>
        <w:jc w:val="both"/>
        <w:rPr>
          <w:rFonts w:ascii="Arial" w:hAnsi="Arial" w:cs="Arial"/>
          <w:sz w:val="24"/>
          <w:szCs w:val="24"/>
        </w:rPr>
      </w:pPr>
    </w:p>
    <w:p w:rsidR="000C1C08" w:rsidRDefault="000C1C08" w:rsidP="000C1C08">
      <w:pPr>
        <w:ind w:left="720"/>
        <w:jc w:val="both"/>
        <w:rPr>
          <w:rFonts w:ascii="Arial" w:hAnsi="Arial" w:cs="Arial"/>
          <w:sz w:val="24"/>
          <w:szCs w:val="24"/>
        </w:rPr>
      </w:pPr>
    </w:p>
    <w:p w:rsidR="006A03FB" w:rsidRDefault="006A03FB" w:rsidP="00591E9C">
      <w:pPr>
        <w:jc w:val="both"/>
        <w:rPr>
          <w:rFonts w:ascii="Arial" w:hAnsi="Arial" w:cs="Arial"/>
          <w:b/>
          <w:noProof/>
          <w:sz w:val="24"/>
          <w:szCs w:val="24"/>
          <w:u w:val="single"/>
        </w:rPr>
      </w:pPr>
    </w:p>
    <w:p w:rsidR="006A03FB" w:rsidRDefault="006A03FB" w:rsidP="00591E9C">
      <w:pPr>
        <w:jc w:val="both"/>
        <w:rPr>
          <w:rFonts w:ascii="Arial" w:hAnsi="Arial" w:cs="Arial"/>
          <w:b/>
          <w:noProof/>
          <w:sz w:val="24"/>
          <w:szCs w:val="24"/>
          <w:u w:val="single"/>
        </w:rPr>
      </w:pPr>
    </w:p>
    <w:p w:rsidR="007A76A4" w:rsidRDefault="007A76A4" w:rsidP="00591E9C">
      <w:pPr>
        <w:jc w:val="both"/>
        <w:rPr>
          <w:rFonts w:ascii="Arial" w:hAnsi="Arial" w:cs="Arial"/>
          <w:b/>
          <w:noProof/>
          <w:sz w:val="24"/>
          <w:szCs w:val="24"/>
          <w:u w:val="single"/>
        </w:rPr>
      </w:pPr>
    </w:p>
    <w:p w:rsidR="007A76A4" w:rsidRDefault="007A76A4" w:rsidP="00591E9C">
      <w:pPr>
        <w:jc w:val="both"/>
        <w:rPr>
          <w:rFonts w:ascii="Arial" w:hAnsi="Arial" w:cs="Arial"/>
          <w:b/>
          <w:noProof/>
          <w:sz w:val="24"/>
          <w:szCs w:val="24"/>
          <w:u w:val="single"/>
        </w:rPr>
      </w:pPr>
    </w:p>
    <w:p w:rsidR="007A76A4" w:rsidRDefault="007A76A4" w:rsidP="00591E9C">
      <w:pPr>
        <w:jc w:val="both"/>
        <w:rPr>
          <w:rFonts w:ascii="Arial" w:hAnsi="Arial" w:cs="Arial"/>
          <w:b/>
          <w:noProof/>
          <w:sz w:val="24"/>
          <w:szCs w:val="24"/>
          <w:u w:val="single"/>
        </w:rPr>
      </w:pPr>
    </w:p>
    <w:p w:rsidR="007A76A4" w:rsidRDefault="007A76A4" w:rsidP="00591E9C">
      <w:pPr>
        <w:jc w:val="both"/>
        <w:rPr>
          <w:rFonts w:ascii="Arial" w:hAnsi="Arial" w:cs="Arial"/>
          <w:b/>
          <w:noProof/>
          <w:sz w:val="24"/>
          <w:szCs w:val="24"/>
          <w:u w:val="single"/>
        </w:rPr>
      </w:pPr>
    </w:p>
    <w:p w:rsidR="00591E9C" w:rsidRDefault="00591E9C" w:rsidP="00591E9C">
      <w:pPr>
        <w:jc w:val="both"/>
        <w:rPr>
          <w:rFonts w:ascii="Arial" w:hAnsi="Arial" w:cs="Arial"/>
          <w:b/>
          <w:noProof/>
          <w:sz w:val="24"/>
          <w:szCs w:val="24"/>
          <w:u w:val="single"/>
        </w:rPr>
      </w:pPr>
      <w:r>
        <w:rPr>
          <w:rFonts w:ascii="Arial" w:hAnsi="Arial" w:cs="Arial"/>
          <w:b/>
          <w:noProof/>
          <w:sz w:val="24"/>
          <w:szCs w:val="24"/>
          <w:u w:val="single"/>
        </w:rPr>
        <w:t>Exemption Notification No. 25</w:t>
      </w:r>
      <w:r w:rsidRPr="000C1C08">
        <w:rPr>
          <w:rFonts w:ascii="Arial" w:hAnsi="Arial" w:cs="Arial"/>
          <w:b/>
          <w:noProof/>
          <w:sz w:val="24"/>
          <w:szCs w:val="24"/>
          <w:u w:val="single"/>
        </w:rPr>
        <w:t>/2012</w:t>
      </w:r>
      <w:r>
        <w:rPr>
          <w:rFonts w:ascii="Arial" w:hAnsi="Arial" w:cs="Arial"/>
          <w:b/>
          <w:noProof/>
          <w:sz w:val="24"/>
          <w:szCs w:val="24"/>
          <w:u w:val="single"/>
        </w:rPr>
        <w:t>-ST</w:t>
      </w:r>
      <w:r w:rsidRPr="000C1C08">
        <w:rPr>
          <w:rFonts w:ascii="Arial" w:hAnsi="Arial" w:cs="Arial"/>
          <w:b/>
          <w:noProof/>
          <w:sz w:val="24"/>
          <w:szCs w:val="24"/>
          <w:u w:val="single"/>
        </w:rPr>
        <w:t>:</w:t>
      </w:r>
    </w:p>
    <w:p w:rsidR="000C1C08" w:rsidRDefault="000C1C08" w:rsidP="00591E9C">
      <w:pPr>
        <w:jc w:val="both"/>
        <w:rPr>
          <w:rFonts w:ascii="Arial" w:hAnsi="Arial" w:cs="Arial"/>
          <w:b/>
          <w:sz w:val="24"/>
          <w:szCs w:val="24"/>
          <w:u w:val="single"/>
        </w:rPr>
      </w:pPr>
    </w:p>
    <w:p w:rsidR="00591E9C" w:rsidRDefault="00591E9C" w:rsidP="00591E9C">
      <w:pPr>
        <w:jc w:val="both"/>
        <w:rPr>
          <w:rFonts w:ascii="Arial" w:hAnsi="Arial" w:cs="Arial"/>
          <w:sz w:val="24"/>
          <w:szCs w:val="24"/>
        </w:rPr>
      </w:pPr>
      <w:r>
        <w:rPr>
          <w:rFonts w:ascii="Arial" w:hAnsi="Arial" w:cs="Arial"/>
          <w:sz w:val="24"/>
          <w:szCs w:val="24"/>
        </w:rPr>
        <w:t>Public Authorities constituted under or setup by the Government performing functions which are statutory in nature are not taxable services.</w:t>
      </w:r>
    </w:p>
    <w:p w:rsidR="00591E9C" w:rsidRDefault="00591E9C" w:rsidP="00591E9C">
      <w:pPr>
        <w:jc w:val="both"/>
        <w:rPr>
          <w:rFonts w:ascii="Arial" w:hAnsi="Arial" w:cs="Arial"/>
          <w:sz w:val="24"/>
          <w:szCs w:val="24"/>
        </w:rPr>
      </w:pPr>
      <w:r>
        <w:rPr>
          <w:rFonts w:ascii="Arial" w:hAnsi="Arial" w:cs="Arial"/>
          <w:sz w:val="24"/>
          <w:szCs w:val="24"/>
        </w:rPr>
        <w:t>Example: Issuing fitness certificates by RTO is of Statutory in nature and hence not a Taxable Services.</w:t>
      </w:r>
    </w:p>
    <w:p w:rsidR="00CE0A8B" w:rsidRPr="00CE0A8B" w:rsidRDefault="00CE0A8B" w:rsidP="00591E9C">
      <w:pPr>
        <w:jc w:val="both"/>
        <w:rPr>
          <w:rFonts w:ascii="Arial" w:hAnsi="Arial" w:cs="Arial"/>
          <w:b/>
          <w:sz w:val="24"/>
          <w:szCs w:val="24"/>
          <w:u w:val="single"/>
        </w:rPr>
      </w:pPr>
      <w:r w:rsidRPr="00CE0A8B">
        <w:rPr>
          <w:rFonts w:ascii="Arial" w:hAnsi="Arial" w:cs="Arial"/>
          <w:b/>
          <w:sz w:val="24"/>
          <w:szCs w:val="24"/>
          <w:u w:val="single"/>
        </w:rPr>
        <w:t>Other Significant Exemptions:</w:t>
      </w:r>
    </w:p>
    <w:p w:rsidR="00CE0A8B" w:rsidRPr="00CE0A8B" w:rsidRDefault="00CE0A8B" w:rsidP="00C6139E">
      <w:pPr>
        <w:pStyle w:val="ListParagraph"/>
        <w:numPr>
          <w:ilvl w:val="0"/>
          <w:numId w:val="112"/>
        </w:numPr>
        <w:jc w:val="both"/>
        <w:rPr>
          <w:rFonts w:ascii="Arial" w:hAnsi="Arial" w:cs="Arial"/>
          <w:sz w:val="24"/>
          <w:szCs w:val="24"/>
        </w:rPr>
      </w:pPr>
      <w:r w:rsidRPr="00CE0A8B">
        <w:rPr>
          <w:rFonts w:ascii="Arial" w:hAnsi="Arial" w:cs="Arial"/>
          <w:sz w:val="24"/>
          <w:szCs w:val="24"/>
        </w:rPr>
        <w:t xml:space="preserve">Services provided to </w:t>
      </w:r>
      <w:r w:rsidRPr="00CE0A8B">
        <w:rPr>
          <w:rFonts w:ascii="Arial" w:hAnsi="Arial" w:cs="Arial"/>
          <w:b/>
          <w:sz w:val="24"/>
          <w:szCs w:val="24"/>
        </w:rPr>
        <w:t>United Nations or International Organization</w:t>
      </w:r>
    </w:p>
    <w:p w:rsidR="00CE0A8B" w:rsidRPr="00CE0A8B" w:rsidRDefault="00CE0A8B" w:rsidP="00C6139E">
      <w:pPr>
        <w:pStyle w:val="ListParagraph"/>
        <w:numPr>
          <w:ilvl w:val="0"/>
          <w:numId w:val="112"/>
        </w:numPr>
        <w:jc w:val="both"/>
        <w:rPr>
          <w:rFonts w:ascii="Arial" w:hAnsi="Arial" w:cs="Arial"/>
          <w:sz w:val="24"/>
          <w:szCs w:val="24"/>
        </w:rPr>
      </w:pPr>
      <w:r w:rsidRPr="00CE0A8B">
        <w:rPr>
          <w:rFonts w:ascii="Arial" w:hAnsi="Arial" w:cs="Arial"/>
          <w:sz w:val="24"/>
          <w:szCs w:val="24"/>
        </w:rPr>
        <w:t>Services by way of training or coaching in recreational activities relating to arts, culture or sports</w:t>
      </w:r>
    </w:p>
    <w:p w:rsidR="00EB48A5" w:rsidRDefault="00EB48A5" w:rsidP="00591E9C">
      <w:pPr>
        <w:jc w:val="both"/>
        <w:rPr>
          <w:rFonts w:ascii="Arial" w:hAnsi="Arial" w:cs="Arial"/>
          <w:sz w:val="24"/>
          <w:szCs w:val="24"/>
        </w:rPr>
      </w:pPr>
    </w:p>
    <w:p w:rsidR="00EB48A5" w:rsidRPr="00591E9C" w:rsidRDefault="005018BC" w:rsidP="00591E9C">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94784" behindDoc="0" locked="0" layoutInCell="1" allowOverlap="1">
                <wp:simplePos x="0" y="0"/>
                <wp:positionH relativeFrom="column">
                  <wp:posOffset>-76200</wp:posOffset>
                </wp:positionH>
                <wp:positionV relativeFrom="paragraph">
                  <wp:posOffset>73025</wp:posOffset>
                </wp:positionV>
                <wp:extent cx="6267450" cy="676275"/>
                <wp:effectExtent l="76200" t="38100" r="95250" b="123825"/>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7627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333763" w:rsidRDefault="006970E4" w:rsidP="00333763">
                            <w:pPr>
                              <w:jc w:val="both"/>
                              <w:rPr>
                                <w:rFonts w:ascii="Arial" w:hAnsi="Arial" w:cs="Arial"/>
                              </w:rPr>
                            </w:pPr>
                            <w:r w:rsidRPr="00333763">
                              <w:rPr>
                                <w:rFonts w:ascii="Arial" w:hAnsi="Arial" w:cs="Arial"/>
                              </w:rPr>
                              <w:t xml:space="preserve">Examination Problems for Practice: Now, Kindly do Question 16 to 19, before proceeding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5" o:spid="_x0000_s1047" style="position:absolute;left:0;text-align:left;margin-left:-6pt;margin-top:5.75pt;width:493.5pt;height:53.2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333763" w:rsidRDefault="006970E4" w:rsidP="00333763">
                      <w:pPr>
                        <w:jc w:val="both"/>
                        <w:rPr>
                          <w:rFonts w:ascii="Arial" w:hAnsi="Arial" w:cs="Arial"/>
                        </w:rPr>
                      </w:pPr>
                      <w:r w:rsidRPr="00333763">
                        <w:rPr>
                          <w:rFonts w:ascii="Arial" w:hAnsi="Arial" w:cs="Arial"/>
                        </w:rPr>
                        <w:t xml:space="preserve">Examination Problems for Practice: Now, Kindly do Question 16 to 19, before proceeding further.  </w:t>
                      </w:r>
                    </w:p>
                  </w:txbxContent>
                </v:textbox>
              </v:rect>
            </w:pict>
          </mc:Fallback>
        </mc:AlternateContent>
      </w:r>
    </w:p>
    <w:p w:rsidR="000C1C08" w:rsidRDefault="000C1C08" w:rsidP="006A4B94">
      <w:pPr>
        <w:jc w:val="both"/>
        <w:rPr>
          <w:rFonts w:ascii="Arial" w:hAnsi="Arial" w:cs="Arial"/>
          <w:sz w:val="24"/>
          <w:szCs w:val="24"/>
        </w:rPr>
      </w:pPr>
    </w:p>
    <w:p w:rsidR="006A4B94" w:rsidRDefault="006A4B94" w:rsidP="006A4B94">
      <w:pPr>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5018BC" w:rsidP="000C1C08">
      <w:pPr>
        <w:ind w:left="72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7696" behindDoc="0" locked="0" layoutInCell="1" allowOverlap="1">
                <wp:simplePos x="0" y="0"/>
                <wp:positionH relativeFrom="column">
                  <wp:posOffset>-381000</wp:posOffset>
                </wp:positionH>
                <wp:positionV relativeFrom="paragraph">
                  <wp:posOffset>-76200</wp:posOffset>
                </wp:positionV>
                <wp:extent cx="6762750" cy="771525"/>
                <wp:effectExtent l="0" t="0" r="19050" b="28575"/>
                <wp:wrapNone/>
                <wp:docPr id="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771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6A4B94">
                            <w:pPr>
                              <w:jc w:val="center"/>
                              <w:rPr>
                                <w:b/>
                                <w:sz w:val="32"/>
                                <w:szCs w:val="32"/>
                              </w:rPr>
                            </w:pPr>
                            <w:r w:rsidRPr="006A4B94">
                              <w:rPr>
                                <w:b/>
                                <w:sz w:val="32"/>
                                <w:szCs w:val="32"/>
                              </w:rPr>
                              <w:t>Point of Taxation Rules, 2011</w:t>
                            </w:r>
                          </w:p>
                          <w:p w:rsidR="006970E4" w:rsidRPr="006A4B94" w:rsidRDefault="006970E4" w:rsidP="006A4B94">
                            <w:pPr>
                              <w:jc w:val="center"/>
                              <w:rPr>
                                <w:b/>
                                <w:sz w:val="32"/>
                                <w:szCs w:val="32"/>
                              </w:rPr>
                            </w:pPr>
                            <w:r>
                              <w:rPr>
                                <w:b/>
                                <w:sz w:val="32"/>
                                <w:szCs w:val="32"/>
                              </w:rPr>
                              <w:t>(Applicable from 1-4-2011)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48" style="position:absolute;left:0;text-align:left;margin-left:-30pt;margin-top:-6pt;width:532.5pt;height:6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" fillcolor="white [3201]" strokecolor="#f79646 [3209]" strokeweight="2pt">
                <v:path arrowok="t"/>
                <v:textbox>
                  <w:txbxContent>
                    <w:p w:rsidR="006970E4" w:rsidRDefault="006970E4" w:rsidP="006A4B94">
                      <w:pPr>
                        <w:jc w:val="center"/>
                        <w:rPr>
                          <w:b/>
                          <w:sz w:val="32"/>
                          <w:szCs w:val="32"/>
                        </w:rPr>
                      </w:pPr>
                      <w:r w:rsidRPr="006A4B94">
                        <w:rPr>
                          <w:b/>
                          <w:sz w:val="32"/>
                          <w:szCs w:val="32"/>
                        </w:rPr>
                        <w:t>Point of Taxation Rules, 2011</w:t>
                      </w:r>
                    </w:p>
                    <w:p w:rsidR="006970E4" w:rsidRPr="006A4B94" w:rsidRDefault="006970E4" w:rsidP="006A4B94">
                      <w:pPr>
                        <w:jc w:val="center"/>
                        <w:rPr>
                          <w:b/>
                          <w:sz w:val="32"/>
                          <w:szCs w:val="32"/>
                        </w:rPr>
                      </w:pPr>
                      <w:r>
                        <w:rPr>
                          <w:b/>
                          <w:sz w:val="32"/>
                          <w:szCs w:val="32"/>
                        </w:rPr>
                        <w:t>(Applicable from 1-4-2011)</w:t>
                      </w:r>
                    </w:p>
                  </w:txbxContent>
                </v:textbox>
              </v:rect>
            </w:pict>
          </mc:Fallback>
        </mc:AlternateContent>
      </w: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Default="006A4B94" w:rsidP="000C1C08">
      <w:pPr>
        <w:ind w:left="720"/>
        <w:jc w:val="both"/>
        <w:rPr>
          <w:rFonts w:ascii="Arial" w:hAnsi="Arial" w:cs="Arial"/>
          <w:sz w:val="24"/>
          <w:szCs w:val="24"/>
        </w:rPr>
      </w:pPr>
    </w:p>
    <w:p w:rsidR="006A4B94" w:rsidRPr="006970E4" w:rsidRDefault="006A4B94" w:rsidP="006A4B94">
      <w:pPr>
        <w:jc w:val="both"/>
        <w:rPr>
          <w:rFonts w:ascii="Arial" w:hAnsi="Arial" w:cs="Arial"/>
          <w:b/>
          <w:sz w:val="24"/>
          <w:szCs w:val="24"/>
        </w:rPr>
      </w:pPr>
      <w:r w:rsidRPr="006970E4">
        <w:rPr>
          <w:rFonts w:ascii="Arial" w:hAnsi="Arial" w:cs="Arial"/>
          <w:b/>
          <w:sz w:val="24"/>
          <w:szCs w:val="24"/>
        </w:rPr>
        <w:t>General:</w:t>
      </w:r>
    </w:p>
    <w:p w:rsidR="006A4B94" w:rsidRDefault="006A4B94" w:rsidP="006A4B94">
      <w:pPr>
        <w:jc w:val="both"/>
        <w:rPr>
          <w:rFonts w:ascii="Arial" w:hAnsi="Arial" w:cs="Arial"/>
          <w:sz w:val="24"/>
          <w:szCs w:val="24"/>
        </w:rPr>
      </w:pPr>
      <w:r>
        <w:rPr>
          <w:rFonts w:ascii="Arial" w:hAnsi="Arial" w:cs="Arial"/>
          <w:sz w:val="24"/>
          <w:szCs w:val="24"/>
        </w:rPr>
        <w:t xml:space="preserve">As per existing system, Service Tax was payable on </w:t>
      </w:r>
      <w:r w:rsidRPr="006A4B94">
        <w:rPr>
          <w:rFonts w:ascii="Arial" w:hAnsi="Arial" w:cs="Arial"/>
          <w:b/>
          <w:i/>
          <w:sz w:val="24"/>
          <w:szCs w:val="24"/>
          <w:u w:val="single"/>
        </w:rPr>
        <w:t>Receipt of Payment</w:t>
      </w:r>
      <w:r>
        <w:rPr>
          <w:rFonts w:ascii="Arial" w:hAnsi="Arial" w:cs="Arial"/>
          <w:sz w:val="24"/>
          <w:szCs w:val="24"/>
        </w:rPr>
        <w:t xml:space="preserve"> in respect of taxable services provided.  But with the introduction of Point of Taxation Rules, 2011, service tax will be paid on </w:t>
      </w:r>
      <w:r w:rsidRPr="006A4B94">
        <w:rPr>
          <w:rFonts w:ascii="Arial" w:hAnsi="Arial" w:cs="Arial"/>
          <w:b/>
          <w:i/>
          <w:sz w:val="24"/>
          <w:szCs w:val="24"/>
          <w:u w:val="single"/>
        </w:rPr>
        <w:t>accrual basis</w:t>
      </w:r>
      <w:r>
        <w:rPr>
          <w:rFonts w:ascii="Arial" w:hAnsi="Arial" w:cs="Arial"/>
          <w:b/>
          <w:i/>
          <w:sz w:val="24"/>
          <w:szCs w:val="24"/>
          <w:u w:val="single"/>
        </w:rPr>
        <w:t xml:space="preserve">, </w:t>
      </w:r>
      <w:r>
        <w:rPr>
          <w:rFonts w:ascii="Arial" w:hAnsi="Arial" w:cs="Arial"/>
          <w:sz w:val="24"/>
          <w:szCs w:val="24"/>
        </w:rPr>
        <w:t>except in certain specified cases</w:t>
      </w:r>
    </w:p>
    <w:p w:rsidR="006A4B94" w:rsidRDefault="005018BC" w:rsidP="006A4B94">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9744" behindDoc="0" locked="0" layoutInCell="1" allowOverlap="1">
                <wp:simplePos x="0" y="0"/>
                <wp:positionH relativeFrom="column">
                  <wp:posOffset>1247775</wp:posOffset>
                </wp:positionH>
                <wp:positionV relativeFrom="paragraph">
                  <wp:posOffset>412115</wp:posOffset>
                </wp:positionV>
                <wp:extent cx="514350" cy="628650"/>
                <wp:effectExtent l="9525" t="10795" r="85725" b="0"/>
                <wp:wrapNone/>
                <wp:docPr id="3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628650"/>
                        </a:xfrm>
                        <a:custGeom>
                          <a:avLst/>
                          <a:gdLst>
                            <a:gd name="T0" fmla="*/ 257151 w 21600"/>
                            <a:gd name="T1" fmla="*/ 0 h 21600"/>
                            <a:gd name="T2" fmla="*/ 64294 w 21600"/>
                            <a:gd name="T3" fmla="*/ 314325 h 21600"/>
                            <a:gd name="T4" fmla="*/ 257151 w 21600"/>
                            <a:gd name="T5" fmla="*/ 157163 h 21600"/>
                            <a:gd name="T6" fmla="*/ 578644 w 21600"/>
                            <a:gd name="T7" fmla="*/ 314325 h 21600"/>
                            <a:gd name="T8" fmla="*/ 450056 w 21600"/>
                            <a:gd name="T9" fmla="*/ 471488 h 21600"/>
                            <a:gd name="T10" fmla="*/ 321469 w 21600"/>
                            <a:gd name="T11" fmla="*/ 314325 h 21600"/>
                            <a:gd name="T12" fmla="*/ 0 60000 65536"/>
                            <a:gd name="T13" fmla="*/ 0 60000 65536"/>
                            <a:gd name="T14" fmla="*/ 0 60000 65536"/>
                            <a:gd name="T15" fmla="*/ 0 60000 65536"/>
                            <a:gd name="T16" fmla="*/ 0 60000 65536"/>
                            <a:gd name="T17" fmla="*/ 0 60000 65536"/>
                            <a:gd name="T18" fmla="*/ 3163 w 21600"/>
                            <a:gd name="T19" fmla="*/ 3163 h 21600"/>
                            <a:gd name="T20" fmla="*/ 18437 w 21600"/>
                            <a:gd name="T21" fmla="*/ 18437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style="position:absolute;margin-left:98.25pt;margin-top:32.45pt;width:40.5pt;height: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" path="m16200,10800v,-2983,-2418,-5400,-5400,-5400c7817,5400,5400,7817,5400,10800l,10800c,4835,4835,,10800,v5964,,10799,4835,10800,10799l21600,10800r2700,l18900,16200,13500,10800r2700,xe">
                <v:stroke joinstyle="miter"/>
                <v:path o:connecttype="custom" o:connectlocs="6123408,0;1531001,9148167;6123408,4574098;13778960,9148167;10716959,13722265;7654981,9148167" o:connectangles="0,0,0,0,0,0" textboxrect="3163,3163,18437,18437"/>
              </v:shape>
            </w:pict>
          </mc:Fallback>
        </mc:AlternateContent>
      </w:r>
      <w:r w:rsidR="00FB6A04" w:rsidRPr="00FB6A04">
        <w:rPr>
          <w:rFonts w:ascii="Arial" w:hAnsi="Arial" w:cs="Arial"/>
          <w:noProof/>
          <w:sz w:val="24"/>
          <w:szCs w:val="24"/>
        </w:rPr>
        <w:drawing>
          <wp:inline distT="0" distB="0" distL="0" distR="0">
            <wp:extent cx="1162050" cy="1076325"/>
            <wp:effectExtent l="19050" t="0" r="0" b="0"/>
            <wp:docPr id="4" name="Picture 3" descr="http://ts1.mm.bing.net/th?id=HN.608002872071948510&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id=HN.608002872071948510&amp;pid=1.7"/>
                    <pic:cNvPicPr>
                      <a:picLocks noChangeAspect="1" noChangeArrowheads="1"/>
                    </pic:cNvPicPr>
                  </pic:nvPicPr>
                  <pic:blipFill>
                    <a:blip r:embed="rId11"/>
                    <a:srcRect/>
                    <a:stretch>
                      <a:fillRect/>
                    </a:stretch>
                  </pic:blipFill>
                  <pic:spPr bwMode="auto">
                    <a:xfrm>
                      <a:off x="0" y="0"/>
                      <a:ext cx="1162050" cy="1076325"/>
                    </a:xfrm>
                    <a:prstGeom prst="rect">
                      <a:avLst/>
                    </a:prstGeom>
                    <a:noFill/>
                    <a:ln w="9525">
                      <a:noFill/>
                      <a:miter lim="800000"/>
                      <a:headEnd/>
                      <a:tailEnd/>
                    </a:ln>
                  </pic:spPr>
                </pic:pic>
              </a:graphicData>
            </a:graphic>
          </wp:inline>
        </w:drawing>
      </w:r>
      <w:r w:rsidR="00FB6A04" w:rsidRPr="00FB6A04">
        <w:rPr>
          <w:rFonts w:ascii="Arial" w:hAnsi="Arial" w:cs="Arial"/>
          <w:b/>
          <w:sz w:val="24"/>
          <w:szCs w:val="24"/>
        </w:rPr>
        <w:t>Accrual Basis</w:t>
      </w:r>
      <w:r w:rsidR="00FB6A04">
        <w:rPr>
          <w:rFonts w:ascii="Arial" w:hAnsi="Arial" w:cs="Arial"/>
          <w:sz w:val="24"/>
          <w:szCs w:val="24"/>
        </w:rPr>
        <w:t xml:space="preserve"> means </w:t>
      </w:r>
      <w:r w:rsidR="00FB6A04" w:rsidRPr="00333763">
        <w:rPr>
          <w:rFonts w:ascii="Arial" w:hAnsi="Arial" w:cs="Arial"/>
          <w:b/>
          <w:sz w:val="24"/>
          <w:szCs w:val="24"/>
        </w:rPr>
        <w:t>Date of Payment</w:t>
      </w:r>
      <w:r w:rsidR="00FB6A04">
        <w:rPr>
          <w:rFonts w:ascii="Arial" w:hAnsi="Arial" w:cs="Arial"/>
          <w:sz w:val="24"/>
          <w:szCs w:val="24"/>
        </w:rPr>
        <w:t xml:space="preserve"> or </w:t>
      </w:r>
      <w:r w:rsidR="00FB6A04" w:rsidRPr="00333763">
        <w:rPr>
          <w:rFonts w:ascii="Arial" w:hAnsi="Arial" w:cs="Arial"/>
          <w:b/>
          <w:sz w:val="24"/>
          <w:szCs w:val="24"/>
        </w:rPr>
        <w:t>Date of Invoice/Date of completion</w:t>
      </w:r>
      <w:r w:rsidR="00FB6A04">
        <w:rPr>
          <w:rFonts w:ascii="Arial" w:hAnsi="Arial" w:cs="Arial"/>
          <w:sz w:val="24"/>
          <w:szCs w:val="24"/>
        </w:rPr>
        <w:t xml:space="preserve"> (as the case may be) </w:t>
      </w:r>
      <w:r w:rsidR="00FB6A04" w:rsidRPr="00333763">
        <w:rPr>
          <w:rFonts w:ascii="Arial" w:hAnsi="Arial" w:cs="Arial"/>
          <w:b/>
          <w:sz w:val="24"/>
          <w:szCs w:val="24"/>
          <w:u w:val="single"/>
        </w:rPr>
        <w:t>whichever is earlier</w:t>
      </w:r>
    </w:p>
    <w:p w:rsidR="00FB6A04" w:rsidRDefault="00FB6A04" w:rsidP="006A4B94">
      <w:pPr>
        <w:jc w:val="both"/>
        <w:rPr>
          <w:rFonts w:ascii="Arial" w:hAnsi="Arial" w:cs="Arial"/>
          <w:sz w:val="24"/>
          <w:szCs w:val="24"/>
        </w:rPr>
      </w:pPr>
    </w:p>
    <w:p w:rsidR="006A4B94" w:rsidRPr="00D30731" w:rsidRDefault="006A4B94" w:rsidP="006A4B94">
      <w:pPr>
        <w:jc w:val="both"/>
        <w:rPr>
          <w:rFonts w:ascii="Arial" w:hAnsi="Arial" w:cs="Arial"/>
          <w:b/>
          <w:sz w:val="24"/>
          <w:szCs w:val="24"/>
          <w:u w:val="single"/>
        </w:rPr>
      </w:pPr>
      <w:r w:rsidRPr="00D30731">
        <w:rPr>
          <w:rFonts w:ascii="Arial" w:hAnsi="Arial" w:cs="Arial"/>
          <w:b/>
          <w:sz w:val="24"/>
          <w:szCs w:val="24"/>
          <w:u w:val="single"/>
        </w:rPr>
        <w:t>Practical Significance of POT Rules 2011</w:t>
      </w:r>
      <w:r w:rsidR="00D30731">
        <w:rPr>
          <w:rFonts w:ascii="Arial" w:hAnsi="Arial" w:cs="Arial"/>
          <w:b/>
          <w:sz w:val="24"/>
          <w:szCs w:val="24"/>
          <w:u w:val="single"/>
        </w:rPr>
        <w:t>:</w:t>
      </w:r>
    </w:p>
    <w:p w:rsidR="006A4B94" w:rsidRDefault="006A4B94" w:rsidP="006A4B94">
      <w:pPr>
        <w:jc w:val="both"/>
        <w:rPr>
          <w:rFonts w:ascii="Arial" w:hAnsi="Arial" w:cs="Arial"/>
          <w:sz w:val="24"/>
          <w:szCs w:val="24"/>
        </w:rPr>
      </w:pPr>
      <w:r>
        <w:rPr>
          <w:rFonts w:ascii="Arial" w:hAnsi="Arial" w:cs="Arial"/>
          <w:sz w:val="24"/>
          <w:szCs w:val="24"/>
        </w:rPr>
        <w:t xml:space="preserve">“Point of Taxation” mean the time when a service shall be </w:t>
      </w:r>
      <w:r w:rsidR="00D30731" w:rsidRPr="00D30731">
        <w:rPr>
          <w:rFonts w:ascii="Arial" w:hAnsi="Arial" w:cs="Arial"/>
          <w:b/>
          <w:sz w:val="24"/>
          <w:szCs w:val="24"/>
        </w:rPr>
        <w:t>“</w:t>
      </w:r>
      <w:r w:rsidR="00D30731">
        <w:rPr>
          <w:rFonts w:ascii="Arial" w:hAnsi="Arial" w:cs="Arial"/>
          <w:b/>
          <w:sz w:val="24"/>
          <w:szCs w:val="24"/>
          <w:u w:val="single"/>
        </w:rPr>
        <w:t>Deemed to have been P</w:t>
      </w:r>
      <w:r w:rsidRPr="00D30731">
        <w:rPr>
          <w:rFonts w:ascii="Arial" w:hAnsi="Arial" w:cs="Arial"/>
          <w:b/>
          <w:sz w:val="24"/>
          <w:szCs w:val="24"/>
          <w:u w:val="single"/>
        </w:rPr>
        <w:t>rovided</w:t>
      </w:r>
      <w:r w:rsidR="00D30731">
        <w:rPr>
          <w:rFonts w:ascii="Arial" w:hAnsi="Arial" w:cs="Arial"/>
          <w:b/>
          <w:sz w:val="24"/>
          <w:szCs w:val="24"/>
          <w:u w:val="single"/>
        </w:rPr>
        <w:t>”</w:t>
      </w:r>
      <w:r w:rsidRPr="00D30731">
        <w:rPr>
          <w:rFonts w:ascii="Arial" w:hAnsi="Arial" w:cs="Arial"/>
          <w:b/>
          <w:sz w:val="24"/>
          <w:szCs w:val="24"/>
          <w:u w:val="single"/>
        </w:rPr>
        <w:t>.</w:t>
      </w:r>
    </w:p>
    <w:p w:rsidR="00E63460" w:rsidRPr="006A4B94" w:rsidRDefault="006A4B94" w:rsidP="006A4B94">
      <w:pPr>
        <w:jc w:val="both"/>
        <w:rPr>
          <w:rFonts w:ascii="Arial" w:hAnsi="Arial" w:cs="Arial"/>
          <w:i/>
          <w:sz w:val="24"/>
          <w:szCs w:val="24"/>
          <w:u w:val="single"/>
        </w:rPr>
      </w:pPr>
      <w:r>
        <w:rPr>
          <w:rFonts w:ascii="Arial" w:hAnsi="Arial" w:cs="Arial"/>
          <w:sz w:val="24"/>
          <w:szCs w:val="24"/>
        </w:rPr>
        <w:t xml:space="preserve">After finding out the Point of Taxation, we will be able to find out the </w:t>
      </w:r>
      <w:r w:rsidRPr="006A4B94">
        <w:rPr>
          <w:rFonts w:ascii="Arial" w:hAnsi="Arial" w:cs="Arial"/>
          <w:i/>
          <w:sz w:val="24"/>
          <w:szCs w:val="24"/>
          <w:u w:val="single"/>
        </w:rPr>
        <w:t>Due date of Payment of Service Tax.</w:t>
      </w:r>
      <w:r w:rsidR="008850B3">
        <w:rPr>
          <w:rFonts w:ascii="Arial" w:hAnsi="Arial" w:cs="Arial"/>
          <w:i/>
          <w:sz w:val="24"/>
          <w:szCs w:val="24"/>
          <w:u w:val="single"/>
        </w:rPr>
        <w:t>(</w:t>
      </w:r>
      <w:r w:rsidR="009C56B9">
        <w:rPr>
          <w:rFonts w:ascii="Arial" w:hAnsi="Arial" w:cs="Arial"/>
          <w:i/>
          <w:sz w:val="24"/>
          <w:szCs w:val="24"/>
          <w:u w:val="single"/>
        </w:rPr>
        <w:t>I.e</w:t>
      </w:r>
      <w:r w:rsidR="00E63460">
        <w:rPr>
          <w:rFonts w:ascii="Arial" w:hAnsi="Arial" w:cs="Arial"/>
          <w:i/>
          <w:sz w:val="24"/>
          <w:szCs w:val="24"/>
          <w:u w:val="single"/>
        </w:rPr>
        <w:t>. date and month of paymen</w:t>
      </w:r>
      <w:r w:rsidR="00D30731">
        <w:rPr>
          <w:rFonts w:ascii="Arial" w:hAnsi="Arial" w:cs="Arial"/>
          <w:i/>
          <w:sz w:val="24"/>
          <w:szCs w:val="24"/>
          <w:u w:val="single"/>
        </w:rPr>
        <w:t>t.</w:t>
      </w:r>
    </w:p>
    <w:p w:rsidR="006A4B94" w:rsidRDefault="006A4B94" w:rsidP="000C1C08">
      <w:pPr>
        <w:ind w:left="720"/>
        <w:jc w:val="both"/>
        <w:rPr>
          <w:rFonts w:ascii="Arial" w:hAnsi="Arial" w:cs="Arial"/>
          <w:sz w:val="24"/>
          <w:szCs w:val="24"/>
        </w:rPr>
      </w:pPr>
    </w:p>
    <w:p w:rsidR="00E63460" w:rsidRDefault="00E63460" w:rsidP="000C1C08">
      <w:pPr>
        <w:ind w:left="720"/>
        <w:jc w:val="both"/>
        <w:rPr>
          <w:rFonts w:ascii="Arial" w:hAnsi="Arial" w:cs="Arial"/>
          <w:sz w:val="24"/>
          <w:szCs w:val="24"/>
        </w:rPr>
      </w:pPr>
    </w:p>
    <w:p w:rsidR="00E63460" w:rsidRDefault="00E63460" w:rsidP="000C1C08">
      <w:pPr>
        <w:ind w:left="720"/>
        <w:jc w:val="both"/>
        <w:rPr>
          <w:rFonts w:ascii="Arial" w:hAnsi="Arial" w:cs="Arial"/>
          <w:sz w:val="24"/>
          <w:szCs w:val="24"/>
        </w:rPr>
      </w:pPr>
    </w:p>
    <w:p w:rsidR="00E63460" w:rsidRDefault="00E63460" w:rsidP="000C1C08">
      <w:pPr>
        <w:ind w:left="720"/>
        <w:jc w:val="both"/>
        <w:rPr>
          <w:rFonts w:ascii="Arial" w:hAnsi="Arial" w:cs="Arial"/>
          <w:sz w:val="24"/>
          <w:szCs w:val="24"/>
        </w:rPr>
      </w:pPr>
    </w:p>
    <w:p w:rsidR="00E63460" w:rsidRDefault="00E63460" w:rsidP="000C1C08">
      <w:pPr>
        <w:ind w:left="720"/>
        <w:jc w:val="both"/>
        <w:rPr>
          <w:rFonts w:ascii="Arial" w:hAnsi="Arial" w:cs="Arial"/>
          <w:sz w:val="24"/>
          <w:szCs w:val="24"/>
        </w:rPr>
      </w:pPr>
    </w:p>
    <w:p w:rsidR="00E63460" w:rsidRDefault="00E63460" w:rsidP="000C1C08">
      <w:pPr>
        <w:ind w:left="720"/>
        <w:jc w:val="both"/>
        <w:rPr>
          <w:rFonts w:ascii="Arial" w:hAnsi="Arial" w:cs="Arial"/>
          <w:sz w:val="24"/>
          <w:szCs w:val="24"/>
        </w:rPr>
      </w:pPr>
    </w:p>
    <w:p w:rsidR="00E63460" w:rsidRDefault="005018BC" w:rsidP="000C1C08">
      <w:pPr>
        <w:ind w:left="720"/>
        <w:jc w:val="both"/>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806720" behindDoc="0" locked="0" layoutInCell="1" allowOverlap="1">
                <wp:simplePos x="0" y="0"/>
                <wp:positionH relativeFrom="column">
                  <wp:posOffset>2266950</wp:posOffset>
                </wp:positionH>
                <wp:positionV relativeFrom="paragraph">
                  <wp:posOffset>157480</wp:posOffset>
                </wp:positionV>
                <wp:extent cx="3600450" cy="1981200"/>
                <wp:effectExtent l="19050" t="0" r="38100" b="38100"/>
                <wp:wrapNone/>
                <wp:docPr id="3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1981200"/>
                        </a:xfrm>
                        <a:prstGeom prst="cloudCallout">
                          <a:avLst>
                            <a:gd name="adj1" fmla="val -41431"/>
                            <a:gd name="adj2" fmla="val 24713"/>
                          </a:avLst>
                        </a:prstGeom>
                        <a:solidFill>
                          <a:srgbClr val="FFFFFF"/>
                        </a:solidFill>
                        <a:ln w="9525">
                          <a:solidFill>
                            <a:srgbClr val="000000"/>
                          </a:solidFill>
                          <a:round/>
                          <a:headEnd/>
                          <a:tailEnd/>
                        </a:ln>
                      </wps:spPr>
                      <wps:txbx>
                        <w:txbxContent>
                          <w:p w:rsidR="006970E4" w:rsidRDefault="006970E4" w:rsidP="00E63460">
                            <w:r>
                              <w:t>Step 1: Find out Point of Taxation applying POT Rules 2011.</w:t>
                            </w:r>
                          </w:p>
                          <w:p w:rsidR="006970E4" w:rsidRDefault="006970E4" w:rsidP="00E63460">
                            <w:r>
                              <w:t>Step 2: Find out Due Date of Payment of Service Tax.</w:t>
                            </w:r>
                          </w:p>
                          <w:p w:rsidR="006970E4" w:rsidRDefault="006970E4" w:rsidP="00E63460">
                            <w:r>
                              <w:t xml:space="preserve"> Let us see, how to apply this concept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49" type="#_x0000_t106" style="position:absolute;left:0;text-align:left;margin-left:178.5pt;margin-top:12.4pt;width:283.5pt;height:156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" adj="1851,16138">
                <v:textbox>
                  <w:txbxContent>
                    <w:p w:rsidR="006970E4" w:rsidRDefault="006970E4" w:rsidP="00E63460">
                      <w:r>
                        <w:t>Step 1: Find out Point of Taxation applying POT Rules 2011.</w:t>
                      </w:r>
                    </w:p>
                    <w:p w:rsidR="006970E4" w:rsidRDefault="006970E4" w:rsidP="00E63460">
                      <w:r>
                        <w:t>Step 2: Find out Due Date of Payment of Service Tax.</w:t>
                      </w:r>
                    </w:p>
                    <w:p w:rsidR="006970E4" w:rsidRDefault="006970E4" w:rsidP="00E63460">
                      <w:r>
                        <w:t xml:space="preserve"> Let us see, how to apply this concept</w:t>
                      </w:r>
                    </w:p>
                  </w:txbxContent>
                </v:textbox>
              </v:shape>
            </w:pict>
          </mc:Fallback>
        </mc:AlternateContent>
      </w:r>
    </w:p>
    <w:p w:rsidR="00E63460" w:rsidRDefault="00E63460" w:rsidP="000C1C08">
      <w:pPr>
        <w:ind w:left="720"/>
        <w:jc w:val="both"/>
        <w:rPr>
          <w:rFonts w:ascii="Arial" w:hAnsi="Arial" w:cs="Arial"/>
          <w:sz w:val="24"/>
          <w:szCs w:val="24"/>
        </w:rPr>
      </w:pPr>
    </w:p>
    <w:p w:rsidR="006A4B94" w:rsidRDefault="005018BC" w:rsidP="000C1C08">
      <w:pPr>
        <w:ind w:left="72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11488" behindDoc="0" locked="0" layoutInCell="1" allowOverlap="1">
                <wp:simplePos x="0" y="0"/>
                <wp:positionH relativeFrom="column">
                  <wp:posOffset>-85725</wp:posOffset>
                </wp:positionH>
                <wp:positionV relativeFrom="paragraph">
                  <wp:posOffset>1721485</wp:posOffset>
                </wp:positionV>
                <wp:extent cx="6343650" cy="904875"/>
                <wp:effectExtent l="0" t="0" r="19050" b="28575"/>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650" cy="904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Pr="00D30731" w:rsidRDefault="006970E4" w:rsidP="00B6245A">
                            <w:pPr>
                              <w:jc w:val="both"/>
                              <w:rPr>
                                <w:rFonts w:ascii="Arial" w:hAnsi="Arial" w:cs="Arial"/>
                                <w:color w:val="F2F2F2" w:themeColor="background1" w:themeShade="F2"/>
                                <w:sz w:val="24"/>
                                <w:szCs w:val="24"/>
                              </w:rPr>
                            </w:pPr>
                            <w:r w:rsidRPr="00D30731">
                              <w:rPr>
                                <w:rFonts w:ascii="Arial" w:hAnsi="Arial" w:cs="Arial"/>
                                <w:color w:val="F2F2F2" w:themeColor="background1" w:themeShade="F2"/>
                                <w:sz w:val="24"/>
                                <w:szCs w:val="24"/>
                              </w:rPr>
                              <w:t>Before reading Rule 3 below, let’s read the note:</w:t>
                            </w:r>
                          </w:p>
                          <w:p w:rsidR="006970E4" w:rsidRPr="00D30731" w:rsidRDefault="006970E4" w:rsidP="00B6245A">
                            <w:pPr>
                              <w:jc w:val="both"/>
                              <w:rPr>
                                <w:rFonts w:ascii="Arial" w:hAnsi="Arial" w:cs="Arial"/>
                                <w:color w:val="F2F2F2" w:themeColor="background1" w:themeShade="F2"/>
                                <w:sz w:val="24"/>
                                <w:szCs w:val="24"/>
                              </w:rPr>
                            </w:pPr>
                            <w:r w:rsidRPr="00D30731">
                              <w:rPr>
                                <w:rFonts w:ascii="Arial" w:hAnsi="Arial" w:cs="Arial"/>
                                <w:color w:val="F2F2F2" w:themeColor="background1" w:themeShade="F2"/>
                                <w:sz w:val="24"/>
                                <w:szCs w:val="24"/>
                              </w:rPr>
                              <w:t xml:space="preserve">Author’s Note: A Service Tax Invoice issued beyond </w:t>
                            </w:r>
                            <w:r>
                              <w:rPr>
                                <w:rFonts w:ascii="Arial" w:hAnsi="Arial" w:cs="Arial"/>
                                <w:color w:val="F2F2F2" w:themeColor="background1" w:themeShade="F2"/>
                                <w:sz w:val="24"/>
                                <w:szCs w:val="24"/>
                              </w:rPr>
                              <w:t xml:space="preserve"> (after) </w:t>
                            </w:r>
                            <w:r w:rsidRPr="00D30731">
                              <w:rPr>
                                <w:rFonts w:ascii="Arial" w:hAnsi="Arial" w:cs="Arial"/>
                                <w:color w:val="F2F2F2" w:themeColor="background1" w:themeShade="F2"/>
                                <w:sz w:val="24"/>
                                <w:szCs w:val="24"/>
                              </w:rPr>
                              <w:t xml:space="preserve">30 days of </w:t>
                            </w:r>
                            <w:r w:rsidRPr="00D30731">
                              <w:rPr>
                                <w:rFonts w:ascii="Arial" w:hAnsi="Arial" w:cs="Arial"/>
                                <w:color w:val="F2F2F2" w:themeColor="background1" w:themeShade="F2"/>
                                <w:sz w:val="24"/>
                                <w:szCs w:val="24"/>
                                <w:u w:val="single"/>
                              </w:rPr>
                              <w:t>completion of service</w:t>
                            </w:r>
                            <w:r w:rsidRPr="00D30731">
                              <w:rPr>
                                <w:rFonts w:ascii="Arial" w:hAnsi="Arial" w:cs="Arial"/>
                                <w:color w:val="F2F2F2" w:themeColor="background1" w:themeShade="F2"/>
                                <w:sz w:val="24"/>
                                <w:szCs w:val="24"/>
                              </w:rPr>
                              <w:t xml:space="preserve"> is an </w:t>
                            </w:r>
                            <w:r w:rsidRPr="00D30731">
                              <w:rPr>
                                <w:rFonts w:ascii="Arial" w:hAnsi="Arial" w:cs="Arial"/>
                                <w:b/>
                                <w:color w:val="F2F2F2" w:themeColor="background1" w:themeShade="F2"/>
                                <w:sz w:val="24"/>
                                <w:szCs w:val="24"/>
                                <w:u w:val="single"/>
                              </w:rPr>
                              <w:t>Invalid Invoice</w:t>
                            </w:r>
                            <w:r w:rsidRPr="00D30731">
                              <w:rPr>
                                <w:rFonts w:ascii="Arial" w:hAnsi="Arial" w:cs="Arial"/>
                                <w:color w:val="F2F2F2" w:themeColor="background1" w:themeShade="F2"/>
                                <w:sz w:val="24"/>
                                <w:szCs w:val="24"/>
                              </w:rPr>
                              <w:t>.</w:t>
                            </w:r>
                          </w:p>
                          <w:p w:rsidR="006970E4" w:rsidRDefault="006970E4" w:rsidP="00B624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52" o:spid="_x0000_s1050" style="position:absolute;left:0;text-align:left;margin-left:-6.75pt;margin-top:135.55pt;width:499.5pt;height:71.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" fillcolor="#4f81bd [3204]" strokecolor="#243f60 [1604]" strokeweight="2pt">
                <v:path arrowok="t"/>
                <v:textbox>
                  <w:txbxContent>
                    <w:p w:rsidR="006970E4" w:rsidRPr="00D30731" w:rsidRDefault="006970E4" w:rsidP="00B6245A">
                      <w:pPr>
                        <w:jc w:val="both"/>
                        <w:rPr>
                          <w:rFonts w:ascii="Arial" w:hAnsi="Arial" w:cs="Arial"/>
                          <w:color w:val="F2F2F2" w:themeColor="background1" w:themeShade="F2"/>
                          <w:sz w:val="24"/>
                          <w:szCs w:val="24"/>
                        </w:rPr>
                      </w:pPr>
                      <w:r w:rsidRPr="00D30731">
                        <w:rPr>
                          <w:rFonts w:ascii="Arial" w:hAnsi="Arial" w:cs="Arial"/>
                          <w:color w:val="F2F2F2" w:themeColor="background1" w:themeShade="F2"/>
                          <w:sz w:val="24"/>
                          <w:szCs w:val="24"/>
                        </w:rPr>
                        <w:t>Before reading Rule 3 below, let’s read the note:</w:t>
                      </w:r>
                    </w:p>
                    <w:p w:rsidR="006970E4" w:rsidRPr="00D30731" w:rsidRDefault="006970E4" w:rsidP="00B6245A">
                      <w:pPr>
                        <w:jc w:val="both"/>
                        <w:rPr>
                          <w:rFonts w:ascii="Arial" w:hAnsi="Arial" w:cs="Arial"/>
                          <w:color w:val="F2F2F2" w:themeColor="background1" w:themeShade="F2"/>
                          <w:sz w:val="24"/>
                          <w:szCs w:val="24"/>
                        </w:rPr>
                      </w:pPr>
                      <w:r w:rsidRPr="00D30731">
                        <w:rPr>
                          <w:rFonts w:ascii="Arial" w:hAnsi="Arial" w:cs="Arial"/>
                          <w:color w:val="F2F2F2" w:themeColor="background1" w:themeShade="F2"/>
                          <w:sz w:val="24"/>
                          <w:szCs w:val="24"/>
                        </w:rPr>
                        <w:t xml:space="preserve">Author’s Note: A Service Tax Invoice issued beyond </w:t>
                      </w:r>
                      <w:r>
                        <w:rPr>
                          <w:rFonts w:ascii="Arial" w:hAnsi="Arial" w:cs="Arial"/>
                          <w:color w:val="F2F2F2" w:themeColor="background1" w:themeShade="F2"/>
                          <w:sz w:val="24"/>
                          <w:szCs w:val="24"/>
                        </w:rPr>
                        <w:t xml:space="preserve"> (after) </w:t>
                      </w:r>
                      <w:r w:rsidRPr="00D30731">
                        <w:rPr>
                          <w:rFonts w:ascii="Arial" w:hAnsi="Arial" w:cs="Arial"/>
                          <w:color w:val="F2F2F2" w:themeColor="background1" w:themeShade="F2"/>
                          <w:sz w:val="24"/>
                          <w:szCs w:val="24"/>
                        </w:rPr>
                        <w:t xml:space="preserve">30 days of </w:t>
                      </w:r>
                      <w:r w:rsidRPr="00D30731">
                        <w:rPr>
                          <w:rFonts w:ascii="Arial" w:hAnsi="Arial" w:cs="Arial"/>
                          <w:color w:val="F2F2F2" w:themeColor="background1" w:themeShade="F2"/>
                          <w:sz w:val="24"/>
                          <w:szCs w:val="24"/>
                          <w:u w:val="single"/>
                        </w:rPr>
                        <w:t>completion of service</w:t>
                      </w:r>
                      <w:r w:rsidRPr="00D30731">
                        <w:rPr>
                          <w:rFonts w:ascii="Arial" w:hAnsi="Arial" w:cs="Arial"/>
                          <w:color w:val="F2F2F2" w:themeColor="background1" w:themeShade="F2"/>
                          <w:sz w:val="24"/>
                          <w:szCs w:val="24"/>
                        </w:rPr>
                        <w:t xml:space="preserve"> is an </w:t>
                      </w:r>
                      <w:r w:rsidRPr="00D30731">
                        <w:rPr>
                          <w:rFonts w:ascii="Arial" w:hAnsi="Arial" w:cs="Arial"/>
                          <w:b/>
                          <w:color w:val="F2F2F2" w:themeColor="background1" w:themeShade="F2"/>
                          <w:sz w:val="24"/>
                          <w:szCs w:val="24"/>
                          <w:u w:val="single"/>
                        </w:rPr>
                        <w:t>Invalid Invoice</w:t>
                      </w:r>
                      <w:r w:rsidRPr="00D30731">
                        <w:rPr>
                          <w:rFonts w:ascii="Arial" w:hAnsi="Arial" w:cs="Arial"/>
                          <w:color w:val="F2F2F2" w:themeColor="background1" w:themeShade="F2"/>
                          <w:sz w:val="24"/>
                          <w:szCs w:val="24"/>
                        </w:rPr>
                        <w:t>.</w:t>
                      </w:r>
                    </w:p>
                    <w:p w:rsidR="006970E4" w:rsidRDefault="006970E4" w:rsidP="00B6245A">
                      <w:pPr>
                        <w:jc w:val="center"/>
                      </w:pPr>
                    </w:p>
                  </w:txbxContent>
                </v:textbox>
              </v:roundrect>
            </w:pict>
          </mc:Fallback>
        </mc:AlternateContent>
      </w:r>
      <w:r w:rsidR="004C4EB3" w:rsidRPr="008850B3">
        <w:rPr>
          <w:rFonts w:ascii="Arial" w:hAnsi="Arial" w:cs="Arial"/>
          <w:noProof/>
          <w:sz w:val="24"/>
          <w:szCs w:val="24"/>
        </w:rPr>
        <w:drawing>
          <wp:inline distT="0" distB="0" distL="0" distR="0">
            <wp:extent cx="1562100" cy="1790700"/>
            <wp:effectExtent l="19050" t="0" r="0" b="0"/>
            <wp:docPr id="5" name="Picture 3" descr="http://ts1.mm.bing.net/th?id=HN.608002872071948510&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id=HN.608002872071948510&amp;pid=1.7"/>
                    <pic:cNvPicPr>
                      <a:picLocks noChangeAspect="1" noChangeArrowheads="1"/>
                    </pic:cNvPicPr>
                  </pic:nvPicPr>
                  <pic:blipFill>
                    <a:blip r:embed="rId11"/>
                    <a:srcRect/>
                    <a:stretch>
                      <a:fillRect/>
                    </a:stretch>
                  </pic:blipFill>
                  <pic:spPr bwMode="auto">
                    <a:xfrm>
                      <a:off x="0" y="0"/>
                      <a:ext cx="1562100" cy="1790700"/>
                    </a:xfrm>
                    <a:prstGeom prst="rect">
                      <a:avLst/>
                    </a:prstGeom>
                    <a:noFill/>
                    <a:ln w="9525">
                      <a:noFill/>
                      <a:miter lim="800000"/>
                      <a:headEnd/>
                      <a:tailEnd/>
                    </a:ln>
                  </pic:spPr>
                </pic:pic>
              </a:graphicData>
            </a:graphic>
          </wp:inline>
        </w:drawing>
      </w:r>
    </w:p>
    <w:p w:rsidR="00B6245A" w:rsidRDefault="00B6245A" w:rsidP="00187E19">
      <w:pPr>
        <w:jc w:val="both"/>
        <w:rPr>
          <w:rFonts w:ascii="Arial" w:hAnsi="Arial" w:cs="Arial"/>
          <w:sz w:val="24"/>
          <w:szCs w:val="24"/>
        </w:rPr>
      </w:pPr>
    </w:p>
    <w:p w:rsidR="00B6245A" w:rsidRDefault="00B6245A" w:rsidP="00187E19">
      <w:pPr>
        <w:jc w:val="both"/>
        <w:rPr>
          <w:rFonts w:ascii="Arial" w:hAnsi="Arial" w:cs="Arial"/>
          <w:sz w:val="24"/>
          <w:szCs w:val="24"/>
        </w:rPr>
      </w:pPr>
    </w:p>
    <w:p w:rsidR="00D30731" w:rsidRDefault="00D30731" w:rsidP="00187E19">
      <w:pPr>
        <w:jc w:val="both"/>
        <w:rPr>
          <w:rFonts w:ascii="Arial" w:hAnsi="Arial" w:cs="Arial"/>
          <w:b/>
          <w:sz w:val="24"/>
          <w:szCs w:val="24"/>
        </w:rPr>
      </w:pPr>
    </w:p>
    <w:p w:rsidR="006A4B94" w:rsidRPr="0044588E" w:rsidRDefault="005018BC" w:rsidP="00187E19">
      <w:pPr>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83840" behindDoc="0" locked="0" layoutInCell="1" allowOverlap="1">
                <wp:simplePos x="0" y="0"/>
                <wp:positionH relativeFrom="column">
                  <wp:posOffset>2847975</wp:posOffset>
                </wp:positionH>
                <wp:positionV relativeFrom="paragraph">
                  <wp:posOffset>238125</wp:posOffset>
                </wp:positionV>
                <wp:extent cx="19050" cy="428625"/>
                <wp:effectExtent l="0" t="0" r="19050" b="28575"/>
                <wp:wrapNone/>
                <wp:docPr id="3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224.25pt;margin-top:18.75pt;width:1.5pt;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"/>
            </w:pict>
          </mc:Fallback>
        </mc:AlternateContent>
      </w:r>
      <w:r w:rsidR="00187E19" w:rsidRPr="0044588E">
        <w:rPr>
          <w:rFonts w:ascii="Arial" w:hAnsi="Arial" w:cs="Arial"/>
          <w:b/>
          <w:sz w:val="24"/>
          <w:szCs w:val="24"/>
        </w:rPr>
        <w:t>Rule 3 Determination of Point of Taxation (Service treated to be provided when)</w:t>
      </w:r>
    </w:p>
    <w:p w:rsidR="00187E19" w:rsidRDefault="00187E19" w:rsidP="00187E19">
      <w:pPr>
        <w:jc w:val="both"/>
        <w:rPr>
          <w:rFonts w:ascii="Arial" w:hAnsi="Arial" w:cs="Arial"/>
          <w:sz w:val="24"/>
          <w:szCs w:val="24"/>
        </w:rPr>
      </w:pPr>
    </w:p>
    <w:p w:rsidR="00187E19" w:rsidRDefault="005018BC" w:rsidP="00187E19">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5888" behindDoc="0" locked="0" layoutInCell="1" allowOverlap="1">
                <wp:simplePos x="0" y="0"/>
                <wp:positionH relativeFrom="column">
                  <wp:posOffset>4886325</wp:posOffset>
                </wp:positionH>
                <wp:positionV relativeFrom="paragraph">
                  <wp:posOffset>304800</wp:posOffset>
                </wp:positionV>
                <wp:extent cx="1781175" cy="762000"/>
                <wp:effectExtent l="0" t="0" r="28575" b="19050"/>
                <wp:wrapNone/>
                <wp:docPr id="3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762000"/>
                        </a:xfrm>
                        <a:prstGeom prst="rect">
                          <a:avLst/>
                        </a:prstGeom>
                        <a:solidFill>
                          <a:srgbClr val="FFFFFF"/>
                        </a:solidFill>
                        <a:ln w="9525">
                          <a:solidFill>
                            <a:srgbClr val="000000"/>
                          </a:solidFill>
                          <a:miter lim="800000"/>
                          <a:headEnd/>
                          <a:tailEnd/>
                        </a:ln>
                      </wps:spPr>
                      <wps:txbx>
                        <w:txbxContent>
                          <w:p w:rsidR="006970E4" w:rsidRDefault="006970E4">
                            <w:r>
                              <w:t>If Invoice is not issued in 30 days of completion of service (i.e. Invalid Invoice)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51" style="position:absolute;left:0;text-align:left;margin-left:384.75pt;margin-top:24pt;width:140.25pt;height:6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">
                <v:textbox>
                  <w:txbxContent>
                    <w:p w:rsidR="006970E4" w:rsidRDefault="006970E4">
                      <w:r>
                        <w:t>If Invoice is not issued in 30 days of completion of service (i.e. Invalid Invoice)</w:t>
                      </w:r>
                    </w:p>
                  </w:txbxContent>
                </v:textbox>
              </v:rect>
            </w:pict>
          </mc:Fallback>
        </mc:AlternateContent>
      </w:r>
      <w:r>
        <w:rPr>
          <w:rFonts w:ascii="Arial" w:hAnsi="Arial" w:cs="Arial"/>
          <w:noProof/>
          <w:sz w:val="24"/>
          <w:szCs w:val="24"/>
        </w:rPr>
        <mc:AlternateContent>
          <mc:Choice Requires="wps">
            <w:drawing>
              <wp:anchor distT="0" distB="0" distL="114299" distR="114299" simplePos="0" relativeHeight="251682816" behindDoc="0" locked="0" layoutInCell="1" allowOverlap="1">
                <wp:simplePos x="0" y="0"/>
                <wp:positionH relativeFrom="column">
                  <wp:posOffset>5867399</wp:posOffset>
                </wp:positionH>
                <wp:positionV relativeFrom="paragraph">
                  <wp:posOffset>9525</wp:posOffset>
                </wp:positionV>
                <wp:extent cx="0" cy="276225"/>
                <wp:effectExtent l="76200" t="0" r="76200" b="47625"/>
                <wp:wrapNone/>
                <wp:docPr id="3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462pt;margin-top:.75pt;width:0;height:21.7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">
                <v:stroke endarrow="block"/>
              </v:shape>
            </w:pict>
          </mc:Fallback>
        </mc:AlternateContent>
      </w:r>
      <w:r>
        <w:rPr>
          <w:rFonts w:ascii="Arial" w:hAnsi="Arial" w:cs="Arial"/>
          <w:noProof/>
          <w:sz w:val="24"/>
          <w:szCs w:val="24"/>
        </w:rPr>
        <mc:AlternateContent>
          <mc:Choice Requires="wps">
            <w:drawing>
              <wp:anchor distT="0" distB="0" distL="114299" distR="114299" simplePos="0" relativeHeight="251681792" behindDoc="0" locked="0" layoutInCell="1" allowOverlap="1">
                <wp:simplePos x="0" y="0"/>
                <wp:positionH relativeFrom="column">
                  <wp:posOffset>238124</wp:posOffset>
                </wp:positionH>
                <wp:positionV relativeFrom="paragraph">
                  <wp:posOffset>47625</wp:posOffset>
                </wp:positionV>
                <wp:extent cx="0" cy="276225"/>
                <wp:effectExtent l="76200" t="0" r="76200" b="47625"/>
                <wp:wrapNone/>
                <wp:docPr id="2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18.75pt;margin-top:3.75pt;width:0;height:21.7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0aMQIAAF4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">
                <v:stroke endarrow="block"/>
              </v:shape>
            </w:pict>
          </mc:Fallback>
        </mc:AlternateContent>
      </w:r>
      <w:r>
        <w:rPr>
          <w:rFonts w:ascii="Arial" w:hAnsi="Arial" w:cs="Arial"/>
          <w:noProof/>
          <w:sz w:val="24"/>
          <w:szCs w:val="24"/>
        </w:rPr>
        <mc:AlternateContent>
          <mc:Choice Requires="wps">
            <w:drawing>
              <wp:anchor distT="0" distB="0" distL="114300" distR="114300" simplePos="0" relativeHeight="251680768" behindDoc="0" locked="0" layoutInCell="1" allowOverlap="1">
                <wp:simplePos x="0" y="0"/>
                <wp:positionH relativeFrom="column">
                  <wp:posOffset>238125</wp:posOffset>
                </wp:positionH>
                <wp:positionV relativeFrom="paragraph">
                  <wp:posOffset>9525</wp:posOffset>
                </wp:positionV>
                <wp:extent cx="5629275" cy="38100"/>
                <wp:effectExtent l="0" t="0" r="28575" b="19050"/>
                <wp:wrapNone/>
                <wp:docPr id="2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92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8.75pt;margin-top:.75pt;width:443.25pt;height:3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"/>
            </w:pict>
          </mc:Fallback>
        </mc:AlternateContent>
      </w:r>
    </w:p>
    <w:p w:rsidR="00FB6A04" w:rsidRDefault="005018BC" w:rsidP="00187E19">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4864" behindDoc="0" locked="0" layoutInCell="1" allowOverlap="1">
                <wp:simplePos x="0" y="0"/>
                <wp:positionH relativeFrom="column">
                  <wp:posOffset>-581025</wp:posOffset>
                </wp:positionH>
                <wp:positionV relativeFrom="paragraph">
                  <wp:posOffset>5080</wp:posOffset>
                </wp:positionV>
                <wp:extent cx="1743075" cy="762000"/>
                <wp:effectExtent l="0" t="0" r="28575" b="19050"/>
                <wp:wrapNone/>
                <wp:docPr id="2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762000"/>
                        </a:xfrm>
                        <a:prstGeom prst="rect">
                          <a:avLst/>
                        </a:prstGeom>
                        <a:solidFill>
                          <a:srgbClr val="FFFFFF"/>
                        </a:solidFill>
                        <a:ln w="9525">
                          <a:solidFill>
                            <a:srgbClr val="000000"/>
                          </a:solidFill>
                          <a:miter lim="800000"/>
                          <a:headEnd/>
                          <a:tailEnd/>
                        </a:ln>
                      </wps:spPr>
                      <wps:txbx>
                        <w:txbxContent>
                          <w:p w:rsidR="006970E4" w:rsidRDefault="006970E4">
                            <w:r>
                              <w:t>If Invoice is issue in 30 days from completion of service (i.e. Valid Invoice)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52" style="position:absolute;left:0;text-align:left;margin-left:-45.75pt;margin-top:.4pt;width:137.25pt;height:6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">
                <v:textbox>
                  <w:txbxContent>
                    <w:p w:rsidR="006970E4" w:rsidRDefault="006970E4">
                      <w:r>
                        <w:t>If Invoice is issue in 30 days from completion of service (i.e. Valid Invoice)</w:t>
                      </w:r>
                    </w:p>
                  </w:txbxContent>
                </v:textbox>
              </v:rect>
            </w:pict>
          </mc:Fallback>
        </mc:AlternateContent>
      </w:r>
    </w:p>
    <w:p w:rsidR="00FB6A04" w:rsidRDefault="00FB6A04" w:rsidP="000C1C08">
      <w:pPr>
        <w:ind w:left="720"/>
        <w:jc w:val="both"/>
        <w:rPr>
          <w:rFonts w:ascii="Arial" w:hAnsi="Arial" w:cs="Arial"/>
          <w:sz w:val="24"/>
          <w:szCs w:val="24"/>
        </w:rPr>
      </w:pPr>
    </w:p>
    <w:p w:rsidR="00FB6A04" w:rsidRDefault="005018BC" w:rsidP="000C1C08">
      <w:pPr>
        <w:ind w:left="720"/>
        <w:jc w:val="both"/>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688960" behindDoc="0" locked="0" layoutInCell="1" allowOverlap="1">
                <wp:simplePos x="0" y="0"/>
                <wp:positionH relativeFrom="column">
                  <wp:posOffset>5867399</wp:posOffset>
                </wp:positionH>
                <wp:positionV relativeFrom="paragraph">
                  <wp:posOffset>81280</wp:posOffset>
                </wp:positionV>
                <wp:extent cx="0" cy="390525"/>
                <wp:effectExtent l="0" t="0" r="19050" b="9525"/>
                <wp:wrapNone/>
                <wp:docPr id="2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462pt;margin-top:6.4pt;width:0;height:30.7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lNHA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"/>
            </w:pict>
          </mc:Fallback>
        </mc:AlternateContent>
      </w:r>
      <w:r>
        <w:rPr>
          <w:rFonts w:ascii="Arial" w:hAnsi="Arial" w:cs="Arial"/>
          <w:noProof/>
          <w:sz w:val="24"/>
          <w:szCs w:val="24"/>
        </w:rPr>
        <mc:AlternateContent>
          <mc:Choice Requires="wps">
            <w:drawing>
              <wp:anchor distT="0" distB="0" distL="114299" distR="114299" simplePos="0" relativeHeight="251687936" behindDoc="0" locked="0" layoutInCell="1" allowOverlap="1">
                <wp:simplePos x="0" y="0"/>
                <wp:positionH relativeFrom="column">
                  <wp:posOffset>209549</wp:posOffset>
                </wp:positionH>
                <wp:positionV relativeFrom="paragraph">
                  <wp:posOffset>109855</wp:posOffset>
                </wp:positionV>
                <wp:extent cx="0" cy="390525"/>
                <wp:effectExtent l="0" t="0" r="19050" b="9525"/>
                <wp:wrapNone/>
                <wp:docPr id="2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16.5pt;margin-top:8.65pt;width:0;height:30.7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"/>
            </w:pict>
          </mc:Fallback>
        </mc:AlternateContent>
      </w:r>
    </w:p>
    <w:p w:rsidR="00FB6A04" w:rsidRDefault="005018BC" w:rsidP="000C1C08">
      <w:pPr>
        <w:ind w:left="72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6912" behindDoc="0" locked="0" layoutInCell="1" allowOverlap="1">
                <wp:simplePos x="0" y="0"/>
                <wp:positionH relativeFrom="column">
                  <wp:posOffset>-762000</wp:posOffset>
                </wp:positionH>
                <wp:positionV relativeFrom="paragraph">
                  <wp:posOffset>173355</wp:posOffset>
                </wp:positionV>
                <wp:extent cx="1924050" cy="1800225"/>
                <wp:effectExtent l="0" t="0" r="19050" b="28575"/>
                <wp:wrapNone/>
                <wp:docPr id="23"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800225"/>
                        </a:xfrm>
                        <a:prstGeom prst="ellipse">
                          <a:avLst/>
                        </a:prstGeom>
                        <a:solidFill>
                          <a:srgbClr val="FFFFFF"/>
                        </a:solidFill>
                        <a:ln w="9525">
                          <a:solidFill>
                            <a:srgbClr val="000000"/>
                          </a:solidFill>
                          <a:round/>
                          <a:headEnd/>
                          <a:tailEnd/>
                        </a:ln>
                      </wps:spPr>
                      <wps:txbx>
                        <w:txbxContent>
                          <w:p w:rsidR="006970E4" w:rsidRDefault="006970E4">
                            <w:r>
                              <w:t>Date of Payment</w:t>
                            </w:r>
                          </w:p>
                          <w:p w:rsidR="006970E4" w:rsidRDefault="006970E4">
                            <w:r>
                              <w:tab/>
                              <w:t>Or</w:t>
                            </w:r>
                          </w:p>
                          <w:p w:rsidR="006970E4" w:rsidRDefault="006970E4">
                            <w:r>
                              <w:t>Date of Invoice</w:t>
                            </w:r>
                          </w:p>
                          <w:p w:rsidR="006970E4" w:rsidRDefault="006970E4">
                            <w:r>
                              <w:t>Whichever is earlier</w:t>
                            </w:r>
                          </w:p>
                          <w:p w:rsidR="006970E4" w:rsidRDefault="006970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6" o:spid="_x0000_s1053" style="position:absolute;left:0;text-align:left;margin-left:-60pt;margin-top:13.65pt;width:151.5pt;height:14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">
                <v:textbox>
                  <w:txbxContent>
                    <w:p w:rsidR="006970E4" w:rsidRDefault="006970E4">
                      <w:r>
                        <w:t>Date of Payment</w:t>
                      </w:r>
                    </w:p>
                    <w:p w:rsidR="006970E4" w:rsidRDefault="006970E4">
                      <w:r>
                        <w:tab/>
                        <w:t>Or</w:t>
                      </w:r>
                    </w:p>
                    <w:p w:rsidR="006970E4" w:rsidRDefault="006970E4">
                      <w:r>
                        <w:t>Date of Invoice</w:t>
                      </w:r>
                    </w:p>
                    <w:p w:rsidR="006970E4" w:rsidRDefault="006970E4">
                      <w:r>
                        <w:t>Whichever is earlier</w:t>
                      </w:r>
                    </w:p>
                    <w:p w:rsidR="006970E4" w:rsidRDefault="006970E4"/>
                  </w:txbxContent>
                </v:textbox>
              </v:oval>
            </w:pict>
          </mc:Fallback>
        </mc:AlternateContent>
      </w:r>
      <w:r>
        <w:rPr>
          <w:rFonts w:ascii="Arial" w:hAnsi="Arial" w:cs="Arial"/>
          <w:noProof/>
          <w:sz w:val="24"/>
          <w:szCs w:val="24"/>
        </w:rPr>
        <mc:AlternateContent>
          <mc:Choice Requires="wps">
            <w:drawing>
              <wp:anchor distT="0" distB="0" distL="114300" distR="114300" simplePos="0" relativeHeight="251689984" behindDoc="0" locked="0" layoutInCell="1" allowOverlap="1">
                <wp:simplePos x="0" y="0"/>
                <wp:positionH relativeFrom="column">
                  <wp:posOffset>4886325</wp:posOffset>
                </wp:positionH>
                <wp:positionV relativeFrom="paragraph">
                  <wp:posOffset>172085</wp:posOffset>
                </wp:positionV>
                <wp:extent cx="1924050" cy="1800225"/>
                <wp:effectExtent l="0" t="0" r="19050" b="28575"/>
                <wp:wrapNone/>
                <wp:docPr id="24"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800225"/>
                        </a:xfrm>
                        <a:prstGeom prst="ellipse">
                          <a:avLst/>
                        </a:prstGeom>
                        <a:solidFill>
                          <a:srgbClr val="FFFFFF"/>
                        </a:solidFill>
                        <a:ln w="9525">
                          <a:solidFill>
                            <a:srgbClr val="000000"/>
                          </a:solidFill>
                          <a:round/>
                          <a:headEnd/>
                          <a:tailEnd/>
                        </a:ln>
                      </wps:spPr>
                      <wps:txbx>
                        <w:txbxContent>
                          <w:p w:rsidR="006970E4" w:rsidRDefault="006970E4" w:rsidP="00DF01B5">
                            <w:r>
                              <w:t>Date of Payment</w:t>
                            </w:r>
                          </w:p>
                          <w:p w:rsidR="006970E4" w:rsidRDefault="006970E4" w:rsidP="00DF01B5">
                            <w:r>
                              <w:tab/>
                              <w:t>Or</w:t>
                            </w:r>
                          </w:p>
                          <w:p w:rsidR="006970E4" w:rsidRDefault="006970E4" w:rsidP="00DF01B5">
                            <w:r>
                              <w:t>Date of Completion</w:t>
                            </w:r>
                          </w:p>
                          <w:p w:rsidR="006970E4" w:rsidRDefault="006970E4" w:rsidP="00DF01B5">
                            <w:r>
                              <w:t>Whichever is earlier</w:t>
                            </w:r>
                          </w:p>
                          <w:p w:rsidR="006970E4" w:rsidRDefault="006970E4" w:rsidP="00DF01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9" o:spid="_x0000_s1054" style="position:absolute;left:0;text-align:left;margin-left:384.75pt;margin-top:13.55pt;width:151.5pt;height:14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">
                <v:textbox>
                  <w:txbxContent>
                    <w:p w:rsidR="006970E4" w:rsidRDefault="006970E4" w:rsidP="00DF01B5">
                      <w:r>
                        <w:t>Date of Payment</w:t>
                      </w:r>
                    </w:p>
                    <w:p w:rsidR="006970E4" w:rsidRDefault="006970E4" w:rsidP="00DF01B5">
                      <w:r>
                        <w:tab/>
                        <w:t>Or</w:t>
                      </w:r>
                    </w:p>
                    <w:p w:rsidR="006970E4" w:rsidRDefault="006970E4" w:rsidP="00DF01B5">
                      <w:r>
                        <w:t>Date of Completion</w:t>
                      </w:r>
                    </w:p>
                    <w:p w:rsidR="006970E4" w:rsidRDefault="006970E4" w:rsidP="00DF01B5">
                      <w:r>
                        <w:t>Whichever is earlier</w:t>
                      </w:r>
                    </w:p>
                    <w:p w:rsidR="006970E4" w:rsidRDefault="006970E4" w:rsidP="00DF01B5"/>
                  </w:txbxContent>
                </v:textbox>
              </v:oval>
            </w:pict>
          </mc:Fallback>
        </mc:AlternateContent>
      </w:r>
    </w:p>
    <w:p w:rsidR="00FB6A04" w:rsidRDefault="00FB6A04" w:rsidP="000C1C08">
      <w:pPr>
        <w:ind w:left="720"/>
        <w:jc w:val="both"/>
        <w:rPr>
          <w:rFonts w:ascii="Arial" w:hAnsi="Arial" w:cs="Arial"/>
          <w:sz w:val="24"/>
          <w:szCs w:val="24"/>
        </w:rPr>
      </w:pPr>
    </w:p>
    <w:p w:rsidR="00FB6A04" w:rsidRDefault="00FB6A04" w:rsidP="000C1C08">
      <w:pPr>
        <w:ind w:left="720"/>
        <w:jc w:val="both"/>
        <w:rPr>
          <w:rFonts w:ascii="Arial" w:hAnsi="Arial" w:cs="Arial"/>
          <w:sz w:val="24"/>
          <w:szCs w:val="24"/>
        </w:rPr>
      </w:pPr>
    </w:p>
    <w:p w:rsidR="0044588E" w:rsidRDefault="0044588E" w:rsidP="000C1C08">
      <w:pPr>
        <w:ind w:left="720"/>
        <w:jc w:val="both"/>
        <w:rPr>
          <w:rFonts w:ascii="Arial" w:hAnsi="Arial" w:cs="Arial"/>
          <w:sz w:val="24"/>
          <w:szCs w:val="24"/>
        </w:rPr>
      </w:pPr>
    </w:p>
    <w:p w:rsidR="0044588E" w:rsidRDefault="0044588E" w:rsidP="000C1C08">
      <w:pPr>
        <w:ind w:left="720"/>
        <w:jc w:val="both"/>
        <w:rPr>
          <w:rFonts w:ascii="Arial" w:hAnsi="Arial" w:cs="Arial"/>
          <w:sz w:val="24"/>
          <w:szCs w:val="24"/>
        </w:rPr>
      </w:pPr>
    </w:p>
    <w:p w:rsidR="0044588E" w:rsidRDefault="0044588E" w:rsidP="000C1C08">
      <w:pPr>
        <w:ind w:left="720"/>
        <w:jc w:val="both"/>
        <w:rPr>
          <w:rFonts w:ascii="Arial" w:hAnsi="Arial" w:cs="Arial"/>
          <w:sz w:val="24"/>
          <w:szCs w:val="24"/>
        </w:rPr>
      </w:pPr>
    </w:p>
    <w:p w:rsidR="0044588E" w:rsidRDefault="0044588E" w:rsidP="000C1C08">
      <w:pPr>
        <w:ind w:left="720"/>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44588E" w:rsidRDefault="0044588E" w:rsidP="0044588E">
      <w:pPr>
        <w:jc w:val="both"/>
        <w:rPr>
          <w:rFonts w:ascii="Arial" w:hAnsi="Arial" w:cs="Arial"/>
          <w:sz w:val="24"/>
          <w:szCs w:val="24"/>
        </w:rPr>
      </w:pPr>
      <w:r>
        <w:rPr>
          <w:rFonts w:ascii="Arial" w:hAnsi="Arial" w:cs="Arial"/>
          <w:sz w:val="24"/>
          <w:szCs w:val="24"/>
        </w:rPr>
        <w:t xml:space="preserve">Note: </w:t>
      </w:r>
    </w:p>
    <w:p w:rsidR="0044588E" w:rsidRDefault="0044588E" w:rsidP="00081A34">
      <w:pPr>
        <w:pStyle w:val="ListParagraph"/>
        <w:numPr>
          <w:ilvl w:val="0"/>
          <w:numId w:val="38"/>
        </w:numPr>
        <w:jc w:val="both"/>
        <w:rPr>
          <w:rFonts w:ascii="Arial" w:hAnsi="Arial" w:cs="Arial"/>
          <w:b/>
          <w:sz w:val="24"/>
          <w:szCs w:val="24"/>
        </w:rPr>
      </w:pPr>
      <w:r w:rsidRPr="00971B40">
        <w:rPr>
          <w:rFonts w:ascii="Arial" w:hAnsi="Arial" w:cs="Arial"/>
          <w:sz w:val="24"/>
          <w:szCs w:val="24"/>
        </w:rPr>
        <w:t xml:space="preserve">The limit is 45 days in case </w:t>
      </w:r>
      <w:r w:rsidR="00971B40" w:rsidRPr="00971B40">
        <w:rPr>
          <w:rFonts w:ascii="Arial" w:hAnsi="Arial" w:cs="Arial"/>
          <w:sz w:val="24"/>
          <w:szCs w:val="24"/>
        </w:rPr>
        <w:t xml:space="preserve">of </w:t>
      </w:r>
      <w:r w:rsidR="00971B40" w:rsidRPr="00971B40">
        <w:rPr>
          <w:rFonts w:ascii="Arial" w:hAnsi="Arial" w:cs="Arial"/>
          <w:b/>
          <w:sz w:val="24"/>
          <w:szCs w:val="24"/>
        </w:rPr>
        <w:t>“Banks and Financial I</w:t>
      </w:r>
      <w:r w:rsidRPr="00971B40">
        <w:rPr>
          <w:rFonts w:ascii="Arial" w:hAnsi="Arial" w:cs="Arial"/>
          <w:b/>
          <w:sz w:val="24"/>
          <w:szCs w:val="24"/>
        </w:rPr>
        <w:t>nstitutions</w:t>
      </w:r>
      <w:r w:rsidR="00971B40" w:rsidRPr="00971B40">
        <w:rPr>
          <w:rFonts w:ascii="Arial" w:hAnsi="Arial" w:cs="Arial"/>
          <w:b/>
          <w:sz w:val="24"/>
          <w:szCs w:val="24"/>
        </w:rPr>
        <w:t>”</w:t>
      </w:r>
    </w:p>
    <w:p w:rsidR="00971B40" w:rsidRPr="00971B40" w:rsidRDefault="00971B40" w:rsidP="00971B40">
      <w:pPr>
        <w:pStyle w:val="ListParagraph"/>
        <w:jc w:val="both"/>
        <w:rPr>
          <w:rFonts w:ascii="Arial" w:hAnsi="Arial" w:cs="Arial"/>
          <w:b/>
          <w:sz w:val="24"/>
          <w:szCs w:val="24"/>
        </w:rPr>
      </w:pPr>
    </w:p>
    <w:p w:rsidR="0044588E" w:rsidRDefault="0044588E" w:rsidP="00081A34">
      <w:pPr>
        <w:pStyle w:val="ListParagraph"/>
        <w:numPr>
          <w:ilvl w:val="0"/>
          <w:numId w:val="38"/>
        </w:numPr>
        <w:jc w:val="both"/>
        <w:rPr>
          <w:rFonts w:ascii="Arial" w:hAnsi="Arial" w:cs="Arial"/>
          <w:sz w:val="24"/>
          <w:szCs w:val="24"/>
        </w:rPr>
      </w:pPr>
      <w:r>
        <w:rPr>
          <w:rFonts w:ascii="Arial" w:hAnsi="Arial" w:cs="Arial"/>
          <w:sz w:val="24"/>
          <w:szCs w:val="24"/>
        </w:rPr>
        <w:t>The word “</w:t>
      </w:r>
      <w:r w:rsidRPr="00D30731">
        <w:rPr>
          <w:rFonts w:ascii="Arial" w:hAnsi="Arial" w:cs="Arial"/>
          <w:b/>
          <w:sz w:val="24"/>
          <w:szCs w:val="24"/>
        </w:rPr>
        <w:t>from</w:t>
      </w:r>
      <w:r>
        <w:rPr>
          <w:rFonts w:ascii="Arial" w:hAnsi="Arial" w:cs="Arial"/>
          <w:sz w:val="24"/>
          <w:szCs w:val="24"/>
        </w:rPr>
        <w:t>” in above diagram should be read as “</w:t>
      </w:r>
      <w:r w:rsidRPr="00D30731">
        <w:rPr>
          <w:rFonts w:ascii="Arial" w:hAnsi="Arial" w:cs="Arial"/>
          <w:b/>
          <w:sz w:val="24"/>
          <w:szCs w:val="24"/>
        </w:rPr>
        <w:t>after</w:t>
      </w:r>
      <w:r>
        <w:rPr>
          <w:rFonts w:ascii="Arial" w:hAnsi="Arial" w:cs="Arial"/>
          <w:sz w:val="24"/>
          <w:szCs w:val="24"/>
        </w:rPr>
        <w:t>”.  Therefore, date of completion of service shall be excluded for computation of 30 days.</w:t>
      </w:r>
    </w:p>
    <w:p w:rsidR="00971B40" w:rsidRPr="00971B40" w:rsidRDefault="00971B40" w:rsidP="00971B40">
      <w:pPr>
        <w:pStyle w:val="ListParagraph"/>
        <w:rPr>
          <w:rFonts w:ascii="Arial" w:hAnsi="Arial" w:cs="Arial"/>
          <w:sz w:val="24"/>
          <w:szCs w:val="24"/>
        </w:rPr>
      </w:pPr>
    </w:p>
    <w:p w:rsidR="00971B40" w:rsidRDefault="00971B40" w:rsidP="00971B40">
      <w:pPr>
        <w:pStyle w:val="ListParagraph"/>
        <w:jc w:val="both"/>
        <w:rPr>
          <w:rFonts w:ascii="Arial" w:hAnsi="Arial" w:cs="Arial"/>
          <w:sz w:val="24"/>
          <w:szCs w:val="24"/>
        </w:rPr>
      </w:pPr>
    </w:p>
    <w:p w:rsidR="0044588E" w:rsidRDefault="0044588E" w:rsidP="00081A34">
      <w:pPr>
        <w:pStyle w:val="ListParagraph"/>
        <w:numPr>
          <w:ilvl w:val="0"/>
          <w:numId w:val="38"/>
        </w:numPr>
        <w:jc w:val="both"/>
        <w:rPr>
          <w:rFonts w:ascii="Arial" w:hAnsi="Arial" w:cs="Arial"/>
          <w:sz w:val="24"/>
          <w:szCs w:val="24"/>
        </w:rPr>
      </w:pPr>
      <w:r>
        <w:rPr>
          <w:rFonts w:ascii="Arial" w:hAnsi="Arial" w:cs="Arial"/>
          <w:sz w:val="24"/>
          <w:szCs w:val="24"/>
        </w:rPr>
        <w:t xml:space="preserve">If any advance is received before the work/Invoice, then </w:t>
      </w:r>
      <w:r w:rsidRPr="00D30731">
        <w:rPr>
          <w:rFonts w:ascii="Arial" w:hAnsi="Arial" w:cs="Arial"/>
          <w:b/>
          <w:sz w:val="24"/>
          <w:szCs w:val="24"/>
          <w:u w:val="single"/>
        </w:rPr>
        <w:t>Date of receipt of advance</w:t>
      </w:r>
      <w:r>
        <w:rPr>
          <w:rFonts w:ascii="Arial" w:hAnsi="Arial" w:cs="Arial"/>
          <w:sz w:val="24"/>
          <w:szCs w:val="24"/>
        </w:rPr>
        <w:t xml:space="preserve"> shall be taken as </w:t>
      </w:r>
      <w:r w:rsidRPr="00D30731">
        <w:rPr>
          <w:rFonts w:ascii="Arial" w:hAnsi="Arial" w:cs="Arial"/>
          <w:b/>
          <w:sz w:val="24"/>
          <w:szCs w:val="24"/>
          <w:u w:val="single"/>
        </w:rPr>
        <w:t>Point of Taxation</w:t>
      </w:r>
      <w:r>
        <w:rPr>
          <w:rFonts w:ascii="Arial" w:hAnsi="Arial" w:cs="Arial"/>
          <w:sz w:val="24"/>
          <w:szCs w:val="24"/>
        </w:rPr>
        <w:t>.</w:t>
      </w:r>
    </w:p>
    <w:p w:rsidR="0044588E" w:rsidRDefault="0044588E" w:rsidP="0044588E">
      <w:pPr>
        <w:jc w:val="both"/>
        <w:rPr>
          <w:rFonts w:ascii="Arial" w:hAnsi="Arial" w:cs="Arial"/>
          <w:sz w:val="24"/>
          <w:szCs w:val="24"/>
        </w:rPr>
      </w:pPr>
    </w:p>
    <w:p w:rsidR="0044588E" w:rsidRPr="00971B40" w:rsidRDefault="00FC0CFD" w:rsidP="0044588E">
      <w:pPr>
        <w:jc w:val="both"/>
        <w:rPr>
          <w:rFonts w:ascii="Arial" w:hAnsi="Arial" w:cs="Arial"/>
          <w:b/>
          <w:sz w:val="24"/>
          <w:szCs w:val="24"/>
        </w:rPr>
      </w:pPr>
      <w:r w:rsidRPr="00971B40">
        <w:rPr>
          <w:rFonts w:ascii="Arial" w:hAnsi="Arial" w:cs="Arial"/>
          <w:b/>
          <w:sz w:val="24"/>
          <w:szCs w:val="24"/>
        </w:rPr>
        <w:t>Rule 4: Change in Effective Rate of Tax (ERT)</w:t>
      </w:r>
    </w:p>
    <w:p w:rsidR="00FC0CFD" w:rsidRDefault="00FC0CFD" w:rsidP="0044588E">
      <w:pPr>
        <w:jc w:val="both"/>
        <w:rPr>
          <w:rFonts w:ascii="Arial" w:hAnsi="Arial" w:cs="Arial"/>
          <w:sz w:val="24"/>
          <w:szCs w:val="24"/>
        </w:rPr>
      </w:pPr>
    </w:p>
    <w:p w:rsidR="00FC0CFD" w:rsidRPr="00D30731" w:rsidRDefault="00FC0CFD" w:rsidP="0044588E">
      <w:pPr>
        <w:jc w:val="both"/>
        <w:rPr>
          <w:rFonts w:ascii="Arial" w:hAnsi="Arial" w:cs="Arial"/>
          <w:b/>
          <w:sz w:val="24"/>
          <w:szCs w:val="24"/>
          <w:u w:val="single"/>
        </w:rPr>
      </w:pPr>
      <w:r w:rsidRPr="00D30731">
        <w:rPr>
          <w:rFonts w:ascii="Arial" w:hAnsi="Arial" w:cs="Arial"/>
          <w:b/>
          <w:sz w:val="24"/>
          <w:szCs w:val="24"/>
          <w:u w:val="single"/>
        </w:rPr>
        <w:t>Situation I: Taxable Service is provided before Change in ERT</w:t>
      </w:r>
    </w:p>
    <w:tbl>
      <w:tblPr>
        <w:tblStyle w:val="TableGrid"/>
        <w:tblW w:w="0" w:type="auto"/>
        <w:tblLook w:val="04A0" w:firstRow="1" w:lastRow="0" w:firstColumn="1" w:lastColumn="0" w:noHBand="0" w:noVBand="1"/>
      </w:tblPr>
      <w:tblGrid>
        <w:gridCol w:w="4788"/>
        <w:gridCol w:w="4788"/>
      </w:tblGrid>
      <w:tr w:rsidR="00FC0CFD" w:rsidTr="00FC0CFD">
        <w:tc>
          <w:tcPr>
            <w:tcW w:w="4788" w:type="dxa"/>
          </w:tcPr>
          <w:p w:rsidR="00FC0CFD" w:rsidRDefault="00FC0CFD" w:rsidP="0044588E">
            <w:pPr>
              <w:jc w:val="both"/>
              <w:rPr>
                <w:rFonts w:ascii="Arial" w:hAnsi="Arial" w:cs="Arial"/>
                <w:sz w:val="24"/>
                <w:szCs w:val="24"/>
              </w:rPr>
            </w:pPr>
            <w:r>
              <w:rPr>
                <w:rFonts w:ascii="Arial" w:hAnsi="Arial" w:cs="Arial"/>
                <w:sz w:val="24"/>
                <w:szCs w:val="24"/>
              </w:rPr>
              <w:t>Situation</w:t>
            </w:r>
          </w:p>
        </w:tc>
        <w:tc>
          <w:tcPr>
            <w:tcW w:w="4788" w:type="dxa"/>
          </w:tcPr>
          <w:p w:rsidR="00FC0CFD" w:rsidRDefault="00FC0CFD" w:rsidP="0044588E">
            <w:pPr>
              <w:jc w:val="both"/>
              <w:rPr>
                <w:rFonts w:ascii="Arial" w:hAnsi="Arial" w:cs="Arial"/>
                <w:sz w:val="24"/>
                <w:szCs w:val="24"/>
              </w:rPr>
            </w:pPr>
            <w:r>
              <w:rPr>
                <w:rFonts w:ascii="Arial" w:hAnsi="Arial" w:cs="Arial"/>
                <w:sz w:val="24"/>
                <w:szCs w:val="24"/>
              </w:rPr>
              <w:t>Deemed Date of Provision of Service</w:t>
            </w:r>
          </w:p>
        </w:tc>
      </w:tr>
      <w:tr w:rsidR="00FC0CFD" w:rsidTr="00FC0CFD">
        <w:tc>
          <w:tcPr>
            <w:tcW w:w="4788" w:type="dxa"/>
          </w:tcPr>
          <w:p w:rsidR="00FC0CFD" w:rsidRPr="00FC0CFD" w:rsidRDefault="00FC0CFD" w:rsidP="00ED3B5D">
            <w:pPr>
              <w:pStyle w:val="ListParagraph"/>
              <w:numPr>
                <w:ilvl w:val="0"/>
                <w:numId w:val="28"/>
              </w:numPr>
              <w:jc w:val="both"/>
              <w:rPr>
                <w:rFonts w:ascii="Arial" w:hAnsi="Arial" w:cs="Arial"/>
                <w:sz w:val="24"/>
                <w:szCs w:val="24"/>
              </w:rPr>
            </w:pPr>
            <w:r>
              <w:rPr>
                <w:rFonts w:ascii="Arial" w:hAnsi="Arial" w:cs="Arial"/>
                <w:sz w:val="24"/>
                <w:szCs w:val="24"/>
              </w:rPr>
              <w:t>Invoice issued before change but payment received after change</w:t>
            </w:r>
          </w:p>
        </w:tc>
        <w:tc>
          <w:tcPr>
            <w:tcW w:w="4788" w:type="dxa"/>
          </w:tcPr>
          <w:p w:rsidR="00FC0CFD" w:rsidRDefault="00FC0CFD" w:rsidP="0044588E">
            <w:pPr>
              <w:jc w:val="both"/>
              <w:rPr>
                <w:rFonts w:ascii="Arial" w:hAnsi="Arial" w:cs="Arial"/>
                <w:sz w:val="24"/>
                <w:szCs w:val="24"/>
              </w:rPr>
            </w:pPr>
            <w:r>
              <w:rPr>
                <w:rFonts w:ascii="Arial" w:hAnsi="Arial" w:cs="Arial"/>
                <w:sz w:val="24"/>
                <w:szCs w:val="24"/>
              </w:rPr>
              <w:t>Date of Issue of Invoice</w:t>
            </w:r>
          </w:p>
        </w:tc>
      </w:tr>
      <w:tr w:rsidR="00FC0CFD" w:rsidTr="00FC0CFD">
        <w:tc>
          <w:tcPr>
            <w:tcW w:w="4788" w:type="dxa"/>
          </w:tcPr>
          <w:p w:rsidR="00FC0CFD" w:rsidRPr="00FC0CFD" w:rsidRDefault="00FC0CFD" w:rsidP="00ED3B5D">
            <w:pPr>
              <w:pStyle w:val="ListParagraph"/>
              <w:numPr>
                <w:ilvl w:val="0"/>
                <w:numId w:val="28"/>
              </w:numPr>
              <w:jc w:val="both"/>
              <w:rPr>
                <w:rFonts w:ascii="Arial" w:hAnsi="Arial" w:cs="Arial"/>
                <w:sz w:val="24"/>
                <w:szCs w:val="24"/>
              </w:rPr>
            </w:pPr>
            <w:r>
              <w:rPr>
                <w:rFonts w:ascii="Arial" w:hAnsi="Arial" w:cs="Arial"/>
                <w:sz w:val="24"/>
                <w:szCs w:val="24"/>
              </w:rPr>
              <w:t>Invoice issued after change but payment received before change</w:t>
            </w:r>
          </w:p>
        </w:tc>
        <w:tc>
          <w:tcPr>
            <w:tcW w:w="4788" w:type="dxa"/>
          </w:tcPr>
          <w:p w:rsidR="00FC0CFD" w:rsidRDefault="00FC0CFD" w:rsidP="0044588E">
            <w:pPr>
              <w:jc w:val="both"/>
              <w:rPr>
                <w:rFonts w:ascii="Arial" w:hAnsi="Arial" w:cs="Arial"/>
                <w:sz w:val="24"/>
                <w:szCs w:val="24"/>
              </w:rPr>
            </w:pPr>
            <w:r>
              <w:rPr>
                <w:rFonts w:ascii="Arial" w:hAnsi="Arial" w:cs="Arial"/>
                <w:sz w:val="24"/>
                <w:szCs w:val="24"/>
              </w:rPr>
              <w:t>Date of Payment</w:t>
            </w:r>
          </w:p>
        </w:tc>
      </w:tr>
      <w:tr w:rsidR="00FC0CFD" w:rsidTr="00FC0CFD">
        <w:tc>
          <w:tcPr>
            <w:tcW w:w="4788" w:type="dxa"/>
          </w:tcPr>
          <w:p w:rsidR="00FC0CFD" w:rsidRPr="00FC0CFD" w:rsidRDefault="00FC0CFD" w:rsidP="00ED3B5D">
            <w:pPr>
              <w:pStyle w:val="ListParagraph"/>
              <w:numPr>
                <w:ilvl w:val="0"/>
                <w:numId w:val="28"/>
              </w:numPr>
              <w:jc w:val="both"/>
              <w:rPr>
                <w:rFonts w:ascii="Arial" w:hAnsi="Arial" w:cs="Arial"/>
                <w:sz w:val="24"/>
                <w:szCs w:val="24"/>
              </w:rPr>
            </w:pPr>
            <w:r>
              <w:rPr>
                <w:rFonts w:ascii="Arial" w:hAnsi="Arial" w:cs="Arial"/>
                <w:sz w:val="24"/>
                <w:szCs w:val="24"/>
              </w:rPr>
              <w:t>Both Invoice and Payment is received after change</w:t>
            </w:r>
          </w:p>
        </w:tc>
        <w:tc>
          <w:tcPr>
            <w:tcW w:w="4788" w:type="dxa"/>
          </w:tcPr>
          <w:p w:rsidR="00FC0CFD" w:rsidRDefault="00FC0CFD" w:rsidP="0044588E">
            <w:pPr>
              <w:jc w:val="both"/>
              <w:rPr>
                <w:rFonts w:ascii="Arial" w:hAnsi="Arial" w:cs="Arial"/>
                <w:sz w:val="24"/>
                <w:szCs w:val="24"/>
              </w:rPr>
            </w:pPr>
            <w:r>
              <w:rPr>
                <w:rFonts w:ascii="Arial" w:hAnsi="Arial" w:cs="Arial"/>
                <w:sz w:val="24"/>
                <w:szCs w:val="24"/>
              </w:rPr>
              <w:t xml:space="preserve">Date of Invoice </w:t>
            </w:r>
          </w:p>
          <w:p w:rsidR="00FC0CFD" w:rsidRDefault="00FC0CFD" w:rsidP="0044588E">
            <w:pPr>
              <w:jc w:val="both"/>
              <w:rPr>
                <w:rFonts w:ascii="Arial" w:hAnsi="Arial" w:cs="Arial"/>
                <w:sz w:val="24"/>
                <w:szCs w:val="24"/>
              </w:rPr>
            </w:pPr>
          </w:p>
          <w:p w:rsidR="00FC0CFD" w:rsidRDefault="00FC0CFD" w:rsidP="0044588E">
            <w:pPr>
              <w:jc w:val="both"/>
              <w:rPr>
                <w:rFonts w:ascii="Arial" w:hAnsi="Arial" w:cs="Arial"/>
                <w:sz w:val="24"/>
                <w:szCs w:val="24"/>
              </w:rPr>
            </w:pPr>
            <w:r>
              <w:rPr>
                <w:rFonts w:ascii="Arial" w:hAnsi="Arial" w:cs="Arial"/>
                <w:sz w:val="24"/>
                <w:szCs w:val="24"/>
              </w:rPr>
              <w:t>Or</w:t>
            </w:r>
          </w:p>
          <w:p w:rsidR="00FC0CFD" w:rsidRDefault="00FC0CFD" w:rsidP="0044588E">
            <w:pPr>
              <w:jc w:val="both"/>
              <w:rPr>
                <w:rFonts w:ascii="Arial" w:hAnsi="Arial" w:cs="Arial"/>
                <w:sz w:val="24"/>
                <w:szCs w:val="24"/>
              </w:rPr>
            </w:pPr>
          </w:p>
          <w:p w:rsidR="00FC0CFD" w:rsidRDefault="00FC0CFD" w:rsidP="0044588E">
            <w:pPr>
              <w:jc w:val="both"/>
              <w:rPr>
                <w:rFonts w:ascii="Arial" w:hAnsi="Arial" w:cs="Arial"/>
                <w:sz w:val="24"/>
                <w:szCs w:val="24"/>
              </w:rPr>
            </w:pPr>
            <w:r>
              <w:rPr>
                <w:rFonts w:ascii="Arial" w:hAnsi="Arial" w:cs="Arial"/>
                <w:sz w:val="24"/>
                <w:szCs w:val="24"/>
              </w:rPr>
              <w:t>Date of Payment</w:t>
            </w:r>
          </w:p>
          <w:p w:rsidR="00FC0CFD" w:rsidRDefault="00FC0CFD" w:rsidP="0044588E">
            <w:pPr>
              <w:jc w:val="both"/>
              <w:rPr>
                <w:rFonts w:ascii="Arial" w:hAnsi="Arial" w:cs="Arial"/>
                <w:sz w:val="24"/>
                <w:szCs w:val="24"/>
              </w:rPr>
            </w:pPr>
          </w:p>
          <w:p w:rsidR="00FC0CFD" w:rsidRDefault="00FC0CFD" w:rsidP="0044588E">
            <w:pPr>
              <w:jc w:val="both"/>
              <w:rPr>
                <w:rFonts w:ascii="Arial" w:hAnsi="Arial" w:cs="Arial"/>
                <w:sz w:val="24"/>
                <w:szCs w:val="24"/>
              </w:rPr>
            </w:pPr>
            <w:r>
              <w:rPr>
                <w:rFonts w:ascii="Arial" w:hAnsi="Arial" w:cs="Arial"/>
                <w:sz w:val="24"/>
                <w:szCs w:val="24"/>
              </w:rPr>
              <w:t>Whichever is earlier</w:t>
            </w:r>
          </w:p>
        </w:tc>
      </w:tr>
    </w:tbl>
    <w:p w:rsidR="00FC0CFD" w:rsidRDefault="00FC0CFD"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FC0CFD" w:rsidRPr="00D30731" w:rsidRDefault="00FC0CFD" w:rsidP="00FC0CFD">
      <w:pPr>
        <w:jc w:val="both"/>
        <w:rPr>
          <w:rFonts w:ascii="Arial" w:hAnsi="Arial" w:cs="Arial"/>
          <w:b/>
          <w:sz w:val="24"/>
          <w:szCs w:val="24"/>
          <w:u w:val="single"/>
        </w:rPr>
      </w:pPr>
      <w:r w:rsidRPr="00D30731">
        <w:rPr>
          <w:rFonts w:ascii="Arial" w:hAnsi="Arial" w:cs="Arial"/>
          <w:b/>
          <w:sz w:val="24"/>
          <w:szCs w:val="24"/>
          <w:u w:val="single"/>
        </w:rPr>
        <w:t>Situation II: Taxable Service is provided after the Change in ERT</w:t>
      </w:r>
    </w:p>
    <w:tbl>
      <w:tblPr>
        <w:tblStyle w:val="TableGrid"/>
        <w:tblW w:w="0" w:type="auto"/>
        <w:tblLook w:val="04A0" w:firstRow="1" w:lastRow="0" w:firstColumn="1" w:lastColumn="0" w:noHBand="0" w:noVBand="1"/>
      </w:tblPr>
      <w:tblGrid>
        <w:gridCol w:w="4788"/>
        <w:gridCol w:w="4788"/>
      </w:tblGrid>
      <w:tr w:rsidR="00FC0CFD" w:rsidTr="003D180E">
        <w:tc>
          <w:tcPr>
            <w:tcW w:w="4788" w:type="dxa"/>
          </w:tcPr>
          <w:p w:rsidR="00FC0CFD" w:rsidRDefault="00FC0CFD" w:rsidP="003D180E">
            <w:pPr>
              <w:jc w:val="both"/>
              <w:rPr>
                <w:rFonts w:ascii="Arial" w:hAnsi="Arial" w:cs="Arial"/>
                <w:sz w:val="24"/>
                <w:szCs w:val="24"/>
              </w:rPr>
            </w:pPr>
            <w:r>
              <w:rPr>
                <w:rFonts w:ascii="Arial" w:hAnsi="Arial" w:cs="Arial"/>
                <w:sz w:val="24"/>
                <w:szCs w:val="24"/>
              </w:rPr>
              <w:t>Situation</w:t>
            </w:r>
          </w:p>
        </w:tc>
        <w:tc>
          <w:tcPr>
            <w:tcW w:w="4788" w:type="dxa"/>
          </w:tcPr>
          <w:p w:rsidR="00FC0CFD" w:rsidRDefault="00FC0CFD" w:rsidP="003D180E">
            <w:pPr>
              <w:jc w:val="both"/>
              <w:rPr>
                <w:rFonts w:ascii="Arial" w:hAnsi="Arial" w:cs="Arial"/>
                <w:sz w:val="24"/>
                <w:szCs w:val="24"/>
              </w:rPr>
            </w:pPr>
            <w:r>
              <w:rPr>
                <w:rFonts w:ascii="Arial" w:hAnsi="Arial" w:cs="Arial"/>
                <w:sz w:val="24"/>
                <w:szCs w:val="24"/>
              </w:rPr>
              <w:t>Deemed Date of Provision of Service</w:t>
            </w:r>
          </w:p>
        </w:tc>
      </w:tr>
      <w:tr w:rsidR="00FC0CFD" w:rsidTr="003D180E">
        <w:tc>
          <w:tcPr>
            <w:tcW w:w="4788" w:type="dxa"/>
          </w:tcPr>
          <w:p w:rsidR="00FC0CFD" w:rsidRPr="00FC0CFD" w:rsidRDefault="00FC0CFD" w:rsidP="00ED3B5D">
            <w:pPr>
              <w:pStyle w:val="ListParagraph"/>
              <w:numPr>
                <w:ilvl w:val="0"/>
                <w:numId w:val="29"/>
              </w:numPr>
              <w:jc w:val="both"/>
              <w:rPr>
                <w:rFonts w:ascii="Arial" w:hAnsi="Arial" w:cs="Arial"/>
                <w:sz w:val="24"/>
                <w:szCs w:val="24"/>
              </w:rPr>
            </w:pPr>
            <w:r>
              <w:rPr>
                <w:rFonts w:ascii="Arial" w:hAnsi="Arial" w:cs="Arial"/>
                <w:sz w:val="24"/>
                <w:szCs w:val="24"/>
              </w:rPr>
              <w:t>Invoice issued before change but payment received after change</w:t>
            </w:r>
          </w:p>
        </w:tc>
        <w:tc>
          <w:tcPr>
            <w:tcW w:w="4788" w:type="dxa"/>
          </w:tcPr>
          <w:p w:rsidR="00FC0CFD" w:rsidRDefault="00FC0CFD" w:rsidP="00FC0CFD">
            <w:pPr>
              <w:jc w:val="both"/>
              <w:rPr>
                <w:rFonts w:ascii="Arial" w:hAnsi="Arial" w:cs="Arial"/>
                <w:sz w:val="24"/>
                <w:szCs w:val="24"/>
              </w:rPr>
            </w:pPr>
            <w:r>
              <w:rPr>
                <w:rFonts w:ascii="Arial" w:hAnsi="Arial" w:cs="Arial"/>
                <w:sz w:val="24"/>
                <w:szCs w:val="24"/>
              </w:rPr>
              <w:t>Date of Payment</w:t>
            </w:r>
          </w:p>
        </w:tc>
      </w:tr>
      <w:tr w:rsidR="00FC0CFD" w:rsidTr="003D180E">
        <w:tc>
          <w:tcPr>
            <w:tcW w:w="4788" w:type="dxa"/>
          </w:tcPr>
          <w:p w:rsidR="00FC0CFD" w:rsidRPr="00FC0CFD" w:rsidRDefault="00FC0CFD" w:rsidP="00ED3B5D">
            <w:pPr>
              <w:pStyle w:val="ListParagraph"/>
              <w:numPr>
                <w:ilvl w:val="0"/>
                <w:numId w:val="29"/>
              </w:numPr>
              <w:jc w:val="both"/>
              <w:rPr>
                <w:rFonts w:ascii="Arial" w:hAnsi="Arial" w:cs="Arial"/>
                <w:sz w:val="24"/>
                <w:szCs w:val="24"/>
              </w:rPr>
            </w:pPr>
            <w:r>
              <w:rPr>
                <w:rFonts w:ascii="Arial" w:hAnsi="Arial" w:cs="Arial"/>
                <w:sz w:val="24"/>
                <w:szCs w:val="24"/>
              </w:rPr>
              <w:t>Invoice issued after change but payment received before change</w:t>
            </w:r>
          </w:p>
        </w:tc>
        <w:tc>
          <w:tcPr>
            <w:tcW w:w="4788" w:type="dxa"/>
          </w:tcPr>
          <w:p w:rsidR="00FC0CFD" w:rsidRDefault="00FC0CFD" w:rsidP="003D180E">
            <w:pPr>
              <w:jc w:val="both"/>
              <w:rPr>
                <w:rFonts w:ascii="Arial" w:hAnsi="Arial" w:cs="Arial"/>
                <w:sz w:val="24"/>
                <w:szCs w:val="24"/>
              </w:rPr>
            </w:pPr>
            <w:r>
              <w:rPr>
                <w:rFonts w:ascii="Arial" w:hAnsi="Arial" w:cs="Arial"/>
                <w:sz w:val="24"/>
                <w:szCs w:val="24"/>
              </w:rPr>
              <w:t>Date of Issue of Invoice</w:t>
            </w:r>
          </w:p>
        </w:tc>
      </w:tr>
      <w:tr w:rsidR="00FC0CFD" w:rsidTr="003D180E">
        <w:tc>
          <w:tcPr>
            <w:tcW w:w="4788" w:type="dxa"/>
          </w:tcPr>
          <w:p w:rsidR="00FC0CFD" w:rsidRPr="00FC0CFD" w:rsidRDefault="00FC0CFD" w:rsidP="00ED3B5D">
            <w:pPr>
              <w:pStyle w:val="ListParagraph"/>
              <w:numPr>
                <w:ilvl w:val="0"/>
                <w:numId w:val="29"/>
              </w:numPr>
              <w:jc w:val="both"/>
              <w:rPr>
                <w:rFonts w:ascii="Arial" w:hAnsi="Arial" w:cs="Arial"/>
                <w:sz w:val="24"/>
                <w:szCs w:val="24"/>
              </w:rPr>
            </w:pPr>
            <w:r>
              <w:rPr>
                <w:rFonts w:ascii="Arial" w:hAnsi="Arial" w:cs="Arial"/>
                <w:sz w:val="24"/>
                <w:szCs w:val="24"/>
              </w:rPr>
              <w:t>Both Invoice and Payment is received before change</w:t>
            </w:r>
          </w:p>
        </w:tc>
        <w:tc>
          <w:tcPr>
            <w:tcW w:w="4788" w:type="dxa"/>
          </w:tcPr>
          <w:p w:rsidR="00FC0CFD" w:rsidRDefault="00FC0CFD" w:rsidP="003D180E">
            <w:pPr>
              <w:jc w:val="both"/>
              <w:rPr>
                <w:rFonts w:ascii="Arial" w:hAnsi="Arial" w:cs="Arial"/>
                <w:sz w:val="24"/>
                <w:szCs w:val="24"/>
              </w:rPr>
            </w:pPr>
            <w:r>
              <w:rPr>
                <w:rFonts w:ascii="Arial" w:hAnsi="Arial" w:cs="Arial"/>
                <w:sz w:val="24"/>
                <w:szCs w:val="24"/>
              </w:rPr>
              <w:t xml:space="preserve">Date of Invoice </w:t>
            </w:r>
          </w:p>
          <w:p w:rsidR="00FC0CFD" w:rsidRDefault="00FC0CFD" w:rsidP="003D180E">
            <w:pPr>
              <w:jc w:val="both"/>
              <w:rPr>
                <w:rFonts w:ascii="Arial" w:hAnsi="Arial" w:cs="Arial"/>
                <w:sz w:val="24"/>
                <w:szCs w:val="24"/>
              </w:rPr>
            </w:pPr>
          </w:p>
          <w:p w:rsidR="00FC0CFD" w:rsidRDefault="00FC0CFD" w:rsidP="003D180E">
            <w:pPr>
              <w:jc w:val="both"/>
              <w:rPr>
                <w:rFonts w:ascii="Arial" w:hAnsi="Arial" w:cs="Arial"/>
                <w:sz w:val="24"/>
                <w:szCs w:val="24"/>
              </w:rPr>
            </w:pPr>
            <w:r>
              <w:rPr>
                <w:rFonts w:ascii="Arial" w:hAnsi="Arial" w:cs="Arial"/>
                <w:sz w:val="24"/>
                <w:szCs w:val="24"/>
              </w:rPr>
              <w:t>Or</w:t>
            </w:r>
          </w:p>
          <w:p w:rsidR="00FC0CFD" w:rsidRDefault="00FC0CFD" w:rsidP="003D180E">
            <w:pPr>
              <w:jc w:val="both"/>
              <w:rPr>
                <w:rFonts w:ascii="Arial" w:hAnsi="Arial" w:cs="Arial"/>
                <w:sz w:val="24"/>
                <w:szCs w:val="24"/>
              </w:rPr>
            </w:pPr>
          </w:p>
          <w:p w:rsidR="00FC0CFD" w:rsidRDefault="00FC0CFD" w:rsidP="003D180E">
            <w:pPr>
              <w:jc w:val="both"/>
              <w:rPr>
                <w:rFonts w:ascii="Arial" w:hAnsi="Arial" w:cs="Arial"/>
                <w:sz w:val="24"/>
                <w:szCs w:val="24"/>
              </w:rPr>
            </w:pPr>
            <w:r>
              <w:rPr>
                <w:rFonts w:ascii="Arial" w:hAnsi="Arial" w:cs="Arial"/>
                <w:sz w:val="24"/>
                <w:szCs w:val="24"/>
              </w:rPr>
              <w:t>Date of Payment</w:t>
            </w:r>
          </w:p>
          <w:p w:rsidR="00FC0CFD" w:rsidRDefault="00FC0CFD" w:rsidP="003D180E">
            <w:pPr>
              <w:jc w:val="both"/>
              <w:rPr>
                <w:rFonts w:ascii="Arial" w:hAnsi="Arial" w:cs="Arial"/>
                <w:sz w:val="24"/>
                <w:szCs w:val="24"/>
              </w:rPr>
            </w:pPr>
          </w:p>
          <w:p w:rsidR="00FC0CFD" w:rsidRDefault="00FC0CFD" w:rsidP="003D180E">
            <w:pPr>
              <w:jc w:val="both"/>
              <w:rPr>
                <w:rFonts w:ascii="Arial" w:hAnsi="Arial" w:cs="Arial"/>
                <w:sz w:val="24"/>
                <w:szCs w:val="24"/>
              </w:rPr>
            </w:pPr>
            <w:r>
              <w:rPr>
                <w:rFonts w:ascii="Arial" w:hAnsi="Arial" w:cs="Arial"/>
                <w:sz w:val="24"/>
                <w:szCs w:val="24"/>
              </w:rPr>
              <w:t>Whichever is earlier</w:t>
            </w:r>
          </w:p>
        </w:tc>
      </w:tr>
    </w:tbl>
    <w:p w:rsidR="0044588E" w:rsidRDefault="0044588E" w:rsidP="0044588E">
      <w:pPr>
        <w:jc w:val="both"/>
        <w:rPr>
          <w:rFonts w:ascii="Arial" w:hAnsi="Arial" w:cs="Arial"/>
          <w:sz w:val="24"/>
          <w:szCs w:val="24"/>
        </w:rPr>
      </w:pPr>
    </w:p>
    <w:p w:rsidR="0044588E" w:rsidRDefault="008C7525" w:rsidP="0044588E">
      <w:pPr>
        <w:jc w:val="both"/>
        <w:rPr>
          <w:rFonts w:ascii="Arial" w:hAnsi="Arial" w:cs="Arial"/>
          <w:b/>
          <w:sz w:val="24"/>
          <w:szCs w:val="24"/>
          <w:u w:val="single"/>
        </w:rPr>
      </w:pPr>
      <w:r w:rsidRPr="00D30731">
        <w:rPr>
          <w:rFonts w:ascii="Arial" w:hAnsi="Arial" w:cs="Arial"/>
          <w:b/>
          <w:sz w:val="24"/>
          <w:szCs w:val="24"/>
          <w:u w:val="single"/>
        </w:rPr>
        <w:t>Rule 5: Taxability of New Service (Brought to tax net for the first time)</w:t>
      </w:r>
    </w:p>
    <w:p w:rsidR="00D30731" w:rsidRPr="00D30731" w:rsidRDefault="00D30731" w:rsidP="0044588E">
      <w:pPr>
        <w:jc w:val="both"/>
        <w:rPr>
          <w:rFonts w:ascii="Arial" w:hAnsi="Arial" w:cs="Arial"/>
          <w:b/>
          <w:sz w:val="24"/>
          <w:szCs w:val="24"/>
          <w:u w:val="single"/>
        </w:rPr>
      </w:pPr>
    </w:p>
    <w:tbl>
      <w:tblPr>
        <w:tblStyle w:val="TableGrid"/>
        <w:tblW w:w="0" w:type="auto"/>
        <w:tblLook w:val="04A0" w:firstRow="1" w:lastRow="0" w:firstColumn="1" w:lastColumn="0" w:noHBand="0" w:noVBand="1"/>
      </w:tblPr>
      <w:tblGrid>
        <w:gridCol w:w="4788"/>
        <w:gridCol w:w="4788"/>
      </w:tblGrid>
      <w:tr w:rsidR="008C7525" w:rsidTr="008C7525">
        <w:tc>
          <w:tcPr>
            <w:tcW w:w="4788" w:type="dxa"/>
          </w:tcPr>
          <w:p w:rsidR="008C7525" w:rsidRDefault="008C7525" w:rsidP="0044588E">
            <w:pPr>
              <w:jc w:val="both"/>
              <w:rPr>
                <w:rFonts w:ascii="Arial" w:hAnsi="Arial" w:cs="Arial"/>
                <w:sz w:val="24"/>
                <w:szCs w:val="24"/>
              </w:rPr>
            </w:pPr>
            <w:r>
              <w:rPr>
                <w:rFonts w:ascii="Arial" w:hAnsi="Arial" w:cs="Arial"/>
                <w:sz w:val="24"/>
                <w:szCs w:val="24"/>
              </w:rPr>
              <w:t>Situation</w:t>
            </w:r>
          </w:p>
        </w:tc>
        <w:tc>
          <w:tcPr>
            <w:tcW w:w="4788" w:type="dxa"/>
          </w:tcPr>
          <w:p w:rsidR="008C7525" w:rsidRDefault="008C7525" w:rsidP="0044588E">
            <w:pPr>
              <w:jc w:val="both"/>
              <w:rPr>
                <w:rFonts w:ascii="Arial" w:hAnsi="Arial" w:cs="Arial"/>
                <w:sz w:val="24"/>
                <w:szCs w:val="24"/>
              </w:rPr>
            </w:pPr>
            <w:r>
              <w:rPr>
                <w:rFonts w:ascii="Arial" w:hAnsi="Arial" w:cs="Arial"/>
                <w:sz w:val="24"/>
                <w:szCs w:val="24"/>
              </w:rPr>
              <w:t>Taxability</w:t>
            </w:r>
          </w:p>
        </w:tc>
      </w:tr>
      <w:tr w:rsidR="008C7525" w:rsidTr="008C7525">
        <w:tc>
          <w:tcPr>
            <w:tcW w:w="4788" w:type="dxa"/>
          </w:tcPr>
          <w:p w:rsidR="008C7525" w:rsidRPr="008C7525" w:rsidRDefault="008C7525" w:rsidP="00ED3B5D">
            <w:pPr>
              <w:pStyle w:val="ListParagraph"/>
              <w:numPr>
                <w:ilvl w:val="0"/>
                <w:numId w:val="30"/>
              </w:numPr>
              <w:jc w:val="both"/>
              <w:rPr>
                <w:rFonts w:ascii="Arial" w:hAnsi="Arial" w:cs="Arial"/>
                <w:sz w:val="24"/>
                <w:szCs w:val="24"/>
              </w:rPr>
            </w:pPr>
            <w:r>
              <w:rPr>
                <w:rFonts w:ascii="Arial" w:hAnsi="Arial" w:cs="Arial"/>
                <w:sz w:val="24"/>
                <w:szCs w:val="24"/>
              </w:rPr>
              <w:t>Both Invoice Issued and Payment was received, before becoming taxable</w:t>
            </w:r>
          </w:p>
        </w:tc>
        <w:tc>
          <w:tcPr>
            <w:tcW w:w="4788" w:type="dxa"/>
          </w:tcPr>
          <w:p w:rsidR="008C7525" w:rsidRDefault="008C7525" w:rsidP="0044588E">
            <w:pPr>
              <w:jc w:val="both"/>
              <w:rPr>
                <w:rFonts w:ascii="Arial" w:hAnsi="Arial" w:cs="Arial"/>
                <w:sz w:val="24"/>
                <w:szCs w:val="24"/>
              </w:rPr>
            </w:pPr>
            <w:r>
              <w:rPr>
                <w:rFonts w:ascii="Arial" w:hAnsi="Arial" w:cs="Arial"/>
                <w:sz w:val="24"/>
                <w:szCs w:val="24"/>
              </w:rPr>
              <w:t>No Tax Payable</w:t>
            </w:r>
          </w:p>
        </w:tc>
      </w:tr>
      <w:tr w:rsidR="008C7525" w:rsidTr="008C7525">
        <w:tc>
          <w:tcPr>
            <w:tcW w:w="4788" w:type="dxa"/>
          </w:tcPr>
          <w:p w:rsidR="008C7525" w:rsidRDefault="008C7525" w:rsidP="00ED3B5D">
            <w:pPr>
              <w:pStyle w:val="ListParagraph"/>
              <w:numPr>
                <w:ilvl w:val="0"/>
                <w:numId w:val="30"/>
              </w:numPr>
              <w:jc w:val="both"/>
              <w:rPr>
                <w:rFonts w:ascii="Arial" w:hAnsi="Arial" w:cs="Arial"/>
                <w:sz w:val="24"/>
                <w:szCs w:val="24"/>
              </w:rPr>
            </w:pPr>
            <w:r>
              <w:rPr>
                <w:rFonts w:ascii="Arial" w:hAnsi="Arial" w:cs="Arial"/>
                <w:sz w:val="24"/>
                <w:szCs w:val="24"/>
              </w:rPr>
              <w:t>Payment was received before becoming taxable and invoice issued in 14 days of the date when service is taxed for the first time</w:t>
            </w:r>
          </w:p>
        </w:tc>
        <w:tc>
          <w:tcPr>
            <w:tcW w:w="4788" w:type="dxa"/>
          </w:tcPr>
          <w:p w:rsidR="008C7525" w:rsidRDefault="008C7525" w:rsidP="0044588E">
            <w:pPr>
              <w:jc w:val="both"/>
              <w:rPr>
                <w:rFonts w:ascii="Arial" w:hAnsi="Arial" w:cs="Arial"/>
                <w:sz w:val="24"/>
                <w:szCs w:val="24"/>
              </w:rPr>
            </w:pPr>
            <w:r>
              <w:rPr>
                <w:rFonts w:ascii="Arial" w:hAnsi="Arial" w:cs="Arial"/>
                <w:sz w:val="24"/>
                <w:szCs w:val="24"/>
              </w:rPr>
              <w:t>No Tax Payable</w:t>
            </w:r>
          </w:p>
        </w:tc>
      </w:tr>
    </w:tbl>
    <w:p w:rsidR="008C7525" w:rsidRDefault="008C7525" w:rsidP="0044588E">
      <w:pPr>
        <w:jc w:val="both"/>
        <w:rPr>
          <w:rFonts w:ascii="Arial" w:hAnsi="Arial" w:cs="Arial"/>
          <w:sz w:val="24"/>
          <w:szCs w:val="24"/>
        </w:rPr>
      </w:pPr>
    </w:p>
    <w:p w:rsidR="008C7525" w:rsidRDefault="008C7525" w:rsidP="0044588E">
      <w:pPr>
        <w:jc w:val="both"/>
        <w:rPr>
          <w:rFonts w:ascii="Arial" w:hAnsi="Arial" w:cs="Arial"/>
          <w:sz w:val="24"/>
          <w:szCs w:val="24"/>
        </w:rPr>
      </w:pPr>
      <w:r w:rsidRPr="006970E4">
        <w:rPr>
          <w:rFonts w:ascii="Arial" w:hAnsi="Arial" w:cs="Arial"/>
          <w:b/>
          <w:sz w:val="24"/>
          <w:szCs w:val="24"/>
        </w:rPr>
        <w:t>Note:</w:t>
      </w:r>
      <w:r>
        <w:rPr>
          <w:rFonts w:ascii="Arial" w:hAnsi="Arial" w:cs="Arial"/>
          <w:sz w:val="24"/>
          <w:szCs w:val="24"/>
        </w:rPr>
        <w:t xml:space="preserve"> Any other type of situation as discussed in Rule 5, Service Tax shall be payable.</w:t>
      </w:r>
    </w:p>
    <w:p w:rsidR="008C7525" w:rsidRDefault="008C7525"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8C7525" w:rsidRPr="00D30731" w:rsidRDefault="00FB7A91" w:rsidP="0044588E">
      <w:pPr>
        <w:jc w:val="both"/>
        <w:rPr>
          <w:rFonts w:ascii="Arial" w:hAnsi="Arial" w:cs="Arial"/>
          <w:b/>
          <w:sz w:val="24"/>
          <w:szCs w:val="24"/>
          <w:u w:val="single"/>
        </w:rPr>
      </w:pPr>
      <w:r w:rsidRPr="00D30731">
        <w:rPr>
          <w:rFonts w:ascii="Arial" w:hAnsi="Arial" w:cs="Arial"/>
          <w:b/>
          <w:sz w:val="24"/>
          <w:szCs w:val="24"/>
          <w:u w:val="single"/>
        </w:rPr>
        <w:t>Rule 2A</w:t>
      </w:r>
      <w:r w:rsidR="00D30731">
        <w:rPr>
          <w:rFonts w:ascii="Arial" w:hAnsi="Arial" w:cs="Arial"/>
          <w:b/>
          <w:sz w:val="24"/>
          <w:szCs w:val="24"/>
          <w:u w:val="single"/>
        </w:rPr>
        <w:t>:</w:t>
      </w:r>
      <w:r w:rsidRPr="00D30731">
        <w:rPr>
          <w:rFonts w:ascii="Arial" w:hAnsi="Arial" w:cs="Arial"/>
          <w:b/>
          <w:sz w:val="24"/>
          <w:szCs w:val="24"/>
          <w:u w:val="single"/>
        </w:rPr>
        <w:t xml:space="preserve"> Date of Payment (For Rule 4 &amp; 5)</w:t>
      </w:r>
    </w:p>
    <w:tbl>
      <w:tblPr>
        <w:tblStyle w:val="TableGrid"/>
        <w:tblW w:w="0" w:type="auto"/>
        <w:tblLook w:val="04A0" w:firstRow="1" w:lastRow="0" w:firstColumn="1" w:lastColumn="0" w:noHBand="0" w:noVBand="1"/>
      </w:tblPr>
      <w:tblGrid>
        <w:gridCol w:w="4788"/>
        <w:gridCol w:w="4788"/>
      </w:tblGrid>
      <w:tr w:rsidR="00FB7A91" w:rsidTr="00FB7A91">
        <w:tc>
          <w:tcPr>
            <w:tcW w:w="4788" w:type="dxa"/>
          </w:tcPr>
          <w:p w:rsidR="00FB7A91" w:rsidRDefault="00FB7A91" w:rsidP="0044588E">
            <w:pPr>
              <w:jc w:val="both"/>
              <w:rPr>
                <w:rFonts w:ascii="Arial" w:hAnsi="Arial" w:cs="Arial"/>
                <w:sz w:val="24"/>
                <w:szCs w:val="24"/>
              </w:rPr>
            </w:pPr>
            <w:r>
              <w:rPr>
                <w:rFonts w:ascii="Arial" w:hAnsi="Arial" w:cs="Arial"/>
                <w:sz w:val="24"/>
                <w:szCs w:val="24"/>
              </w:rPr>
              <w:t>Situation</w:t>
            </w:r>
          </w:p>
        </w:tc>
        <w:tc>
          <w:tcPr>
            <w:tcW w:w="4788" w:type="dxa"/>
          </w:tcPr>
          <w:p w:rsidR="00FB7A91" w:rsidRDefault="00FB7A91" w:rsidP="0044588E">
            <w:pPr>
              <w:jc w:val="both"/>
              <w:rPr>
                <w:rFonts w:ascii="Arial" w:hAnsi="Arial" w:cs="Arial"/>
                <w:sz w:val="24"/>
                <w:szCs w:val="24"/>
              </w:rPr>
            </w:pPr>
            <w:r>
              <w:rPr>
                <w:rFonts w:ascii="Arial" w:hAnsi="Arial" w:cs="Arial"/>
                <w:sz w:val="24"/>
                <w:szCs w:val="24"/>
              </w:rPr>
              <w:t>Date of Payment</w:t>
            </w:r>
          </w:p>
        </w:tc>
      </w:tr>
      <w:tr w:rsidR="00FB7A91" w:rsidTr="00FB7A91">
        <w:tc>
          <w:tcPr>
            <w:tcW w:w="4788" w:type="dxa"/>
          </w:tcPr>
          <w:p w:rsidR="00FB7A91" w:rsidRPr="00FB7A91" w:rsidRDefault="00FB7A91" w:rsidP="00ED3B5D">
            <w:pPr>
              <w:pStyle w:val="ListParagraph"/>
              <w:numPr>
                <w:ilvl w:val="0"/>
                <w:numId w:val="31"/>
              </w:numPr>
              <w:jc w:val="both"/>
              <w:rPr>
                <w:rFonts w:ascii="Arial" w:hAnsi="Arial" w:cs="Arial"/>
                <w:sz w:val="24"/>
                <w:szCs w:val="24"/>
              </w:rPr>
            </w:pPr>
            <w:r>
              <w:rPr>
                <w:rFonts w:ascii="Arial" w:hAnsi="Arial" w:cs="Arial"/>
                <w:sz w:val="24"/>
                <w:szCs w:val="24"/>
              </w:rPr>
              <w:t>If cheque is credited in bank within 4 working days from the date of entry in books</w:t>
            </w:r>
          </w:p>
        </w:tc>
        <w:tc>
          <w:tcPr>
            <w:tcW w:w="4788" w:type="dxa"/>
          </w:tcPr>
          <w:p w:rsidR="00FB7A91" w:rsidRDefault="00FB7A91" w:rsidP="0044588E">
            <w:pPr>
              <w:jc w:val="both"/>
              <w:rPr>
                <w:rFonts w:ascii="Arial" w:hAnsi="Arial" w:cs="Arial"/>
                <w:sz w:val="24"/>
                <w:szCs w:val="24"/>
              </w:rPr>
            </w:pPr>
            <w:r>
              <w:rPr>
                <w:rFonts w:ascii="Arial" w:hAnsi="Arial" w:cs="Arial"/>
                <w:sz w:val="24"/>
                <w:szCs w:val="24"/>
              </w:rPr>
              <w:t>Date of Entry in Books of Accounts</w:t>
            </w:r>
          </w:p>
        </w:tc>
      </w:tr>
      <w:tr w:rsidR="00FB7A91" w:rsidTr="00FB7A91">
        <w:tc>
          <w:tcPr>
            <w:tcW w:w="4788" w:type="dxa"/>
          </w:tcPr>
          <w:p w:rsidR="00FB7A91" w:rsidRDefault="00FB7A91" w:rsidP="00ED3B5D">
            <w:pPr>
              <w:pStyle w:val="ListParagraph"/>
              <w:numPr>
                <w:ilvl w:val="0"/>
                <w:numId w:val="31"/>
              </w:numPr>
              <w:jc w:val="both"/>
              <w:rPr>
                <w:rFonts w:ascii="Arial" w:hAnsi="Arial" w:cs="Arial"/>
                <w:sz w:val="24"/>
                <w:szCs w:val="24"/>
              </w:rPr>
            </w:pPr>
            <w:r>
              <w:rPr>
                <w:rFonts w:ascii="Arial" w:hAnsi="Arial" w:cs="Arial"/>
                <w:sz w:val="24"/>
                <w:szCs w:val="24"/>
              </w:rPr>
              <w:t>If cheque is credited in bank after 4 working days from the date of entry in books</w:t>
            </w:r>
          </w:p>
        </w:tc>
        <w:tc>
          <w:tcPr>
            <w:tcW w:w="4788" w:type="dxa"/>
          </w:tcPr>
          <w:p w:rsidR="00FB7A91" w:rsidRDefault="00FB7A91" w:rsidP="0044588E">
            <w:pPr>
              <w:jc w:val="both"/>
              <w:rPr>
                <w:rFonts w:ascii="Arial" w:hAnsi="Arial" w:cs="Arial"/>
                <w:sz w:val="24"/>
                <w:szCs w:val="24"/>
              </w:rPr>
            </w:pPr>
            <w:r>
              <w:rPr>
                <w:rFonts w:ascii="Arial" w:hAnsi="Arial" w:cs="Arial"/>
                <w:sz w:val="24"/>
                <w:szCs w:val="24"/>
              </w:rPr>
              <w:t xml:space="preserve">Date of credit in the Bank Account                                                                                                                                                                                                                                                                                                                                                                                                                                                                                                                                                                                                                                                                                                                                                                                                                                                                                                                                                                                                                                                                                                                                                                                                                                                                                                                                                                                                                                                                                                                                                                                                                                                                                                                                                                                                                                                                                                                                                                                                                                                                                                                                                 </w:t>
            </w:r>
          </w:p>
        </w:tc>
      </w:tr>
    </w:tbl>
    <w:p w:rsidR="008A2F6E" w:rsidRDefault="008A2F6E" w:rsidP="0044588E">
      <w:pPr>
        <w:jc w:val="both"/>
        <w:rPr>
          <w:rFonts w:ascii="Arial" w:hAnsi="Arial" w:cs="Arial"/>
          <w:sz w:val="24"/>
          <w:szCs w:val="24"/>
        </w:rPr>
      </w:pPr>
    </w:p>
    <w:p w:rsidR="00CE02C1" w:rsidRDefault="005018BC" w:rsidP="0044588E">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1008" behindDoc="0" locked="0" layoutInCell="1" allowOverlap="1">
                <wp:simplePos x="0" y="0"/>
                <wp:positionH relativeFrom="column">
                  <wp:posOffset>-257175</wp:posOffset>
                </wp:positionH>
                <wp:positionV relativeFrom="paragraph">
                  <wp:posOffset>57785</wp:posOffset>
                </wp:positionV>
                <wp:extent cx="6762750" cy="771525"/>
                <wp:effectExtent l="0" t="0" r="19050" b="28575"/>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771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CE02C1">
                            <w:pPr>
                              <w:jc w:val="center"/>
                              <w:rPr>
                                <w:b/>
                                <w:sz w:val="32"/>
                                <w:szCs w:val="32"/>
                              </w:rPr>
                            </w:pPr>
                            <w:r>
                              <w:rPr>
                                <w:b/>
                                <w:sz w:val="32"/>
                                <w:szCs w:val="32"/>
                              </w:rPr>
                              <w:t>Payment of Service Tax</w:t>
                            </w:r>
                          </w:p>
                          <w:p w:rsidR="006970E4" w:rsidRPr="006A4B94" w:rsidRDefault="006970E4" w:rsidP="00CE02C1">
                            <w:pPr>
                              <w:jc w:val="center"/>
                              <w:rPr>
                                <w:b/>
                                <w:sz w:val="32"/>
                                <w:szCs w:val="32"/>
                              </w:rPr>
                            </w:pPr>
                            <w:r>
                              <w:rPr>
                                <w:b/>
                                <w:sz w:val="32"/>
                                <w:szCs w:val="32"/>
                              </w:rPr>
                              <w:t>Rule 6 of Service Tax Rules, 1994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55" style="position:absolute;left:0;text-align:left;margin-left:-20.25pt;margin-top:4.55pt;width:532.5pt;height:6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" fillcolor="white [3201]" strokecolor="#f79646 [3209]" strokeweight="2pt">
                <v:path arrowok="t"/>
                <v:textbox>
                  <w:txbxContent>
                    <w:p w:rsidR="006970E4" w:rsidRDefault="006970E4" w:rsidP="00CE02C1">
                      <w:pPr>
                        <w:jc w:val="center"/>
                        <w:rPr>
                          <w:b/>
                          <w:sz w:val="32"/>
                          <w:szCs w:val="32"/>
                        </w:rPr>
                      </w:pPr>
                      <w:r>
                        <w:rPr>
                          <w:b/>
                          <w:sz w:val="32"/>
                          <w:szCs w:val="32"/>
                        </w:rPr>
                        <w:t>Payment of Service Tax</w:t>
                      </w:r>
                    </w:p>
                    <w:p w:rsidR="006970E4" w:rsidRPr="006A4B94" w:rsidRDefault="006970E4" w:rsidP="00CE02C1">
                      <w:pPr>
                        <w:jc w:val="center"/>
                        <w:rPr>
                          <w:b/>
                          <w:sz w:val="32"/>
                          <w:szCs w:val="32"/>
                        </w:rPr>
                      </w:pPr>
                      <w:r>
                        <w:rPr>
                          <w:b/>
                          <w:sz w:val="32"/>
                          <w:szCs w:val="32"/>
                        </w:rPr>
                        <w:t>Rule 6 of Service Tax Rules, 1994</w:t>
                      </w:r>
                    </w:p>
                  </w:txbxContent>
                </v:textbox>
              </v:rect>
            </w:pict>
          </mc:Fallback>
        </mc:AlternateContent>
      </w:r>
    </w:p>
    <w:p w:rsidR="00CE02C1" w:rsidRDefault="00CE02C1" w:rsidP="0044588E">
      <w:pPr>
        <w:jc w:val="both"/>
        <w:rPr>
          <w:rFonts w:ascii="Arial" w:hAnsi="Arial" w:cs="Arial"/>
          <w:sz w:val="24"/>
          <w:szCs w:val="24"/>
        </w:rPr>
      </w:pPr>
    </w:p>
    <w:p w:rsidR="00CE02C1" w:rsidRDefault="00CE02C1" w:rsidP="0044588E">
      <w:pPr>
        <w:jc w:val="both"/>
        <w:rPr>
          <w:rFonts w:ascii="Arial" w:hAnsi="Arial" w:cs="Arial"/>
          <w:sz w:val="24"/>
          <w:szCs w:val="24"/>
        </w:rPr>
      </w:pPr>
    </w:p>
    <w:p w:rsidR="00AD0164" w:rsidRDefault="00AD0164" w:rsidP="0044588E">
      <w:pPr>
        <w:jc w:val="both"/>
        <w:rPr>
          <w:rFonts w:ascii="Arial" w:hAnsi="Arial" w:cs="Arial"/>
          <w:sz w:val="24"/>
          <w:szCs w:val="24"/>
        </w:rPr>
      </w:pPr>
    </w:p>
    <w:tbl>
      <w:tblPr>
        <w:tblW w:w="95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6833"/>
      </w:tblGrid>
      <w:tr w:rsidR="00AD0164" w:rsidTr="003F28D0">
        <w:trPr>
          <w:trHeight w:val="960"/>
        </w:trPr>
        <w:tc>
          <w:tcPr>
            <w:tcW w:w="2737" w:type="dxa"/>
          </w:tcPr>
          <w:p w:rsidR="00AD0164" w:rsidRDefault="00AD0164" w:rsidP="0044588E">
            <w:pPr>
              <w:jc w:val="both"/>
              <w:rPr>
                <w:rFonts w:ascii="Arial" w:hAnsi="Arial" w:cs="Arial"/>
                <w:sz w:val="24"/>
                <w:szCs w:val="24"/>
              </w:rPr>
            </w:pPr>
            <w:r>
              <w:rPr>
                <w:rFonts w:ascii="Arial" w:hAnsi="Arial" w:cs="Arial"/>
                <w:sz w:val="24"/>
                <w:szCs w:val="24"/>
              </w:rPr>
              <w:t>Due Date of Payment</w:t>
            </w:r>
          </w:p>
        </w:tc>
        <w:tc>
          <w:tcPr>
            <w:tcW w:w="6833" w:type="dxa"/>
            <w:shd w:val="clear" w:color="auto" w:fill="auto"/>
          </w:tcPr>
          <w:p w:rsidR="00AD0164" w:rsidRDefault="005018BC">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712512" behindDoc="0" locked="0" layoutInCell="1" allowOverlap="1">
                      <wp:simplePos x="0" y="0"/>
                      <wp:positionH relativeFrom="column">
                        <wp:posOffset>2236469</wp:posOffset>
                      </wp:positionH>
                      <wp:positionV relativeFrom="paragraph">
                        <wp:posOffset>178435</wp:posOffset>
                      </wp:positionV>
                      <wp:extent cx="0" cy="161925"/>
                      <wp:effectExtent l="0" t="0" r="19050" b="952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6.1pt,14.05pt" to="176.1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" strokecolor="#4579b8 [3044]">
                      <o:lock v:ext="edit" shapetype="f"/>
                    </v:line>
                  </w:pict>
                </mc:Fallback>
              </mc:AlternateContent>
            </w:r>
            <w:r w:rsidR="00AD0164">
              <w:rPr>
                <w:rFonts w:ascii="Arial" w:hAnsi="Arial" w:cs="Arial"/>
                <w:sz w:val="24"/>
                <w:szCs w:val="24"/>
              </w:rPr>
              <w:t xml:space="preserve">The </w:t>
            </w:r>
            <w:r w:rsidR="003D180E">
              <w:rPr>
                <w:rFonts w:ascii="Arial" w:hAnsi="Arial" w:cs="Arial"/>
                <w:sz w:val="24"/>
                <w:szCs w:val="24"/>
              </w:rPr>
              <w:t>Service Tax shall be paid, in case of:</w:t>
            </w:r>
          </w:p>
          <w:p w:rsidR="00AD0164" w:rsidRDefault="005018BC" w:rsidP="00AD0164">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694080" behindDoc="0" locked="0" layoutInCell="1" allowOverlap="1">
                      <wp:simplePos x="0" y="0"/>
                      <wp:positionH relativeFrom="column">
                        <wp:posOffset>3769994</wp:posOffset>
                      </wp:positionH>
                      <wp:positionV relativeFrom="paragraph">
                        <wp:posOffset>13970</wp:posOffset>
                      </wp:positionV>
                      <wp:extent cx="0" cy="228600"/>
                      <wp:effectExtent l="76200" t="0" r="57150" b="57150"/>
                      <wp:wrapNone/>
                      <wp:docPr id="2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296.85pt;margin-top:1.1pt;width:0;height:18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cQNQIAAF4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">
                      <v:stroke endarrow="block"/>
                    </v:shape>
                  </w:pict>
                </mc:Fallback>
              </mc:AlternateContent>
            </w:r>
            <w:r>
              <w:rPr>
                <w:rFonts w:ascii="Arial" w:hAnsi="Arial" w:cs="Arial"/>
                <w:noProof/>
                <w:sz w:val="24"/>
                <w:szCs w:val="24"/>
              </w:rPr>
              <mc:AlternateContent>
                <mc:Choice Requires="wps">
                  <w:drawing>
                    <wp:anchor distT="0" distB="0" distL="114299" distR="114299" simplePos="0" relativeHeight="251693056" behindDoc="0" locked="0" layoutInCell="1" allowOverlap="1">
                      <wp:simplePos x="0" y="0"/>
                      <wp:positionH relativeFrom="column">
                        <wp:posOffset>826769</wp:posOffset>
                      </wp:positionH>
                      <wp:positionV relativeFrom="paragraph">
                        <wp:posOffset>13970</wp:posOffset>
                      </wp:positionV>
                      <wp:extent cx="0" cy="228600"/>
                      <wp:effectExtent l="76200" t="0" r="57150" b="57150"/>
                      <wp:wrapNone/>
                      <wp:docPr id="2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65.1pt;margin-top:1.1pt;width:0;height:18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">
                      <v:stroke endarrow="block"/>
                    </v:shape>
                  </w:pict>
                </mc:Fallback>
              </mc:AlternateContent>
            </w:r>
            <w:r>
              <w:rPr>
                <w:rFonts w:ascii="Arial" w:hAnsi="Arial" w:cs="Arial"/>
                <w:noProof/>
                <w:sz w:val="24"/>
                <w:szCs w:val="24"/>
              </w:rPr>
              <mc:AlternateContent>
                <mc:Choice Requires="wps">
                  <w:drawing>
                    <wp:anchor distT="4294967295" distB="4294967295" distL="114300" distR="114300" simplePos="0" relativeHeight="251692032" behindDoc="0" locked="0" layoutInCell="1" allowOverlap="1">
                      <wp:simplePos x="0" y="0"/>
                      <wp:positionH relativeFrom="column">
                        <wp:posOffset>817245</wp:posOffset>
                      </wp:positionH>
                      <wp:positionV relativeFrom="paragraph">
                        <wp:posOffset>13969</wp:posOffset>
                      </wp:positionV>
                      <wp:extent cx="2952750" cy="0"/>
                      <wp:effectExtent l="0" t="0" r="19050" b="19050"/>
                      <wp:wrapNone/>
                      <wp:docPr id="1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64.35pt;margin-top:1.1pt;width:232.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jZzHwIAAD0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"/>
                  </w:pict>
                </mc:Fallback>
              </mc:AlternateContent>
            </w:r>
          </w:p>
          <w:p w:rsidR="00AD0164" w:rsidRDefault="005018BC" w:rsidP="000A5549">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6128" behindDoc="0" locked="0" layoutInCell="1" allowOverlap="1">
                      <wp:simplePos x="0" y="0"/>
                      <wp:positionH relativeFrom="column">
                        <wp:posOffset>2922270</wp:posOffset>
                      </wp:positionH>
                      <wp:positionV relativeFrom="paragraph">
                        <wp:posOffset>50165</wp:posOffset>
                      </wp:positionV>
                      <wp:extent cx="1362075" cy="447675"/>
                      <wp:effectExtent l="0" t="0" r="28575" b="28575"/>
                      <wp:wrapNone/>
                      <wp:docPr id="1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447675"/>
                              </a:xfrm>
                              <a:prstGeom prst="rect">
                                <a:avLst/>
                              </a:prstGeom>
                              <a:solidFill>
                                <a:srgbClr val="FFFFFF"/>
                              </a:solidFill>
                              <a:ln w="9525">
                                <a:solidFill>
                                  <a:srgbClr val="000000"/>
                                </a:solidFill>
                                <a:miter lim="800000"/>
                                <a:headEnd/>
                                <a:tailEnd/>
                              </a:ln>
                            </wps:spPr>
                            <wps:txbx>
                              <w:txbxContent>
                                <w:p w:rsidR="006970E4" w:rsidRDefault="006970E4" w:rsidP="000A5549">
                                  <w:r>
                                    <w:t xml:space="preserve">          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56" style="position:absolute;left:0;text-align:left;margin-left:230.1pt;margin-top:3.95pt;width:107.2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">
                      <v:textbox>
                        <w:txbxContent>
                          <w:p w:rsidR="006970E4" w:rsidRDefault="006970E4" w:rsidP="000A5549">
                            <w:r>
                              <w:t xml:space="preserve">          Others</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695104" behindDoc="0" locked="0" layoutInCell="1" allowOverlap="1">
                      <wp:simplePos x="0" y="0"/>
                      <wp:positionH relativeFrom="column">
                        <wp:posOffset>150495</wp:posOffset>
                      </wp:positionH>
                      <wp:positionV relativeFrom="paragraph">
                        <wp:posOffset>40640</wp:posOffset>
                      </wp:positionV>
                      <wp:extent cx="1362075" cy="447675"/>
                      <wp:effectExtent l="0" t="0" r="28575" b="28575"/>
                      <wp:wrapNone/>
                      <wp:docPr id="1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447675"/>
                              </a:xfrm>
                              <a:prstGeom prst="rect">
                                <a:avLst/>
                              </a:prstGeom>
                              <a:solidFill>
                                <a:srgbClr val="FFFFFF"/>
                              </a:solidFill>
                              <a:ln w="9525">
                                <a:solidFill>
                                  <a:srgbClr val="000000"/>
                                </a:solidFill>
                                <a:miter lim="800000"/>
                                <a:headEnd/>
                                <a:tailEnd/>
                              </a:ln>
                            </wps:spPr>
                            <wps:txbx>
                              <w:txbxContent>
                                <w:p w:rsidR="006970E4" w:rsidRDefault="006970E4">
                                  <w:r>
                                    <w:t>Individual s or Partnership Firms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left:0;text-align:left;margin-left:11.85pt;margin-top:3.2pt;width:107.25pt;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">
                      <v:textbox>
                        <w:txbxContent>
                          <w:p w:rsidR="006970E4" w:rsidRDefault="006970E4">
                            <w:r>
                              <w:t>Individual s or Partnership Firms</w:t>
                            </w:r>
                          </w:p>
                        </w:txbxContent>
                      </v:textbox>
                    </v:rect>
                  </w:pict>
                </mc:Fallback>
              </mc:AlternateContent>
            </w:r>
          </w:p>
          <w:p w:rsidR="000A5549" w:rsidRDefault="000A5549" w:rsidP="000A5549">
            <w:pPr>
              <w:pStyle w:val="ListParagraph"/>
              <w:ind w:left="1080"/>
              <w:rPr>
                <w:rFonts w:ascii="Arial" w:hAnsi="Arial" w:cs="Arial"/>
                <w:sz w:val="24"/>
                <w:szCs w:val="24"/>
              </w:rPr>
            </w:pPr>
          </w:p>
          <w:p w:rsidR="000A5549" w:rsidRDefault="005018BC" w:rsidP="000A5549">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698176" behindDoc="0" locked="0" layoutInCell="1" allowOverlap="1">
                      <wp:simplePos x="0" y="0"/>
                      <wp:positionH relativeFrom="column">
                        <wp:posOffset>3779519</wp:posOffset>
                      </wp:positionH>
                      <wp:positionV relativeFrom="paragraph">
                        <wp:posOffset>114300</wp:posOffset>
                      </wp:positionV>
                      <wp:extent cx="0" cy="228600"/>
                      <wp:effectExtent l="76200" t="0" r="57150" b="57150"/>
                      <wp:wrapNone/>
                      <wp:docPr id="16"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297.6pt;margin-top:9pt;width:0;height:18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uyANQIAAF4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">
                      <v:stroke endarrow="block"/>
                    </v:shape>
                  </w:pict>
                </mc:Fallback>
              </mc:AlternateContent>
            </w:r>
            <w:r>
              <w:rPr>
                <w:rFonts w:ascii="Arial" w:hAnsi="Arial" w:cs="Arial"/>
                <w:noProof/>
                <w:sz w:val="24"/>
                <w:szCs w:val="24"/>
              </w:rPr>
              <mc:AlternateContent>
                <mc:Choice Requires="wps">
                  <w:drawing>
                    <wp:anchor distT="0" distB="0" distL="114299" distR="114299" simplePos="0" relativeHeight="251697152" behindDoc="0" locked="0" layoutInCell="1" allowOverlap="1">
                      <wp:simplePos x="0" y="0"/>
                      <wp:positionH relativeFrom="column">
                        <wp:posOffset>826769</wp:posOffset>
                      </wp:positionH>
                      <wp:positionV relativeFrom="paragraph">
                        <wp:posOffset>104775</wp:posOffset>
                      </wp:positionV>
                      <wp:extent cx="0" cy="228600"/>
                      <wp:effectExtent l="76200" t="0" r="57150" b="57150"/>
                      <wp:wrapNone/>
                      <wp:docPr id="1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65.1pt;margin-top:8.25pt;width:0;height:18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QNQIAAF4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">
                      <v:stroke endarrow="block"/>
                    </v:shape>
                  </w:pict>
                </mc:Fallback>
              </mc:AlternateContent>
            </w:r>
          </w:p>
          <w:p w:rsidR="000A5549" w:rsidRDefault="005018BC" w:rsidP="000A5549">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00224" behindDoc="0" locked="0" layoutInCell="1" allowOverlap="1">
                      <wp:simplePos x="0" y="0"/>
                      <wp:positionH relativeFrom="column">
                        <wp:posOffset>2922270</wp:posOffset>
                      </wp:positionH>
                      <wp:positionV relativeFrom="paragraph">
                        <wp:posOffset>150495</wp:posOffset>
                      </wp:positionV>
                      <wp:extent cx="1362075" cy="695325"/>
                      <wp:effectExtent l="0" t="0" r="28575" b="28575"/>
                      <wp:wrapNone/>
                      <wp:docPr id="1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695325"/>
                              </a:xfrm>
                              <a:prstGeom prst="rect">
                                <a:avLst/>
                              </a:prstGeom>
                              <a:solidFill>
                                <a:srgbClr val="FFFFFF"/>
                              </a:solidFill>
                              <a:ln w="9525">
                                <a:solidFill>
                                  <a:srgbClr val="000000"/>
                                </a:solidFill>
                                <a:miter lim="800000"/>
                                <a:headEnd/>
                                <a:tailEnd/>
                              </a:ln>
                            </wps:spPr>
                            <wps:txbx>
                              <w:txbxContent>
                                <w:p w:rsidR="006970E4" w:rsidRDefault="006970E4" w:rsidP="000A5549">
                                  <w:r>
                                    <w:t>5</w:t>
                                  </w:r>
                                  <w:r w:rsidRPr="000A5549">
                                    <w:rPr>
                                      <w:vertAlign w:val="superscript"/>
                                    </w:rPr>
                                    <w:t>th</w:t>
                                  </w:r>
                                  <w:r>
                                    <w:t xml:space="preserve"> of month following the Calendar month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58" style="position:absolute;left:0;text-align:left;margin-left:230.1pt;margin-top:11.85pt;width:107.25pt;height:54.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">
                      <v:textbox>
                        <w:txbxContent>
                          <w:p w:rsidR="006970E4" w:rsidRDefault="006970E4" w:rsidP="000A5549">
                            <w:r>
                              <w:t>5</w:t>
                            </w:r>
                            <w:r w:rsidRPr="000A5549">
                              <w:rPr>
                                <w:vertAlign w:val="superscript"/>
                              </w:rPr>
                              <w:t>th</w:t>
                            </w:r>
                            <w:r>
                              <w:t xml:space="preserve"> of month following the Calendar month</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699200" behindDoc="0" locked="0" layoutInCell="1" allowOverlap="1">
                      <wp:simplePos x="0" y="0"/>
                      <wp:positionH relativeFrom="column">
                        <wp:posOffset>140970</wp:posOffset>
                      </wp:positionH>
                      <wp:positionV relativeFrom="paragraph">
                        <wp:posOffset>150495</wp:posOffset>
                      </wp:positionV>
                      <wp:extent cx="1362075" cy="695325"/>
                      <wp:effectExtent l="0" t="0" r="28575" b="28575"/>
                      <wp:wrapNone/>
                      <wp:docPr id="1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695325"/>
                              </a:xfrm>
                              <a:prstGeom prst="rect">
                                <a:avLst/>
                              </a:prstGeom>
                              <a:solidFill>
                                <a:srgbClr val="FFFFFF"/>
                              </a:solidFill>
                              <a:ln w="9525">
                                <a:solidFill>
                                  <a:srgbClr val="000000"/>
                                </a:solidFill>
                                <a:miter lim="800000"/>
                                <a:headEnd/>
                                <a:tailEnd/>
                              </a:ln>
                            </wps:spPr>
                            <wps:txbx>
                              <w:txbxContent>
                                <w:p w:rsidR="006970E4" w:rsidRDefault="006970E4" w:rsidP="000A5549">
                                  <w:r>
                                    <w:t>5</w:t>
                                  </w:r>
                                  <w:r w:rsidRPr="000A5549">
                                    <w:rPr>
                                      <w:vertAlign w:val="superscript"/>
                                    </w:rPr>
                                    <w:t>th</w:t>
                                  </w:r>
                                  <w:r>
                                    <w:t xml:space="preserve"> of month following the Quarter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59" style="position:absolute;left:0;text-align:left;margin-left:11.1pt;margin-top:11.85pt;width:107.25pt;height:5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">
                      <v:textbox>
                        <w:txbxContent>
                          <w:p w:rsidR="006970E4" w:rsidRDefault="006970E4" w:rsidP="000A5549">
                            <w:r>
                              <w:t>5</w:t>
                            </w:r>
                            <w:r w:rsidRPr="000A5549">
                              <w:rPr>
                                <w:vertAlign w:val="superscript"/>
                              </w:rPr>
                              <w:t>th</w:t>
                            </w:r>
                            <w:r>
                              <w:t xml:space="preserve"> of month following the Quarter</w:t>
                            </w:r>
                          </w:p>
                        </w:txbxContent>
                      </v:textbox>
                    </v:rect>
                  </w:pict>
                </mc:Fallback>
              </mc:AlternateContent>
            </w:r>
          </w:p>
          <w:p w:rsidR="000A5549" w:rsidRDefault="000A5549" w:rsidP="000A5549">
            <w:pPr>
              <w:pStyle w:val="ListParagraph"/>
              <w:ind w:left="1080"/>
              <w:rPr>
                <w:rFonts w:ascii="Arial" w:hAnsi="Arial" w:cs="Arial"/>
                <w:sz w:val="24"/>
                <w:szCs w:val="24"/>
              </w:rPr>
            </w:pPr>
          </w:p>
          <w:p w:rsidR="000A5549" w:rsidRDefault="000A5549" w:rsidP="000A5549">
            <w:pPr>
              <w:pStyle w:val="ListParagraph"/>
              <w:ind w:left="1080"/>
              <w:rPr>
                <w:rFonts w:ascii="Arial" w:hAnsi="Arial" w:cs="Arial"/>
                <w:sz w:val="24"/>
                <w:szCs w:val="24"/>
              </w:rPr>
            </w:pPr>
          </w:p>
          <w:p w:rsidR="000A5549" w:rsidRPr="00AD0164" w:rsidRDefault="000A5549" w:rsidP="000A5549">
            <w:pPr>
              <w:pStyle w:val="ListParagraph"/>
              <w:ind w:left="1080"/>
              <w:rPr>
                <w:rFonts w:ascii="Arial" w:hAnsi="Arial" w:cs="Arial"/>
                <w:sz w:val="24"/>
                <w:szCs w:val="24"/>
              </w:rPr>
            </w:pPr>
          </w:p>
          <w:p w:rsidR="00AD0164" w:rsidRDefault="00AD0164" w:rsidP="00AD0164">
            <w:pPr>
              <w:pStyle w:val="ListParagraph"/>
              <w:ind w:left="1080"/>
              <w:rPr>
                <w:rFonts w:ascii="Arial" w:hAnsi="Arial" w:cs="Arial"/>
                <w:sz w:val="24"/>
                <w:szCs w:val="24"/>
              </w:rPr>
            </w:pPr>
          </w:p>
          <w:p w:rsidR="000A5549" w:rsidRDefault="000A5549" w:rsidP="00AD0164">
            <w:pPr>
              <w:pStyle w:val="ListParagraph"/>
              <w:ind w:left="1080"/>
              <w:rPr>
                <w:rFonts w:ascii="Arial" w:hAnsi="Arial" w:cs="Arial"/>
                <w:sz w:val="24"/>
                <w:szCs w:val="24"/>
              </w:rPr>
            </w:pPr>
          </w:p>
          <w:p w:rsidR="000A5549" w:rsidRDefault="003D180E" w:rsidP="000A5549">
            <w:pPr>
              <w:rPr>
                <w:rFonts w:ascii="Arial" w:hAnsi="Arial" w:cs="Arial"/>
                <w:sz w:val="24"/>
                <w:szCs w:val="24"/>
              </w:rPr>
            </w:pPr>
            <w:r>
              <w:rPr>
                <w:rFonts w:ascii="Arial" w:hAnsi="Arial" w:cs="Arial"/>
                <w:sz w:val="24"/>
                <w:szCs w:val="24"/>
              </w:rPr>
              <w:t>But the Service Tax on the service deemed to be provided during March, or the quarter ending in March, shall be paid by the 31</w:t>
            </w:r>
            <w:r w:rsidRPr="003D180E">
              <w:rPr>
                <w:rFonts w:ascii="Arial" w:hAnsi="Arial" w:cs="Arial"/>
                <w:sz w:val="24"/>
                <w:szCs w:val="24"/>
                <w:vertAlign w:val="superscript"/>
              </w:rPr>
              <w:t>st</w:t>
            </w:r>
            <w:r>
              <w:rPr>
                <w:rFonts w:ascii="Arial" w:hAnsi="Arial" w:cs="Arial"/>
                <w:sz w:val="24"/>
                <w:szCs w:val="24"/>
              </w:rPr>
              <w:t xml:space="preserve"> March</w:t>
            </w:r>
          </w:p>
          <w:p w:rsidR="00AD0164" w:rsidRPr="000A5549" w:rsidRDefault="000A5549" w:rsidP="000A5549">
            <w:pPr>
              <w:rPr>
                <w:rFonts w:ascii="Arial" w:hAnsi="Arial" w:cs="Arial"/>
                <w:sz w:val="24"/>
                <w:szCs w:val="24"/>
              </w:rPr>
            </w:pPr>
            <w:r>
              <w:rPr>
                <w:rFonts w:ascii="Arial" w:hAnsi="Arial" w:cs="Arial"/>
                <w:sz w:val="24"/>
                <w:szCs w:val="24"/>
              </w:rPr>
              <w:t>Note: 6</w:t>
            </w:r>
            <w:r w:rsidRPr="000A5549">
              <w:rPr>
                <w:rFonts w:ascii="Arial" w:hAnsi="Arial" w:cs="Arial"/>
                <w:sz w:val="24"/>
                <w:szCs w:val="24"/>
                <w:vertAlign w:val="superscript"/>
              </w:rPr>
              <w:t>th</w:t>
            </w:r>
            <w:r>
              <w:rPr>
                <w:rFonts w:ascii="Arial" w:hAnsi="Arial" w:cs="Arial"/>
                <w:sz w:val="24"/>
                <w:szCs w:val="24"/>
              </w:rPr>
              <w:t>, if PAID ELECTRONICALLY in both the cases</w:t>
            </w:r>
          </w:p>
        </w:tc>
      </w:tr>
      <w:tr w:rsidR="00D30731" w:rsidTr="003F28D0">
        <w:trPr>
          <w:trHeight w:val="960"/>
        </w:trPr>
        <w:tc>
          <w:tcPr>
            <w:tcW w:w="2737" w:type="dxa"/>
          </w:tcPr>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tc>
        <w:tc>
          <w:tcPr>
            <w:tcW w:w="6833" w:type="dxa"/>
            <w:shd w:val="clear" w:color="auto" w:fill="auto"/>
          </w:tcPr>
          <w:p w:rsidR="00D30731" w:rsidRDefault="00D30731">
            <w:pPr>
              <w:rPr>
                <w:rFonts w:ascii="Arial" w:hAnsi="Arial" w:cs="Arial"/>
                <w:noProof/>
                <w:sz w:val="24"/>
                <w:szCs w:val="24"/>
              </w:rPr>
            </w:pPr>
          </w:p>
        </w:tc>
      </w:tr>
      <w:tr w:rsidR="00AD0164" w:rsidTr="003F28D0">
        <w:trPr>
          <w:trHeight w:val="960"/>
        </w:trPr>
        <w:tc>
          <w:tcPr>
            <w:tcW w:w="2737" w:type="dxa"/>
          </w:tcPr>
          <w:p w:rsidR="00AD0164" w:rsidRDefault="003D180E" w:rsidP="0044588E">
            <w:pPr>
              <w:jc w:val="both"/>
              <w:rPr>
                <w:rFonts w:ascii="Arial" w:hAnsi="Arial" w:cs="Arial"/>
                <w:sz w:val="24"/>
                <w:szCs w:val="24"/>
              </w:rPr>
            </w:pPr>
            <w:r>
              <w:rPr>
                <w:rFonts w:ascii="Arial" w:hAnsi="Arial" w:cs="Arial"/>
                <w:sz w:val="24"/>
                <w:szCs w:val="24"/>
              </w:rPr>
              <w:t>Challan for Payment</w:t>
            </w:r>
          </w:p>
          <w:p w:rsidR="00846460" w:rsidRDefault="00846460" w:rsidP="0044588E">
            <w:pPr>
              <w:jc w:val="both"/>
              <w:rPr>
                <w:rFonts w:ascii="Arial" w:hAnsi="Arial" w:cs="Arial"/>
                <w:sz w:val="24"/>
                <w:szCs w:val="24"/>
              </w:rPr>
            </w:pPr>
            <w:r>
              <w:rPr>
                <w:rFonts w:ascii="Arial" w:hAnsi="Arial" w:cs="Arial"/>
                <w:sz w:val="24"/>
                <w:szCs w:val="24"/>
              </w:rPr>
              <w:t>(GAR-7 Challan)</w:t>
            </w:r>
          </w:p>
        </w:tc>
        <w:tc>
          <w:tcPr>
            <w:tcW w:w="6833" w:type="dxa"/>
            <w:shd w:val="clear" w:color="auto" w:fill="auto"/>
          </w:tcPr>
          <w:p w:rsidR="00AD0164" w:rsidRDefault="003D180E">
            <w:pPr>
              <w:rPr>
                <w:rFonts w:ascii="Arial" w:hAnsi="Arial" w:cs="Arial"/>
                <w:sz w:val="24"/>
                <w:szCs w:val="24"/>
              </w:rPr>
            </w:pPr>
            <w:r>
              <w:rPr>
                <w:rFonts w:ascii="Arial" w:hAnsi="Arial" w:cs="Arial"/>
                <w:sz w:val="24"/>
                <w:szCs w:val="24"/>
              </w:rPr>
              <w:t xml:space="preserve">Duly filled </w:t>
            </w:r>
            <w:r w:rsidRPr="00846460">
              <w:rPr>
                <w:rFonts w:ascii="Arial" w:hAnsi="Arial" w:cs="Arial"/>
                <w:b/>
                <w:sz w:val="24"/>
                <w:szCs w:val="24"/>
                <w:u w:val="single"/>
              </w:rPr>
              <w:t>GAR-7 Challan</w:t>
            </w:r>
            <w:r>
              <w:rPr>
                <w:rFonts w:ascii="Arial" w:hAnsi="Arial" w:cs="Arial"/>
                <w:sz w:val="24"/>
                <w:szCs w:val="24"/>
              </w:rPr>
              <w:t xml:space="preserve"> to be deposited only into the Designated Bank Branches</w:t>
            </w:r>
          </w:p>
        </w:tc>
      </w:tr>
      <w:tr w:rsidR="008A2F6E" w:rsidTr="003F28D0">
        <w:trPr>
          <w:trHeight w:val="960"/>
        </w:trPr>
        <w:tc>
          <w:tcPr>
            <w:tcW w:w="2737" w:type="dxa"/>
          </w:tcPr>
          <w:p w:rsidR="008A2F6E" w:rsidRDefault="008A2F6E" w:rsidP="0044588E">
            <w:pPr>
              <w:jc w:val="both"/>
              <w:rPr>
                <w:rFonts w:ascii="Arial" w:hAnsi="Arial" w:cs="Arial"/>
                <w:sz w:val="24"/>
                <w:szCs w:val="24"/>
              </w:rPr>
            </w:pPr>
          </w:p>
        </w:tc>
        <w:tc>
          <w:tcPr>
            <w:tcW w:w="6833" w:type="dxa"/>
            <w:shd w:val="clear" w:color="auto" w:fill="auto"/>
          </w:tcPr>
          <w:p w:rsidR="008A2F6E" w:rsidRDefault="008A2F6E">
            <w:pPr>
              <w:rPr>
                <w:rFonts w:ascii="Arial" w:hAnsi="Arial" w:cs="Arial"/>
                <w:sz w:val="24"/>
                <w:szCs w:val="24"/>
              </w:rPr>
            </w:pPr>
          </w:p>
        </w:tc>
      </w:tr>
      <w:tr w:rsidR="003D180E" w:rsidTr="003F28D0">
        <w:trPr>
          <w:trHeight w:val="960"/>
        </w:trPr>
        <w:tc>
          <w:tcPr>
            <w:tcW w:w="2737" w:type="dxa"/>
          </w:tcPr>
          <w:p w:rsidR="003D180E" w:rsidRDefault="003D180E" w:rsidP="0044588E">
            <w:pPr>
              <w:jc w:val="both"/>
              <w:rPr>
                <w:rFonts w:ascii="Arial" w:hAnsi="Arial" w:cs="Arial"/>
                <w:sz w:val="24"/>
                <w:szCs w:val="24"/>
              </w:rPr>
            </w:pPr>
            <w:r>
              <w:rPr>
                <w:rFonts w:ascii="Arial" w:hAnsi="Arial" w:cs="Arial"/>
                <w:sz w:val="24"/>
                <w:szCs w:val="24"/>
              </w:rPr>
              <w:t>Mode of Payment</w:t>
            </w:r>
          </w:p>
        </w:tc>
        <w:tc>
          <w:tcPr>
            <w:tcW w:w="6833" w:type="dxa"/>
            <w:shd w:val="clear" w:color="auto" w:fill="auto"/>
          </w:tcPr>
          <w:p w:rsidR="003D180E" w:rsidRDefault="003D180E">
            <w:pPr>
              <w:rPr>
                <w:rFonts w:ascii="Arial" w:hAnsi="Arial" w:cs="Arial"/>
                <w:sz w:val="24"/>
                <w:szCs w:val="24"/>
              </w:rPr>
            </w:pPr>
          </w:p>
          <w:p w:rsidR="003D180E" w:rsidRDefault="005018BC">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05344" behindDoc="0" locked="0" layoutInCell="1" allowOverlap="1">
                      <wp:simplePos x="0" y="0"/>
                      <wp:positionH relativeFrom="column">
                        <wp:posOffset>-40005</wp:posOffset>
                      </wp:positionH>
                      <wp:positionV relativeFrom="paragraph">
                        <wp:posOffset>260985</wp:posOffset>
                      </wp:positionV>
                      <wp:extent cx="1314450" cy="370840"/>
                      <wp:effectExtent l="0" t="0" r="19050" b="10160"/>
                      <wp:wrapNone/>
                      <wp:docPr id="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70840"/>
                              </a:xfrm>
                              <a:prstGeom prst="rect">
                                <a:avLst/>
                              </a:prstGeom>
                              <a:solidFill>
                                <a:srgbClr val="FFFFFF"/>
                              </a:solidFill>
                              <a:ln w="9525">
                                <a:solidFill>
                                  <a:srgbClr val="000000"/>
                                </a:solidFill>
                                <a:miter lim="800000"/>
                                <a:headEnd/>
                                <a:tailEnd/>
                              </a:ln>
                            </wps:spPr>
                            <wps:txbx>
                              <w:txbxContent>
                                <w:p w:rsidR="006970E4" w:rsidRPr="003D180E" w:rsidRDefault="006970E4">
                                  <w:pPr>
                                    <w:rPr>
                                      <w:b/>
                                    </w:rPr>
                                  </w:pPr>
                                  <w:r w:rsidRPr="003D180E">
                                    <w:rPr>
                                      <w:b/>
                                    </w:rPr>
                                    <w:t>Payment in Cash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60" style="position:absolute;margin-left:-3.15pt;margin-top:20.55pt;width:103.5pt;height:29.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">
                      <v:textbox>
                        <w:txbxContent>
                          <w:p w:rsidR="006970E4" w:rsidRPr="003D180E" w:rsidRDefault="006970E4">
                            <w:pPr>
                              <w:rPr>
                                <w:b/>
                              </w:rPr>
                            </w:pPr>
                            <w:r w:rsidRPr="003D180E">
                              <w:rPr>
                                <w:b/>
                              </w:rPr>
                              <w:t>Payment in Cash</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706368" behindDoc="0" locked="0" layoutInCell="1" allowOverlap="1">
                      <wp:simplePos x="0" y="0"/>
                      <wp:positionH relativeFrom="column">
                        <wp:posOffset>2760345</wp:posOffset>
                      </wp:positionH>
                      <wp:positionV relativeFrom="paragraph">
                        <wp:posOffset>260985</wp:posOffset>
                      </wp:positionV>
                      <wp:extent cx="1581150" cy="370840"/>
                      <wp:effectExtent l="0" t="0" r="19050" b="10160"/>
                      <wp:wrapNone/>
                      <wp:docPr id="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370840"/>
                              </a:xfrm>
                              <a:prstGeom prst="rect">
                                <a:avLst/>
                              </a:prstGeom>
                              <a:solidFill>
                                <a:srgbClr val="FFFFFF"/>
                              </a:solidFill>
                              <a:ln w="9525">
                                <a:solidFill>
                                  <a:srgbClr val="000000"/>
                                </a:solidFill>
                                <a:miter lim="800000"/>
                                <a:headEnd/>
                                <a:tailEnd/>
                              </a:ln>
                            </wps:spPr>
                            <wps:txbx>
                              <w:txbxContent>
                                <w:p w:rsidR="006970E4" w:rsidRPr="003D180E" w:rsidRDefault="006970E4" w:rsidP="003D180E">
                                  <w:pPr>
                                    <w:rPr>
                                      <w:b/>
                                    </w:rPr>
                                  </w:pPr>
                                  <w:r>
                                    <w:rPr>
                                      <w:b/>
                                    </w:rPr>
                                    <w:t>Payment in Cheque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61" style="position:absolute;margin-left:217.35pt;margin-top:20.55pt;width:124.5pt;height:29.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">
                      <v:textbox>
                        <w:txbxContent>
                          <w:p w:rsidR="006970E4" w:rsidRPr="003D180E" w:rsidRDefault="006970E4" w:rsidP="003D180E">
                            <w:pPr>
                              <w:rPr>
                                <w:b/>
                              </w:rPr>
                            </w:pPr>
                            <w:r>
                              <w:rPr>
                                <w:b/>
                              </w:rPr>
                              <w:t>Payment in Cheque</w:t>
                            </w:r>
                          </w:p>
                        </w:txbxContent>
                      </v:textbox>
                    </v:rect>
                  </w:pict>
                </mc:Fallback>
              </mc:AlternateContent>
            </w:r>
            <w:r>
              <w:rPr>
                <w:rFonts w:ascii="Arial" w:hAnsi="Arial" w:cs="Arial"/>
                <w:noProof/>
                <w:sz w:val="24"/>
                <w:szCs w:val="24"/>
              </w:rPr>
              <mc:AlternateContent>
                <mc:Choice Requires="wps">
                  <w:drawing>
                    <wp:anchor distT="0" distB="0" distL="114299" distR="114299" simplePos="0" relativeHeight="251703296" behindDoc="0" locked="0" layoutInCell="1" allowOverlap="1">
                      <wp:simplePos x="0" y="0"/>
                      <wp:positionH relativeFrom="column">
                        <wp:posOffset>4036694</wp:posOffset>
                      </wp:positionH>
                      <wp:positionV relativeFrom="paragraph">
                        <wp:posOffset>32385</wp:posOffset>
                      </wp:positionV>
                      <wp:extent cx="0" cy="228600"/>
                      <wp:effectExtent l="76200" t="0" r="57150" b="57150"/>
                      <wp:wrapNone/>
                      <wp:docPr id="1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317.85pt;margin-top:2.55pt;width:0;height:18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">
                      <v:stroke endarrow="block"/>
                    </v:shape>
                  </w:pict>
                </mc:Fallback>
              </mc:AlternateContent>
            </w:r>
            <w:r>
              <w:rPr>
                <w:rFonts w:ascii="Arial" w:hAnsi="Arial" w:cs="Arial"/>
                <w:noProof/>
                <w:sz w:val="24"/>
                <w:szCs w:val="24"/>
              </w:rPr>
              <mc:AlternateContent>
                <mc:Choice Requires="wps">
                  <w:drawing>
                    <wp:anchor distT="0" distB="0" distL="114299" distR="114299" simplePos="0" relativeHeight="251704320" behindDoc="0" locked="0" layoutInCell="1" allowOverlap="1">
                      <wp:simplePos x="0" y="0"/>
                      <wp:positionH relativeFrom="column">
                        <wp:posOffset>569594</wp:posOffset>
                      </wp:positionH>
                      <wp:positionV relativeFrom="paragraph">
                        <wp:posOffset>33020</wp:posOffset>
                      </wp:positionV>
                      <wp:extent cx="0" cy="228600"/>
                      <wp:effectExtent l="76200" t="0" r="57150" b="57150"/>
                      <wp:wrapNone/>
                      <wp:docPr id="12"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44.85pt;margin-top:2.6pt;width:0;height:18p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zvNQ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">
                      <v:stroke endarrow="block"/>
                    </v:shape>
                  </w:pict>
                </mc:Fallback>
              </mc:AlternateContent>
            </w:r>
            <w:r>
              <w:rPr>
                <w:rFonts w:ascii="Arial" w:hAnsi="Arial" w:cs="Arial"/>
                <w:noProof/>
                <w:sz w:val="24"/>
                <w:szCs w:val="24"/>
              </w:rPr>
              <mc:AlternateContent>
                <mc:Choice Requires="wps">
                  <w:drawing>
                    <wp:anchor distT="0" distB="0" distL="114300" distR="114300" simplePos="0" relativeHeight="251701248" behindDoc="0" locked="0" layoutInCell="1" allowOverlap="1">
                      <wp:simplePos x="0" y="0"/>
                      <wp:positionH relativeFrom="column">
                        <wp:posOffset>560070</wp:posOffset>
                      </wp:positionH>
                      <wp:positionV relativeFrom="paragraph">
                        <wp:posOffset>41275</wp:posOffset>
                      </wp:positionV>
                      <wp:extent cx="3467100" cy="635"/>
                      <wp:effectExtent l="0" t="0" r="19050" b="37465"/>
                      <wp:wrapNone/>
                      <wp:docPr id="10"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44.1pt;margin-top:3.25pt;width:273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"/>
                  </w:pict>
                </mc:Fallback>
              </mc:AlternateContent>
            </w:r>
          </w:p>
          <w:p w:rsidR="003D180E" w:rsidRDefault="005018BC">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710464" behindDoc="0" locked="0" layoutInCell="1" allowOverlap="1">
                      <wp:simplePos x="0" y="0"/>
                      <wp:positionH relativeFrom="column">
                        <wp:posOffset>3598544</wp:posOffset>
                      </wp:positionH>
                      <wp:positionV relativeFrom="paragraph">
                        <wp:posOffset>303530</wp:posOffset>
                      </wp:positionV>
                      <wp:extent cx="0" cy="305435"/>
                      <wp:effectExtent l="76200" t="0" r="57150" b="56515"/>
                      <wp:wrapNone/>
                      <wp:docPr id="7"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283.35pt;margin-top:23.9pt;width:0;height:24.05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">
                      <v:stroke endarrow="block"/>
                    </v:shape>
                  </w:pict>
                </mc:Fallback>
              </mc:AlternateContent>
            </w:r>
            <w:r>
              <w:rPr>
                <w:rFonts w:ascii="Arial" w:hAnsi="Arial" w:cs="Arial"/>
                <w:noProof/>
                <w:sz w:val="24"/>
                <w:szCs w:val="24"/>
              </w:rPr>
              <mc:AlternateContent>
                <mc:Choice Requires="wps">
                  <w:drawing>
                    <wp:anchor distT="0" distB="0" distL="114299" distR="114299" simplePos="0" relativeHeight="251709440" behindDoc="0" locked="0" layoutInCell="1" allowOverlap="1">
                      <wp:simplePos x="0" y="0"/>
                      <wp:positionH relativeFrom="column">
                        <wp:posOffset>617219</wp:posOffset>
                      </wp:positionH>
                      <wp:positionV relativeFrom="paragraph">
                        <wp:posOffset>302260</wp:posOffset>
                      </wp:positionV>
                      <wp:extent cx="0" cy="305435"/>
                      <wp:effectExtent l="76200" t="0" r="57150" b="56515"/>
                      <wp:wrapNone/>
                      <wp:docPr id="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48.6pt;margin-top:23.8pt;width:0;height:24.05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">
                      <v:stroke endarrow="block"/>
                    </v:shape>
                  </w:pict>
                </mc:Fallback>
              </mc:AlternateContent>
            </w:r>
          </w:p>
          <w:p w:rsidR="003D180E" w:rsidRDefault="005018BC">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07392" behindDoc="0" locked="0" layoutInCell="1" allowOverlap="1">
                      <wp:simplePos x="0" y="0"/>
                      <wp:positionH relativeFrom="column">
                        <wp:posOffset>-40005</wp:posOffset>
                      </wp:positionH>
                      <wp:positionV relativeFrom="paragraph">
                        <wp:posOffset>270510</wp:posOffset>
                      </wp:positionV>
                      <wp:extent cx="1314450" cy="1042670"/>
                      <wp:effectExtent l="0" t="0" r="19050" b="24130"/>
                      <wp:wrapNone/>
                      <wp:docPr id="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042670"/>
                              </a:xfrm>
                              <a:prstGeom prst="rect">
                                <a:avLst/>
                              </a:prstGeom>
                              <a:solidFill>
                                <a:srgbClr val="FFFFFF"/>
                              </a:solidFill>
                              <a:ln w="9525">
                                <a:solidFill>
                                  <a:srgbClr val="000000"/>
                                </a:solidFill>
                                <a:miter lim="800000"/>
                                <a:headEnd/>
                                <a:tailEnd/>
                              </a:ln>
                            </wps:spPr>
                            <wps:txbx>
                              <w:txbxContent>
                                <w:p w:rsidR="006970E4" w:rsidRPr="003D180E" w:rsidRDefault="006970E4" w:rsidP="003D180E">
                                  <w:r>
                                    <w:t>Date of payment is the date on which cash is tendered to the Designated 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62" style="position:absolute;margin-left:-3.15pt;margin-top:21.3pt;width:103.5pt;height:8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">
                      <v:textbox>
                        <w:txbxContent>
                          <w:p w:rsidR="006970E4" w:rsidRPr="003D180E" w:rsidRDefault="006970E4" w:rsidP="003D180E">
                            <w:r>
                              <w:t>Date of payment is the date on which cash is tendered to the Designated Bank</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708416" behindDoc="0" locked="0" layoutInCell="1" allowOverlap="1">
                      <wp:simplePos x="0" y="0"/>
                      <wp:positionH relativeFrom="column">
                        <wp:posOffset>2169795</wp:posOffset>
                      </wp:positionH>
                      <wp:positionV relativeFrom="paragraph">
                        <wp:posOffset>278130</wp:posOffset>
                      </wp:positionV>
                      <wp:extent cx="2171700" cy="2514600"/>
                      <wp:effectExtent l="0" t="0" r="19050" b="19050"/>
                      <wp:wrapNone/>
                      <wp:docPr id="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514600"/>
                              </a:xfrm>
                              <a:prstGeom prst="rect">
                                <a:avLst/>
                              </a:prstGeom>
                              <a:solidFill>
                                <a:srgbClr val="FFFFFF"/>
                              </a:solidFill>
                              <a:ln w="9525">
                                <a:solidFill>
                                  <a:srgbClr val="000000"/>
                                </a:solidFill>
                                <a:miter lim="800000"/>
                                <a:headEnd/>
                                <a:tailEnd/>
                              </a:ln>
                            </wps:spPr>
                            <wps:txbx>
                              <w:txbxContent>
                                <w:p w:rsidR="006970E4" w:rsidRDefault="006970E4" w:rsidP="00ED3B5D">
                                  <w:pPr>
                                    <w:pStyle w:val="ListParagraph"/>
                                    <w:numPr>
                                      <w:ilvl w:val="0"/>
                                      <w:numId w:val="32"/>
                                    </w:numPr>
                                  </w:pPr>
                                  <w:r>
                                    <w:t>Cheque should be deposited into bank on or before the due date</w:t>
                                  </w:r>
                                </w:p>
                                <w:p w:rsidR="006970E4" w:rsidRDefault="006970E4" w:rsidP="00ED3B5D">
                                  <w:pPr>
                                    <w:pStyle w:val="ListParagraph"/>
                                    <w:numPr>
                                      <w:ilvl w:val="0"/>
                                      <w:numId w:val="32"/>
                                    </w:numPr>
                                  </w:pPr>
                                  <w:r>
                                    <w:t>If cheque is realized after the due date, payment will be deemed to have been made before the due date.</w:t>
                                  </w:r>
                                </w:p>
                                <w:p w:rsidR="006970E4" w:rsidRDefault="006970E4" w:rsidP="00ED3B5D">
                                  <w:pPr>
                                    <w:pStyle w:val="ListParagraph"/>
                                    <w:numPr>
                                      <w:ilvl w:val="0"/>
                                      <w:numId w:val="32"/>
                                    </w:numPr>
                                  </w:pPr>
                                  <w:r>
                                    <w:t>If the cheque is dishonoured, it will be deemed that Service Tax was never paid.</w:t>
                                  </w:r>
                                </w:p>
                                <w:p w:rsidR="006970E4" w:rsidRPr="003D180E" w:rsidRDefault="006970E4" w:rsidP="00844A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63" style="position:absolute;margin-left:170.85pt;margin-top:21.9pt;width:171pt;height:19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">
                      <v:textbox>
                        <w:txbxContent>
                          <w:p w:rsidR="006970E4" w:rsidRDefault="006970E4" w:rsidP="00ED3B5D">
                            <w:pPr>
                              <w:pStyle w:val="ListParagraph"/>
                              <w:numPr>
                                <w:ilvl w:val="0"/>
                                <w:numId w:val="32"/>
                              </w:numPr>
                            </w:pPr>
                            <w:r>
                              <w:t>Cheque should be deposited into bank on or before the due date</w:t>
                            </w:r>
                          </w:p>
                          <w:p w:rsidR="006970E4" w:rsidRDefault="006970E4" w:rsidP="00ED3B5D">
                            <w:pPr>
                              <w:pStyle w:val="ListParagraph"/>
                              <w:numPr>
                                <w:ilvl w:val="0"/>
                                <w:numId w:val="32"/>
                              </w:numPr>
                            </w:pPr>
                            <w:r>
                              <w:t>If cheque is realized after the due date, payment will be deemed to have been made before the due date.</w:t>
                            </w:r>
                          </w:p>
                          <w:p w:rsidR="006970E4" w:rsidRDefault="006970E4" w:rsidP="00ED3B5D">
                            <w:pPr>
                              <w:pStyle w:val="ListParagraph"/>
                              <w:numPr>
                                <w:ilvl w:val="0"/>
                                <w:numId w:val="32"/>
                              </w:numPr>
                            </w:pPr>
                            <w:r>
                              <w:t>If the cheque is dishonoured, it will be deemed that Service Tax was never paid.</w:t>
                            </w:r>
                          </w:p>
                          <w:p w:rsidR="006970E4" w:rsidRPr="003D180E" w:rsidRDefault="006970E4" w:rsidP="00844A16"/>
                        </w:txbxContent>
                      </v:textbox>
                    </v:rect>
                  </w:pict>
                </mc:Fallback>
              </mc:AlternateContent>
            </w:r>
          </w:p>
          <w:p w:rsidR="003D180E" w:rsidRDefault="003D180E">
            <w:pPr>
              <w:rPr>
                <w:rFonts w:ascii="Arial" w:hAnsi="Arial" w:cs="Arial"/>
                <w:sz w:val="24"/>
                <w:szCs w:val="24"/>
              </w:rPr>
            </w:pPr>
          </w:p>
          <w:p w:rsidR="003D180E" w:rsidRDefault="003D180E">
            <w:pPr>
              <w:rPr>
                <w:rFonts w:ascii="Arial" w:hAnsi="Arial" w:cs="Arial"/>
                <w:sz w:val="24"/>
                <w:szCs w:val="24"/>
              </w:rPr>
            </w:pPr>
          </w:p>
          <w:p w:rsidR="003D180E" w:rsidRDefault="003D180E">
            <w:pPr>
              <w:rPr>
                <w:rFonts w:ascii="Arial" w:hAnsi="Arial" w:cs="Arial"/>
                <w:sz w:val="24"/>
                <w:szCs w:val="24"/>
              </w:rPr>
            </w:pPr>
          </w:p>
          <w:p w:rsidR="003D180E" w:rsidRDefault="003D180E">
            <w:pPr>
              <w:rPr>
                <w:rFonts w:ascii="Arial" w:hAnsi="Arial" w:cs="Arial"/>
                <w:sz w:val="24"/>
                <w:szCs w:val="24"/>
              </w:rPr>
            </w:pPr>
          </w:p>
          <w:p w:rsidR="003D180E" w:rsidRDefault="003D180E">
            <w:pPr>
              <w:rPr>
                <w:rFonts w:ascii="Arial" w:hAnsi="Arial" w:cs="Arial"/>
                <w:sz w:val="24"/>
                <w:szCs w:val="24"/>
              </w:rPr>
            </w:pPr>
          </w:p>
          <w:p w:rsidR="00844A16" w:rsidRDefault="00844A16">
            <w:pPr>
              <w:rPr>
                <w:rFonts w:ascii="Arial" w:hAnsi="Arial" w:cs="Arial"/>
                <w:sz w:val="24"/>
                <w:szCs w:val="24"/>
              </w:rPr>
            </w:pPr>
          </w:p>
          <w:p w:rsidR="00844A16" w:rsidRDefault="00844A16">
            <w:pPr>
              <w:rPr>
                <w:rFonts w:ascii="Arial" w:hAnsi="Arial" w:cs="Arial"/>
                <w:sz w:val="24"/>
                <w:szCs w:val="24"/>
              </w:rPr>
            </w:pPr>
          </w:p>
          <w:p w:rsidR="00844A16" w:rsidRDefault="00844A16">
            <w:pPr>
              <w:rPr>
                <w:rFonts w:ascii="Arial" w:hAnsi="Arial" w:cs="Arial"/>
                <w:sz w:val="24"/>
                <w:szCs w:val="24"/>
              </w:rPr>
            </w:pPr>
          </w:p>
          <w:p w:rsidR="00844A16" w:rsidRDefault="00844A16">
            <w:pPr>
              <w:rPr>
                <w:rFonts w:ascii="Arial" w:hAnsi="Arial" w:cs="Arial"/>
                <w:sz w:val="24"/>
                <w:szCs w:val="24"/>
              </w:rPr>
            </w:pPr>
          </w:p>
          <w:p w:rsidR="00844A16" w:rsidRDefault="00844A16">
            <w:pPr>
              <w:rPr>
                <w:rFonts w:ascii="Arial" w:hAnsi="Arial" w:cs="Arial"/>
                <w:sz w:val="24"/>
                <w:szCs w:val="24"/>
              </w:rPr>
            </w:pPr>
          </w:p>
        </w:tc>
      </w:tr>
      <w:tr w:rsidR="00D30731" w:rsidTr="003F28D0">
        <w:trPr>
          <w:trHeight w:val="960"/>
        </w:trPr>
        <w:tc>
          <w:tcPr>
            <w:tcW w:w="2737" w:type="dxa"/>
          </w:tcPr>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tc>
        <w:tc>
          <w:tcPr>
            <w:tcW w:w="6833" w:type="dxa"/>
            <w:shd w:val="clear" w:color="auto" w:fill="auto"/>
          </w:tcPr>
          <w:p w:rsidR="00D30731" w:rsidRDefault="00D30731">
            <w:pPr>
              <w:rPr>
                <w:rFonts w:ascii="Arial" w:hAnsi="Arial" w:cs="Arial"/>
                <w:sz w:val="24"/>
                <w:szCs w:val="24"/>
              </w:rPr>
            </w:pPr>
          </w:p>
        </w:tc>
      </w:tr>
      <w:tr w:rsidR="00844A16" w:rsidTr="003F28D0">
        <w:trPr>
          <w:trHeight w:val="960"/>
        </w:trPr>
        <w:tc>
          <w:tcPr>
            <w:tcW w:w="2737" w:type="dxa"/>
          </w:tcPr>
          <w:p w:rsidR="00AE79C8" w:rsidRDefault="00AE79C8" w:rsidP="0044588E">
            <w:pPr>
              <w:jc w:val="both"/>
              <w:rPr>
                <w:rFonts w:ascii="Arial" w:hAnsi="Arial" w:cs="Arial"/>
                <w:sz w:val="24"/>
                <w:szCs w:val="24"/>
              </w:rPr>
            </w:pPr>
            <w:r>
              <w:rPr>
                <w:rFonts w:ascii="Arial" w:hAnsi="Arial" w:cs="Arial"/>
                <w:sz w:val="24"/>
                <w:szCs w:val="24"/>
              </w:rPr>
              <w:lastRenderedPageBreak/>
              <w:t>Cash Payment Facility</w:t>
            </w:r>
            <w:r w:rsidR="00B170CE">
              <w:rPr>
                <w:rFonts w:ascii="Arial" w:hAnsi="Arial" w:cs="Arial"/>
                <w:sz w:val="24"/>
                <w:szCs w:val="24"/>
              </w:rPr>
              <w:t>-</w:t>
            </w:r>
          </w:p>
          <w:p w:rsidR="00844A16" w:rsidRDefault="00B170CE" w:rsidP="0044588E">
            <w:pPr>
              <w:jc w:val="both"/>
              <w:rPr>
                <w:rFonts w:ascii="Arial" w:hAnsi="Arial" w:cs="Arial"/>
                <w:sz w:val="24"/>
                <w:szCs w:val="24"/>
              </w:rPr>
            </w:pPr>
            <w:r>
              <w:rPr>
                <w:rFonts w:ascii="Arial" w:hAnsi="Arial" w:cs="Arial"/>
                <w:sz w:val="24"/>
                <w:szCs w:val="24"/>
              </w:rPr>
              <w:t xml:space="preserve"> Individuals and Partnership Firms</w:t>
            </w:r>
          </w:p>
        </w:tc>
        <w:tc>
          <w:tcPr>
            <w:tcW w:w="6833" w:type="dxa"/>
            <w:shd w:val="clear" w:color="auto" w:fill="auto"/>
          </w:tcPr>
          <w:p w:rsidR="00B170CE" w:rsidRDefault="00B170CE">
            <w:pPr>
              <w:rPr>
                <w:rFonts w:ascii="Arial" w:hAnsi="Arial" w:cs="Arial"/>
                <w:sz w:val="24"/>
                <w:szCs w:val="24"/>
              </w:rPr>
            </w:pPr>
            <w:r>
              <w:rPr>
                <w:rFonts w:ascii="Arial" w:hAnsi="Arial" w:cs="Arial"/>
                <w:sz w:val="24"/>
                <w:szCs w:val="24"/>
              </w:rPr>
              <w:t>In case of Individuals and Partnership firms:</w:t>
            </w:r>
          </w:p>
          <w:p w:rsidR="00B170CE" w:rsidRPr="00A11F0E" w:rsidRDefault="00B170CE" w:rsidP="00ED3B5D">
            <w:pPr>
              <w:pStyle w:val="ListParagraph"/>
              <w:numPr>
                <w:ilvl w:val="0"/>
                <w:numId w:val="33"/>
              </w:numPr>
              <w:rPr>
                <w:rFonts w:ascii="Arial" w:hAnsi="Arial" w:cs="Arial"/>
                <w:sz w:val="24"/>
                <w:szCs w:val="24"/>
              </w:rPr>
            </w:pPr>
            <w:r w:rsidRPr="00A11F0E">
              <w:rPr>
                <w:rFonts w:ascii="Arial" w:hAnsi="Arial" w:cs="Arial"/>
                <w:sz w:val="24"/>
                <w:szCs w:val="24"/>
              </w:rPr>
              <w:t>Whose total taxable services provided during the previous year is up to 50 Lakhs</w:t>
            </w:r>
          </w:p>
          <w:p w:rsidR="00B170CE" w:rsidRDefault="00B170CE" w:rsidP="00ED3B5D">
            <w:pPr>
              <w:pStyle w:val="ListParagraph"/>
              <w:numPr>
                <w:ilvl w:val="0"/>
                <w:numId w:val="33"/>
              </w:numPr>
              <w:rPr>
                <w:rFonts w:ascii="Arial" w:hAnsi="Arial" w:cs="Arial"/>
                <w:sz w:val="24"/>
                <w:szCs w:val="24"/>
              </w:rPr>
            </w:pPr>
            <w:r>
              <w:rPr>
                <w:rFonts w:ascii="Arial" w:hAnsi="Arial" w:cs="Arial"/>
                <w:sz w:val="24"/>
                <w:szCs w:val="24"/>
              </w:rPr>
              <w:t>Shall have the option</w:t>
            </w:r>
          </w:p>
          <w:p w:rsidR="00B170CE" w:rsidRDefault="00B170CE" w:rsidP="00ED3B5D">
            <w:pPr>
              <w:pStyle w:val="ListParagraph"/>
              <w:numPr>
                <w:ilvl w:val="0"/>
                <w:numId w:val="33"/>
              </w:numPr>
              <w:rPr>
                <w:rFonts w:ascii="Arial" w:hAnsi="Arial" w:cs="Arial"/>
                <w:sz w:val="24"/>
                <w:szCs w:val="24"/>
              </w:rPr>
            </w:pPr>
            <w:r>
              <w:rPr>
                <w:rFonts w:ascii="Arial" w:hAnsi="Arial" w:cs="Arial"/>
                <w:sz w:val="24"/>
                <w:szCs w:val="24"/>
              </w:rPr>
              <w:t>To pay tax on cash basis</w:t>
            </w:r>
          </w:p>
          <w:p w:rsidR="00B170CE" w:rsidRDefault="00B170CE" w:rsidP="00ED3B5D">
            <w:pPr>
              <w:pStyle w:val="ListParagraph"/>
              <w:numPr>
                <w:ilvl w:val="0"/>
                <w:numId w:val="33"/>
              </w:numPr>
              <w:rPr>
                <w:rFonts w:ascii="Arial" w:hAnsi="Arial" w:cs="Arial"/>
                <w:sz w:val="24"/>
                <w:szCs w:val="24"/>
              </w:rPr>
            </w:pPr>
            <w:r>
              <w:rPr>
                <w:rFonts w:ascii="Arial" w:hAnsi="Arial" w:cs="Arial"/>
                <w:sz w:val="24"/>
                <w:szCs w:val="24"/>
              </w:rPr>
              <w:t xml:space="preserve">On the taxable services provided or agreed to be provided up to 50 Lakhs.  </w:t>
            </w:r>
          </w:p>
        </w:tc>
      </w:tr>
      <w:tr w:rsidR="008848B3" w:rsidTr="003F28D0">
        <w:trPr>
          <w:trHeight w:val="960"/>
        </w:trPr>
        <w:tc>
          <w:tcPr>
            <w:tcW w:w="2737" w:type="dxa"/>
          </w:tcPr>
          <w:p w:rsidR="008848B3" w:rsidRDefault="00AE79C8" w:rsidP="0044588E">
            <w:pPr>
              <w:jc w:val="both"/>
              <w:rPr>
                <w:rFonts w:ascii="Arial" w:hAnsi="Arial" w:cs="Arial"/>
                <w:sz w:val="24"/>
                <w:szCs w:val="24"/>
              </w:rPr>
            </w:pPr>
            <w:r>
              <w:rPr>
                <w:rFonts w:ascii="Arial" w:hAnsi="Arial" w:cs="Arial"/>
                <w:sz w:val="24"/>
                <w:szCs w:val="24"/>
              </w:rPr>
              <w:t>Payment of Excess Tax on his own</w:t>
            </w:r>
          </w:p>
          <w:p w:rsidR="004F7EED" w:rsidRPr="00D30731" w:rsidRDefault="004F7EED" w:rsidP="0044588E">
            <w:pPr>
              <w:jc w:val="both"/>
              <w:rPr>
                <w:rFonts w:ascii="Arial" w:hAnsi="Arial" w:cs="Arial"/>
                <w:b/>
                <w:sz w:val="24"/>
                <w:szCs w:val="24"/>
              </w:rPr>
            </w:pPr>
            <w:r w:rsidRPr="00D30731">
              <w:rPr>
                <w:rFonts w:ascii="Arial" w:hAnsi="Arial" w:cs="Arial"/>
                <w:b/>
                <w:sz w:val="24"/>
                <w:szCs w:val="24"/>
              </w:rPr>
              <w:t>[Rule 6(1A)]</w:t>
            </w:r>
          </w:p>
          <w:p w:rsidR="004C703A" w:rsidRPr="004C703A" w:rsidRDefault="004C703A" w:rsidP="004C703A">
            <w:pPr>
              <w:jc w:val="center"/>
              <w:rPr>
                <w:rFonts w:ascii="Arial" w:hAnsi="Arial" w:cs="Arial"/>
                <w:b/>
                <w:sz w:val="24"/>
                <w:szCs w:val="24"/>
              </w:rPr>
            </w:pPr>
            <w:r w:rsidRPr="004C703A">
              <w:rPr>
                <w:rFonts w:ascii="Arial" w:hAnsi="Arial" w:cs="Arial"/>
                <w:b/>
                <w:sz w:val="24"/>
                <w:szCs w:val="24"/>
              </w:rPr>
              <w:t>(Advance Service Tax)</w:t>
            </w:r>
          </w:p>
        </w:tc>
        <w:tc>
          <w:tcPr>
            <w:tcW w:w="6833" w:type="dxa"/>
            <w:shd w:val="clear" w:color="auto" w:fill="auto"/>
          </w:tcPr>
          <w:p w:rsidR="008848B3" w:rsidRDefault="00AE79C8">
            <w:pPr>
              <w:rPr>
                <w:rFonts w:ascii="Arial" w:hAnsi="Arial" w:cs="Arial"/>
                <w:sz w:val="24"/>
                <w:szCs w:val="24"/>
              </w:rPr>
            </w:pPr>
            <w:r>
              <w:rPr>
                <w:rFonts w:ascii="Arial" w:hAnsi="Arial" w:cs="Arial"/>
                <w:sz w:val="24"/>
                <w:szCs w:val="24"/>
              </w:rPr>
              <w:t>Every person liable to pay service tax, may, on his own</w:t>
            </w:r>
          </w:p>
          <w:p w:rsidR="00AE79C8" w:rsidRDefault="00AE79C8" w:rsidP="00ED3B5D">
            <w:pPr>
              <w:pStyle w:val="ListParagraph"/>
              <w:numPr>
                <w:ilvl w:val="0"/>
                <w:numId w:val="33"/>
              </w:numPr>
              <w:rPr>
                <w:rFonts w:ascii="Arial" w:hAnsi="Arial" w:cs="Arial"/>
                <w:sz w:val="24"/>
                <w:szCs w:val="24"/>
              </w:rPr>
            </w:pPr>
            <w:r>
              <w:rPr>
                <w:rFonts w:ascii="Arial" w:hAnsi="Arial" w:cs="Arial"/>
                <w:sz w:val="24"/>
                <w:szCs w:val="24"/>
              </w:rPr>
              <w:t xml:space="preserve">Pay service tax in advance to the credit of CG and </w:t>
            </w:r>
          </w:p>
          <w:p w:rsidR="00AE79C8" w:rsidRDefault="00AE79C8" w:rsidP="00ED3B5D">
            <w:pPr>
              <w:pStyle w:val="ListParagraph"/>
              <w:numPr>
                <w:ilvl w:val="0"/>
                <w:numId w:val="33"/>
              </w:numPr>
              <w:rPr>
                <w:rFonts w:ascii="Arial" w:hAnsi="Arial" w:cs="Arial"/>
                <w:sz w:val="24"/>
                <w:szCs w:val="24"/>
              </w:rPr>
            </w:pPr>
            <w:r>
              <w:rPr>
                <w:rFonts w:ascii="Arial" w:hAnsi="Arial" w:cs="Arial"/>
                <w:sz w:val="24"/>
                <w:szCs w:val="24"/>
              </w:rPr>
              <w:t>Adjust the amount so paid against the service tax of subsequent period.</w:t>
            </w:r>
          </w:p>
          <w:p w:rsidR="00AE79C8" w:rsidRDefault="00AE79C8">
            <w:pPr>
              <w:rPr>
                <w:rFonts w:ascii="Arial" w:hAnsi="Arial" w:cs="Arial"/>
                <w:sz w:val="24"/>
                <w:szCs w:val="24"/>
              </w:rPr>
            </w:pPr>
            <w:r>
              <w:rPr>
                <w:rFonts w:ascii="Arial" w:hAnsi="Arial" w:cs="Arial"/>
                <w:sz w:val="24"/>
                <w:szCs w:val="24"/>
              </w:rPr>
              <w:t>Assesse shall</w:t>
            </w:r>
          </w:p>
          <w:p w:rsidR="00AE79C8" w:rsidRDefault="00AE79C8" w:rsidP="00ED3B5D">
            <w:pPr>
              <w:pStyle w:val="ListParagraph"/>
              <w:numPr>
                <w:ilvl w:val="0"/>
                <w:numId w:val="34"/>
              </w:numPr>
              <w:rPr>
                <w:rFonts w:ascii="Arial" w:hAnsi="Arial" w:cs="Arial"/>
                <w:sz w:val="24"/>
                <w:szCs w:val="24"/>
              </w:rPr>
            </w:pPr>
            <w:r>
              <w:rPr>
                <w:rFonts w:ascii="Arial" w:hAnsi="Arial" w:cs="Arial"/>
                <w:sz w:val="24"/>
                <w:szCs w:val="24"/>
              </w:rPr>
              <w:t>Intimate the amount deposited to the Supdtt within 15 days from the date of payment</w:t>
            </w:r>
          </w:p>
          <w:p w:rsidR="00AE79C8" w:rsidRPr="00AE79C8" w:rsidRDefault="00AE79C8" w:rsidP="00ED3B5D">
            <w:pPr>
              <w:pStyle w:val="ListParagraph"/>
              <w:numPr>
                <w:ilvl w:val="0"/>
                <w:numId w:val="34"/>
              </w:numPr>
              <w:rPr>
                <w:rFonts w:ascii="Arial" w:hAnsi="Arial" w:cs="Arial"/>
                <w:sz w:val="24"/>
                <w:szCs w:val="24"/>
              </w:rPr>
            </w:pPr>
            <w:r>
              <w:rPr>
                <w:rFonts w:ascii="Arial" w:hAnsi="Arial" w:cs="Arial"/>
                <w:sz w:val="24"/>
                <w:szCs w:val="24"/>
              </w:rPr>
              <w:t>Indicate the details of advance payment and adjustment in the subsequent return.</w:t>
            </w:r>
          </w:p>
        </w:tc>
      </w:tr>
      <w:tr w:rsidR="004F7EED" w:rsidTr="003F28D0">
        <w:trPr>
          <w:trHeight w:val="960"/>
        </w:trPr>
        <w:tc>
          <w:tcPr>
            <w:tcW w:w="2737" w:type="dxa"/>
          </w:tcPr>
          <w:p w:rsidR="004F7EED" w:rsidRDefault="004F7EED" w:rsidP="0044588E">
            <w:pPr>
              <w:jc w:val="both"/>
              <w:rPr>
                <w:rFonts w:ascii="Arial" w:hAnsi="Arial" w:cs="Arial"/>
                <w:sz w:val="24"/>
                <w:szCs w:val="24"/>
              </w:rPr>
            </w:pPr>
            <w:r>
              <w:rPr>
                <w:rFonts w:ascii="Arial" w:hAnsi="Arial" w:cs="Arial"/>
                <w:sz w:val="24"/>
                <w:szCs w:val="24"/>
              </w:rPr>
              <w:t>Adjustment of tax paid but amount Refunded/Changed</w:t>
            </w:r>
          </w:p>
          <w:p w:rsidR="004F7EED" w:rsidRPr="00D30731" w:rsidRDefault="004F7EED" w:rsidP="0044588E">
            <w:pPr>
              <w:jc w:val="both"/>
              <w:rPr>
                <w:rFonts w:ascii="Arial" w:hAnsi="Arial" w:cs="Arial"/>
                <w:b/>
                <w:sz w:val="24"/>
                <w:szCs w:val="24"/>
              </w:rPr>
            </w:pPr>
            <w:r w:rsidRPr="00D30731">
              <w:rPr>
                <w:rFonts w:ascii="Arial" w:hAnsi="Arial" w:cs="Arial"/>
                <w:b/>
                <w:sz w:val="24"/>
                <w:szCs w:val="24"/>
              </w:rPr>
              <w:t>[Rule 6(3)]</w:t>
            </w:r>
          </w:p>
        </w:tc>
        <w:tc>
          <w:tcPr>
            <w:tcW w:w="6833" w:type="dxa"/>
            <w:shd w:val="clear" w:color="auto" w:fill="auto"/>
          </w:tcPr>
          <w:p w:rsidR="004F7EED" w:rsidRDefault="004F7EED" w:rsidP="00ED3B5D">
            <w:pPr>
              <w:pStyle w:val="ListParagraph"/>
              <w:numPr>
                <w:ilvl w:val="0"/>
                <w:numId w:val="35"/>
              </w:numPr>
              <w:rPr>
                <w:rFonts w:ascii="Arial" w:hAnsi="Arial" w:cs="Arial"/>
                <w:sz w:val="24"/>
                <w:szCs w:val="24"/>
              </w:rPr>
            </w:pPr>
            <w:r>
              <w:rPr>
                <w:rFonts w:ascii="Arial" w:hAnsi="Arial" w:cs="Arial"/>
                <w:sz w:val="24"/>
                <w:szCs w:val="24"/>
              </w:rPr>
              <w:t>Refund of Payment:</w:t>
            </w:r>
          </w:p>
          <w:p w:rsidR="004F7EED" w:rsidRDefault="004F7EED" w:rsidP="004F7EED">
            <w:pPr>
              <w:pStyle w:val="ListParagraph"/>
              <w:rPr>
                <w:rFonts w:ascii="Arial" w:hAnsi="Arial" w:cs="Arial"/>
                <w:sz w:val="24"/>
                <w:szCs w:val="24"/>
              </w:rPr>
            </w:pPr>
            <w:r>
              <w:rPr>
                <w:rFonts w:ascii="Arial" w:hAnsi="Arial" w:cs="Arial"/>
                <w:sz w:val="24"/>
                <w:szCs w:val="24"/>
              </w:rPr>
              <w:t>Assesse has received any payment for service to be provided</w:t>
            </w:r>
          </w:p>
          <w:p w:rsidR="004F7EED" w:rsidRDefault="004F7EED" w:rsidP="00ED3B5D">
            <w:pPr>
              <w:pStyle w:val="ListParagraph"/>
              <w:numPr>
                <w:ilvl w:val="0"/>
                <w:numId w:val="33"/>
              </w:numPr>
              <w:rPr>
                <w:rFonts w:ascii="Arial" w:hAnsi="Arial" w:cs="Arial"/>
                <w:sz w:val="24"/>
                <w:szCs w:val="24"/>
              </w:rPr>
            </w:pPr>
            <w:r>
              <w:rPr>
                <w:rFonts w:ascii="Arial" w:hAnsi="Arial" w:cs="Arial"/>
                <w:sz w:val="24"/>
                <w:szCs w:val="24"/>
              </w:rPr>
              <w:t>Which is not provided wholly or partially for any reason</w:t>
            </w:r>
          </w:p>
          <w:p w:rsidR="00D30731" w:rsidRDefault="004F7EED" w:rsidP="004F7EED">
            <w:pPr>
              <w:pStyle w:val="ListParagraph"/>
              <w:numPr>
                <w:ilvl w:val="0"/>
                <w:numId w:val="33"/>
              </w:numPr>
              <w:rPr>
                <w:rFonts w:ascii="Arial" w:hAnsi="Arial" w:cs="Arial"/>
                <w:sz w:val="24"/>
                <w:szCs w:val="24"/>
              </w:rPr>
            </w:pPr>
            <w:r>
              <w:rPr>
                <w:rFonts w:ascii="Arial" w:hAnsi="Arial" w:cs="Arial"/>
                <w:sz w:val="24"/>
                <w:szCs w:val="24"/>
              </w:rPr>
              <w:t>And the assesse has refunded the payment</w:t>
            </w:r>
          </w:p>
          <w:p w:rsidR="004F7EED" w:rsidRPr="00D30731" w:rsidRDefault="004F7EED" w:rsidP="00D30731">
            <w:pPr>
              <w:pStyle w:val="ListParagraph"/>
              <w:rPr>
                <w:rFonts w:ascii="Arial" w:hAnsi="Arial" w:cs="Arial"/>
                <w:sz w:val="24"/>
                <w:szCs w:val="24"/>
              </w:rPr>
            </w:pPr>
            <w:r w:rsidRPr="00D30731">
              <w:rPr>
                <w:rFonts w:ascii="Arial" w:hAnsi="Arial" w:cs="Arial"/>
                <w:sz w:val="24"/>
                <w:szCs w:val="24"/>
              </w:rPr>
              <w:t>The assesse may take the credit of the excess service tax so paid.</w:t>
            </w:r>
          </w:p>
          <w:p w:rsidR="004F7EED" w:rsidRDefault="004F7EED" w:rsidP="00ED3B5D">
            <w:pPr>
              <w:pStyle w:val="ListParagraph"/>
              <w:numPr>
                <w:ilvl w:val="0"/>
                <w:numId w:val="35"/>
              </w:numPr>
              <w:rPr>
                <w:rFonts w:ascii="Arial" w:hAnsi="Arial" w:cs="Arial"/>
                <w:sz w:val="24"/>
                <w:szCs w:val="24"/>
              </w:rPr>
            </w:pPr>
            <w:r>
              <w:rPr>
                <w:rFonts w:ascii="Arial" w:hAnsi="Arial" w:cs="Arial"/>
                <w:sz w:val="24"/>
                <w:szCs w:val="24"/>
              </w:rPr>
              <w:t>Invoice amount Changed:</w:t>
            </w:r>
          </w:p>
          <w:p w:rsidR="004F7EED" w:rsidRDefault="004F7EED" w:rsidP="004F7EED">
            <w:pPr>
              <w:pStyle w:val="ListParagraph"/>
              <w:rPr>
                <w:rFonts w:ascii="Arial" w:hAnsi="Arial" w:cs="Arial"/>
                <w:sz w:val="24"/>
                <w:szCs w:val="24"/>
              </w:rPr>
            </w:pPr>
            <w:r>
              <w:rPr>
                <w:rFonts w:ascii="Arial" w:hAnsi="Arial" w:cs="Arial"/>
                <w:sz w:val="24"/>
                <w:szCs w:val="24"/>
              </w:rPr>
              <w:t xml:space="preserve">Where the assesse has issued an invoice and </w:t>
            </w:r>
          </w:p>
          <w:p w:rsidR="004F7EED" w:rsidRDefault="004F7EED" w:rsidP="00ED3B5D">
            <w:pPr>
              <w:pStyle w:val="ListParagraph"/>
              <w:numPr>
                <w:ilvl w:val="0"/>
                <w:numId w:val="33"/>
              </w:numPr>
              <w:rPr>
                <w:rFonts w:ascii="Arial" w:hAnsi="Arial" w:cs="Arial"/>
                <w:sz w:val="24"/>
                <w:szCs w:val="24"/>
              </w:rPr>
            </w:pPr>
            <w:r>
              <w:rPr>
                <w:rFonts w:ascii="Arial" w:hAnsi="Arial" w:cs="Arial"/>
                <w:sz w:val="24"/>
                <w:szCs w:val="24"/>
              </w:rPr>
              <w:t>The amount of invoice is RENEGOTIATED (due to change in terms of contract. Eg. Special discount</w:t>
            </w:r>
            <w:r w:rsidR="000622C6">
              <w:rPr>
                <w:rFonts w:ascii="Arial" w:hAnsi="Arial" w:cs="Arial"/>
                <w:sz w:val="24"/>
                <w:szCs w:val="24"/>
              </w:rPr>
              <w:t>s</w:t>
            </w:r>
            <w:r>
              <w:rPr>
                <w:rFonts w:ascii="Arial" w:hAnsi="Arial" w:cs="Arial"/>
                <w:sz w:val="24"/>
                <w:szCs w:val="24"/>
              </w:rPr>
              <w:t>) and</w:t>
            </w:r>
          </w:p>
          <w:p w:rsidR="00D30731" w:rsidRDefault="004F7EED" w:rsidP="004F7EED">
            <w:pPr>
              <w:pStyle w:val="ListParagraph"/>
              <w:numPr>
                <w:ilvl w:val="0"/>
                <w:numId w:val="33"/>
              </w:numPr>
              <w:rPr>
                <w:rFonts w:ascii="Arial" w:hAnsi="Arial" w:cs="Arial"/>
                <w:sz w:val="24"/>
                <w:szCs w:val="24"/>
              </w:rPr>
            </w:pPr>
            <w:r>
              <w:rPr>
                <w:rFonts w:ascii="Arial" w:hAnsi="Arial" w:cs="Arial"/>
                <w:sz w:val="24"/>
                <w:szCs w:val="24"/>
              </w:rPr>
              <w:t>The assesse has issued a CREDIT NOTE</w:t>
            </w:r>
            <w:r w:rsidR="00D30731">
              <w:rPr>
                <w:rFonts w:ascii="Arial" w:hAnsi="Arial" w:cs="Arial"/>
                <w:sz w:val="24"/>
                <w:szCs w:val="24"/>
              </w:rPr>
              <w:t xml:space="preserve">. </w:t>
            </w:r>
          </w:p>
          <w:p w:rsidR="004F7EED" w:rsidRPr="00D30731" w:rsidRDefault="004F7EED" w:rsidP="00D30731">
            <w:pPr>
              <w:pStyle w:val="ListParagraph"/>
              <w:rPr>
                <w:rFonts w:ascii="Arial" w:hAnsi="Arial" w:cs="Arial"/>
                <w:sz w:val="24"/>
                <w:szCs w:val="24"/>
              </w:rPr>
            </w:pPr>
            <w:r w:rsidRPr="00D30731">
              <w:rPr>
                <w:rFonts w:ascii="Arial" w:hAnsi="Arial" w:cs="Arial"/>
                <w:sz w:val="24"/>
                <w:szCs w:val="24"/>
              </w:rPr>
              <w:t xml:space="preserve">The assesse may take the credit of the excess Service </w:t>
            </w:r>
            <w:r w:rsidRPr="00D30731">
              <w:rPr>
                <w:rFonts w:ascii="Arial" w:hAnsi="Arial" w:cs="Arial"/>
                <w:sz w:val="24"/>
                <w:szCs w:val="24"/>
              </w:rPr>
              <w:lastRenderedPageBreak/>
              <w:t>Tax so paid.</w:t>
            </w:r>
          </w:p>
        </w:tc>
      </w:tr>
      <w:tr w:rsidR="00D30731" w:rsidTr="003F28D0">
        <w:trPr>
          <w:trHeight w:val="960"/>
        </w:trPr>
        <w:tc>
          <w:tcPr>
            <w:tcW w:w="2737" w:type="dxa"/>
          </w:tcPr>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tc>
        <w:tc>
          <w:tcPr>
            <w:tcW w:w="6833" w:type="dxa"/>
            <w:shd w:val="clear" w:color="auto" w:fill="auto"/>
          </w:tcPr>
          <w:p w:rsidR="00D30731" w:rsidRDefault="00D30731" w:rsidP="00D30731">
            <w:pPr>
              <w:pStyle w:val="ListParagraph"/>
              <w:rPr>
                <w:rFonts w:ascii="Arial" w:hAnsi="Arial" w:cs="Arial"/>
                <w:sz w:val="24"/>
                <w:szCs w:val="24"/>
              </w:rPr>
            </w:pPr>
          </w:p>
        </w:tc>
      </w:tr>
      <w:tr w:rsidR="004F7EED" w:rsidTr="003F28D0">
        <w:trPr>
          <w:trHeight w:val="960"/>
        </w:trPr>
        <w:tc>
          <w:tcPr>
            <w:tcW w:w="2737" w:type="dxa"/>
          </w:tcPr>
          <w:p w:rsidR="004F7EED" w:rsidRDefault="004F7EED" w:rsidP="0044588E">
            <w:pPr>
              <w:jc w:val="both"/>
              <w:rPr>
                <w:rFonts w:ascii="Arial" w:hAnsi="Arial" w:cs="Arial"/>
                <w:sz w:val="24"/>
                <w:szCs w:val="24"/>
              </w:rPr>
            </w:pPr>
            <w:r>
              <w:rPr>
                <w:rFonts w:ascii="Arial" w:hAnsi="Arial" w:cs="Arial"/>
                <w:sz w:val="24"/>
                <w:szCs w:val="24"/>
              </w:rPr>
              <w:t>Provisional Assessment</w:t>
            </w:r>
            <w:r w:rsidR="00090081">
              <w:rPr>
                <w:rFonts w:ascii="Arial" w:hAnsi="Arial" w:cs="Arial"/>
                <w:sz w:val="24"/>
                <w:szCs w:val="24"/>
              </w:rPr>
              <w:t xml:space="preserve"> (PA)</w:t>
            </w:r>
          </w:p>
        </w:tc>
        <w:tc>
          <w:tcPr>
            <w:tcW w:w="6833" w:type="dxa"/>
            <w:shd w:val="clear" w:color="auto" w:fill="auto"/>
          </w:tcPr>
          <w:p w:rsidR="004F7EED" w:rsidRDefault="004F7EED" w:rsidP="004F7EED">
            <w:pPr>
              <w:pStyle w:val="ListParagraph"/>
              <w:rPr>
                <w:rFonts w:ascii="Arial" w:hAnsi="Arial" w:cs="Arial"/>
                <w:sz w:val="24"/>
                <w:szCs w:val="24"/>
              </w:rPr>
            </w:pPr>
          </w:p>
          <w:tbl>
            <w:tblPr>
              <w:tblStyle w:val="TableGrid"/>
              <w:tblW w:w="0" w:type="auto"/>
              <w:tblInd w:w="157" w:type="dxa"/>
              <w:tblLook w:val="04A0" w:firstRow="1" w:lastRow="0" w:firstColumn="1" w:lastColumn="0" w:noHBand="0" w:noVBand="1"/>
            </w:tblPr>
            <w:tblGrid>
              <w:gridCol w:w="1709"/>
              <w:gridCol w:w="4741"/>
            </w:tblGrid>
            <w:tr w:rsidR="00D03753" w:rsidTr="00D03753">
              <w:tc>
                <w:tcPr>
                  <w:tcW w:w="1710" w:type="dxa"/>
                </w:tcPr>
                <w:p w:rsidR="00D03753" w:rsidRDefault="00D03753" w:rsidP="004F7EED">
                  <w:pPr>
                    <w:pStyle w:val="ListParagraph"/>
                    <w:ind w:left="0"/>
                    <w:rPr>
                      <w:rFonts w:ascii="Arial" w:hAnsi="Arial" w:cs="Arial"/>
                      <w:sz w:val="24"/>
                      <w:szCs w:val="24"/>
                    </w:rPr>
                  </w:pPr>
                  <w:r>
                    <w:rPr>
                      <w:rFonts w:ascii="Arial" w:hAnsi="Arial" w:cs="Arial"/>
                      <w:sz w:val="24"/>
                      <w:szCs w:val="24"/>
                    </w:rPr>
                    <w:t>Circumstance</w:t>
                  </w:r>
                </w:p>
              </w:tc>
              <w:tc>
                <w:tcPr>
                  <w:tcW w:w="4912" w:type="dxa"/>
                </w:tcPr>
                <w:p w:rsidR="00D03753" w:rsidRDefault="00D03753" w:rsidP="004F7EED">
                  <w:pPr>
                    <w:pStyle w:val="ListParagraph"/>
                    <w:ind w:left="0"/>
                    <w:rPr>
                      <w:rFonts w:ascii="Arial" w:hAnsi="Arial" w:cs="Arial"/>
                      <w:sz w:val="24"/>
                      <w:szCs w:val="24"/>
                    </w:rPr>
                  </w:pPr>
                  <w:r>
                    <w:rPr>
                      <w:rFonts w:ascii="Arial" w:hAnsi="Arial" w:cs="Arial"/>
                      <w:sz w:val="24"/>
                      <w:szCs w:val="24"/>
                    </w:rPr>
                    <w:t xml:space="preserve">When </w:t>
                  </w:r>
                </w:p>
                <w:p w:rsidR="00D03753" w:rsidRDefault="00D03753" w:rsidP="004F7EED">
                  <w:pPr>
                    <w:pStyle w:val="ListParagraph"/>
                    <w:ind w:left="0"/>
                    <w:rPr>
                      <w:rFonts w:ascii="Arial" w:hAnsi="Arial" w:cs="Arial"/>
                      <w:sz w:val="24"/>
                      <w:szCs w:val="24"/>
                    </w:rPr>
                  </w:pPr>
                </w:p>
                <w:p w:rsidR="00D03753" w:rsidRDefault="00D03753" w:rsidP="00ED3B5D">
                  <w:pPr>
                    <w:pStyle w:val="ListParagraph"/>
                    <w:numPr>
                      <w:ilvl w:val="0"/>
                      <w:numId w:val="33"/>
                    </w:numPr>
                    <w:spacing w:after="200" w:line="276" w:lineRule="auto"/>
                    <w:rPr>
                      <w:rFonts w:ascii="Arial" w:hAnsi="Arial" w:cs="Arial"/>
                      <w:sz w:val="24"/>
                      <w:szCs w:val="24"/>
                    </w:rPr>
                  </w:pPr>
                  <w:r>
                    <w:rPr>
                      <w:rFonts w:ascii="Arial" w:hAnsi="Arial" w:cs="Arial"/>
                      <w:sz w:val="24"/>
                      <w:szCs w:val="24"/>
                    </w:rPr>
                    <w:t xml:space="preserve">at the </w:t>
                  </w:r>
                  <w:r w:rsidRPr="00567775">
                    <w:rPr>
                      <w:rFonts w:ascii="Arial" w:hAnsi="Arial" w:cs="Arial"/>
                      <w:b/>
                      <w:sz w:val="24"/>
                      <w:szCs w:val="24"/>
                      <w:u w:val="single"/>
                    </w:rPr>
                    <w:t>date of deposit of Service Tax</w:t>
                  </w:r>
                </w:p>
                <w:p w:rsidR="00D03753" w:rsidRDefault="00D03753" w:rsidP="00ED3B5D">
                  <w:pPr>
                    <w:pStyle w:val="ListParagraph"/>
                    <w:numPr>
                      <w:ilvl w:val="0"/>
                      <w:numId w:val="33"/>
                    </w:numPr>
                    <w:spacing w:after="200" w:line="276" w:lineRule="auto"/>
                    <w:rPr>
                      <w:rFonts w:ascii="Arial" w:hAnsi="Arial" w:cs="Arial"/>
                      <w:sz w:val="24"/>
                      <w:szCs w:val="24"/>
                    </w:rPr>
                  </w:pPr>
                  <w:r>
                    <w:rPr>
                      <w:rFonts w:ascii="Arial" w:hAnsi="Arial" w:cs="Arial"/>
                      <w:sz w:val="24"/>
                      <w:szCs w:val="24"/>
                    </w:rPr>
                    <w:t xml:space="preserve">assesse is </w:t>
                  </w:r>
                  <w:r w:rsidRPr="00567775">
                    <w:rPr>
                      <w:rFonts w:ascii="Arial" w:hAnsi="Arial" w:cs="Arial"/>
                      <w:b/>
                      <w:sz w:val="24"/>
                      <w:szCs w:val="24"/>
                      <w:u w:val="single"/>
                    </w:rPr>
                    <w:t>unable to correctly estimate, the actual amount of ST</w:t>
                  </w:r>
                  <w:r>
                    <w:rPr>
                      <w:rFonts w:ascii="Arial" w:hAnsi="Arial" w:cs="Arial"/>
                      <w:sz w:val="24"/>
                      <w:szCs w:val="24"/>
                    </w:rPr>
                    <w:t xml:space="preserve"> for any month or quarter.</w:t>
                  </w:r>
                </w:p>
              </w:tc>
            </w:tr>
            <w:tr w:rsidR="00D03753" w:rsidTr="00D03753">
              <w:tc>
                <w:tcPr>
                  <w:tcW w:w="1710" w:type="dxa"/>
                </w:tcPr>
                <w:p w:rsidR="00D03753" w:rsidRDefault="00D03753" w:rsidP="004F7EED">
                  <w:pPr>
                    <w:pStyle w:val="ListParagraph"/>
                    <w:ind w:left="0"/>
                    <w:rPr>
                      <w:rFonts w:ascii="Arial" w:hAnsi="Arial" w:cs="Arial"/>
                      <w:sz w:val="24"/>
                      <w:szCs w:val="24"/>
                    </w:rPr>
                  </w:pPr>
                  <w:r>
                    <w:rPr>
                      <w:rFonts w:ascii="Arial" w:hAnsi="Arial" w:cs="Arial"/>
                      <w:sz w:val="24"/>
                      <w:szCs w:val="24"/>
                    </w:rPr>
                    <w:t>Conditions</w:t>
                  </w:r>
                </w:p>
              </w:tc>
              <w:tc>
                <w:tcPr>
                  <w:tcW w:w="4912" w:type="dxa"/>
                </w:tcPr>
                <w:p w:rsidR="00D03753" w:rsidRDefault="00D03753" w:rsidP="00ED3B5D">
                  <w:pPr>
                    <w:pStyle w:val="ListParagraph"/>
                    <w:numPr>
                      <w:ilvl w:val="0"/>
                      <w:numId w:val="36"/>
                    </w:numPr>
                    <w:rPr>
                      <w:rFonts w:ascii="Arial" w:hAnsi="Arial" w:cs="Arial"/>
                      <w:sz w:val="24"/>
                      <w:szCs w:val="24"/>
                    </w:rPr>
                  </w:pPr>
                  <w:r>
                    <w:rPr>
                      <w:rFonts w:ascii="Arial" w:hAnsi="Arial" w:cs="Arial"/>
                      <w:sz w:val="24"/>
                      <w:szCs w:val="24"/>
                    </w:rPr>
                    <w:t>Request to jurisdictional AC/DC for making PA</w:t>
                  </w:r>
                </w:p>
                <w:p w:rsidR="00D03753" w:rsidRDefault="00D03753" w:rsidP="00ED3B5D">
                  <w:pPr>
                    <w:pStyle w:val="ListParagraph"/>
                    <w:numPr>
                      <w:ilvl w:val="0"/>
                      <w:numId w:val="36"/>
                    </w:numPr>
                    <w:rPr>
                      <w:rFonts w:ascii="Arial" w:hAnsi="Arial" w:cs="Arial"/>
                      <w:sz w:val="24"/>
                      <w:szCs w:val="24"/>
                    </w:rPr>
                  </w:pPr>
                  <w:r>
                    <w:rPr>
                      <w:rFonts w:ascii="Arial" w:hAnsi="Arial" w:cs="Arial"/>
                      <w:sz w:val="24"/>
                      <w:szCs w:val="24"/>
                    </w:rPr>
                    <w:t>Reason should be mentioned in the Request so made.</w:t>
                  </w:r>
                </w:p>
                <w:p w:rsidR="00D03753" w:rsidRDefault="00D03753" w:rsidP="00ED3B5D">
                  <w:pPr>
                    <w:pStyle w:val="ListParagraph"/>
                    <w:numPr>
                      <w:ilvl w:val="0"/>
                      <w:numId w:val="36"/>
                    </w:numPr>
                    <w:rPr>
                      <w:rFonts w:ascii="Arial" w:hAnsi="Arial" w:cs="Arial"/>
                      <w:sz w:val="24"/>
                      <w:szCs w:val="24"/>
                    </w:rPr>
                  </w:pPr>
                  <w:r>
                    <w:rPr>
                      <w:rFonts w:ascii="Arial" w:hAnsi="Arial" w:cs="Arial"/>
                      <w:sz w:val="24"/>
                      <w:szCs w:val="24"/>
                    </w:rPr>
                    <w:t>AC/DC after considering the Request shall specify the Value to be considered for PA</w:t>
                  </w:r>
                </w:p>
              </w:tc>
            </w:tr>
            <w:tr w:rsidR="000C0161" w:rsidTr="00D03753">
              <w:tc>
                <w:tcPr>
                  <w:tcW w:w="1710" w:type="dxa"/>
                </w:tcPr>
                <w:p w:rsidR="000C0161" w:rsidRDefault="000C0161" w:rsidP="004F7EED">
                  <w:pPr>
                    <w:pStyle w:val="ListParagraph"/>
                    <w:ind w:left="0"/>
                    <w:rPr>
                      <w:rFonts w:ascii="Arial" w:hAnsi="Arial" w:cs="Arial"/>
                      <w:sz w:val="24"/>
                      <w:szCs w:val="24"/>
                    </w:rPr>
                  </w:pPr>
                  <w:r>
                    <w:rPr>
                      <w:rFonts w:ascii="Arial" w:hAnsi="Arial" w:cs="Arial"/>
                      <w:sz w:val="24"/>
                      <w:szCs w:val="24"/>
                    </w:rPr>
                    <w:t>Filing of Memorandum</w:t>
                  </w:r>
                </w:p>
              </w:tc>
              <w:tc>
                <w:tcPr>
                  <w:tcW w:w="4912" w:type="dxa"/>
                </w:tcPr>
                <w:p w:rsidR="000C0161" w:rsidRDefault="000C0161" w:rsidP="000C0161">
                  <w:pPr>
                    <w:pStyle w:val="ListParagraph"/>
                    <w:rPr>
                      <w:rFonts w:ascii="Arial" w:hAnsi="Arial" w:cs="Arial"/>
                      <w:sz w:val="24"/>
                      <w:szCs w:val="24"/>
                    </w:rPr>
                  </w:pPr>
                  <w:r>
                    <w:rPr>
                      <w:rFonts w:ascii="Arial" w:hAnsi="Arial" w:cs="Arial"/>
                      <w:sz w:val="24"/>
                      <w:szCs w:val="24"/>
                    </w:rPr>
                    <w:t>Assesse opting for PA has to file a memorandum in Form ST-3A along with Half Yearly return (Form ST-3)</w:t>
                  </w:r>
                </w:p>
              </w:tc>
            </w:tr>
            <w:tr w:rsidR="000C0161" w:rsidTr="00D03753">
              <w:tc>
                <w:tcPr>
                  <w:tcW w:w="1710" w:type="dxa"/>
                </w:tcPr>
                <w:p w:rsidR="000C0161" w:rsidRDefault="000C0161" w:rsidP="004F7EED">
                  <w:pPr>
                    <w:pStyle w:val="ListParagraph"/>
                    <w:ind w:left="0"/>
                    <w:rPr>
                      <w:rFonts w:ascii="Arial" w:hAnsi="Arial" w:cs="Arial"/>
                      <w:sz w:val="24"/>
                      <w:szCs w:val="24"/>
                    </w:rPr>
                  </w:pPr>
                </w:p>
                <w:p w:rsidR="000C0161" w:rsidRDefault="000C0161" w:rsidP="004F7EED">
                  <w:pPr>
                    <w:pStyle w:val="ListParagraph"/>
                    <w:ind w:left="0"/>
                    <w:rPr>
                      <w:rFonts w:ascii="Arial" w:hAnsi="Arial" w:cs="Arial"/>
                      <w:sz w:val="24"/>
                      <w:szCs w:val="24"/>
                    </w:rPr>
                  </w:pPr>
                  <w:r>
                    <w:rPr>
                      <w:rFonts w:ascii="Arial" w:hAnsi="Arial" w:cs="Arial"/>
                      <w:sz w:val="24"/>
                      <w:szCs w:val="24"/>
                    </w:rPr>
                    <w:t xml:space="preserve">Final </w:t>
                  </w:r>
                </w:p>
                <w:p w:rsidR="000C0161" w:rsidRDefault="000C0161" w:rsidP="004F7EED">
                  <w:pPr>
                    <w:pStyle w:val="ListParagraph"/>
                    <w:ind w:left="0"/>
                    <w:rPr>
                      <w:rFonts w:ascii="Arial" w:hAnsi="Arial" w:cs="Arial"/>
                      <w:sz w:val="24"/>
                      <w:szCs w:val="24"/>
                    </w:rPr>
                  </w:pPr>
                </w:p>
                <w:p w:rsidR="000C0161" w:rsidRDefault="000C0161" w:rsidP="004F7EED">
                  <w:pPr>
                    <w:pStyle w:val="ListParagraph"/>
                    <w:ind w:left="0"/>
                    <w:rPr>
                      <w:rFonts w:ascii="Arial" w:hAnsi="Arial" w:cs="Arial"/>
                      <w:sz w:val="24"/>
                      <w:szCs w:val="24"/>
                    </w:rPr>
                  </w:pPr>
                  <w:r>
                    <w:rPr>
                      <w:rFonts w:ascii="Arial" w:hAnsi="Arial" w:cs="Arial"/>
                      <w:sz w:val="24"/>
                      <w:szCs w:val="24"/>
                    </w:rPr>
                    <w:t>Assessment</w:t>
                  </w:r>
                </w:p>
                <w:p w:rsidR="000C0161" w:rsidRDefault="000C0161" w:rsidP="004F7EED">
                  <w:pPr>
                    <w:pStyle w:val="ListParagraph"/>
                    <w:ind w:left="0"/>
                    <w:rPr>
                      <w:rFonts w:ascii="Arial" w:hAnsi="Arial" w:cs="Arial"/>
                      <w:sz w:val="24"/>
                      <w:szCs w:val="24"/>
                    </w:rPr>
                  </w:pPr>
                </w:p>
              </w:tc>
              <w:tc>
                <w:tcPr>
                  <w:tcW w:w="4912" w:type="dxa"/>
                </w:tcPr>
                <w:p w:rsidR="000C0161" w:rsidRDefault="000C0161" w:rsidP="000C0161">
                  <w:pPr>
                    <w:pStyle w:val="ListParagraph"/>
                    <w:rPr>
                      <w:rFonts w:ascii="Arial" w:hAnsi="Arial" w:cs="Arial"/>
                      <w:sz w:val="24"/>
                      <w:szCs w:val="24"/>
                    </w:rPr>
                  </w:pPr>
                </w:p>
                <w:p w:rsidR="000C0161" w:rsidRDefault="000C0161" w:rsidP="000C0161">
                  <w:pPr>
                    <w:pStyle w:val="ListParagraph"/>
                    <w:rPr>
                      <w:rFonts w:ascii="Arial" w:hAnsi="Arial" w:cs="Arial"/>
                      <w:sz w:val="24"/>
                      <w:szCs w:val="24"/>
                    </w:rPr>
                  </w:pPr>
                  <w:r>
                    <w:rPr>
                      <w:rFonts w:ascii="Arial" w:hAnsi="Arial" w:cs="Arial"/>
                      <w:sz w:val="24"/>
                      <w:szCs w:val="24"/>
                    </w:rPr>
                    <w:t>AC/DC shall make Final Assessment Order within 6 months from the date of communication of PA.</w:t>
                  </w:r>
                </w:p>
              </w:tc>
            </w:tr>
          </w:tbl>
          <w:p w:rsidR="00D03753" w:rsidRDefault="00D03753" w:rsidP="004F7EED">
            <w:pPr>
              <w:pStyle w:val="ListParagraph"/>
              <w:rPr>
                <w:rFonts w:ascii="Arial" w:hAnsi="Arial" w:cs="Arial"/>
                <w:sz w:val="24"/>
                <w:szCs w:val="24"/>
              </w:rPr>
            </w:pPr>
          </w:p>
        </w:tc>
      </w:tr>
      <w:tr w:rsidR="00D30731" w:rsidTr="003F28D0">
        <w:trPr>
          <w:trHeight w:val="960"/>
        </w:trPr>
        <w:tc>
          <w:tcPr>
            <w:tcW w:w="2737" w:type="dxa"/>
          </w:tcPr>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p w:rsidR="00D30731" w:rsidRDefault="00D30731" w:rsidP="0044588E">
            <w:pPr>
              <w:jc w:val="both"/>
              <w:rPr>
                <w:rFonts w:ascii="Arial" w:hAnsi="Arial" w:cs="Arial"/>
                <w:sz w:val="24"/>
                <w:szCs w:val="24"/>
              </w:rPr>
            </w:pPr>
          </w:p>
        </w:tc>
        <w:tc>
          <w:tcPr>
            <w:tcW w:w="6833" w:type="dxa"/>
            <w:shd w:val="clear" w:color="auto" w:fill="auto"/>
          </w:tcPr>
          <w:p w:rsidR="00D30731" w:rsidRDefault="00D30731" w:rsidP="004F7EED">
            <w:pPr>
              <w:pStyle w:val="ListParagraph"/>
              <w:rPr>
                <w:rFonts w:ascii="Arial" w:hAnsi="Arial" w:cs="Arial"/>
                <w:sz w:val="24"/>
                <w:szCs w:val="24"/>
              </w:rPr>
            </w:pPr>
          </w:p>
        </w:tc>
      </w:tr>
      <w:tr w:rsidR="003F28D0" w:rsidTr="003F28D0">
        <w:trPr>
          <w:trHeight w:val="960"/>
        </w:trPr>
        <w:tc>
          <w:tcPr>
            <w:tcW w:w="2737" w:type="dxa"/>
          </w:tcPr>
          <w:p w:rsidR="003F28D0" w:rsidRDefault="00D17549" w:rsidP="0044588E">
            <w:pPr>
              <w:jc w:val="both"/>
              <w:rPr>
                <w:rFonts w:ascii="Arial" w:hAnsi="Arial" w:cs="Arial"/>
                <w:sz w:val="24"/>
                <w:szCs w:val="24"/>
              </w:rPr>
            </w:pPr>
            <w:r>
              <w:rPr>
                <w:rFonts w:ascii="Arial" w:hAnsi="Arial" w:cs="Arial"/>
                <w:sz w:val="24"/>
                <w:szCs w:val="24"/>
              </w:rPr>
              <w:lastRenderedPageBreak/>
              <w:t>Mandatory E-payment</w:t>
            </w:r>
          </w:p>
          <w:p w:rsidR="00D17549" w:rsidRPr="006970E4" w:rsidRDefault="00D17549" w:rsidP="0044588E">
            <w:pPr>
              <w:jc w:val="both"/>
              <w:rPr>
                <w:rFonts w:ascii="Arial" w:hAnsi="Arial" w:cs="Arial"/>
                <w:b/>
                <w:sz w:val="24"/>
                <w:szCs w:val="24"/>
              </w:rPr>
            </w:pPr>
            <w:r w:rsidRPr="006970E4">
              <w:rPr>
                <w:rFonts w:ascii="Arial" w:hAnsi="Arial" w:cs="Arial"/>
                <w:b/>
                <w:sz w:val="24"/>
                <w:szCs w:val="24"/>
              </w:rPr>
              <w:t>(EASIEST  Scheme)</w:t>
            </w:r>
          </w:p>
        </w:tc>
        <w:tc>
          <w:tcPr>
            <w:tcW w:w="6833" w:type="dxa"/>
            <w:shd w:val="clear" w:color="auto" w:fill="auto"/>
          </w:tcPr>
          <w:p w:rsidR="003F28D0" w:rsidRDefault="00D17549" w:rsidP="008D3182">
            <w:pPr>
              <w:rPr>
                <w:rFonts w:ascii="Arial" w:hAnsi="Arial" w:cs="Arial"/>
                <w:sz w:val="24"/>
                <w:szCs w:val="24"/>
              </w:rPr>
            </w:pPr>
            <w:r>
              <w:rPr>
                <w:rFonts w:ascii="Arial" w:hAnsi="Arial" w:cs="Arial"/>
                <w:sz w:val="24"/>
                <w:szCs w:val="24"/>
              </w:rPr>
              <w:t>The system is called “Electronic Accounting System in Central Excise and Service Tax (EASIEST)”</w:t>
            </w:r>
          </w:p>
          <w:p w:rsidR="00D17549" w:rsidRDefault="00D17549" w:rsidP="008D3182">
            <w:pPr>
              <w:rPr>
                <w:rFonts w:ascii="Arial" w:hAnsi="Arial" w:cs="Arial"/>
                <w:sz w:val="24"/>
                <w:szCs w:val="24"/>
              </w:rPr>
            </w:pPr>
            <w:r>
              <w:rPr>
                <w:rFonts w:ascii="Arial" w:hAnsi="Arial" w:cs="Arial"/>
                <w:sz w:val="24"/>
                <w:szCs w:val="24"/>
              </w:rPr>
              <w:t xml:space="preserve">This applies mandatorily only to those assesses who have paid Service Tax of </w:t>
            </w:r>
            <w:r w:rsidRPr="009961BA">
              <w:rPr>
                <w:rFonts w:ascii="Arial" w:hAnsi="Arial" w:cs="Arial"/>
                <w:b/>
                <w:sz w:val="24"/>
                <w:szCs w:val="24"/>
                <w:u w:val="single"/>
              </w:rPr>
              <w:t>Rs 10 Lakhs or more</w:t>
            </w:r>
            <w:r>
              <w:rPr>
                <w:rFonts w:ascii="Arial" w:hAnsi="Arial" w:cs="Arial"/>
                <w:sz w:val="24"/>
                <w:szCs w:val="24"/>
              </w:rPr>
              <w:t xml:space="preserve"> during the </w:t>
            </w:r>
            <w:r w:rsidRPr="009961BA">
              <w:rPr>
                <w:rFonts w:ascii="Arial" w:hAnsi="Arial" w:cs="Arial"/>
                <w:b/>
                <w:sz w:val="24"/>
                <w:szCs w:val="24"/>
                <w:u w:val="single"/>
              </w:rPr>
              <w:t>preceding financial year</w:t>
            </w:r>
            <w:r>
              <w:rPr>
                <w:rFonts w:ascii="Arial" w:hAnsi="Arial" w:cs="Arial"/>
                <w:sz w:val="24"/>
                <w:szCs w:val="24"/>
              </w:rPr>
              <w:t>.</w:t>
            </w:r>
          </w:p>
          <w:p w:rsidR="00D17549" w:rsidRPr="00D17549" w:rsidRDefault="005018BC" w:rsidP="00D17549">
            <w:pPr>
              <w:jc w:val="center"/>
              <w:rPr>
                <w:rFonts w:ascii="Arial" w:hAnsi="Arial" w:cs="Arial"/>
                <w:b/>
                <w:sz w:val="24"/>
                <w:szCs w:val="24"/>
              </w:rPr>
            </w:pPr>
            <w:r>
              <w:rPr>
                <w:rFonts w:ascii="Arial" w:hAnsi="Arial" w:cs="Arial"/>
                <w:b/>
                <w:noProof/>
                <w:sz w:val="24"/>
                <w:szCs w:val="24"/>
              </w:rPr>
              <mc:AlternateContent>
                <mc:Choice Requires="wps">
                  <w:drawing>
                    <wp:anchor distT="0" distB="0" distL="114299" distR="114299" simplePos="0" relativeHeight="251759616" behindDoc="0" locked="0" layoutInCell="1" allowOverlap="1">
                      <wp:simplePos x="0" y="0"/>
                      <wp:positionH relativeFrom="column">
                        <wp:posOffset>2089149</wp:posOffset>
                      </wp:positionH>
                      <wp:positionV relativeFrom="paragraph">
                        <wp:posOffset>170180</wp:posOffset>
                      </wp:positionV>
                      <wp:extent cx="0" cy="238125"/>
                      <wp:effectExtent l="0" t="0" r="19050" b="952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4.5pt,13.4pt" to="16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" strokecolor="#4579b8 [3044]">
                      <o:lock v:ext="edit" shapetype="f"/>
                    </v:line>
                  </w:pict>
                </mc:Fallback>
              </mc:AlternateContent>
            </w:r>
            <w:r w:rsidR="00D17549" w:rsidRPr="00D17549">
              <w:rPr>
                <w:rFonts w:ascii="Arial" w:hAnsi="Arial" w:cs="Arial"/>
                <w:b/>
                <w:sz w:val="24"/>
                <w:szCs w:val="24"/>
              </w:rPr>
              <w:t>E- Payment</w:t>
            </w:r>
          </w:p>
          <w:p w:rsidR="00D17549" w:rsidRDefault="005018BC" w:rsidP="008D3182">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763712" behindDoc="0" locked="0" layoutInCell="1" allowOverlap="1">
                      <wp:simplePos x="0" y="0"/>
                      <wp:positionH relativeFrom="column">
                        <wp:posOffset>3708399</wp:posOffset>
                      </wp:positionH>
                      <wp:positionV relativeFrom="paragraph">
                        <wp:posOffset>79375</wp:posOffset>
                      </wp:positionV>
                      <wp:extent cx="0" cy="295275"/>
                      <wp:effectExtent l="95250" t="0" r="57150" b="66675"/>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82" o:spid="_x0000_s1026" type="#_x0000_t32" style="position:absolute;margin-left:292pt;margin-top:6.25pt;width:0;height:23.25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" strokecolor="#4579b8 [3044]">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761664" behindDoc="0" locked="0" layoutInCell="1" allowOverlap="1">
                      <wp:simplePos x="0" y="0"/>
                      <wp:positionH relativeFrom="column">
                        <wp:posOffset>241299</wp:posOffset>
                      </wp:positionH>
                      <wp:positionV relativeFrom="paragraph">
                        <wp:posOffset>80010</wp:posOffset>
                      </wp:positionV>
                      <wp:extent cx="0" cy="295275"/>
                      <wp:effectExtent l="95250" t="0" r="57150" b="66675"/>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81" o:spid="_x0000_s1026" type="#_x0000_t32" style="position:absolute;margin-left:19pt;margin-top:6.3pt;width:0;height:23.25pt;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" strokecolor="#4579b8 [3044]">
                      <v:stroke endarrow="open"/>
                      <o:lock v:ext="edit" shapetype="f"/>
                    </v:shape>
                  </w:pict>
                </mc:Fallback>
              </mc:AlternateContent>
            </w:r>
            <w:r>
              <w:rPr>
                <w:rFonts w:ascii="Arial" w:hAnsi="Arial" w:cs="Arial"/>
                <w:noProof/>
                <w:sz w:val="24"/>
                <w:szCs w:val="24"/>
              </w:rPr>
              <mc:AlternateContent>
                <mc:Choice Requires="wps">
                  <w:drawing>
                    <wp:anchor distT="4294967295" distB="4294967295" distL="114300" distR="114300" simplePos="0" relativeHeight="251760640" behindDoc="0" locked="0" layoutInCell="1" allowOverlap="1">
                      <wp:simplePos x="0" y="0"/>
                      <wp:positionH relativeFrom="column">
                        <wp:posOffset>241300</wp:posOffset>
                      </wp:positionH>
                      <wp:positionV relativeFrom="paragraph">
                        <wp:posOffset>80009</wp:posOffset>
                      </wp:positionV>
                      <wp:extent cx="3467100" cy="0"/>
                      <wp:effectExtent l="0" t="0" r="19050" b="190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67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pt,6.3pt" to="29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" strokecolor="#4579b8 [3044]">
                      <o:lock v:ext="edit" shapetype="f"/>
                    </v:line>
                  </w:pict>
                </mc:Fallback>
              </mc:AlternateContent>
            </w:r>
          </w:p>
          <w:p w:rsidR="00D17549" w:rsidRDefault="005018BC" w:rsidP="008D318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66784" behindDoc="0" locked="0" layoutInCell="1" allowOverlap="1">
                      <wp:simplePos x="0" y="0"/>
                      <wp:positionH relativeFrom="column">
                        <wp:posOffset>3136900</wp:posOffset>
                      </wp:positionH>
                      <wp:positionV relativeFrom="paragraph">
                        <wp:posOffset>70485</wp:posOffset>
                      </wp:positionV>
                      <wp:extent cx="1114425" cy="571500"/>
                      <wp:effectExtent l="0" t="0" r="28575" b="1905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D17549">
                                  <w:pPr>
                                    <w:jc w:val="center"/>
                                  </w:pPr>
                                  <w:r>
                                    <w:t>Multiple Premises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4" o:spid="_x0000_s1064" style="position:absolute;margin-left:247pt;margin-top:5.55pt;width:87.75pt;height:4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" fillcolor="white [3201]" strokecolor="#f79646 [3209]" strokeweight="2pt">
                      <v:path arrowok="t"/>
                      <v:textbox>
                        <w:txbxContent>
                          <w:p w:rsidR="006970E4" w:rsidRDefault="006970E4" w:rsidP="00D17549">
                            <w:pPr>
                              <w:jc w:val="center"/>
                            </w:pPr>
                            <w:r>
                              <w:t>Multiple Premises</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764736" behindDoc="0" locked="0" layoutInCell="1" allowOverlap="1">
                      <wp:simplePos x="0" y="0"/>
                      <wp:positionH relativeFrom="column">
                        <wp:posOffset>-25400</wp:posOffset>
                      </wp:positionH>
                      <wp:positionV relativeFrom="paragraph">
                        <wp:posOffset>46355</wp:posOffset>
                      </wp:positionV>
                      <wp:extent cx="1114425" cy="571500"/>
                      <wp:effectExtent l="0" t="0" r="28575" b="1905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D17549">
                                  <w:pPr>
                                    <w:jc w:val="center"/>
                                  </w:pPr>
                                  <w:r>
                                    <w:t>Single Premises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3" o:spid="_x0000_s1065" style="position:absolute;margin-left:-2pt;margin-top:3.65pt;width:87.75pt;height: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" fillcolor="white [3201]" strokecolor="#f79646 [3209]" strokeweight="2pt">
                      <v:path arrowok="t"/>
                      <v:textbox>
                        <w:txbxContent>
                          <w:p w:rsidR="006970E4" w:rsidRDefault="006970E4" w:rsidP="00D17549">
                            <w:pPr>
                              <w:jc w:val="center"/>
                            </w:pPr>
                            <w:r>
                              <w:t>Single Premises</w:t>
                            </w:r>
                          </w:p>
                        </w:txbxContent>
                      </v:textbox>
                    </v:rect>
                  </w:pict>
                </mc:Fallback>
              </mc:AlternateContent>
            </w:r>
          </w:p>
          <w:p w:rsidR="00D17549" w:rsidRDefault="00D17549" w:rsidP="008D3182">
            <w:pPr>
              <w:rPr>
                <w:rFonts w:ascii="Arial" w:hAnsi="Arial" w:cs="Arial"/>
                <w:sz w:val="24"/>
                <w:szCs w:val="24"/>
              </w:rPr>
            </w:pPr>
          </w:p>
          <w:p w:rsidR="00D17549" w:rsidRDefault="005018BC" w:rsidP="008D3182">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778048" behindDoc="0" locked="0" layoutInCell="1" allowOverlap="1">
                      <wp:simplePos x="0" y="0"/>
                      <wp:positionH relativeFrom="column">
                        <wp:posOffset>4175124</wp:posOffset>
                      </wp:positionH>
                      <wp:positionV relativeFrom="paragraph">
                        <wp:posOffset>208915</wp:posOffset>
                      </wp:positionV>
                      <wp:extent cx="0" cy="209550"/>
                      <wp:effectExtent l="95250" t="0" r="57150" b="5715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1" o:spid="_x0000_s1026" type="#_x0000_t32" style="position:absolute;margin-left:328.75pt;margin-top:16.45pt;width:0;height:16.5pt;flip:x;z-index:25177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" strokecolor="#4579b8 [3044]">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776000" behindDoc="0" locked="0" layoutInCell="1" allowOverlap="1">
                      <wp:simplePos x="0" y="0"/>
                      <wp:positionH relativeFrom="column">
                        <wp:posOffset>1746249</wp:posOffset>
                      </wp:positionH>
                      <wp:positionV relativeFrom="paragraph">
                        <wp:posOffset>208915</wp:posOffset>
                      </wp:positionV>
                      <wp:extent cx="0" cy="209550"/>
                      <wp:effectExtent l="95250" t="0" r="57150" b="5715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0" o:spid="_x0000_s1026" type="#_x0000_t32" style="position:absolute;margin-left:137.5pt;margin-top:16.45pt;width:0;height:16.5pt;flip:x;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" strokecolor="#4579b8 [3044]">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772928" behindDoc="0" locked="0" layoutInCell="1" allowOverlap="1">
                      <wp:simplePos x="0" y="0"/>
                      <wp:positionH relativeFrom="column">
                        <wp:posOffset>3736974</wp:posOffset>
                      </wp:positionH>
                      <wp:positionV relativeFrom="paragraph">
                        <wp:posOffset>-635</wp:posOffset>
                      </wp:positionV>
                      <wp:extent cx="0" cy="209550"/>
                      <wp:effectExtent l="95250" t="0" r="57150" b="5715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7" o:spid="_x0000_s1026" type="#_x0000_t32" style="position:absolute;margin-left:294.25pt;margin-top:-.05pt;width:0;height:16.5pt;flip:x;z-index:25177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" strokecolor="#4579b8 [3044]">
                      <v:stroke endarrow="open"/>
                      <o:lock v:ext="edit" shapetype="f"/>
                    </v:shape>
                  </w:pict>
                </mc:Fallback>
              </mc:AlternateContent>
            </w:r>
            <w:r>
              <w:rPr>
                <w:rFonts w:ascii="Arial" w:hAnsi="Arial" w:cs="Arial"/>
                <w:noProof/>
                <w:sz w:val="24"/>
                <w:szCs w:val="24"/>
              </w:rPr>
              <mc:AlternateContent>
                <mc:Choice Requires="wps">
                  <w:drawing>
                    <wp:anchor distT="4294967295" distB="4294967295" distL="114300" distR="114300" simplePos="0" relativeHeight="251773952" behindDoc="0" locked="0" layoutInCell="1" allowOverlap="1">
                      <wp:simplePos x="0" y="0"/>
                      <wp:positionH relativeFrom="column">
                        <wp:posOffset>1746250</wp:posOffset>
                      </wp:positionH>
                      <wp:positionV relativeFrom="paragraph">
                        <wp:posOffset>208914</wp:posOffset>
                      </wp:positionV>
                      <wp:extent cx="2428875" cy="0"/>
                      <wp:effectExtent l="0" t="0" r="9525" b="1905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28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9" o:spid="_x0000_s1026" style="position:absolute;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7.5pt,16.45pt" to="328.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" strokecolor="#4579b8 [3044]">
                      <o:lock v:ext="edit" shapetype="f"/>
                    </v:line>
                  </w:pict>
                </mc:Fallback>
              </mc:AlternateContent>
            </w:r>
            <w:r>
              <w:rPr>
                <w:rFonts w:ascii="Arial" w:hAnsi="Arial" w:cs="Arial"/>
                <w:noProof/>
                <w:sz w:val="24"/>
                <w:szCs w:val="24"/>
              </w:rPr>
              <mc:AlternateContent>
                <mc:Choice Requires="wps">
                  <w:drawing>
                    <wp:anchor distT="0" distB="0" distL="114300" distR="114300" simplePos="0" relativeHeight="251770880" behindDoc="0" locked="0" layoutInCell="1" allowOverlap="1">
                      <wp:simplePos x="0" y="0"/>
                      <wp:positionH relativeFrom="column">
                        <wp:posOffset>-34925</wp:posOffset>
                      </wp:positionH>
                      <wp:positionV relativeFrom="paragraph">
                        <wp:posOffset>304165</wp:posOffset>
                      </wp:positionV>
                      <wp:extent cx="1114425" cy="1133475"/>
                      <wp:effectExtent l="0" t="0" r="28575" b="2857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6E1E7A">
                                  <w:pPr>
                                    <w:jc w:val="center"/>
                                  </w:pPr>
                                  <w:r>
                                    <w:t xml:space="preserve">Aggregate ST Liability </w:t>
                                  </w:r>
                                  <w:r>
                                    <w:rPr>
                                      <w:rFonts w:cstheme="minorHAnsi"/>
                                    </w:rPr>
                                    <w:t>≥</w:t>
                                  </w:r>
                                  <w:r>
                                    <w:t xml:space="preserve"> 10 Lakhs in Previous Financial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6" o:spid="_x0000_s1066" style="position:absolute;margin-left:-2.75pt;margin-top:23.95pt;width:87.75pt;height:89.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" fillcolor="white [3201]" strokecolor="#f79646 [3209]" strokeweight="2pt">
                      <v:path arrowok="t"/>
                      <v:textbox>
                        <w:txbxContent>
                          <w:p w:rsidR="006970E4" w:rsidRDefault="006970E4" w:rsidP="006E1E7A">
                            <w:pPr>
                              <w:jc w:val="center"/>
                            </w:pPr>
                            <w:r>
                              <w:t xml:space="preserve">Aggregate ST Liability </w:t>
                            </w:r>
                            <w:r>
                              <w:rPr>
                                <w:rFonts w:cstheme="minorHAnsi"/>
                              </w:rPr>
                              <w:t>≥</w:t>
                            </w:r>
                            <w:r>
                              <w:t xml:space="preserve"> 10 Lakhs in Previous Financial Year</w:t>
                            </w:r>
                          </w:p>
                        </w:txbxContent>
                      </v:textbox>
                    </v:rect>
                  </w:pict>
                </mc:Fallback>
              </mc:AlternateContent>
            </w:r>
            <w:r>
              <w:rPr>
                <w:rFonts w:ascii="Arial" w:hAnsi="Arial" w:cs="Arial"/>
                <w:noProof/>
                <w:sz w:val="24"/>
                <w:szCs w:val="24"/>
              </w:rPr>
              <mc:AlternateContent>
                <mc:Choice Requires="wps">
                  <w:drawing>
                    <wp:anchor distT="0" distB="0" distL="114299" distR="114299" simplePos="0" relativeHeight="251768832" behindDoc="0" locked="0" layoutInCell="1" allowOverlap="1">
                      <wp:simplePos x="0" y="0"/>
                      <wp:positionH relativeFrom="column">
                        <wp:posOffset>231774</wp:posOffset>
                      </wp:positionH>
                      <wp:positionV relativeFrom="paragraph">
                        <wp:posOffset>-5080</wp:posOffset>
                      </wp:positionV>
                      <wp:extent cx="0" cy="295275"/>
                      <wp:effectExtent l="95250" t="0" r="57150" b="6667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85" o:spid="_x0000_s1026" type="#_x0000_t32" style="position:absolute;margin-left:18.25pt;margin-top:-.4pt;width:0;height:23.25pt;z-index:251768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" strokecolor="#4579b8 [3044]">
                      <v:stroke endarrow="open"/>
                      <o:lock v:ext="edit" shapetype="f"/>
                    </v:shape>
                  </w:pict>
                </mc:Fallback>
              </mc:AlternateContent>
            </w:r>
          </w:p>
          <w:p w:rsidR="00D17549" w:rsidRDefault="005018BC" w:rsidP="008D318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82144" behindDoc="0" locked="0" layoutInCell="1" allowOverlap="1">
                      <wp:simplePos x="0" y="0"/>
                      <wp:positionH relativeFrom="column">
                        <wp:posOffset>3060700</wp:posOffset>
                      </wp:positionH>
                      <wp:positionV relativeFrom="paragraph">
                        <wp:posOffset>99060</wp:posOffset>
                      </wp:positionV>
                      <wp:extent cx="1114425" cy="1133475"/>
                      <wp:effectExtent l="0" t="0" r="28575" b="2857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6E1E7A">
                                  <w:pPr>
                                    <w:jc w:val="center"/>
                                  </w:pPr>
                                  <w:r>
                                    <w:t xml:space="preserve">Aggregate ST Liability </w:t>
                                  </w:r>
                                  <w:r>
                                    <w:rPr>
                                      <w:rFonts w:cstheme="minorHAnsi"/>
                                    </w:rPr>
                                    <w:t>≥</w:t>
                                  </w:r>
                                  <w:r>
                                    <w:t xml:space="preserve"> 10 Lakhs for each Independent Reg.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3" o:spid="_x0000_s1067" style="position:absolute;margin-left:241pt;margin-top:7.8pt;width:87.75pt;height:89.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" fillcolor="white [3201]" strokecolor="#f79646 [3209]" strokeweight="2pt">
                      <v:path arrowok="t"/>
                      <v:textbox>
                        <w:txbxContent>
                          <w:p w:rsidR="006970E4" w:rsidRDefault="006970E4" w:rsidP="006E1E7A">
                            <w:pPr>
                              <w:jc w:val="center"/>
                            </w:pPr>
                            <w:r>
                              <w:t xml:space="preserve">Aggregate ST Liability </w:t>
                            </w:r>
                            <w:r>
                              <w:rPr>
                                <w:rFonts w:cstheme="minorHAnsi"/>
                              </w:rPr>
                              <w:t>≥</w:t>
                            </w:r>
                            <w:r>
                              <w:t xml:space="preserve"> 10 Lakhs for each Independent Reg.</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780096" behindDoc="0" locked="0" layoutInCell="1" allowOverlap="1">
                      <wp:simplePos x="0" y="0"/>
                      <wp:positionH relativeFrom="column">
                        <wp:posOffset>1193800</wp:posOffset>
                      </wp:positionH>
                      <wp:positionV relativeFrom="paragraph">
                        <wp:posOffset>99060</wp:posOffset>
                      </wp:positionV>
                      <wp:extent cx="1114425" cy="1133475"/>
                      <wp:effectExtent l="0" t="0" r="28575" b="2857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6E1E7A">
                                  <w:pPr>
                                    <w:jc w:val="center"/>
                                  </w:pPr>
                                  <w:r>
                                    <w:t xml:space="preserve">Aggregate ST Liability </w:t>
                                  </w:r>
                                  <w:r>
                                    <w:rPr>
                                      <w:rFonts w:cstheme="minorHAnsi"/>
                                    </w:rPr>
                                    <w:t>≥</w:t>
                                  </w:r>
                                  <w:r>
                                    <w:t xml:space="preserve"> 10 Lakhs for Centralized Reg.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2" o:spid="_x0000_s1068" style="position:absolute;margin-left:94pt;margin-top:7.8pt;width:87.75pt;height:8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" fillcolor="white [3201]" strokecolor="#f79646 [3209]" strokeweight="2pt">
                      <v:path arrowok="t"/>
                      <v:textbox>
                        <w:txbxContent>
                          <w:p w:rsidR="006970E4" w:rsidRDefault="006970E4" w:rsidP="006E1E7A">
                            <w:pPr>
                              <w:jc w:val="center"/>
                            </w:pPr>
                            <w:r>
                              <w:t xml:space="preserve">Aggregate ST Liability </w:t>
                            </w:r>
                            <w:r>
                              <w:rPr>
                                <w:rFonts w:cstheme="minorHAnsi"/>
                              </w:rPr>
                              <w:t>≥</w:t>
                            </w:r>
                            <w:r>
                              <w:t xml:space="preserve"> 10 Lakhs for Centralized Reg.</w:t>
                            </w:r>
                          </w:p>
                        </w:txbxContent>
                      </v:textbox>
                    </v:rect>
                  </w:pict>
                </mc:Fallback>
              </mc:AlternateContent>
            </w:r>
          </w:p>
          <w:p w:rsidR="00D17549" w:rsidRPr="006E1E7A" w:rsidRDefault="00D17549" w:rsidP="008D3182">
            <w:pPr>
              <w:rPr>
                <w:rFonts w:ascii="Arial" w:hAnsi="Arial" w:cs="Arial"/>
                <w:b/>
                <w:sz w:val="24"/>
                <w:szCs w:val="24"/>
              </w:rPr>
            </w:pPr>
          </w:p>
          <w:p w:rsidR="00D17549" w:rsidRDefault="00D17549" w:rsidP="008D3182">
            <w:pPr>
              <w:rPr>
                <w:rFonts w:ascii="Arial" w:hAnsi="Arial" w:cs="Arial"/>
                <w:sz w:val="24"/>
                <w:szCs w:val="24"/>
              </w:rPr>
            </w:pPr>
          </w:p>
          <w:p w:rsidR="00D17549" w:rsidRDefault="00D17549" w:rsidP="008D3182">
            <w:pPr>
              <w:rPr>
                <w:rFonts w:ascii="Arial" w:hAnsi="Arial" w:cs="Arial"/>
                <w:sz w:val="24"/>
                <w:szCs w:val="24"/>
              </w:rPr>
            </w:pPr>
          </w:p>
        </w:tc>
      </w:tr>
      <w:tr w:rsidR="00564C07" w:rsidTr="003F28D0">
        <w:trPr>
          <w:trHeight w:val="960"/>
        </w:trPr>
        <w:tc>
          <w:tcPr>
            <w:tcW w:w="2737" w:type="dxa"/>
          </w:tcPr>
          <w:p w:rsidR="00564C07" w:rsidRDefault="00564C07" w:rsidP="0044588E">
            <w:pPr>
              <w:jc w:val="both"/>
              <w:rPr>
                <w:rFonts w:ascii="Arial" w:hAnsi="Arial" w:cs="Arial"/>
                <w:sz w:val="24"/>
                <w:szCs w:val="24"/>
              </w:rPr>
            </w:pPr>
          </w:p>
          <w:p w:rsidR="00564C07" w:rsidRDefault="00564C07" w:rsidP="0044588E">
            <w:pPr>
              <w:jc w:val="both"/>
              <w:rPr>
                <w:rFonts w:ascii="Arial" w:hAnsi="Arial" w:cs="Arial"/>
                <w:sz w:val="24"/>
                <w:szCs w:val="24"/>
              </w:rPr>
            </w:pPr>
          </w:p>
          <w:p w:rsidR="00564C07" w:rsidRDefault="00564C07" w:rsidP="0044588E">
            <w:pPr>
              <w:jc w:val="both"/>
              <w:rPr>
                <w:rFonts w:ascii="Arial" w:hAnsi="Arial" w:cs="Arial"/>
                <w:sz w:val="24"/>
                <w:szCs w:val="24"/>
              </w:rPr>
            </w:pPr>
          </w:p>
          <w:p w:rsidR="00564C07" w:rsidRDefault="00564C07" w:rsidP="0044588E">
            <w:pPr>
              <w:jc w:val="both"/>
              <w:rPr>
                <w:rFonts w:ascii="Arial" w:hAnsi="Arial" w:cs="Arial"/>
                <w:sz w:val="24"/>
                <w:szCs w:val="24"/>
              </w:rPr>
            </w:pPr>
          </w:p>
          <w:p w:rsidR="00564C07" w:rsidRDefault="00564C07" w:rsidP="0044588E">
            <w:pPr>
              <w:jc w:val="both"/>
              <w:rPr>
                <w:rFonts w:ascii="Arial" w:hAnsi="Arial" w:cs="Arial"/>
                <w:sz w:val="24"/>
                <w:szCs w:val="24"/>
              </w:rPr>
            </w:pPr>
          </w:p>
          <w:p w:rsidR="00564C07" w:rsidRDefault="00564C07" w:rsidP="0044588E">
            <w:pPr>
              <w:jc w:val="both"/>
              <w:rPr>
                <w:rFonts w:ascii="Arial" w:hAnsi="Arial" w:cs="Arial"/>
                <w:sz w:val="24"/>
                <w:szCs w:val="24"/>
              </w:rPr>
            </w:pPr>
          </w:p>
          <w:p w:rsidR="00564C07" w:rsidRDefault="00564C07" w:rsidP="0044588E">
            <w:pPr>
              <w:jc w:val="both"/>
              <w:rPr>
                <w:rFonts w:ascii="Arial" w:hAnsi="Arial" w:cs="Arial"/>
                <w:sz w:val="24"/>
                <w:szCs w:val="24"/>
              </w:rPr>
            </w:pPr>
          </w:p>
          <w:p w:rsidR="00564C07" w:rsidRDefault="00564C07" w:rsidP="0044588E">
            <w:pPr>
              <w:jc w:val="both"/>
              <w:rPr>
                <w:rFonts w:ascii="Arial" w:hAnsi="Arial" w:cs="Arial"/>
                <w:sz w:val="24"/>
                <w:szCs w:val="24"/>
              </w:rPr>
            </w:pPr>
          </w:p>
          <w:p w:rsidR="00564C07" w:rsidRDefault="00564C07" w:rsidP="0044588E">
            <w:pPr>
              <w:jc w:val="both"/>
              <w:rPr>
                <w:rFonts w:ascii="Arial" w:hAnsi="Arial" w:cs="Arial"/>
                <w:sz w:val="24"/>
                <w:szCs w:val="24"/>
              </w:rPr>
            </w:pPr>
          </w:p>
        </w:tc>
        <w:tc>
          <w:tcPr>
            <w:tcW w:w="6833" w:type="dxa"/>
            <w:shd w:val="clear" w:color="auto" w:fill="auto"/>
          </w:tcPr>
          <w:p w:rsidR="00564C07" w:rsidRDefault="00564C07" w:rsidP="008D3182">
            <w:pPr>
              <w:rPr>
                <w:rFonts w:ascii="Arial" w:hAnsi="Arial" w:cs="Arial"/>
                <w:sz w:val="24"/>
                <w:szCs w:val="24"/>
              </w:rPr>
            </w:pPr>
          </w:p>
        </w:tc>
      </w:tr>
      <w:tr w:rsidR="00640A2D" w:rsidRPr="00A50995" w:rsidTr="00640A2D">
        <w:trPr>
          <w:trHeight w:val="960"/>
        </w:trPr>
        <w:tc>
          <w:tcPr>
            <w:tcW w:w="2737" w:type="dxa"/>
            <w:tcBorders>
              <w:top w:val="single" w:sz="4" w:space="0" w:color="auto"/>
              <w:left w:val="single" w:sz="4" w:space="0" w:color="auto"/>
              <w:bottom w:val="single" w:sz="4" w:space="0" w:color="auto"/>
              <w:right w:val="single" w:sz="4" w:space="0" w:color="auto"/>
            </w:tcBorders>
          </w:tcPr>
          <w:p w:rsidR="00640A2D" w:rsidRPr="00D30731" w:rsidRDefault="00640A2D" w:rsidP="002D326D">
            <w:pPr>
              <w:jc w:val="both"/>
              <w:rPr>
                <w:rFonts w:ascii="Arial" w:hAnsi="Arial" w:cs="Arial"/>
                <w:b/>
                <w:sz w:val="24"/>
                <w:szCs w:val="24"/>
              </w:rPr>
            </w:pPr>
            <w:r w:rsidRPr="00D30731">
              <w:rPr>
                <w:rFonts w:ascii="Arial" w:hAnsi="Arial" w:cs="Arial"/>
                <w:b/>
                <w:sz w:val="24"/>
                <w:szCs w:val="24"/>
              </w:rPr>
              <w:lastRenderedPageBreak/>
              <w:t>Special Provisions</w:t>
            </w:r>
          </w:p>
          <w:p w:rsidR="00640A2D" w:rsidRDefault="00640A2D" w:rsidP="00836078">
            <w:pPr>
              <w:pStyle w:val="ListParagraph"/>
              <w:numPr>
                <w:ilvl w:val="0"/>
                <w:numId w:val="85"/>
              </w:numPr>
              <w:jc w:val="both"/>
              <w:rPr>
                <w:rFonts w:ascii="Arial" w:hAnsi="Arial" w:cs="Arial"/>
                <w:sz w:val="24"/>
                <w:szCs w:val="24"/>
              </w:rPr>
            </w:pPr>
            <w:r>
              <w:rPr>
                <w:rFonts w:ascii="Arial" w:hAnsi="Arial" w:cs="Arial"/>
                <w:sz w:val="24"/>
                <w:szCs w:val="24"/>
              </w:rPr>
              <w:t>Concessional Rate of Tax</w:t>
            </w:r>
          </w:p>
          <w:p w:rsidR="00640A2D" w:rsidRPr="003F28D0" w:rsidRDefault="00640A2D" w:rsidP="00836078">
            <w:pPr>
              <w:pStyle w:val="ListParagraph"/>
              <w:numPr>
                <w:ilvl w:val="0"/>
                <w:numId w:val="85"/>
              </w:numPr>
              <w:jc w:val="both"/>
              <w:rPr>
                <w:rFonts w:ascii="Arial" w:hAnsi="Arial" w:cs="Arial"/>
                <w:sz w:val="24"/>
                <w:szCs w:val="24"/>
              </w:rPr>
            </w:pPr>
            <w:r>
              <w:rPr>
                <w:rFonts w:ascii="Arial" w:hAnsi="Arial" w:cs="Arial"/>
                <w:sz w:val="24"/>
                <w:szCs w:val="24"/>
              </w:rPr>
              <w:t>Composition Scheme</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640A2D" w:rsidRDefault="00640A2D" w:rsidP="002D326D">
            <w:pPr>
              <w:rPr>
                <w:rFonts w:ascii="Arial" w:hAnsi="Arial" w:cs="Arial"/>
                <w:sz w:val="24"/>
                <w:szCs w:val="24"/>
              </w:rPr>
            </w:pPr>
          </w:p>
          <w:p w:rsidR="00640A2D" w:rsidRPr="00D30731" w:rsidRDefault="00640A2D" w:rsidP="002D326D">
            <w:pPr>
              <w:rPr>
                <w:rFonts w:ascii="Arial" w:hAnsi="Arial" w:cs="Arial"/>
                <w:b/>
                <w:sz w:val="24"/>
                <w:szCs w:val="24"/>
                <w:u w:val="single"/>
              </w:rPr>
            </w:pPr>
            <w:r w:rsidRPr="00D30731">
              <w:rPr>
                <w:rFonts w:ascii="Arial" w:hAnsi="Arial" w:cs="Arial"/>
                <w:b/>
                <w:sz w:val="24"/>
                <w:szCs w:val="24"/>
                <w:u w:val="single"/>
              </w:rPr>
              <w:t>Concessional Rate of Tax:</w:t>
            </w:r>
          </w:p>
          <w:p w:rsidR="00640A2D" w:rsidRPr="00D30731" w:rsidRDefault="00640A2D" w:rsidP="00836078">
            <w:pPr>
              <w:pStyle w:val="ListParagraph"/>
              <w:numPr>
                <w:ilvl w:val="0"/>
                <w:numId w:val="82"/>
              </w:numPr>
              <w:rPr>
                <w:rFonts w:ascii="Arial" w:hAnsi="Arial" w:cs="Arial"/>
                <w:b/>
                <w:sz w:val="24"/>
                <w:szCs w:val="24"/>
              </w:rPr>
            </w:pPr>
            <w:r w:rsidRPr="00D30731">
              <w:rPr>
                <w:rFonts w:ascii="Arial" w:hAnsi="Arial" w:cs="Arial"/>
                <w:b/>
                <w:sz w:val="24"/>
                <w:szCs w:val="24"/>
              </w:rPr>
              <w:t>Life Insurance Business:</w:t>
            </w:r>
          </w:p>
          <w:p w:rsidR="00640A2D" w:rsidRDefault="00640A2D" w:rsidP="00640A2D">
            <w:pPr>
              <w:rPr>
                <w:rFonts w:ascii="Arial" w:hAnsi="Arial" w:cs="Arial"/>
                <w:sz w:val="24"/>
                <w:szCs w:val="24"/>
              </w:rPr>
            </w:pPr>
            <w:r>
              <w:rPr>
                <w:rFonts w:ascii="Arial" w:hAnsi="Arial" w:cs="Arial"/>
                <w:sz w:val="24"/>
                <w:szCs w:val="24"/>
              </w:rPr>
              <w:t>An insurer carrying on Life Insurance Business shall have following two options instead of paying tax at the rate specified in Section 66B.</w:t>
            </w:r>
          </w:p>
          <w:p w:rsidR="00640A2D" w:rsidRDefault="00640A2D" w:rsidP="00836078">
            <w:pPr>
              <w:pStyle w:val="ListParagraph"/>
              <w:numPr>
                <w:ilvl w:val="0"/>
                <w:numId w:val="83"/>
              </w:numPr>
              <w:rPr>
                <w:rFonts w:ascii="Arial" w:hAnsi="Arial" w:cs="Arial"/>
                <w:sz w:val="24"/>
                <w:szCs w:val="24"/>
              </w:rPr>
            </w:pPr>
            <w:r>
              <w:rPr>
                <w:rFonts w:ascii="Arial" w:hAnsi="Arial" w:cs="Arial"/>
                <w:sz w:val="24"/>
                <w:szCs w:val="24"/>
              </w:rPr>
              <w:t>Option I: Service Tax can be paid on:</w:t>
            </w:r>
          </w:p>
          <w:p w:rsidR="00640A2D" w:rsidRDefault="005018BC" w:rsidP="00640A2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64064" behindDoc="0" locked="0" layoutInCell="1" allowOverlap="1">
                      <wp:simplePos x="0" y="0"/>
                      <wp:positionH relativeFrom="column">
                        <wp:posOffset>521970</wp:posOffset>
                      </wp:positionH>
                      <wp:positionV relativeFrom="paragraph">
                        <wp:posOffset>46990</wp:posOffset>
                      </wp:positionV>
                      <wp:extent cx="3552825" cy="1028700"/>
                      <wp:effectExtent l="0" t="0" r="28575" b="19050"/>
                      <wp:wrapNone/>
                      <wp:docPr id="155" name="Rounded 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2825" cy="10287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Pr="00361C86" w:rsidRDefault="006970E4" w:rsidP="00640A2D">
                                  <w:pPr>
                                    <w:pStyle w:val="ListParagraph"/>
                                    <w:ind w:left="1080"/>
                                    <w:rPr>
                                      <w:rFonts w:ascii="Arial" w:hAnsi="Arial" w:cs="Arial"/>
                                      <w:color w:val="FFFFFF" w:themeColor="background1"/>
                                      <w:sz w:val="24"/>
                                      <w:szCs w:val="24"/>
                                    </w:rPr>
                                  </w:pPr>
                                  <w:r w:rsidRPr="00361C86">
                                    <w:rPr>
                                      <w:rFonts w:ascii="Arial" w:hAnsi="Arial" w:cs="Arial"/>
                                      <w:color w:val="FFFFFF" w:themeColor="background1"/>
                                      <w:sz w:val="24"/>
                                      <w:szCs w:val="24"/>
                                    </w:rPr>
                                    <w:t>Gross Premium Changed</w:t>
                                  </w:r>
                                </w:p>
                                <w:p w:rsidR="006970E4" w:rsidRPr="00361C86" w:rsidRDefault="006970E4" w:rsidP="00640A2D">
                                  <w:pPr>
                                    <w:pStyle w:val="ListParagraph"/>
                                    <w:ind w:left="1080"/>
                                    <w:rPr>
                                      <w:rFonts w:ascii="Arial" w:hAnsi="Arial" w:cs="Arial"/>
                                      <w:color w:val="FFFFFF" w:themeColor="background1"/>
                                      <w:sz w:val="24"/>
                                      <w:szCs w:val="24"/>
                                    </w:rPr>
                                  </w:pPr>
                                  <w:r w:rsidRPr="00361C86">
                                    <w:rPr>
                                      <w:rFonts w:ascii="Arial" w:hAnsi="Arial" w:cs="Arial"/>
                                      <w:color w:val="FFFFFF" w:themeColor="background1"/>
                                      <w:sz w:val="24"/>
                                      <w:szCs w:val="24"/>
                                    </w:rPr>
                                    <w:t>Less: Amount allocated for investment/savings on behalf of the policy holder</w:t>
                                  </w:r>
                                </w:p>
                                <w:p w:rsidR="006970E4" w:rsidRDefault="006970E4" w:rsidP="00640A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55" o:spid="_x0000_s1069" style="position:absolute;margin-left:41.1pt;margin-top:3.7pt;width:279.75pt;height:8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" fillcolor="#4f81bd [3204]" strokecolor="#243f60 [1604]" strokeweight="2pt">
                      <v:path arrowok="t"/>
                      <v:textbox>
                        <w:txbxContent>
                          <w:p w:rsidR="006970E4" w:rsidRPr="00361C86" w:rsidRDefault="006970E4" w:rsidP="00640A2D">
                            <w:pPr>
                              <w:pStyle w:val="ListParagraph"/>
                              <w:ind w:left="1080"/>
                              <w:rPr>
                                <w:rFonts w:ascii="Arial" w:hAnsi="Arial" w:cs="Arial"/>
                                <w:color w:val="FFFFFF" w:themeColor="background1"/>
                                <w:sz w:val="24"/>
                                <w:szCs w:val="24"/>
                              </w:rPr>
                            </w:pPr>
                            <w:r w:rsidRPr="00361C86">
                              <w:rPr>
                                <w:rFonts w:ascii="Arial" w:hAnsi="Arial" w:cs="Arial"/>
                                <w:color w:val="FFFFFF" w:themeColor="background1"/>
                                <w:sz w:val="24"/>
                                <w:szCs w:val="24"/>
                              </w:rPr>
                              <w:t>Gross Premium Changed</w:t>
                            </w:r>
                          </w:p>
                          <w:p w:rsidR="006970E4" w:rsidRPr="00361C86" w:rsidRDefault="006970E4" w:rsidP="00640A2D">
                            <w:pPr>
                              <w:pStyle w:val="ListParagraph"/>
                              <w:ind w:left="1080"/>
                              <w:rPr>
                                <w:rFonts w:ascii="Arial" w:hAnsi="Arial" w:cs="Arial"/>
                                <w:color w:val="FFFFFF" w:themeColor="background1"/>
                                <w:sz w:val="24"/>
                                <w:szCs w:val="24"/>
                              </w:rPr>
                            </w:pPr>
                            <w:r w:rsidRPr="00361C86">
                              <w:rPr>
                                <w:rFonts w:ascii="Arial" w:hAnsi="Arial" w:cs="Arial"/>
                                <w:color w:val="FFFFFF" w:themeColor="background1"/>
                                <w:sz w:val="24"/>
                                <w:szCs w:val="24"/>
                              </w:rPr>
                              <w:t>Less: Amount allocated for investment/savings on behalf of the policy holder</w:t>
                            </w:r>
                          </w:p>
                          <w:p w:rsidR="006970E4" w:rsidRDefault="006970E4" w:rsidP="00640A2D">
                            <w:pPr>
                              <w:jc w:val="center"/>
                            </w:pPr>
                          </w:p>
                        </w:txbxContent>
                      </v:textbox>
                    </v:roundrect>
                  </w:pict>
                </mc:Fallback>
              </mc:AlternateContent>
            </w:r>
          </w:p>
          <w:p w:rsidR="00640A2D" w:rsidRDefault="00640A2D" w:rsidP="00640A2D">
            <w:pPr>
              <w:rPr>
                <w:rFonts w:ascii="Arial" w:hAnsi="Arial" w:cs="Arial"/>
                <w:sz w:val="24"/>
                <w:szCs w:val="24"/>
              </w:rPr>
            </w:pPr>
          </w:p>
          <w:p w:rsidR="00640A2D" w:rsidRDefault="00640A2D" w:rsidP="00640A2D">
            <w:pPr>
              <w:rPr>
                <w:rFonts w:ascii="Arial" w:hAnsi="Arial" w:cs="Arial"/>
                <w:sz w:val="24"/>
                <w:szCs w:val="24"/>
              </w:rPr>
            </w:pPr>
          </w:p>
          <w:p w:rsidR="00640A2D" w:rsidRDefault="00640A2D" w:rsidP="00640A2D">
            <w:pPr>
              <w:rPr>
                <w:rFonts w:ascii="Arial" w:hAnsi="Arial" w:cs="Arial"/>
                <w:sz w:val="24"/>
                <w:szCs w:val="24"/>
              </w:rPr>
            </w:pPr>
          </w:p>
          <w:p w:rsidR="00640A2D" w:rsidRDefault="00640A2D" w:rsidP="00640A2D">
            <w:pPr>
              <w:rPr>
                <w:rFonts w:ascii="Arial" w:hAnsi="Arial" w:cs="Arial"/>
                <w:sz w:val="24"/>
                <w:szCs w:val="24"/>
              </w:rPr>
            </w:pPr>
          </w:p>
          <w:p w:rsidR="00640A2D" w:rsidRDefault="00640A2D" w:rsidP="00640A2D">
            <w:pPr>
              <w:rPr>
                <w:rFonts w:ascii="Arial" w:hAnsi="Arial" w:cs="Arial"/>
                <w:sz w:val="24"/>
                <w:szCs w:val="24"/>
              </w:rPr>
            </w:pPr>
          </w:p>
          <w:p w:rsidR="00640A2D" w:rsidRDefault="00640A2D" w:rsidP="00640A2D">
            <w:pPr>
              <w:rPr>
                <w:rFonts w:ascii="Arial" w:hAnsi="Arial" w:cs="Arial"/>
                <w:sz w:val="24"/>
                <w:szCs w:val="24"/>
              </w:rPr>
            </w:pPr>
            <w:r>
              <w:rPr>
                <w:rFonts w:ascii="Arial" w:hAnsi="Arial" w:cs="Arial"/>
                <w:sz w:val="24"/>
                <w:szCs w:val="24"/>
              </w:rPr>
              <w:t>Provided the allocated amount is intimated to the policy holder.</w:t>
            </w:r>
          </w:p>
          <w:p w:rsidR="00640A2D" w:rsidRDefault="00640A2D" w:rsidP="00640A2D">
            <w:pPr>
              <w:rPr>
                <w:rFonts w:ascii="Arial" w:hAnsi="Arial" w:cs="Arial"/>
                <w:sz w:val="24"/>
                <w:szCs w:val="24"/>
              </w:rPr>
            </w:pPr>
          </w:p>
          <w:p w:rsidR="00640A2D" w:rsidRDefault="00640A2D" w:rsidP="00836078">
            <w:pPr>
              <w:pStyle w:val="ListParagraph"/>
              <w:numPr>
                <w:ilvl w:val="0"/>
                <w:numId w:val="83"/>
              </w:numPr>
              <w:rPr>
                <w:rFonts w:ascii="Arial" w:hAnsi="Arial" w:cs="Arial"/>
                <w:sz w:val="24"/>
                <w:szCs w:val="24"/>
              </w:rPr>
            </w:pPr>
            <w:r>
              <w:rPr>
                <w:rFonts w:ascii="Arial" w:hAnsi="Arial" w:cs="Arial"/>
                <w:sz w:val="24"/>
                <w:szCs w:val="24"/>
              </w:rPr>
              <w:t>Option II: In other cases, ST shall be:</w:t>
            </w:r>
          </w:p>
          <w:p w:rsidR="00640A2D"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65088" behindDoc="0" locked="0" layoutInCell="1" allowOverlap="1">
                      <wp:simplePos x="0" y="0"/>
                      <wp:positionH relativeFrom="column">
                        <wp:posOffset>693420</wp:posOffset>
                      </wp:positionH>
                      <wp:positionV relativeFrom="paragraph">
                        <wp:posOffset>67310</wp:posOffset>
                      </wp:positionV>
                      <wp:extent cx="3381375" cy="1362075"/>
                      <wp:effectExtent l="0" t="0" r="28575" b="28575"/>
                      <wp:wrapNone/>
                      <wp:docPr id="156" name="Rounded 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1375" cy="1362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Pr="006B1BFA" w:rsidRDefault="006970E4" w:rsidP="00640A2D">
                                  <w:pPr>
                                    <w:rPr>
                                      <w:rFonts w:ascii="Arial" w:hAnsi="Arial" w:cs="Arial"/>
                                      <w:sz w:val="24"/>
                                      <w:szCs w:val="24"/>
                                    </w:rPr>
                                  </w:pPr>
                                  <w:r w:rsidRPr="006B1BFA">
                                    <w:rPr>
                                      <w:rFonts w:ascii="Arial" w:hAnsi="Arial" w:cs="Arial"/>
                                      <w:sz w:val="24"/>
                                      <w:szCs w:val="24"/>
                                    </w:rPr>
                                    <w:t>First Year: 3% of the Gross Premium Charged</w:t>
                                  </w:r>
                                </w:p>
                                <w:p w:rsidR="006970E4" w:rsidRDefault="006970E4" w:rsidP="00640A2D">
                                  <w:r>
                                    <w:rPr>
                                      <w:rFonts w:ascii="Arial" w:hAnsi="Arial" w:cs="Arial"/>
                                      <w:sz w:val="24"/>
                                      <w:szCs w:val="24"/>
                                    </w:rPr>
                                    <w:t>Second &amp; Subsequent Years: 1.5% of Gross Premium Charged.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56" o:spid="_x0000_s1070" style="position:absolute;margin-left:54.6pt;margin-top:5.3pt;width:266.25pt;height:107.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" fillcolor="#4f81bd [3204]" strokecolor="#243f60 [1604]" strokeweight="2pt">
                      <v:path arrowok="t"/>
                      <v:textbox>
                        <w:txbxContent>
                          <w:p w:rsidR="006970E4" w:rsidRPr="006B1BFA" w:rsidRDefault="006970E4" w:rsidP="00640A2D">
                            <w:pPr>
                              <w:rPr>
                                <w:rFonts w:ascii="Arial" w:hAnsi="Arial" w:cs="Arial"/>
                                <w:sz w:val="24"/>
                                <w:szCs w:val="24"/>
                              </w:rPr>
                            </w:pPr>
                            <w:r w:rsidRPr="006B1BFA">
                              <w:rPr>
                                <w:rFonts w:ascii="Arial" w:hAnsi="Arial" w:cs="Arial"/>
                                <w:sz w:val="24"/>
                                <w:szCs w:val="24"/>
                              </w:rPr>
                              <w:t>First Year: 3% of the Gross Premium Charged</w:t>
                            </w:r>
                          </w:p>
                          <w:p w:rsidR="006970E4" w:rsidRDefault="006970E4" w:rsidP="00640A2D">
                            <w:r>
                              <w:rPr>
                                <w:rFonts w:ascii="Arial" w:hAnsi="Arial" w:cs="Arial"/>
                                <w:sz w:val="24"/>
                                <w:szCs w:val="24"/>
                              </w:rPr>
                              <w:t>Second &amp; Subsequent Years: 1.5% of Gross Premium Charged.</w:t>
                            </w:r>
                          </w:p>
                        </w:txbxContent>
                      </v:textbox>
                    </v:roundrect>
                  </w:pict>
                </mc:Fallback>
              </mc:AlternateContent>
            </w:r>
          </w:p>
          <w:p w:rsidR="00640A2D" w:rsidRDefault="00640A2D" w:rsidP="002D326D">
            <w:pPr>
              <w:rPr>
                <w:rFonts w:ascii="Arial" w:hAnsi="Arial" w:cs="Arial"/>
                <w:sz w:val="24"/>
                <w:szCs w:val="24"/>
              </w:rPr>
            </w:pPr>
          </w:p>
          <w:p w:rsidR="00640A2D" w:rsidRDefault="00640A2D" w:rsidP="002D326D">
            <w:pPr>
              <w:rPr>
                <w:rFonts w:ascii="Arial" w:hAnsi="Arial" w:cs="Arial"/>
                <w:sz w:val="24"/>
                <w:szCs w:val="24"/>
              </w:rPr>
            </w:pPr>
          </w:p>
          <w:p w:rsidR="00640A2D" w:rsidRDefault="00640A2D" w:rsidP="002D326D">
            <w:pPr>
              <w:rPr>
                <w:rFonts w:ascii="Arial" w:hAnsi="Arial" w:cs="Arial"/>
                <w:sz w:val="24"/>
                <w:szCs w:val="24"/>
              </w:rPr>
            </w:pPr>
          </w:p>
          <w:p w:rsidR="00640A2D" w:rsidRDefault="00640A2D" w:rsidP="002D326D">
            <w:pPr>
              <w:rPr>
                <w:rFonts w:ascii="Arial" w:hAnsi="Arial" w:cs="Arial"/>
                <w:sz w:val="24"/>
                <w:szCs w:val="24"/>
              </w:rPr>
            </w:pPr>
          </w:p>
          <w:p w:rsidR="00640A2D" w:rsidRDefault="00640A2D" w:rsidP="002D326D">
            <w:pPr>
              <w:rPr>
                <w:rFonts w:ascii="Arial" w:hAnsi="Arial" w:cs="Arial"/>
                <w:sz w:val="24"/>
                <w:szCs w:val="24"/>
              </w:rPr>
            </w:pPr>
          </w:p>
          <w:p w:rsidR="00640A2D" w:rsidRDefault="00640A2D" w:rsidP="002D326D">
            <w:pPr>
              <w:rPr>
                <w:rFonts w:ascii="Arial" w:hAnsi="Arial" w:cs="Arial"/>
                <w:sz w:val="24"/>
                <w:szCs w:val="24"/>
              </w:rPr>
            </w:pPr>
          </w:p>
          <w:p w:rsidR="00640A2D" w:rsidRDefault="00640A2D" w:rsidP="002D326D">
            <w:pPr>
              <w:rPr>
                <w:rFonts w:ascii="Arial" w:hAnsi="Arial" w:cs="Arial"/>
                <w:sz w:val="24"/>
                <w:szCs w:val="24"/>
              </w:rPr>
            </w:pPr>
          </w:p>
          <w:p w:rsidR="00640A2D" w:rsidRDefault="00640A2D" w:rsidP="002D326D">
            <w:pPr>
              <w:rPr>
                <w:rFonts w:ascii="Arial" w:hAnsi="Arial" w:cs="Arial"/>
                <w:sz w:val="24"/>
                <w:szCs w:val="24"/>
              </w:rPr>
            </w:pPr>
          </w:p>
          <w:p w:rsidR="00640A2D" w:rsidRPr="006B1BFA" w:rsidRDefault="00640A2D" w:rsidP="002D326D">
            <w:pPr>
              <w:rPr>
                <w:rFonts w:ascii="Arial" w:hAnsi="Arial" w:cs="Arial"/>
                <w:sz w:val="24"/>
                <w:szCs w:val="24"/>
              </w:rPr>
            </w:pPr>
          </w:p>
          <w:p w:rsidR="00640A2D" w:rsidRDefault="00640A2D" w:rsidP="00640A2D">
            <w:pPr>
              <w:rPr>
                <w:rFonts w:ascii="Arial" w:hAnsi="Arial" w:cs="Arial"/>
                <w:sz w:val="24"/>
                <w:szCs w:val="24"/>
              </w:rPr>
            </w:pPr>
          </w:p>
          <w:p w:rsidR="00640A2D" w:rsidRPr="00D30731" w:rsidRDefault="00640A2D" w:rsidP="00836078">
            <w:pPr>
              <w:pStyle w:val="ListParagraph"/>
              <w:numPr>
                <w:ilvl w:val="0"/>
                <w:numId w:val="82"/>
              </w:numPr>
              <w:rPr>
                <w:rFonts w:ascii="Arial" w:hAnsi="Arial" w:cs="Arial"/>
                <w:b/>
                <w:sz w:val="24"/>
                <w:szCs w:val="24"/>
              </w:rPr>
            </w:pPr>
            <w:r w:rsidRPr="00D30731">
              <w:rPr>
                <w:rFonts w:ascii="Arial" w:hAnsi="Arial" w:cs="Arial"/>
                <w:b/>
                <w:sz w:val="24"/>
                <w:szCs w:val="24"/>
              </w:rPr>
              <w:t>Transport of Passenger by Air (Economy Class):</w:t>
            </w:r>
          </w:p>
          <w:p w:rsidR="00640A2D" w:rsidRDefault="005018BC" w:rsidP="00640A2D">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66112" behindDoc="0" locked="0" layoutInCell="1" allowOverlap="1">
                      <wp:simplePos x="0" y="0"/>
                      <wp:positionH relativeFrom="column">
                        <wp:posOffset>2065019</wp:posOffset>
                      </wp:positionH>
                      <wp:positionV relativeFrom="paragraph">
                        <wp:posOffset>16510</wp:posOffset>
                      </wp:positionV>
                      <wp:extent cx="0" cy="247650"/>
                      <wp:effectExtent l="95250" t="0" r="57150" b="57150"/>
                      <wp:wrapNone/>
                      <wp:docPr id="157" name="Straight Arrow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57" o:spid="_x0000_s1026" type="#_x0000_t32" style="position:absolute;margin-left:162.6pt;margin-top:1.3pt;width:0;height:19.5pt;z-index:251866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" strokecolor="black [3213]">
                      <v:stroke endarrow="open"/>
                      <o:lock v:ext="edit" shapetype="f"/>
                    </v:shape>
                  </w:pict>
                </mc:Fallback>
              </mc:AlternateContent>
            </w:r>
          </w:p>
          <w:p w:rsidR="00640A2D" w:rsidRDefault="005018BC" w:rsidP="00640A2D">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68160" behindDoc="0" locked="0" layoutInCell="1" allowOverlap="1">
                      <wp:simplePos x="0" y="0"/>
                      <wp:positionH relativeFrom="column">
                        <wp:posOffset>521969</wp:posOffset>
                      </wp:positionH>
                      <wp:positionV relativeFrom="paragraph">
                        <wp:posOffset>62865</wp:posOffset>
                      </wp:positionV>
                      <wp:extent cx="0" cy="200025"/>
                      <wp:effectExtent l="95250" t="0" r="57150" b="66675"/>
                      <wp:wrapNone/>
                      <wp:docPr id="158" name="Straight Arrow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58" o:spid="_x0000_s1026" type="#_x0000_t32" style="position:absolute;margin-left:41.1pt;margin-top:4.95pt;width:0;height:15.75pt;z-index:251868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" strokecolor="black [3213]">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869184" behindDoc="0" locked="0" layoutInCell="1" allowOverlap="1">
                      <wp:simplePos x="0" y="0"/>
                      <wp:positionH relativeFrom="column">
                        <wp:posOffset>3608069</wp:posOffset>
                      </wp:positionH>
                      <wp:positionV relativeFrom="paragraph">
                        <wp:posOffset>62865</wp:posOffset>
                      </wp:positionV>
                      <wp:extent cx="0" cy="200025"/>
                      <wp:effectExtent l="95250" t="0" r="57150" b="66675"/>
                      <wp:wrapNone/>
                      <wp:docPr id="159" name="Straight Arrow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59" o:spid="_x0000_s1026" type="#_x0000_t32" style="position:absolute;margin-left:284.1pt;margin-top:4.95pt;width:0;height:15.75pt;z-index:251869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" strokecolor="black [3213]">
                      <v:stroke endarrow="open"/>
                      <o:lock v:ext="edit" shapetype="f"/>
                    </v:shape>
                  </w:pict>
                </mc:Fallback>
              </mc:AlternateContent>
            </w:r>
            <w:r>
              <w:rPr>
                <w:rFonts w:ascii="Arial" w:hAnsi="Arial" w:cs="Arial"/>
                <w:noProof/>
                <w:sz w:val="24"/>
                <w:szCs w:val="24"/>
              </w:rPr>
              <mc:AlternateContent>
                <mc:Choice Requires="wps">
                  <w:drawing>
                    <wp:anchor distT="4294967295" distB="4294967295" distL="114300" distR="114300" simplePos="0" relativeHeight="251867136" behindDoc="0" locked="0" layoutInCell="1" allowOverlap="1">
                      <wp:simplePos x="0" y="0"/>
                      <wp:positionH relativeFrom="column">
                        <wp:posOffset>521970</wp:posOffset>
                      </wp:positionH>
                      <wp:positionV relativeFrom="paragraph">
                        <wp:posOffset>62864</wp:posOffset>
                      </wp:positionV>
                      <wp:extent cx="3086100" cy="0"/>
                      <wp:effectExtent l="0" t="0" r="19050" b="19050"/>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86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60" o:spid="_x0000_s1026" style="position:absolute;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1pt,4.95pt" to="284.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" strokecolor="black [3213]">
                      <o:lock v:ext="edit" shapetype="f"/>
                    </v:line>
                  </w:pict>
                </mc:Fallback>
              </mc:AlternateContent>
            </w:r>
          </w:p>
          <w:p w:rsidR="00640A2D" w:rsidRDefault="005018BC" w:rsidP="00640A2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71232" behindDoc="0" locked="0" layoutInCell="1" allowOverlap="1">
                      <wp:simplePos x="0" y="0"/>
                      <wp:positionH relativeFrom="column">
                        <wp:posOffset>2912745</wp:posOffset>
                      </wp:positionH>
                      <wp:positionV relativeFrom="paragraph">
                        <wp:posOffset>80645</wp:posOffset>
                      </wp:positionV>
                      <wp:extent cx="1276350" cy="495300"/>
                      <wp:effectExtent l="0" t="0" r="19050" b="1905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4953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970E4" w:rsidRDefault="006970E4" w:rsidP="00640A2D">
                                  <w:pPr>
                                    <w:jc w:val="center"/>
                                  </w:pPr>
                                  <w:r>
                                    <w:t>International  Journey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61" o:spid="_x0000_s1071" style="position:absolute;margin-left:229.35pt;margin-top:6.35pt;width:100.5pt;height:39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" fillcolor="white [3212]" strokecolor="black [3213]" strokeweight="2pt">
                      <v:path arrowok="t"/>
                      <v:textbox>
                        <w:txbxContent>
                          <w:p w:rsidR="006970E4" w:rsidRDefault="006970E4" w:rsidP="00640A2D">
                            <w:pPr>
                              <w:jc w:val="center"/>
                            </w:pPr>
                            <w:r>
                              <w:t>International  Journey</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70208" behindDoc="0" locked="0" layoutInCell="1" allowOverlap="1">
                      <wp:simplePos x="0" y="0"/>
                      <wp:positionH relativeFrom="column">
                        <wp:posOffset>45720</wp:posOffset>
                      </wp:positionH>
                      <wp:positionV relativeFrom="paragraph">
                        <wp:posOffset>61595</wp:posOffset>
                      </wp:positionV>
                      <wp:extent cx="1276350" cy="438150"/>
                      <wp:effectExtent l="0" t="0" r="19050" b="1905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43815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970E4" w:rsidRDefault="006970E4" w:rsidP="00640A2D">
                                  <w:pPr>
                                    <w:jc w:val="center"/>
                                  </w:pPr>
                                  <w:r>
                                    <w:t>Domestic Journey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2" o:spid="_x0000_s1072" style="position:absolute;margin-left:3.6pt;margin-top:4.85pt;width:100.5pt;height:3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" fillcolor="white [3212]" strokecolor="black [3213]" strokeweight="2pt">
                      <v:path arrowok="t"/>
                      <v:textbox>
                        <w:txbxContent>
                          <w:p w:rsidR="006970E4" w:rsidRDefault="006970E4" w:rsidP="00640A2D">
                            <w:pPr>
                              <w:jc w:val="center"/>
                            </w:pPr>
                            <w:r>
                              <w:t>Domestic Journey</w:t>
                            </w:r>
                          </w:p>
                        </w:txbxContent>
                      </v:textbox>
                    </v:rect>
                  </w:pict>
                </mc:Fallback>
              </mc:AlternateContent>
            </w:r>
          </w:p>
          <w:p w:rsidR="00640A2D" w:rsidRDefault="005018BC" w:rsidP="00640A2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72256" behindDoc="0" locked="0" layoutInCell="1" allowOverlap="1">
                      <wp:simplePos x="0" y="0"/>
                      <wp:positionH relativeFrom="column">
                        <wp:posOffset>445770</wp:posOffset>
                      </wp:positionH>
                      <wp:positionV relativeFrom="paragraph">
                        <wp:posOffset>298450</wp:posOffset>
                      </wp:positionV>
                      <wp:extent cx="209550" cy="438150"/>
                      <wp:effectExtent l="19050" t="0" r="19050" b="38100"/>
                      <wp:wrapNone/>
                      <wp:docPr id="164" name="Down Arrow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9550"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4" o:spid="_x0000_s1026" type="#_x0000_t67" style="position:absolute;margin-left:35.1pt;margin-top:23.5pt;width:16.5pt;height:34.5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" adj="16435" fillcolor="#4f81bd [3204]" strokecolor="#243f60 [1604]" strokeweight="2pt">
                      <v:path arrowok="t"/>
                    </v:shape>
                  </w:pict>
                </mc:Fallback>
              </mc:AlternateContent>
            </w:r>
          </w:p>
          <w:p w:rsidR="00640A2D" w:rsidRDefault="005018BC" w:rsidP="00640A2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73280" behindDoc="0" locked="0" layoutInCell="1" allowOverlap="1">
                      <wp:simplePos x="0" y="0"/>
                      <wp:positionH relativeFrom="column">
                        <wp:posOffset>3522345</wp:posOffset>
                      </wp:positionH>
                      <wp:positionV relativeFrom="paragraph">
                        <wp:posOffset>8255</wp:posOffset>
                      </wp:positionV>
                      <wp:extent cx="209550" cy="438150"/>
                      <wp:effectExtent l="19050" t="0" r="19050" b="38100"/>
                      <wp:wrapNone/>
                      <wp:docPr id="163" name="Down Arrow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9550"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Down Arrow 163" o:spid="_x0000_s1026" type="#_x0000_t67" style="position:absolute;margin-left:277.35pt;margin-top:.65pt;width:16.5pt;height:34.5pt;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" adj="16435" fillcolor="#4f81bd [3204]" strokecolor="#243f60 [1604]" strokeweight="2pt">
                      <v:path arrowok="t"/>
                    </v:shape>
                  </w:pict>
                </mc:Fallback>
              </mc:AlternateContent>
            </w:r>
          </w:p>
          <w:p w:rsidR="00640A2D" w:rsidRDefault="00640A2D" w:rsidP="00640A2D">
            <w:pPr>
              <w:rPr>
                <w:rFonts w:ascii="Arial" w:hAnsi="Arial" w:cs="Arial"/>
                <w:sz w:val="24"/>
                <w:szCs w:val="24"/>
              </w:rPr>
            </w:pPr>
          </w:p>
          <w:p w:rsidR="00640A2D" w:rsidRDefault="00640A2D" w:rsidP="00836078">
            <w:pPr>
              <w:pStyle w:val="ListParagraph"/>
              <w:numPr>
                <w:ilvl w:val="0"/>
                <w:numId w:val="84"/>
              </w:numPr>
              <w:rPr>
                <w:rFonts w:ascii="Arial" w:hAnsi="Arial" w:cs="Arial"/>
                <w:sz w:val="24"/>
                <w:szCs w:val="24"/>
              </w:rPr>
            </w:pPr>
            <w:r>
              <w:rPr>
                <w:rFonts w:ascii="Arial" w:hAnsi="Arial" w:cs="Arial"/>
                <w:sz w:val="24"/>
                <w:szCs w:val="24"/>
              </w:rPr>
              <w:t>Rs 150 per Journey                     a) Rs 750 per Journey</w:t>
            </w:r>
          </w:p>
          <w:p w:rsidR="00640A2D" w:rsidRDefault="00640A2D" w:rsidP="002D326D">
            <w:pPr>
              <w:rPr>
                <w:rFonts w:ascii="Arial" w:hAnsi="Arial" w:cs="Arial"/>
                <w:sz w:val="24"/>
                <w:szCs w:val="24"/>
              </w:rPr>
            </w:pPr>
            <w:r>
              <w:rPr>
                <w:rFonts w:ascii="Arial" w:hAnsi="Arial" w:cs="Arial"/>
                <w:sz w:val="24"/>
                <w:szCs w:val="24"/>
              </w:rPr>
              <w:t xml:space="preserve">                    OR                                                       OR</w:t>
            </w:r>
          </w:p>
          <w:p w:rsidR="00640A2D" w:rsidRPr="00564C07" w:rsidRDefault="00640A2D" w:rsidP="00836078">
            <w:pPr>
              <w:pStyle w:val="ListParagraph"/>
              <w:numPr>
                <w:ilvl w:val="0"/>
                <w:numId w:val="84"/>
              </w:numPr>
              <w:rPr>
                <w:rFonts w:ascii="Arial" w:hAnsi="Arial" w:cs="Arial"/>
                <w:sz w:val="24"/>
                <w:szCs w:val="24"/>
              </w:rPr>
            </w:pPr>
            <w:r>
              <w:rPr>
                <w:rFonts w:ascii="Arial" w:hAnsi="Arial" w:cs="Arial"/>
                <w:sz w:val="24"/>
                <w:szCs w:val="24"/>
              </w:rPr>
              <w:t xml:space="preserve">10% of Gross Value of                 b) 10% of Gross Value </w:t>
            </w:r>
            <w:r w:rsidRPr="00564C07">
              <w:rPr>
                <w:rFonts w:ascii="Arial" w:hAnsi="Arial" w:cs="Arial"/>
                <w:sz w:val="24"/>
                <w:szCs w:val="24"/>
              </w:rPr>
              <w:t xml:space="preserve">Ticket               </w:t>
            </w:r>
            <w:r w:rsidR="00564C07">
              <w:rPr>
                <w:rFonts w:ascii="Arial" w:hAnsi="Arial" w:cs="Arial"/>
                <w:sz w:val="24"/>
                <w:szCs w:val="24"/>
              </w:rPr>
              <w:t xml:space="preserve">                      Value</w:t>
            </w:r>
            <w:r w:rsidRPr="00564C07">
              <w:rPr>
                <w:rFonts w:ascii="Arial" w:hAnsi="Arial" w:cs="Arial"/>
                <w:sz w:val="24"/>
                <w:szCs w:val="24"/>
              </w:rPr>
              <w:t xml:space="preserve"> of Ticket</w:t>
            </w:r>
          </w:p>
          <w:p w:rsidR="00640A2D" w:rsidRDefault="00640A2D" w:rsidP="00640A2D">
            <w:pPr>
              <w:rPr>
                <w:rFonts w:ascii="Arial" w:hAnsi="Arial" w:cs="Arial"/>
                <w:sz w:val="24"/>
                <w:szCs w:val="24"/>
              </w:rPr>
            </w:pPr>
            <w:r>
              <w:rPr>
                <w:rFonts w:ascii="Arial" w:hAnsi="Arial" w:cs="Arial"/>
                <w:sz w:val="24"/>
                <w:szCs w:val="24"/>
              </w:rPr>
              <w:t>Whichever is lower                    Whichever is lower</w:t>
            </w: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9D1307" w:rsidRDefault="009D1307" w:rsidP="00640A2D">
            <w:pPr>
              <w:rPr>
                <w:rFonts w:ascii="Arial" w:hAnsi="Arial" w:cs="Arial"/>
                <w:sz w:val="24"/>
                <w:szCs w:val="24"/>
              </w:rPr>
            </w:pPr>
          </w:p>
          <w:p w:rsidR="00640A2D" w:rsidRPr="009D1307" w:rsidRDefault="00640A2D" w:rsidP="00836078">
            <w:pPr>
              <w:pStyle w:val="ListParagraph"/>
              <w:numPr>
                <w:ilvl w:val="0"/>
                <w:numId w:val="82"/>
              </w:numPr>
              <w:rPr>
                <w:rFonts w:ascii="Arial" w:hAnsi="Arial" w:cs="Arial"/>
                <w:b/>
                <w:sz w:val="24"/>
                <w:szCs w:val="24"/>
              </w:rPr>
            </w:pPr>
            <w:r w:rsidRPr="009D1307">
              <w:rPr>
                <w:rFonts w:ascii="Arial" w:hAnsi="Arial" w:cs="Arial"/>
                <w:b/>
                <w:sz w:val="24"/>
                <w:szCs w:val="24"/>
              </w:rPr>
              <w:t>Forex Brokers and Dealers:</w:t>
            </w:r>
          </w:p>
          <w:p w:rsidR="00640A2D" w:rsidRDefault="00640A2D" w:rsidP="002D326D">
            <w:pPr>
              <w:rPr>
                <w:rFonts w:ascii="Arial" w:hAnsi="Arial" w:cs="Arial"/>
                <w:sz w:val="24"/>
                <w:szCs w:val="24"/>
              </w:rPr>
            </w:pPr>
            <w:r>
              <w:rPr>
                <w:rFonts w:ascii="Arial" w:hAnsi="Arial" w:cs="Arial"/>
                <w:noProof/>
                <w:sz w:val="24"/>
                <w:szCs w:val="24"/>
              </w:rPr>
              <w:drawing>
                <wp:inline distT="0" distB="0" distL="0" distR="0">
                  <wp:extent cx="2162175" cy="146685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4213.tmp"/>
                          <pic:cNvPicPr/>
                        </pic:nvPicPr>
                        <pic:blipFill>
                          <a:blip r:embed="rId12">
                            <a:extLst>
                              <a:ext uri="{28A0092B-C50C-407E-A947-70E740481C1C}">
                                <a14:useLocalDpi xmlns:a14="http://schemas.microsoft.com/office/drawing/2010/main" val="0"/>
                              </a:ext>
                            </a:extLst>
                          </a:blip>
                          <a:stretch>
                            <a:fillRect/>
                          </a:stretch>
                        </pic:blipFill>
                        <pic:spPr>
                          <a:xfrm>
                            <a:off x="0" y="0"/>
                            <a:ext cx="2162175" cy="1466850"/>
                          </a:xfrm>
                          <a:prstGeom prst="rect">
                            <a:avLst/>
                          </a:prstGeom>
                        </pic:spPr>
                      </pic:pic>
                    </a:graphicData>
                  </a:graphic>
                </wp:inline>
              </w:drawing>
            </w:r>
          </w:p>
          <w:tbl>
            <w:tblPr>
              <w:tblStyle w:val="TableGrid"/>
              <w:tblW w:w="0" w:type="auto"/>
              <w:tblLook w:val="04A0" w:firstRow="1" w:lastRow="0" w:firstColumn="1" w:lastColumn="0" w:noHBand="0" w:noVBand="1"/>
            </w:tblPr>
            <w:tblGrid>
              <w:gridCol w:w="2452"/>
              <w:gridCol w:w="4155"/>
            </w:tblGrid>
            <w:tr w:rsidR="00640A2D" w:rsidTr="002D326D">
              <w:tc>
                <w:tcPr>
                  <w:tcW w:w="2452" w:type="dxa"/>
                </w:tcPr>
                <w:p w:rsidR="00640A2D" w:rsidRDefault="00640A2D" w:rsidP="002D326D">
                  <w:pPr>
                    <w:rPr>
                      <w:rFonts w:ascii="Arial" w:hAnsi="Arial" w:cs="Arial"/>
                      <w:sz w:val="24"/>
                      <w:szCs w:val="24"/>
                    </w:rPr>
                  </w:pPr>
                  <w:r>
                    <w:rPr>
                      <w:rFonts w:ascii="Arial" w:hAnsi="Arial" w:cs="Arial"/>
                      <w:sz w:val="24"/>
                      <w:szCs w:val="24"/>
                    </w:rPr>
                    <w:t>Gross Amount of Currency Exchanged</w:t>
                  </w:r>
                </w:p>
              </w:tc>
              <w:tc>
                <w:tcPr>
                  <w:tcW w:w="4155" w:type="dxa"/>
                </w:tcPr>
                <w:p w:rsidR="00640A2D" w:rsidRDefault="00640A2D" w:rsidP="002D326D">
                  <w:pPr>
                    <w:rPr>
                      <w:rFonts w:ascii="Arial" w:hAnsi="Arial" w:cs="Arial"/>
                      <w:sz w:val="24"/>
                      <w:szCs w:val="24"/>
                    </w:rPr>
                  </w:pPr>
                  <w:r>
                    <w:rPr>
                      <w:rFonts w:ascii="Arial" w:hAnsi="Arial" w:cs="Arial"/>
                      <w:sz w:val="24"/>
                      <w:szCs w:val="24"/>
                    </w:rPr>
                    <w:t>Rate applied on Gross Amount Charged (GAC)</w:t>
                  </w:r>
                </w:p>
              </w:tc>
            </w:tr>
            <w:tr w:rsidR="00640A2D" w:rsidTr="002D326D">
              <w:tc>
                <w:tcPr>
                  <w:tcW w:w="2452" w:type="dxa"/>
                </w:tcPr>
                <w:p w:rsidR="00640A2D" w:rsidRDefault="00640A2D" w:rsidP="002D326D">
                  <w:pPr>
                    <w:rPr>
                      <w:rFonts w:ascii="Arial" w:hAnsi="Arial" w:cs="Arial"/>
                      <w:sz w:val="24"/>
                      <w:szCs w:val="24"/>
                    </w:rPr>
                  </w:pPr>
                  <w:r>
                    <w:rPr>
                      <w:rFonts w:ascii="Arial" w:hAnsi="Arial" w:cs="Arial"/>
                      <w:sz w:val="24"/>
                      <w:szCs w:val="24"/>
                    </w:rPr>
                    <w:t>Upto 1Lakhs</w:t>
                  </w:r>
                </w:p>
              </w:tc>
              <w:tc>
                <w:tcPr>
                  <w:tcW w:w="4155" w:type="dxa"/>
                </w:tcPr>
                <w:p w:rsidR="00640A2D" w:rsidRDefault="00640A2D" w:rsidP="002D326D">
                  <w:pPr>
                    <w:rPr>
                      <w:rFonts w:ascii="Arial" w:hAnsi="Arial" w:cs="Arial"/>
                      <w:sz w:val="24"/>
                      <w:szCs w:val="24"/>
                    </w:rPr>
                  </w:pPr>
                  <w:r>
                    <w:rPr>
                      <w:rFonts w:ascii="Arial" w:hAnsi="Arial" w:cs="Arial"/>
                      <w:sz w:val="24"/>
                      <w:szCs w:val="24"/>
                    </w:rPr>
                    <w:t>0.012% of GAC (Minimum: Rs 30)</w:t>
                  </w:r>
                </w:p>
              </w:tc>
            </w:tr>
            <w:tr w:rsidR="00640A2D" w:rsidTr="002D326D">
              <w:tc>
                <w:tcPr>
                  <w:tcW w:w="2452" w:type="dxa"/>
                </w:tcPr>
                <w:p w:rsidR="00640A2D" w:rsidRDefault="00640A2D" w:rsidP="002D326D">
                  <w:pPr>
                    <w:rPr>
                      <w:rFonts w:ascii="Arial" w:hAnsi="Arial" w:cs="Arial"/>
                      <w:sz w:val="24"/>
                      <w:szCs w:val="24"/>
                    </w:rPr>
                  </w:pPr>
                  <w:r>
                    <w:rPr>
                      <w:rFonts w:ascii="Arial" w:hAnsi="Arial" w:cs="Arial"/>
                      <w:sz w:val="24"/>
                      <w:szCs w:val="24"/>
                    </w:rPr>
                    <w:t>1laks to 10 Lakhs</w:t>
                  </w:r>
                </w:p>
              </w:tc>
              <w:tc>
                <w:tcPr>
                  <w:tcW w:w="4155" w:type="dxa"/>
                </w:tcPr>
                <w:p w:rsidR="00640A2D" w:rsidRDefault="00640A2D" w:rsidP="002D326D">
                  <w:pPr>
                    <w:rPr>
                      <w:rFonts w:ascii="Arial" w:hAnsi="Arial" w:cs="Arial"/>
                      <w:sz w:val="24"/>
                      <w:szCs w:val="24"/>
                    </w:rPr>
                  </w:pPr>
                  <w:r>
                    <w:rPr>
                      <w:rFonts w:ascii="Arial" w:hAnsi="Arial" w:cs="Arial"/>
                      <w:sz w:val="24"/>
                      <w:szCs w:val="24"/>
                    </w:rPr>
                    <w:t>Rs 120 + (0.06% of GAC minus 1lakhs</w:t>
                  </w:r>
                </w:p>
              </w:tc>
            </w:tr>
            <w:tr w:rsidR="00640A2D" w:rsidTr="002D326D">
              <w:tc>
                <w:tcPr>
                  <w:tcW w:w="2452" w:type="dxa"/>
                </w:tcPr>
                <w:p w:rsidR="00640A2D" w:rsidRDefault="00640A2D" w:rsidP="002D326D">
                  <w:pPr>
                    <w:rPr>
                      <w:rFonts w:ascii="Arial" w:hAnsi="Arial" w:cs="Arial"/>
                      <w:sz w:val="24"/>
                      <w:szCs w:val="24"/>
                    </w:rPr>
                  </w:pPr>
                  <w:r>
                    <w:rPr>
                      <w:rFonts w:ascii="Arial" w:hAnsi="Arial" w:cs="Arial"/>
                      <w:sz w:val="24"/>
                      <w:szCs w:val="24"/>
                    </w:rPr>
                    <w:t>More than 10 Lakhs</w:t>
                  </w:r>
                </w:p>
                <w:p w:rsidR="00167DA6" w:rsidRDefault="00167DA6" w:rsidP="002D326D">
                  <w:pPr>
                    <w:rPr>
                      <w:rFonts w:ascii="Arial" w:hAnsi="Arial" w:cs="Arial"/>
                      <w:sz w:val="24"/>
                      <w:szCs w:val="24"/>
                    </w:rPr>
                  </w:pPr>
                </w:p>
                <w:p w:rsidR="00167DA6" w:rsidRDefault="00167DA6" w:rsidP="002D326D">
                  <w:pPr>
                    <w:rPr>
                      <w:rFonts w:ascii="Arial" w:hAnsi="Arial" w:cs="Arial"/>
                      <w:sz w:val="24"/>
                      <w:szCs w:val="24"/>
                    </w:rPr>
                  </w:pPr>
                </w:p>
              </w:tc>
              <w:tc>
                <w:tcPr>
                  <w:tcW w:w="4155" w:type="dxa"/>
                </w:tcPr>
                <w:p w:rsidR="00640A2D" w:rsidRDefault="00640A2D" w:rsidP="002D326D">
                  <w:pPr>
                    <w:rPr>
                      <w:rFonts w:ascii="Arial" w:hAnsi="Arial" w:cs="Arial"/>
                      <w:sz w:val="24"/>
                      <w:szCs w:val="24"/>
                    </w:rPr>
                  </w:pPr>
                  <w:r>
                    <w:rPr>
                      <w:rFonts w:ascii="Arial" w:hAnsi="Arial" w:cs="Arial"/>
                      <w:sz w:val="24"/>
                      <w:szCs w:val="24"/>
                    </w:rPr>
                    <w:t>Rs 660 + (0.012% of GAC minus 10 Lakhs minus Rs 6000</w:t>
                  </w:r>
                </w:p>
              </w:tc>
            </w:tr>
          </w:tbl>
          <w:p w:rsidR="00167DA6" w:rsidRPr="00167DA6" w:rsidRDefault="00167DA6" w:rsidP="00167DA6">
            <w:pPr>
              <w:rPr>
                <w:rFonts w:ascii="Arial" w:hAnsi="Arial" w:cs="Arial"/>
                <w:sz w:val="24"/>
                <w:szCs w:val="24"/>
              </w:rPr>
            </w:pPr>
          </w:p>
          <w:p w:rsidR="00640A2D" w:rsidRDefault="00640A2D" w:rsidP="002D326D">
            <w:pPr>
              <w:rPr>
                <w:rFonts w:ascii="Arial" w:hAnsi="Arial" w:cs="Arial"/>
                <w:sz w:val="24"/>
                <w:szCs w:val="24"/>
              </w:rPr>
            </w:pPr>
            <w:r>
              <w:rPr>
                <w:rFonts w:ascii="Arial" w:hAnsi="Arial" w:cs="Arial"/>
                <w:sz w:val="24"/>
                <w:szCs w:val="24"/>
              </w:rPr>
              <w:t>Composition Scheme for Selling Agent of Lottery:</w:t>
            </w:r>
          </w:p>
          <w:p w:rsidR="00640A2D" w:rsidRDefault="00640A2D" w:rsidP="002D326D">
            <w:pPr>
              <w:rPr>
                <w:rFonts w:ascii="Arial" w:hAnsi="Arial" w:cs="Arial"/>
                <w:sz w:val="24"/>
                <w:szCs w:val="24"/>
              </w:rPr>
            </w:pPr>
            <w:r>
              <w:rPr>
                <w:rFonts w:ascii="Arial" w:hAnsi="Arial" w:cs="Arial"/>
                <w:noProof/>
                <w:sz w:val="24"/>
                <w:szCs w:val="24"/>
              </w:rPr>
              <w:drawing>
                <wp:inline distT="0" distB="0" distL="0" distR="0">
                  <wp:extent cx="2066925" cy="1362075"/>
                  <wp:effectExtent l="0" t="0" r="9525"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4206.tmp"/>
                          <pic:cNvPicPr/>
                        </pic:nvPicPr>
                        <pic:blipFill>
                          <a:blip r:embed="rId13">
                            <a:extLst>
                              <a:ext uri="{28A0092B-C50C-407E-A947-70E740481C1C}">
                                <a14:useLocalDpi xmlns:a14="http://schemas.microsoft.com/office/drawing/2010/main" val="0"/>
                              </a:ext>
                            </a:extLst>
                          </a:blip>
                          <a:stretch>
                            <a:fillRect/>
                          </a:stretch>
                        </pic:blipFill>
                        <pic:spPr>
                          <a:xfrm>
                            <a:off x="0" y="0"/>
                            <a:ext cx="2066925" cy="1362075"/>
                          </a:xfrm>
                          <a:prstGeom prst="rect">
                            <a:avLst/>
                          </a:prstGeom>
                        </pic:spPr>
                      </pic:pic>
                    </a:graphicData>
                  </a:graphic>
                </wp:inline>
              </w:drawing>
            </w:r>
          </w:p>
          <w:tbl>
            <w:tblPr>
              <w:tblStyle w:val="TableGrid"/>
              <w:tblW w:w="0" w:type="auto"/>
              <w:tblLook w:val="04A0" w:firstRow="1" w:lastRow="0" w:firstColumn="1" w:lastColumn="0" w:noHBand="0" w:noVBand="1"/>
            </w:tblPr>
            <w:tblGrid>
              <w:gridCol w:w="1875"/>
              <w:gridCol w:w="4727"/>
            </w:tblGrid>
            <w:tr w:rsidR="00640A2D" w:rsidTr="002D326D">
              <w:tc>
                <w:tcPr>
                  <w:tcW w:w="1875" w:type="dxa"/>
                </w:tcPr>
                <w:p w:rsidR="00640A2D" w:rsidRDefault="00640A2D" w:rsidP="002D326D">
                  <w:pPr>
                    <w:rPr>
                      <w:rFonts w:ascii="Arial" w:hAnsi="Arial" w:cs="Arial"/>
                      <w:sz w:val="24"/>
                      <w:szCs w:val="24"/>
                    </w:rPr>
                  </w:pPr>
                  <w:r>
                    <w:rPr>
                      <w:rFonts w:ascii="Arial" w:hAnsi="Arial" w:cs="Arial"/>
                      <w:sz w:val="24"/>
                      <w:szCs w:val="24"/>
                    </w:rPr>
                    <w:t>Situation</w:t>
                  </w:r>
                </w:p>
              </w:tc>
              <w:tc>
                <w:tcPr>
                  <w:tcW w:w="4727" w:type="dxa"/>
                </w:tcPr>
                <w:p w:rsidR="00640A2D" w:rsidRDefault="00640A2D" w:rsidP="002D326D">
                  <w:pPr>
                    <w:rPr>
                      <w:rFonts w:ascii="Arial" w:hAnsi="Arial" w:cs="Arial"/>
                      <w:sz w:val="24"/>
                      <w:szCs w:val="24"/>
                    </w:rPr>
                  </w:pPr>
                  <w:r>
                    <w:rPr>
                      <w:rFonts w:ascii="Arial" w:hAnsi="Arial" w:cs="Arial"/>
                      <w:sz w:val="24"/>
                      <w:szCs w:val="24"/>
                    </w:rPr>
                    <w:t>Service Tax Liability</w:t>
                  </w:r>
                </w:p>
              </w:tc>
            </w:tr>
            <w:tr w:rsidR="00640A2D" w:rsidTr="002D326D">
              <w:tc>
                <w:tcPr>
                  <w:tcW w:w="1875" w:type="dxa"/>
                </w:tcPr>
                <w:p w:rsidR="00640A2D" w:rsidRDefault="00640A2D" w:rsidP="002D326D">
                  <w:pPr>
                    <w:rPr>
                      <w:rFonts w:ascii="Arial" w:hAnsi="Arial" w:cs="Arial"/>
                      <w:sz w:val="24"/>
                      <w:szCs w:val="24"/>
                    </w:rPr>
                  </w:pPr>
                  <w:r>
                    <w:rPr>
                      <w:rFonts w:ascii="Arial" w:hAnsi="Arial" w:cs="Arial"/>
                      <w:sz w:val="24"/>
                      <w:szCs w:val="24"/>
                    </w:rPr>
                    <w:t>Guaranteed Prize payout &gt; 80%</w:t>
                  </w:r>
                </w:p>
              </w:tc>
              <w:tc>
                <w:tcPr>
                  <w:tcW w:w="4727" w:type="dxa"/>
                </w:tcPr>
                <w:p w:rsidR="00640A2D" w:rsidRDefault="00640A2D" w:rsidP="002D326D">
                  <w:pPr>
                    <w:rPr>
                      <w:rFonts w:ascii="Arial" w:hAnsi="Arial" w:cs="Arial"/>
                      <w:sz w:val="24"/>
                      <w:szCs w:val="24"/>
                    </w:rPr>
                  </w:pPr>
                  <w:r>
                    <w:rPr>
                      <w:rFonts w:ascii="Arial" w:hAnsi="Arial" w:cs="Arial"/>
                      <w:sz w:val="24"/>
                      <w:szCs w:val="24"/>
                    </w:rPr>
                    <w:t>Rs. 7000 on every Rs 10 Lakhs ( or part of Rs 10 Lakhs) of aggregate face value of lottery tickets printed by the organizing State for a draw.</w:t>
                  </w:r>
                </w:p>
              </w:tc>
            </w:tr>
            <w:tr w:rsidR="00640A2D" w:rsidTr="002D326D">
              <w:tc>
                <w:tcPr>
                  <w:tcW w:w="1875" w:type="dxa"/>
                </w:tcPr>
                <w:p w:rsidR="00640A2D" w:rsidRDefault="00640A2D" w:rsidP="002D326D">
                  <w:pPr>
                    <w:rPr>
                      <w:rFonts w:ascii="Arial" w:hAnsi="Arial" w:cs="Arial"/>
                      <w:sz w:val="24"/>
                      <w:szCs w:val="24"/>
                    </w:rPr>
                  </w:pPr>
                  <w:r>
                    <w:rPr>
                      <w:rFonts w:ascii="Arial" w:hAnsi="Arial" w:cs="Arial"/>
                      <w:sz w:val="24"/>
                      <w:szCs w:val="24"/>
                    </w:rPr>
                    <w:t xml:space="preserve">Guaranteed </w:t>
                  </w:r>
                  <w:r>
                    <w:rPr>
                      <w:rFonts w:ascii="Arial" w:hAnsi="Arial" w:cs="Arial"/>
                      <w:sz w:val="24"/>
                      <w:szCs w:val="24"/>
                    </w:rPr>
                    <w:lastRenderedPageBreak/>
                    <w:t>Prize Payout is &lt;= 80%</w:t>
                  </w:r>
                </w:p>
              </w:tc>
              <w:tc>
                <w:tcPr>
                  <w:tcW w:w="4727" w:type="dxa"/>
                </w:tcPr>
                <w:p w:rsidR="00640A2D" w:rsidRDefault="00640A2D" w:rsidP="002D326D">
                  <w:pPr>
                    <w:rPr>
                      <w:rFonts w:ascii="Arial" w:hAnsi="Arial" w:cs="Arial"/>
                      <w:sz w:val="24"/>
                      <w:szCs w:val="24"/>
                    </w:rPr>
                  </w:pPr>
                  <w:r>
                    <w:rPr>
                      <w:rFonts w:ascii="Arial" w:hAnsi="Arial" w:cs="Arial"/>
                      <w:sz w:val="24"/>
                      <w:szCs w:val="24"/>
                    </w:rPr>
                    <w:lastRenderedPageBreak/>
                    <w:t xml:space="preserve">Rs 11000 on every Rs 10 Lakh ( or part of </w:t>
                  </w:r>
                  <w:r>
                    <w:rPr>
                      <w:rFonts w:ascii="Arial" w:hAnsi="Arial" w:cs="Arial"/>
                      <w:sz w:val="24"/>
                      <w:szCs w:val="24"/>
                    </w:rPr>
                    <w:lastRenderedPageBreak/>
                    <w:t>Rs 10 Lakh) of aggregate face value of lottery tickets printed by the organizing State for a draw.</w:t>
                  </w:r>
                </w:p>
              </w:tc>
            </w:tr>
          </w:tbl>
          <w:p w:rsidR="00640A2D" w:rsidRPr="003F28D0" w:rsidRDefault="00640A2D" w:rsidP="002D326D">
            <w:pPr>
              <w:rPr>
                <w:rFonts w:ascii="Arial" w:hAnsi="Arial" w:cs="Arial"/>
                <w:sz w:val="24"/>
                <w:szCs w:val="24"/>
              </w:rPr>
            </w:pPr>
          </w:p>
          <w:p w:rsidR="00640A2D" w:rsidRPr="00A50995" w:rsidRDefault="005018BC" w:rsidP="00640A2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96832" behindDoc="0" locked="0" layoutInCell="1" allowOverlap="1">
                      <wp:simplePos x="0" y="0"/>
                      <wp:positionH relativeFrom="column">
                        <wp:posOffset>-1949450</wp:posOffset>
                      </wp:positionH>
                      <wp:positionV relativeFrom="paragraph">
                        <wp:posOffset>538480</wp:posOffset>
                      </wp:positionV>
                      <wp:extent cx="6267450" cy="676275"/>
                      <wp:effectExtent l="76200" t="38100" r="95250" b="123825"/>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7627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333763" w:rsidRDefault="006970E4" w:rsidP="003B6FB5">
                                  <w:pPr>
                                    <w:jc w:val="both"/>
                                    <w:rPr>
                                      <w:rFonts w:ascii="Arial" w:hAnsi="Arial" w:cs="Arial"/>
                                    </w:rPr>
                                  </w:pPr>
                                  <w:r w:rsidRPr="00333763">
                                    <w:rPr>
                                      <w:rFonts w:ascii="Arial" w:hAnsi="Arial" w:cs="Arial"/>
                                    </w:rPr>
                                    <w:t>Examination Problems for Prac</w:t>
                                  </w:r>
                                  <w:r>
                                    <w:rPr>
                                      <w:rFonts w:ascii="Arial" w:hAnsi="Arial" w:cs="Arial"/>
                                    </w:rPr>
                                    <w:t>tice: Now, Kindly do Question 20to 30</w:t>
                                  </w:r>
                                  <w:r w:rsidRPr="00333763">
                                    <w:rPr>
                                      <w:rFonts w:ascii="Arial" w:hAnsi="Arial" w:cs="Arial"/>
                                    </w:rPr>
                                    <w:t xml:space="preserve">, before proceeding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81" o:spid="_x0000_s1073" style="position:absolute;margin-left:-153.5pt;margin-top:42.4pt;width:493.5pt;height:53.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333763" w:rsidRDefault="006970E4" w:rsidP="003B6FB5">
                            <w:pPr>
                              <w:jc w:val="both"/>
                              <w:rPr>
                                <w:rFonts w:ascii="Arial" w:hAnsi="Arial" w:cs="Arial"/>
                              </w:rPr>
                            </w:pPr>
                            <w:r w:rsidRPr="00333763">
                              <w:rPr>
                                <w:rFonts w:ascii="Arial" w:hAnsi="Arial" w:cs="Arial"/>
                              </w:rPr>
                              <w:t>Examination Problems for Prac</w:t>
                            </w:r>
                            <w:r>
                              <w:rPr>
                                <w:rFonts w:ascii="Arial" w:hAnsi="Arial" w:cs="Arial"/>
                              </w:rPr>
                              <w:t>tice: Now, Kindly do Question 20to 30</w:t>
                            </w:r>
                            <w:r w:rsidRPr="00333763">
                              <w:rPr>
                                <w:rFonts w:ascii="Arial" w:hAnsi="Arial" w:cs="Arial"/>
                              </w:rPr>
                              <w:t xml:space="preserve">, before proceeding further.  </w:t>
                            </w:r>
                          </w:p>
                        </w:txbxContent>
                      </v:textbox>
                    </v:rect>
                  </w:pict>
                </mc:Fallback>
              </mc:AlternateContent>
            </w:r>
          </w:p>
        </w:tc>
      </w:tr>
    </w:tbl>
    <w:p w:rsidR="000622C6" w:rsidRDefault="000622C6" w:rsidP="0044588E">
      <w:pPr>
        <w:jc w:val="both"/>
        <w:rPr>
          <w:rFonts w:ascii="Arial" w:hAnsi="Arial" w:cs="Arial"/>
          <w:sz w:val="24"/>
          <w:szCs w:val="24"/>
        </w:rPr>
      </w:pPr>
    </w:p>
    <w:p w:rsidR="003B6FB5" w:rsidRDefault="003B6FB5" w:rsidP="0044588E">
      <w:pPr>
        <w:jc w:val="both"/>
        <w:rPr>
          <w:rFonts w:ascii="Arial" w:hAnsi="Arial" w:cs="Arial"/>
          <w:sz w:val="24"/>
          <w:szCs w:val="24"/>
        </w:rPr>
      </w:pPr>
    </w:p>
    <w:p w:rsidR="003B6FB5" w:rsidRDefault="003B6FB5" w:rsidP="0044588E">
      <w:pPr>
        <w:jc w:val="both"/>
        <w:rPr>
          <w:rFonts w:ascii="Arial" w:hAnsi="Arial" w:cs="Arial"/>
          <w:sz w:val="24"/>
          <w:szCs w:val="24"/>
        </w:rPr>
      </w:pPr>
    </w:p>
    <w:p w:rsidR="000622C6" w:rsidRDefault="000622C6" w:rsidP="0044588E">
      <w:pPr>
        <w:jc w:val="both"/>
        <w:rPr>
          <w:rFonts w:ascii="Arial" w:hAnsi="Arial" w:cs="Arial"/>
          <w:sz w:val="24"/>
          <w:szCs w:val="24"/>
        </w:rPr>
      </w:pPr>
    </w:p>
    <w:p w:rsidR="000622C6" w:rsidRDefault="005018BC" w:rsidP="0044588E">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27872" behindDoc="0" locked="0" layoutInCell="1" allowOverlap="1">
                <wp:simplePos x="0" y="0"/>
                <wp:positionH relativeFrom="column">
                  <wp:posOffset>-352425</wp:posOffset>
                </wp:positionH>
                <wp:positionV relativeFrom="paragraph">
                  <wp:posOffset>-219075</wp:posOffset>
                </wp:positionV>
                <wp:extent cx="6762750" cy="647700"/>
                <wp:effectExtent l="0" t="0" r="19050" b="19050"/>
                <wp:wrapNone/>
                <wp:docPr id="6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647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Pr="006A4B94" w:rsidRDefault="006970E4" w:rsidP="000622C6">
                            <w:pPr>
                              <w:jc w:val="center"/>
                              <w:rPr>
                                <w:b/>
                                <w:sz w:val="32"/>
                                <w:szCs w:val="32"/>
                              </w:rPr>
                            </w:pPr>
                            <w:r>
                              <w:rPr>
                                <w:b/>
                                <w:sz w:val="32"/>
                                <w:szCs w:val="32"/>
                              </w:rPr>
                              <w:t>Service Tax Payment &amp; Collection situations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74" style="position:absolute;left:0;text-align:left;margin-left:-27.75pt;margin-top:-17.25pt;width:532.5pt;height:5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" fillcolor="white [3201]" strokecolor="#f79646 [3209]" strokeweight="2pt">
                <v:path arrowok="t"/>
                <v:textbox>
                  <w:txbxContent>
                    <w:p w:rsidR="006970E4" w:rsidRPr="006A4B94" w:rsidRDefault="006970E4" w:rsidP="000622C6">
                      <w:pPr>
                        <w:jc w:val="center"/>
                        <w:rPr>
                          <w:b/>
                          <w:sz w:val="32"/>
                          <w:szCs w:val="32"/>
                        </w:rPr>
                      </w:pPr>
                      <w:r>
                        <w:rPr>
                          <w:b/>
                          <w:sz w:val="32"/>
                          <w:szCs w:val="32"/>
                        </w:rPr>
                        <w:t>Service Tax Payment &amp; Collection situations</w:t>
                      </w:r>
                    </w:p>
                  </w:txbxContent>
                </v:textbox>
              </v:rect>
            </w:pict>
          </mc:Fallback>
        </mc:AlternateContent>
      </w:r>
    </w:p>
    <w:p w:rsidR="000622C6" w:rsidRPr="000622C6" w:rsidRDefault="000622C6" w:rsidP="000622C6">
      <w:pPr>
        <w:rPr>
          <w:rFonts w:ascii="Arial" w:hAnsi="Arial" w:cs="Arial"/>
          <w:sz w:val="24"/>
          <w:szCs w:val="24"/>
        </w:rPr>
      </w:pPr>
    </w:p>
    <w:p w:rsidR="000622C6" w:rsidRPr="000622C6" w:rsidRDefault="005018BC" w:rsidP="000622C6">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28896" behindDoc="0" locked="0" layoutInCell="1" allowOverlap="1">
                <wp:simplePos x="0" y="0"/>
                <wp:positionH relativeFrom="column">
                  <wp:posOffset>-133350</wp:posOffset>
                </wp:positionH>
                <wp:positionV relativeFrom="paragraph">
                  <wp:posOffset>276225</wp:posOffset>
                </wp:positionV>
                <wp:extent cx="1428750" cy="342900"/>
                <wp:effectExtent l="0" t="19050" r="38100" b="38100"/>
                <wp:wrapNone/>
                <wp:docPr id="70" name="Right Arrow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3429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0" o:spid="_x0000_s1026" type="#_x0000_t13" style="position:absolute;margin-left:-10.5pt;margin-top:21.75pt;width:112.5pt;height: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" adj="19008" fillcolor="#4f81bd [3204]" strokecolor="#243f60 [1604]" strokeweight="2pt">
                <v:path arrowok="t"/>
              </v:shape>
            </w:pict>
          </mc:Fallback>
        </mc:AlternateContent>
      </w:r>
    </w:p>
    <w:p w:rsidR="000622C6" w:rsidRPr="000622C6" w:rsidRDefault="000622C6" w:rsidP="000622C6">
      <w:pPr>
        <w:rPr>
          <w:rFonts w:ascii="Arial" w:hAnsi="Arial" w:cs="Arial"/>
          <w:sz w:val="28"/>
          <w:szCs w:val="28"/>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8"/>
          <w:szCs w:val="28"/>
        </w:rPr>
        <w:t>Delayed (late) Payment [Section 75]</w:t>
      </w:r>
    </w:p>
    <w:p w:rsidR="000622C6" w:rsidRDefault="005018BC" w:rsidP="000622C6">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30944" behindDoc="0" locked="0" layoutInCell="1" allowOverlap="1">
                <wp:simplePos x="0" y="0"/>
                <wp:positionH relativeFrom="column">
                  <wp:posOffset>-152400</wp:posOffset>
                </wp:positionH>
                <wp:positionV relativeFrom="paragraph">
                  <wp:posOffset>300355</wp:posOffset>
                </wp:positionV>
                <wp:extent cx="1428750" cy="342900"/>
                <wp:effectExtent l="0" t="19050" r="38100" b="38100"/>
                <wp:wrapNone/>
                <wp:docPr id="71" name="Right Arrow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3429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Arrow 71" o:spid="_x0000_s1026" type="#_x0000_t13" style="position:absolute;margin-left:-12pt;margin-top:23.65pt;width:112.5pt;height:2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" adj="19008" fillcolor="#4f81bd [3204]" strokecolor="#243f60 [1604]" strokeweight="2pt">
                <v:path arrowok="t"/>
              </v:shape>
            </w:pict>
          </mc:Fallback>
        </mc:AlternateContent>
      </w:r>
      <w:r w:rsidR="000622C6">
        <w:rPr>
          <w:rFonts w:ascii="Arial" w:hAnsi="Arial" w:cs="Arial"/>
          <w:sz w:val="24"/>
          <w:szCs w:val="24"/>
        </w:rPr>
        <w:tab/>
      </w:r>
      <w:r w:rsidR="000622C6">
        <w:rPr>
          <w:rFonts w:ascii="Arial" w:hAnsi="Arial" w:cs="Arial"/>
          <w:sz w:val="24"/>
          <w:szCs w:val="24"/>
        </w:rPr>
        <w:tab/>
      </w:r>
      <w:r w:rsidR="000622C6">
        <w:rPr>
          <w:rFonts w:ascii="Arial" w:hAnsi="Arial" w:cs="Arial"/>
          <w:sz w:val="24"/>
          <w:szCs w:val="24"/>
        </w:rPr>
        <w:tab/>
      </w:r>
      <w:r w:rsidR="000622C6">
        <w:rPr>
          <w:rFonts w:ascii="Arial" w:hAnsi="Arial" w:cs="Arial"/>
          <w:sz w:val="24"/>
          <w:szCs w:val="24"/>
        </w:rPr>
        <w:tab/>
      </w:r>
    </w:p>
    <w:p w:rsidR="000622C6" w:rsidRPr="000622C6" w:rsidRDefault="000622C6" w:rsidP="000622C6">
      <w:pPr>
        <w:ind w:left="2160" w:firstLine="720"/>
        <w:rPr>
          <w:rFonts w:ascii="Arial" w:hAnsi="Arial" w:cs="Arial"/>
          <w:sz w:val="28"/>
          <w:szCs w:val="28"/>
        </w:rPr>
      </w:pPr>
      <w:r>
        <w:rPr>
          <w:rFonts w:ascii="Arial" w:hAnsi="Arial" w:cs="Arial"/>
          <w:sz w:val="28"/>
          <w:szCs w:val="28"/>
        </w:rPr>
        <w:t>Non-Payment of Service Tax [Section 76]</w:t>
      </w:r>
    </w:p>
    <w:p w:rsidR="000622C6" w:rsidRPr="000622C6" w:rsidRDefault="005018BC" w:rsidP="000622C6">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32992" behindDoc="0" locked="0" layoutInCell="1" allowOverlap="1">
                <wp:simplePos x="0" y="0"/>
                <wp:positionH relativeFrom="column">
                  <wp:posOffset>-171450</wp:posOffset>
                </wp:positionH>
                <wp:positionV relativeFrom="paragraph">
                  <wp:posOffset>285750</wp:posOffset>
                </wp:positionV>
                <wp:extent cx="1428750" cy="342900"/>
                <wp:effectExtent l="0" t="19050" r="38100" b="38100"/>
                <wp:wrapNone/>
                <wp:docPr id="72" name="Right Arrow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3429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Arrow 72" o:spid="_x0000_s1026" type="#_x0000_t13" style="position:absolute;margin-left:-13.5pt;margin-top:22.5pt;width:112.5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" adj="19008" fillcolor="#4f81bd [3204]" strokecolor="#243f60 [1604]" strokeweight="2pt">
                <v:path arrowok="t"/>
              </v:shape>
            </w:pict>
          </mc:Fallback>
        </mc:AlternateContent>
      </w:r>
    </w:p>
    <w:p w:rsidR="000622C6" w:rsidRPr="000622C6" w:rsidRDefault="000622C6" w:rsidP="000622C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40A88" w:rsidRPr="00640A88">
        <w:rPr>
          <w:rFonts w:ascii="Arial" w:hAnsi="Arial" w:cs="Arial"/>
          <w:sz w:val="28"/>
          <w:szCs w:val="28"/>
        </w:rPr>
        <w:t>Excess collectio</w:t>
      </w:r>
      <w:r w:rsidR="00640A88">
        <w:rPr>
          <w:rFonts w:ascii="Arial" w:hAnsi="Arial" w:cs="Arial"/>
          <w:sz w:val="28"/>
          <w:szCs w:val="28"/>
        </w:rPr>
        <w:t>n of Service Tax [Section 73A/</w:t>
      </w:r>
      <w:r w:rsidR="00640A88" w:rsidRPr="00640A88">
        <w:rPr>
          <w:rFonts w:ascii="Arial" w:hAnsi="Arial" w:cs="Arial"/>
          <w:sz w:val="28"/>
          <w:szCs w:val="28"/>
        </w:rPr>
        <w:t>73B]</w:t>
      </w:r>
    </w:p>
    <w:p w:rsidR="00861635" w:rsidRDefault="00861635" w:rsidP="000622C6">
      <w:pPr>
        <w:rPr>
          <w:rFonts w:ascii="Arial" w:hAnsi="Arial" w:cs="Arial"/>
          <w:b/>
          <w:sz w:val="24"/>
          <w:szCs w:val="24"/>
        </w:rPr>
      </w:pPr>
    </w:p>
    <w:p w:rsidR="000622C6" w:rsidRPr="00491EEE" w:rsidRDefault="00000BAC" w:rsidP="000622C6">
      <w:pPr>
        <w:rPr>
          <w:rFonts w:ascii="Arial" w:hAnsi="Arial" w:cs="Arial"/>
          <w:b/>
          <w:sz w:val="24"/>
          <w:szCs w:val="24"/>
        </w:rPr>
      </w:pPr>
      <w:r w:rsidRPr="00491EEE">
        <w:rPr>
          <w:rFonts w:ascii="Arial" w:hAnsi="Arial" w:cs="Arial"/>
          <w:b/>
          <w:sz w:val="24"/>
          <w:szCs w:val="24"/>
        </w:rPr>
        <w:t>Delayed (late) Payment of Service Tax [Section 75]</w:t>
      </w:r>
      <w:r w:rsidR="00491EEE">
        <w:rPr>
          <w:rFonts w:ascii="Arial" w:hAnsi="Arial" w:cs="Arial"/>
          <w:b/>
          <w:sz w:val="24"/>
          <w:szCs w:val="24"/>
        </w:rPr>
        <w:t>:</w:t>
      </w:r>
    </w:p>
    <w:p w:rsidR="00000BAC" w:rsidRDefault="00000BAC" w:rsidP="000622C6">
      <w:pPr>
        <w:rPr>
          <w:rFonts w:ascii="Arial" w:hAnsi="Arial" w:cs="Arial"/>
          <w:sz w:val="24"/>
          <w:szCs w:val="24"/>
        </w:rPr>
      </w:pPr>
      <w:r>
        <w:rPr>
          <w:rFonts w:ascii="Arial" w:hAnsi="Arial" w:cs="Arial"/>
          <w:sz w:val="24"/>
          <w:szCs w:val="24"/>
        </w:rPr>
        <w:t>If payment is made after due date, interest has to be paid u/s75 on</w:t>
      </w:r>
    </w:p>
    <w:p w:rsidR="00000BAC" w:rsidRDefault="00000BAC" w:rsidP="00ED3B5D">
      <w:pPr>
        <w:pStyle w:val="ListParagraph"/>
        <w:numPr>
          <w:ilvl w:val="0"/>
          <w:numId w:val="33"/>
        </w:numPr>
        <w:rPr>
          <w:rFonts w:ascii="Arial" w:hAnsi="Arial" w:cs="Arial"/>
          <w:sz w:val="24"/>
          <w:szCs w:val="24"/>
        </w:rPr>
      </w:pPr>
      <w:r>
        <w:rPr>
          <w:rFonts w:ascii="Arial" w:hAnsi="Arial" w:cs="Arial"/>
          <w:sz w:val="24"/>
          <w:szCs w:val="24"/>
        </w:rPr>
        <w:t>Amount of Service Tax liable to be paid</w:t>
      </w:r>
    </w:p>
    <w:p w:rsidR="00000BAC" w:rsidRDefault="00000BAC" w:rsidP="00ED3B5D">
      <w:pPr>
        <w:pStyle w:val="ListParagraph"/>
        <w:numPr>
          <w:ilvl w:val="0"/>
          <w:numId w:val="33"/>
        </w:numPr>
        <w:rPr>
          <w:rFonts w:ascii="Arial" w:hAnsi="Arial" w:cs="Arial"/>
          <w:sz w:val="24"/>
          <w:szCs w:val="24"/>
        </w:rPr>
      </w:pPr>
      <w:r>
        <w:rPr>
          <w:rFonts w:ascii="Arial" w:hAnsi="Arial" w:cs="Arial"/>
          <w:sz w:val="24"/>
          <w:szCs w:val="24"/>
        </w:rPr>
        <w:t>For the period for which such amount of Service Tax or part thereof is delayed.</w:t>
      </w:r>
    </w:p>
    <w:p w:rsidR="00926DF1" w:rsidRDefault="00000BAC" w:rsidP="000622C6">
      <w:pPr>
        <w:rPr>
          <w:rFonts w:ascii="Arial" w:hAnsi="Arial" w:cs="Arial"/>
          <w:sz w:val="24"/>
          <w:szCs w:val="24"/>
        </w:rPr>
      </w:pPr>
      <w:r>
        <w:rPr>
          <w:rFonts w:ascii="Arial" w:hAnsi="Arial" w:cs="Arial"/>
          <w:sz w:val="24"/>
          <w:szCs w:val="24"/>
        </w:rPr>
        <w:t xml:space="preserve">CG shall fix the Rate of Interest not less than 10%, but not more than 36%. </w:t>
      </w:r>
    </w:p>
    <w:p w:rsidR="001973FF" w:rsidRDefault="001973FF" w:rsidP="000622C6">
      <w:pPr>
        <w:rPr>
          <w:rFonts w:ascii="Arial" w:hAnsi="Arial" w:cs="Arial"/>
          <w:sz w:val="24"/>
          <w:szCs w:val="24"/>
        </w:rPr>
      </w:pPr>
    </w:p>
    <w:p w:rsidR="00861635" w:rsidRDefault="00861635" w:rsidP="000622C6">
      <w:pPr>
        <w:rPr>
          <w:rFonts w:ascii="Arial" w:hAnsi="Arial" w:cs="Arial"/>
          <w:sz w:val="24"/>
          <w:szCs w:val="24"/>
        </w:rPr>
      </w:pPr>
    </w:p>
    <w:p w:rsidR="00861635" w:rsidRDefault="00861635" w:rsidP="000622C6">
      <w:pPr>
        <w:rPr>
          <w:rFonts w:ascii="Arial" w:hAnsi="Arial" w:cs="Arial"/>
          <w:sz w:val="24"/>
          <w:szCs w:val="24"/>
        </w:rPr>
      </w:pPr>
    </w:p>
    <w:p w:rsidR="00861635" w:rsidRDefault="00861635" w:rsidP="000622C6">
      <w:pPr>
        <w:rPr>
          <w:rFonts w:ascii="Arial" w:hAnsi="Arial" w:cs="Arial"/>
          <w:sz w:val="24"/>
          <w:szCs w:val="24"/>
        </w:rPr>
      </w:pPr>
    </w:p>
    <w:p w:rsidR="00000BAC" w:rsidRPr="00926DF1" w:rsidRDefault="00000BAC" w:rsidP="000622C6">
      <w:pPr>
        <w:rPr>
          <w:rFonts w:ascii="Arial" w:hAnsi="Arial" w:cs="Arial"/>
          <w:b/>
          <w:sz w:val="24"/>
          <w:szCs w:val="24"/>
          <w:u w:val="single"/>
        </w:rPr>
      </w:pPr>
      <w:r w:rsidRPr="00926DF1">
        <w:rPr>
          <w:rFonts w:ascii="Arial" w:hAnsi="Arial" w:cs="Arial"/>
          <w:b/>
          <w:color w:val="FF0000"/>
          <w:sz w:val="24"/>
          <w:szCs w:val="24"/>
          <w:u w:val="single"/>
        </w:rPr>
        <w:t>At present Rate of Interest is 18%.</w:t>
      </w:r>
    </w:p>
    <w:p w:rsidR="000622C6" w:rsidRDefault="00000BAC" w:rsidP="000622C6">
      <w:pPr>
        <w:tabs>
          <w:tab w:val="left" w:pos="2040"/>
        </w:tabs>
        <w:rPr>
          <w:rFonts w:ascii="Arial" w:hAnsi="Arial" w:cs="Arial"/>
          <w:sz w:val="24"/>
          <w:szCs w:val="24"/>
        </w:rPr>
      </w:pPr>
      <w:r>
        <w:rPr>
          <w:rFonts w:ascii="Arial" w:hAnsi="Arial" w:cs="Arial"/>
          <w:sz w:val="24"/>
          <w:szCs w:val="24"/>
        </w:rPr>
        <w:t>The present Rate of Interest @ 18% shall be reduced to 15%, if the value of Taxable Service provided during the current year or in the preceding financial year does not exceed 60 lakhs.</w:t>
      </w:r>
    </w:p>
    <w:p w:rsidR="00491EEE"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37088" behindDoc="0" locked="0" layoutInCell="1" allowOverlap="1">
                <wp:simplePos x="0" y="0"/>
                <wp:positionH relativeFrom="column">
                  <wp:posOffset>104775</wp:posOffset>
                </wp:positionH>
                <wp:positionV relativeFrom="paragraph">
                  <wp:posOffset>126365</wp:posOffset>
                </wp:positionV>
                <wp:extent cx="1924050" cy="1352550"/>
                <wp:effectExtent l="0" t="0" r="19050" b="19050"/>
                <wp:wrapNone/>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050" cy="13525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Default="006970E4" w:rsidP="00971B40">
                            <w:pPr>
                              <w:jc w:val="center"/>
                            </w:pPr>
                            <w:r>
                              <w:t>Present Rate of Interest=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51" o:spid="_x0000_s1075" style="position:absolute;margin-left:8.25pt;margin-top:9.95pt;width:151.5pt;height:10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" fillcolor="#4f81bd [3204]" strokecolor="#243f60 [1604]" strokeweight="2pt">
                <v:path arrowok="t"/>
                <v:textbox>
                  <w:txbxContent>
                    <w:p w:rsidR="006970E4" w:rsidRDefault="006970E4" w:rsidP="00971B40">
                      <w:pPr>
                        <w:jc w:val="center"/>
                      </w:pPr>
                      <w:r>
                        <w:t>Present Rate of Interest= 18%</w:t>
                      </w:r>
                    </w:p>
                  </w:txbxContent>
                </v:textbox>
              </v:oval>
            </w:pict>
          </mc:Fallback>
        </mc:AlternateContent>
      </w:r>
    </w:p>
    <w:p w:rsidR="0031561B" w:rsidRDefault="0031561B" w:rsidP="000622C6">
      <w:pPr>
        <w:tabs>
          <w:tab w:val="left" w:pos="2040"/>
        </w:tabs>
        <w:rPr>
          <w:rFonts w:ascii="Arial" w:hAnsi="Arial" w:cs="Arial"/>
          <w:b/>
          <w:sz w:val="24"/>
          <w:szCs w:val="24"/>
        </w:rPr>
      </w:pPr>
    </w:p>
    <w:p w:rsidR="0031561B" w:rsidRDefault="0031561B" w:rsidP="000622C6">
      <w:pPr>
        <w:tabs>
          <w:tab w:val="left" w:pos="2040"/>
        </w:tabs>
        <w:rPr>
          <w:rFonts w:ascii="Arial" w:hAnsi="Arial" w:cs="Arial"/>
          <w:b/>
          <w:sz w:val="24"/>
          <w:szCs w:val="24"/>
        </w:rPr>
      </w:pPr>
    </w:p>
    <w:p w:rsidR="0031561B" w:rsidRDefault="0031561B" w:rsidP="000622C6">
      <w:pPr>
        <w:tabs>
          <w:tab w:val="left" w:pos="2040"/>
        </w:tabs>
        <w:rPr>
          <w:rFonts w:ascii="Arial" w:hAnsi="Arial" w:cs="Arial"/>
          <w:b/>
          <w:sz w:val="24"/>
          <w:szCs w:val="24"/>
        </w:rPr>
      </w:pPr>
    </w:p>
    <w:p w:rsidR="0031561B" w:rsidRDefault="0031561B" w:rsidP="000622C6">
      <w:pPr>
        <w:tabs>
          <w:tab w:val="left" w:pos="2040"/>
        </w:tabs>
        <w:rPr>
          <w:rFonts w:ascii="Arial" w:hAnsi="Arial" w:cs="Arial"/>
          <w:b/>
          <w:sz w:val="24"/>
          <w:szCs w:val="24"/>
        </w:rPr>
      </w:pPr>
    </w:p>
    <w:p w:rsidR="0031561B" w:rsidRDefault="005018BC" w:rsidP="000622C6">
      <w:pPr>
        <w:tabs>
          <w:tab w:val="left" w:pos="2040"/>
        </w:tabs>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740160" behindDoc="0" locked="0" layoutInCell="1" allowOverlap="1">
                <wp:simplePos x="0" y="0"/>
                <wp:positionH relativeFrom="column">
                  <wp:posOffset>2733675</wp:posOffset>
                </wp:positionH>
                <wp:positionV relativeFrom="paragraph">
                  <wp:posOffset>2726690</wp:posOffset>
                </wp:positionV>
                <wp:extent cx="1924050" cy="1352550"/>
                <wp:effectExtent l="0" t="0" r="19050" b="19050"/>
                <wp:wrapNone/>
                <wp:docPr id="75"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050" cy="13525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Default="006970E4" w:rsidP="00EF605B">
                            <w:pPr>
                              <w:jc w:val="center"/>
                            </w:pPr>
                            <w:r>
                              <w:t>Reduced Rate of Interest=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75" o:spid="_x0000_s1076" style="position:absolute;margin-left:215.25pt;margin-top:214.7pt;width:151.5pt;height:10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" fillcolor="#4f81bd [3204]" strokecolor="#243f60 [1604]" strokeweight="2pt">
                <v:path arrowok="t"/>
                <v:textbox>
                  <w:txbxContent>
                    <w:p w:rsidR="006970E4" w:rsidRDefault="006970E4" w:rsidP="00EF605B">
                      <w:pPr>
                        <w:jc w:val="center"/>
                      </w:pPr>
                      <w:r>
                        <w:t>Reduced Rate of Interest= 18%</w:t>
                      </w:r>
                    </w:p>
                  </w:txbxContent>
                </v:textbox>
              </v:oval>
            </w:pict>
          </mc:Fallback>
        </mc:AlternateContent>
      </w:r>
      <w:r>
        <w:rPr>
          <w:rFonts w:ascii="Arial" w:hAnsi="Arial" w:cs="Arial"/>
          <w:noProof/>
          <w:sz w:val="24"/>
          <w:szCs w:val="24"/>
        </w:rPr>
        <mc:AlternateContent>
          <mc:Choice Requires="wps">
            <w:drawing>
              <wp:anchor distT="0" distB="0" distL="114300" distR="114300" simplePos="0" relativeHeight="251741184" behindDoc="0" locked="0" layoutInCell="1" allowOverlap="1">
                <wp:simplePos x="0" y="0"/>
                <wp:positionH relativeFrom="column">
                  <wp:posOffset>3857625</wp:posOffset>
                </wp:positionH>
                <wp:positionV relativeFrom="paragraph">
                  <wp:posOffset>374015</wp:posOffset>
                </wp:positionV>
                <wp:extent cx="2867025" cy="1704975"/>
                <wp:effectExtent l="0" t="0" r="28575" b="28575"/>
                <wp:wrapNone/>
                <wp:docPr id="79"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1704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Default="006970E4" w:rsidP="00EF605B">
                            <w:pPr>
                              <w:jc w:val="center"/>
                            </w:pPr>
                            <w:r>
                              <w:t>Condition:</w:t>
                            </w:r>
                          </w:p>
                          <w:p w:rsidR="006970E4" w:rsidRDefault="006970E4" w:rsidP="00EF605B">
                            <w:pPr>
                              <w:jc w:val="center"/>
                              <w:rPr>
                                <w:rFonts w:cstheme="minorHAnsi"/>
                              </w:rPr>
                            </w:pPr>
                            <w:r>
                              <w:t xml:space="preserve">Value of Taxable services </w:t>
                            </w:r>
                            <w:r>
                              <w:rPr>
                                <w:rFonts w:cstheme="minorHAnsi"/>
                              </w:rPr>
                              <w:t>≤ 60 Lakhs</w:t>
                            </w:r>
                          </w:p>
                          <w:p w:rsidR="006970E4" w:rsidRDefault="006970E4" w:rsidP="00926DF1">
                            <w:r>
                              <w:t>(Current/Preceding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79" o:spid="_x0000_s1077" style="position:absolute;margin-left:303.75pt;margin-top:29.45pt;width:225.75pt;height:13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" fillcolor="#4f81bd [3204]" strokecolor="#243f60 [1604]" strokeweight="2pt">
                <v:path arrowok="t"/>
                <v:textbox>
                  <w:txbxContent>
                    <w:p w:rsidR="006970E4" w:rsidRDefault="006970E4" w:rsidP="00EF605B">
                      <w:pPr>
                        <w:jc w:val="center"/>
                      </w:pPr>
                      <w:r>
                        <w:t>Condition:</w:t>
                      </w:r>
                    </w:p>
                    <w:p w:rsidR="006970E4" w:rsidRDefault="006970E4" w:rsidP="00EF605B">
                      <w:pPr>
                        <w:jc w:val="center"/>
                        <w:rPr>
                          <w:rFonts w:cstheme="minorHAnsi"/>
                        </w:rPr>
                      </w:pPr>
                      <w:r>
                        <w:t xml:space="preserve">Value of Taxable services </w:t>
                      </w:r>
                      <w:r>
                        <w:rPr>
                          <w:rFonts w:cstheme="minorHAnsi"/>
                        </w:rPr>
                        <w:t>≤ 60 Lakhs</w:t>
                      </w:r>
                    </w:p>
                    <w:p w:rsidR="006970E4" w:rsidRDefault="006970E4" w:rsidP="00926DF1">
                      <w:r>
                        <w:t>(Current/Preceding Year)</w:t>
                      </w:r>
                    </w:p>
                  </w:txbxContent>
                </v:textbox>
              </v:roundrect>
            </w:pict>
          </mc:Fallback>
        </mc:AlternateContent>
      </w:r>
      <w:r w:rsidR="00EF605B">
        <w:rPr>
          <w:rFonts w:ascii="Arial" w:hAnsi="Arial" w:cs="Arial"/>
          <w:noProof/>
          <w:sz w:val="24"/>
          <w:szCs w:val="24"/>
        </w:rPr>
        <w:drawing>
          <wp:inline distT="0" distB="0" distL="0" distR="0">
            <wp:extent cx="2800350" cy="27432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C8D.tmp"/>
                    <pic:cNvPicPr/>
                  </pic:nvPicPr>
                  <pic:blipFill>
                    <a:blip r:embed="rId14">
                      <a:extLst>
                        <a:ext uri="{28A0092B-C50C-407E-A947-70E740481C1C}">
                          <a14:useLocalDpi xmlns:a14="http://schemas.microsoft.com/office/drawing/2010/main" val="0"/>
                        </a:ext>
                      </a:extLst>
                    </a:blip>
                    <a:stretch>
                      <a:fillRect/>
                    </a:stretch>
                  </pic:blipFill>
                  <pic:spPr>
                    <a:xfrm>
                      <a:off x="0" y="0"/>
                      <a:ext cx="2800350" cy="2743200"/>
                    </a:xfrm>
                    <a:prstGeom prst="rect">
                      <a:avLst/>
                    </a:prstGeom>
                  </pic:spPr>
                </pic:pic>
              </a:graphicData>
            </a:graphic>
          </wp:inline>
        </w:drawing>
      </w:r>
    </w:p>
    <w:p w:rsidR="0031561B" w:rsidRDefault="0031561B" w:rsidP="000622C6">
      <w:pPr>
        <w:tabs>
          <w:tab w:val="left" w:pos="2040"/>
        </w:tabs>
        <w:rPr>
          <w:rFonts w:ascii="Arial" w:hAnsi="Arial" w:cs="Arial"/>
          <w:b/>
          <w:sz w:val="24"/>
          <w:szCs w:val="24"/>
        </w:rPr>
      </w:pPr>
    </w:p>
    <w:p w:rsidR="001973FF" w:rsidRDefault="001973FF" w:rsidP="000622C6">
      <w:pPr>
        <w:tabs>
          <w:tab w:val="left" w:pos="2040"/>
        </w:tabs>
        <w:rPr>
          <w:rFonts w:ascii="Arial" w:hAnsi="Arial" w:cs="Arial"/>
          <w:b/>
          <w:sz w:val="24"/>
          <w:szCs w:val="24"/>
        </w:rPr>
      </w:pPr>
    </w:p>
    <w:p w:rsidR="001973FF" w:rsidRDefault="001973FF" w:rsidP="000622C6">
      <w:pPr>
        <w:tabs>
          <w:tab w:val="left" w:pos="2040"/>
        </w:tabs>
        <w:rPr>
          <w:rFonts w:ascii="Arial" w:hAnsi="Arial" w:cs="Arial"/>
          <w:b/>
          <w:sz w:val="24"/>
          <w:szCs w:val="24"/>
        </w:rPr>
      </w:pPr>
    </w:p>
    <w:p w:rsidR="001973FF" w:rsidRDefault="001973FF" w:rsidP="000622C6">
      <w:pPr>
        <w:tabs>
          <w:tab w:val="left" w:pos="2040"/>
        </w:tabs>
        <w:rPr>
          <w:rFonts w:ascii="Arial" w:hAnsi="Arial" w:cs="Arial"/>
          <w:b/>
          <w:sz w:val="24"/>
          <w:szCs w:val="24"/>
        </w:rPr>
      </w:pPr>
    </w:p>
    <w:p w:rsidR="001973FF" w:rsidRDefault="001973FF" w:rsidP="000622C6">
      <w:pPr>
        <w:tabs>
          <w:tab w:val="left" w:pos="2040"/>
        </w:tabs>
        <w:rPr>
          <w:rFonts w:ascii="Arial" w:hAnsi="Arial" w:cs="Arial"/>
          <w:b/>
          <w:sz w:val="24"/>
          <w:szCs w:val="24"/>
        </w:rPr>
      </w:pPr>
    </w:p>
    <w:p w:rsidR="001973FF" w:rsidRDefault="001973FF" w:rsidP="000622C6">
      <w:pPr>
        <w:tabs>
          <w:tab w:val="left" w:pos="2040"/>
        </w:tabs>
        <w:rPr>
          <w:rFonts w:ascii="Arial" w:hAnsi="Arial" w:cs="Arial"/>
          <w:b/>
          <w:sz w:val="24"/>
          <w:szCs w:val="24"/>
        </w:rPr>
      </w:pPr>
    </w:p>
    <w:p w:rsidR="00861635" w:rsidRDefault="00861635" w:rsidP="000622C6">
      <w:pPr>
        <w:tabs>
          <w:tab w:val="left" w:pos="2040"/>
        </w:tabs>
        <w:rPr>
          <w:rFonts w:ascii="Arial" w:hAnsi="Arial" w:cs="Arial"/>
          <w:b/>
          <w:sz w:val="24"/>
          <w:szCs w:val="24"/>
        </w:rPr>
      </w:pPr>
    </w:p>
    <w:p w:rsidR="00861635" w:rsidRDefault="00861635" w:rsidP="000622C6">
      <w:pPr>
        <w:tabs>
          <w:tab w:val="left" w:pos="2040"/>
        </w:tabs>
        <w:rPr>
          <w:rFonts w:ascii="Arial" w:hAnsi="Arial" w:cs="Arial"/>
          <w:b/>
          <w:sz w:val="24"/>
          <w:szCs w:val="24"/>
        </w:rPr>
      </w:pPr>
    </w:p>
    <w:p w:rsidR="00861635" w:rsidRDefault="00861635" w:rsidP="000622C6">
      <w:pPr>
        <w:tabs>
          <w:tab w:val="left" w:pos="2040"/>
        </w:tabs>
        <w:rPr>
          <w:rFonts w:ascii="Arial" w:hAnsi="Arial" w:cs="Arial"/>
          <w:b/>
          <w:sz w:val="24"/>
          <w:szCs w:val="24"/>
        </w:rPr>
      </w:pPr>
    </w:p>
    <w:p w:rsidR="00491EEE" w:rsidRPr="0031561B" w:rsidRDefault="005018BC" w:rsidP="000622C6">
      <w:pPr>
        <w:tabs>
          <w:tab w:val="left" w:pos="2040"/>
        </w:tabs>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34016" behindDoc="0" locked="0" layoutInCell="1" allowOverlap="1">
                <wp:simplePos x="0" y="0"/>
                <wp:positionH relativeFrom="column">
                  <wp:posOffset>3429000</wp:posOffset>
                </wp:positionH>
                <wp:positionV relativeFrom="paragraph">
                  <wp:posOffset>288290</wp:posOffset>
                </wp:positionV>
                <wp:extent cx="485775" cy="1504950"/>
                <wp:effectExtent l="0" t="0" r="28575" b="19050"/>
                <wp:wrapNone/>
                <wp:docPr id="73" name="Right Brac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15049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73" o:spid="_x0000_s1026" type="#_x0000_t88" style="position:absolute;margin-left:270pt;margin-top:22.7pt;width:38.25pt;height:11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" adj="581" strokecolor="#4579b8 [3044]"/>
            </w:pict>
          </mc:Fallback>
        </mc:AlternateContent>
      </w:r>
      <w:r w:rsidR="00491EEE" w:rsidRPr="0031561B">
        <w:rPr>
          <w:rFonts w:ascii="Arial" w:hAnsi="Arial" w:cs="Arial"/>
          <w:b/>
          <w:sz w:val="24"/>
          <w:szCs w:val="24"/>
        </w:rPr>
        <w:t>Non-Payment of Service Tax [Section 76]</w:t>
      </w:r>
      <w:r w:rsidR="0031561B">
        <w:rPr>
          <w:rFonts w:ascii="Arial" w:hAnsi="Arial" w:cs="Arial"/>
          <w:b/>
          <w:sz w:val="24"/>
          <w:szCs w:val="24"/>
        </w:rPr>
        <w:t>:</w:t>
      </w:r>
    </w:p>
    <w:p w:rsidR="00491EEE" w:rsidRDefault="00491EEE" w:rsidP="000622C6">
      <w:pPr>
        <w:tabs>
          <w:tab w:val="left" w:pos="2040"/>
        </w:tabs>
        <w:rPr>
          <w:rFonts w:ascii="Arial" w:hAnsi="Arial" w:cs="Arial"/>
          <w:sz w:val="24"/>
          <w:szCs w:val="24"/>
        </w:rPr>
      </w:pPr>
      <w:r>
        <w:rPr>
          <w:rFonts w:ascii="Arial" w:hAnsi="Arial" w:cs="Arial"/>
          <w:sz w:val="24"/>
          <w:szCs w:val="24"/>
        </w:rPr>
        <w:tab/>
        <w:t xml:space="preserve">Penalty of Rs 100 for every day </w:t>
      </w:r>
    </w:p>
    <w:p w:rsidR="00491EEE" w:rsidRDefault="00491EEE" w:rsidP="00491EEE">
      <w:pPr>
        <w:tabs>
          <w:tab w:val="left" w:pos="2040"/>
        </w:tabs>
        <w:ind w:left="6480" w:hanging="6480"/>
        <w:rPr>
          <w:rFonts w:ascii="Arial" w:hAnsi="Arial" w:cs="Arial"/>
          <w:sz w:val="24"/>
          <w:szCs w:val="24"/>
        </w:rPr>
      </w:pPr>
      <w:r>
        <w:rPr>
          <w:rFonts w:ascii="Arial" w:hAnsi="Arial" w:cs="Arial"/>
          <w:sz w:val="24"/>
          <w:szCs w:val="24"/>
        </w:rPr>
        <w:tab/>
        <w:t xml:space="preserve">                Or</w:t>
      </w:r>
      <w:r>
        <w:rPr>
          <w:rFonts w:ascii="Arial" w:hAnsi="Arial" w:cs="Arial"/>
          <w:sz w:val="24"/>
          <w:szCs w:val="24"/>
        </w:rPr>
        <w:tab/>
        <w:t>Maximum up to 50%    of ST liable to be paid</w:t>
      </w:r>
    </w:p>
    <w:p w:rsidR="00491EEE" w:rsidRDefault="00491EEE" w:rsidP="000622C6">
      <w:pPr>
        <w:tabs>
          <w:tab w:val="left" w:pos="2040"/>
        </w:tabs>
        <w:rPr>
          <w:rFonts w:ascii="Arial" w:hAnsi="Arial" w:cs="Arial"/>
          <w:sz w:val="24"/>
          <w:szCs w:val="24"/>
        </w:rPr>
      </w:pPr>
      <w:r>
        <w:rPr>
          <w:rFonts w:ascii="Arial" w:hAnsi="Arial" w:cs="Arial"/>
          <w:sz w:val="24"/>
          <w:szCs w:val="24"/>
        </w:rPr>
        <w:t xml:space="preserve">                              1% per month of Service Tax</w:t>
      </w:r>
    </w:p>
    <w:p w:rsidR="00491EEE" w:rsidRDefault="00491EEE" w:rsidP="000622C6">
      <w:pPr>
        <w:tabs>
          <w:tab w:val="left" w:pos="2040"/>
        </w:tabs>
        <w:rPr>
          <w:rFonts w:ascii="Arial" w:hAnsi="Arial" w:cs="Arial"/>
          <w:sz w:val="24"/>
          <w:szCs w:val="24"/>
        </w:rPr>
      </w:pPr>
      <w:r>
        <w:rPr>
          <w:rFonts w:ascii="Arial" w:hAnsi="Arial" w:cs="Arial"/>
          <w:sz w:val="24"/>
          <w:szCs w:val="24"/>
        </w:rPr>
        <w:tab/>
      </w:r>
      <w:r>
        <w:rPr>
          <w:rFonts w:ascii="Arial" w:hAnsi="Arial" w:cs="Arial"/>
          <w:sz w:val="24"/>
          <w:szCs w:val="24"/>
        </w:rPr>
        <w:tab/>
        <w:t>Whichever is higher</w:t>
      </w:r>
    </w:p>
    <w:p w:rsidR="00491EEE" w:rsidRDefault="00491EEE" w:rsidP="000622C6">
      <w:pPr>
        <w:tabs>
          <w:tab w:val="left" w:pos="2040"/>
        </w:tabs>
        <w:rPr>
          <w:rFonts w:ascii="Arial" w:hAnsi="Arial" w:cs="Arial"/>
          <w:sz w:val="24"/>
          <w:szCs w:val="24"/>
        </w:rPr>
      </w:pPr>
    </w:p>
    <w:p w:rsidR="00491EEE" w:rsidRDefault="0031561B" w:rsidP="000622C6">
      <w:pPr>
        <w:tabs>
          <w:tab w:val="left" w:pos="2040"/>
        </w:tabs>
        <w:rPr>
          <w:rFonts w:ascii="Arial" w:hAnsi="Arial" w:cs="Arial"/>
          <w:sz w:val="24"/>
          <w:szCs w:val="24"/>
        </w:rPr>
      </w:pPr>
      <w:r>
        <w:rPr>
          <w:rFonts w:ascii="Arial" w:hAnsi="Arial" w:cs="Arial"/>
          <w:sz w:val="24"/>
          <w:szCs w:val="24"/>
        </w:rPr>
        <w:t>Note: No penalty shall be imposed, if assesse proves that there was a reasonable cause for such failure.</w:t>
      </w:r>
    </w:p>
    <w:p w:rsidR="0031561B" w:rsidRDefault="0031561B" w:rsidP="000622C6">
      <w:pPr>
        <w:tabs>
          <w:tab w:val="left" w:pos="2040"/>
        </w:tabs>
        <w:rPr>
          <w:rFonts w:ascii="Arial" w:hAnsi="Arial" w:cs="Arial"/>
          <w:sz w:val="24"/>
          <w:szCs w:val="24"/>
        </w:rPr>
      </w:pPr>
    </w:p>
    <w:p w:rsidR="0031561B" w:rsidRPr="0031561B" w:rsidRDefault="0031561B" w:rsidP="000622C6">
      <w:pPr>
        <w:tabs>
          <w:tab w:val="left" w:pos="2040"/>
        </w:tabs>
        <w:rPr>
          <w:rFonts w:ascii="Arial" w:hAnsi="Arial" w:cs="Arial"/>
          <w:b/>
          <w:sz w:val="24"/>
          <w:szCs w:val="24"/>
        </w:rPr>
      </w:pPr>
      <w:r w:rsidRPr="0031561B">
        <w:rPr>
          <w:rFonts w:ascii="Arial" w:hAnsi="Arial" w:cs="Arial"/>
          <w:b/>
          <w:sz w:val="24"/>
          <w:szCs w:val="24"/>
        </w:rPr>
        <w:t>Excess Collection of Service Tax [Section 73A]:</w:t>
      </w:r>
    </w:p>
    <w:p w:rsidR="0031561B" w:rsidRDefault="0031561B" w:rsidP="000622C6">
      <w:pPr>
        <w:tabs>
          <w:tab w:val="left" w:pos="2040"/>
        </w:tabs>
        <w:rPr>
          <w:rFonts w:ascii="Arial" w:hAnsi="Arial" w:cs="Arial"/>
          <w:sz w:val="24"/>
          <w:szCs w:val="24"/>
        </w:rPr>
      </w:pPr>
      <w:r>
        <w:rPr>
          <w:rFonts w:ascii="Arial" w:hAnsi="Arial" w:cs="Arial"/>
          <w:sz w:val="24"/>
          <w:szCs w:val="24"/>
        </w:rPr>
        <w:t>Assesse who has collected an amount in excess of the amount required to be collected, should deposit such amount with the Government.</w:t>
      </w:r>
    </w:p>
    <w:p w:rsidR="0031561B" w:rsidRDefault="0031561B" w:rsidP="000622C6">
      <w:pPr>
        <w:tabs>
          <w:tab w:val="left" w:pos="2040"/>
        </w:tabs>
        <w:rPr>
          <w:rFonts w:ascii="Arial" w:hAnsi="Arial" w:cs="Arial"/>
          <w:sz w:val="24"/>
          <w:szCs w:val="24"/>
        </w:rPr>
      </w:pPr>
      <w:r>
        <w:rPr>
          <w:rFonts w:ascii="Arial" w:hAnsi="Arial" w:cs="Arial"/>
          <w:sz w:val="24"/>
          <w:szCs w:val="24"/>
        </w:rPr>
        <w:t>Where excess amount has been collected from the recipient of services, the person liable shall pay the excess amount together with interest @ 18% [Section 73B]</w:t>
      </w:r>
    </w:p>
    <w:p w:rsidR="00211F6D" w:rsidRDefault="00211F6D" w:rsidP="000622C6">
      <w:pPr>
        <w:tabs>
          <w:tab w:val="left" w:pos="2040"/>
        </w:tabs>
        <w:rPr>
          <w:rFonts w:ascii="Arial" w:hAnsi="Arial" w:cs="Arial"/>
          <w:sz w:val="24"/>
          <w:szCs w:val="24"/>
        </w:rPr>
      </w:pPr>
    </w:p>
    <w:p w:rsidR="00211F6D"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98880" behindDoc="0" locked="0" layoutInCell="1" allowOverlap="1">
                <wp:simplePos x="0" y="0"/>
                <wp:positionH relativeFrom="column">
                  <wp:posOffset>-123825</wp:posOffset>
                </wp:positionH>
                <wp:positionV relativeFrom="paragraph">
                  <wp:posOffset>121285</wp:posOffset>
                </wp:positionV>
                <wp:extent cx="6267450" cy="676275"/>
                <wp:effectExtent l="76200" t="38100" r="95250" b="123825"/>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7627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333763" w:rsidRDefault="006970E4" w:rsidP="00D61DDF">
                            <w:pPr>
                              <w:jc w:val="both"/>
                              <w:rPr>
                                <w:rFonts w:ascii="Arial" w:hAnsi="Arial" w:cs="Arial"/>
                              </w:rPr>
                            </w:pPr>
                            <w:r w:rsidRPr="00333763">
                              <w:rPr>
                                <w:rFonts w:ascii="Arial" w:hAnsi="Arial" w:cs="Arial"/>
                              </w:rPr>
                              <w:t>Examination Problems for Prac</w:t>
                            </w:r>
                            <w:r>
                              <w:rPr>
                                <w:rFonts w:ascii="Arial" w:hAnsi="Arial" w:cs="Arial"/>
                              </w:rPr>
                              <w:t>tice: Now, Kindly do Question 31&amp; 32</w:t>
                            </w:r>
                            <w:r w:rsidRPr="00333763">
                              <w:rPr>
                                <w:rFonts w:ascii="Arial" w:hAnsi="Arial" w:cs="Arial"/>
                              </w:rPr>
                              <w:t xml:space="preserve">, before proceeding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82" o:spid="_x0000_s1078" style="position:absolute;margin-left:-9.75pt;margin-top:9.55pt;width:493.5pt;height:53.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333763" w:rsidRDefault="006970E4" w:rsidP="00D61DDF">
                      <w:pPr>
                        <w:jc w:val="both"/>
                        <w:rPr>
                          <w:rFonts w:ascii="Arial" w:hAnsi="Arial" w:cs="Arial"/>
                        </w:rPr>
                      </w:pPr>
                      <w:r w:rsidRPr="00333763">
                        <w:rPr>
                          <w:rFonts w:ascii="Arial" w:hAnsi="Arial" w:cs="Arial"/>
                        </w:rPr>
                        <w:t>Examination Problems for Prac</w:t>
                      </w:r>
                      <w:r>
                        <w:rPr>
                          <w:rFonts w:ascii="Arial" w:hAnsi="Arial" w:cs="Arial"/>
                        </w:rPr>
                        <w:t>tice: Now, Kindly do Question 31&amp; 32</w:t>
                      </w:r>
                      <w:r w:rsidRPr="00333763">
                        <w:rPr>
                          <w:rFonts w:ascii="Arial" w:hAnsi="Arial" w:cs="Arial"/>
                        </w:rPr>
                        <w:t xml:space="preserve">, before proceeding further.  </w:t>
                      </w:r>
                    </w:p>
                  </w:txbxContent>
                </v:textbox>
              </v:rect>
            </w:pict>
          </mc:Fallback>
        </mc:AlternateContent>
      </w:r>
    </w:p>
    <w:p w:rsidR="00211F6D" w:rsidRDefault="00211F6D" w:rsidP="000622C6">
      <w:pPr>
        <w:tabs>
          <w:tab w:val="left" w:pos="2040"/>
        </w:tabs>
        <w:rPr>
          <w:rFonts w:ascii="Arial" w:hAnsi="Arial" w:cs="Arial"/>
          <w:sz w:val="24"/>
          <w:szCs w:val="24"/>
        </w:rPr>
      </w:pPr>
    </w:p>
    <w:p w:rsidR="00211F6D" w:rsidRDefault="00211F6D" w:rsidP="000622C6">
      <w:pPr>
        <w:tabs>
          <w:tab w:val="left" w:pos="2040"/>
        </w:tabs>
        <w:rPr>
          <w:rFonts w:ascii="Arial" w:hAnsi="Arial" w:cs="Arial"/>
          <w:sz w:val="24"/>
          <w:szCs w:val="24"/>
        </w:rPr>
      </w:pPr>
    </w:p>
    <w:p w:rsidR="00211F6D" w:rsidRDefault="00211F6D" w:rsidP="000622C6">
      <w:pPr>
        <w:tabs>
          <w:tab w:val="left" w:pos="2040"/>
        </w:tabs>
        <w:rPr>
          <w:rFonts w:ascii="Arial" w:hAnsi="Arial" w:cs="Arial"/>
          <w:sz w:val="24"/>
          <w:szCs w:val="24"/>
        </w:rPr>
      </w:pPr>
    </w:p>
    <w:p w:rsidR="00211F6D" w:rsidRDefault="00211F6D" w:rsidP="000622C6">
      <w:pPr>
        <w:tabs>
          <w:tab w:val="left" w:pos="2040"/>
        </w:tabs>
        <w:rPr>
          <w:rFonts w:ascii="Arial" w:hAnsi="Arial" w:cs="Arial"/>
          <w:sz w:val="24"/>
          <w:szCs w:val="24"/>
        </w:rPr>
      </w:pPr>
    </w:p>
    <w:p w:rsidR="00926DF1" w:rsidRDefault="00926DF1" w:rsidP="000622C6">
      <w:pPr>
        <w:tabs>
          <w:tab w:val="left" w:pos="2040"/>
        </w:tabs>
        <w:rPr>
          <w:rFonts w:ascii="Arial" w:hAnsi="Arial" w:cs="Arial"/>
          <w:sz w:val="24"/>
          <w:szCs w:val="24"/>
        </w:rPr>
      </w:pPr>
    </w:p>
    <w:p w:rsidR="00926DF1" w:rsidRDefault="00926DF1" w:rsidP="000622C6">
      <w:pPr>
        <w:tabs>
          <w:tab w:val="left" w:pos="2040"/>
        </w:tabs>
        <w:rPr>
          <w:rFonts w:ascii="Arial" w:hAnsi="Arial" w:cs="Arial"/>
          <w:sz w:val="24"/>
          <w:szCs w:val="24"/>
        </w:rPr>
      </w:pPr>
    </w:p>
    <w:p w:rsidR="00211F6D" w:rsidRDefault="00211F6D" w:rsidP="000622C6">
      <w:pPr>
        <w:tabs>
          <w:tab w:val="left" w:pos="2040"/>
        </w:tabs>
        <w:rPr>
          <w:rFonts w:ascii="Arial" w:hAnsi="Arial" w:cs="Arial"/>
          <w:sz w:val="24"/>
          <w:szCs w:val="24"/>
        </w:rPr>
      </w:pPr>
    </w:p>
    <w:p w:rsidR="00211F6D" w:rsidRDefault="00211F6D"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211F6D" w:rsidRDefault="00211F6D" w:rsidP="000622C6">
      <w:pPr>
        <w:tabs>
          <w:tab w:val="left" w:pos="2040"/>
        </w:tabs>
        <w:rPr>
          <w:rFonts w:ascii="Arial" w:hAnsi="Arial" w:cs="Arial"/>
          <w:sz w:val="24"/>
          <w:szCs w:val="24"/>
        </w:rPr>
      </w:pPr>
    </w:p>
    <w:p w:rsidR="00A81E0F"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36064" behindDoc="0" locked="0" layoutInCell="1" allowOverlap="1">
                <wp:simplePos x="0" y="0"/>
                <wp:positionH relativeFrom="column">
                  <wp:posOffset>-200025</wp:posOffset>
                </wp:positionH>
                <wp:positionV relativeFrom="paragraph">
                  <wp:posOffset>-228600</wp:posOffset>
                </wp:positionV>
                <wp:extent cx="6762750" cy="752475"/>
                <wp:effectExtent l="0" t="0" r="19050" b="28575"/>
                <wp:wrapNone/>
                <wp:docPr id="7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750" cy="752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95430E">
                            <w:pPr>
                              <w:jc w:val="center"/>
                              <w:rPr>
                                <w:b/>
                                <w:sz w:val="32"/>
                                <w:szCs w:val="32"/>
                              </w:rPr>
                            </w:pPr>
                            <w:r>
                              <w:rPr>
                                <w:b/>
                                <w:sz w:val="32"/>
                                <w:szCs w:val="32"/>
                              </w:rPr>
                              <w:t>Registration under Service Tax</w:t>
                            </w:r>
                          </w:p>
                          <w:p w:rsidR="006970E4" w:rsidRDefault="006970E4" w:rsidP="0095430E">
                            <w:pPr>
                              <w:jc w:val="center"/>
                              <w:rPr>
                                <w:b/>
                                <w:sz w:val="32"/>
                                <w:szCs w:val="32"/>
                              </w:rPr>
                            </w:pPr>
                            <w:r>
                              <w:rPr>
                                <w:b/>
                                <w:sz w:val="32"/>
                                <w:szCs w:val="32"/>
                              </w:rPr>
                              <w:t>Section 69 of Finance Act 1994 &amp; Rule 4 of Service Tax Rules, 1994</w:t>
                            </w:r>
                          </w:p>
                          <w:p w:rsidR="006970E4" w:rsidRPr="006A4B94" w:rsidRDefault="006970E4" w:rsidP="0095430E">
                            <w:pPr>
                              <w:jc w:val="center"/>
                              <w:rPr>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79" style="position:absolute;margin-left:-15.75pt;margin-top:-18pt;width:532.5pt;height:59.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" fillcolor="white [3201]" strokecolor="#f79646 [3209]" strokeweight="2pt">
                <v:path arrowok="t"/>
                <v:textbox>
                  <w:txbxContent>
                    <w:p w:rsidR="006970E4" w:rsidRDefault="006970E4" w:rsidP="0095430E">
                      <w:pPr>
                        <w:jc w:val="center"/>
                        <w:rPr>
                          <w:b/>
                          <w:sz w:val="32"/>
                          <w:szCs w:val="32"/>
                        </w:rPr>
                      </w:pPr>
                      <w:r>
                        <w:rPr>
                          <w:b/>
                          <w:sz w:val="32"/>
                          <w:szCs w:val="32"/>
                        </w:rPr>
                        <w:t>Registration under Service Tax</w:t>
                      </w:r>
                    </w:p>
                    <w:p w:rsidR="006970E4" w:rsidRDefault="006970E4" w:rsidP="0095430E">
                      <w:pPr>
                        <w:jc w:val="center"/>
                        <w:rPr>
                          <w:b/>
                          <w:sz w:val="32"/>
                          <w:szCs w:val="32"/>
                        </w:rPr>
                      </w:pPr>
                      <w:r>
                        <w:rPr>
                          <w:b/>
                          <w:sz w:val="32"/>
                          <w:szCs w:val="32"/>
                        </w:rPr>
                        <w:t>Section 69 of Finance Act 1994 &amp; Rule 4 of Service Tax Rules, 1994</w:t>
                      </w:r>
                    </w:p>
                    <w:p w:rsidR="006970E4" w:rsidRPr="006A4B94" w:rsidRDefault="006970E4" w:rsidP="0095430E">
                      <w:pPr>
                        <w:jc w:val="center"/>
                        <w:rPr>
                          <w:b/>
                          <w:sz w:val="32"/>
                          <w:szCs w:val="32"/>
                        </w:rPr>
                      </w:pPr>
                    </w:p>
                  </w:txbxContent>
                </v:textbox>
              </v:rect>
            </w:pict>
          </mc:Fallback>
        </mc:AlternateContent>
      </w:r>
    </w:p>
    <w:p w:rsidR="00211F6D" w:rsidRDefault="00211F6D" w:rsidP="000622C6">
      <w:pPr>
        <w:tabs>
          <w:tab w:val="left" w:pos="2040"/>
        </w:tabs>
        <w:rPr>
          <w:rFonts w:ascii="Arial" w:hAnsi="Arial" w:cs="Arial"/>
          <w:sz w:val="24"/>
          <w:szCs w:val="24"/>
        </w:rPr>
      </w:pPr>
    </w:p>
    <w:tbl>
      <w:tblPr>
        <w:tblStyle w:val="TableGrid"/>
        <w:tblW w:w="0" w:type="auto"/>
        <w:tblLayout w:type="fixed"/>
        <w:tblLook w:val="04A0" w:firstRow="1" w:lastRow="0" w:firstColumn="1" w:lastColumn="0" w:noHBand="0" w:noVBand="1"/>
      </w:tblPr>
      <w:tblGrid>
        <w:gridCol w:w="1638"/>
        <w:gridCol w:w="7938"/>
      </w:tblGrid>
      <w:tr w:rsidR="0095430E" w:rsidTr="00926DF1">
        <w:tc>
          <w:tcPr>
            <w:tcW w:w="1638" w:type="dxa"/>
          </w:tcPr>
          <w:p w:rsidR="0095430E" w:rsidRDefault="0095430E" w:rsidP="000622C6">
            <w:pPr>
              <w:tabs>
                <w:tab w:val="left" w:pos="2040"/>
              </w:tabs>
              <w:rPr>
                <w:rFonts w:ascii="Arial" w:hAnsi="Arial" w:cs="Arial"/>
                <w:sz w:val="24"/>
                <w:szCs w:val="24"/>
              </w:rPr>
            </w:pPr>
            <w:r>
              <w:rPr>
                <w:rFonts w:ascii="Arial" w:hAnsi="Arial" w:cs="Arial"/>
                <w:sz w:val="24"/>
                <w:szCs w:val="24"/>
              </w:rPr>
              <w:t>Requirement</w:t>
            </w:r>
          </w:p>
        </w:tc>
        <w:tc>
          <w:tcPr>
            <w:tcW w:w="7938" w:type="dxa"/>
          </w:tcPr>
          <w:p w:rsidR="0095430E" w:rsidRDefault="0095430E" w:rsidP="000622C6">
            <w:pPr>
              <w:tabs>
                <w:tab w:val="left" w:pos="2040"/>
              </w:tabs>
              <w:rPr>
                <w:rFonts w:ascii="Arial" w:hAnsi="Arial" w:cs="Arial"/>
                <w:sz w:val="24"/>
                <w:szCs w:val="24"/>
              </w:rPr>
            </w:pPr>
            <w:r>
              <w:rPr>
                <w:rFonts w:ascii="Arial" w:hAnsi="Arial" w:cs="Arial"/>
                <w:sz w:val="24"/>
                <w:szCs w:val="24"/>
              </w:rPr>
              <w:t xml:space="preserve">Every person </w:t>
            </w:r>
            <w:r w:rsidRPr="00D61DDF">
              <w:rPr>
                <w:rFonts w:ascii="Arial" w:hAnsi="Arial" w:cs="Arial"/>
                <w:b/>
                <w:sz w:val="24"/>
                <w:szCs w:val="24"/>
                <w:u w:val="single"/>
              </w:rPr>
              <w:t>liable</w:t>
            </w:r>
            <w:r>
              <w:rPr>
                <w:rFonts w:ascii="Arial" w:hAnsi="Arial" w:cs="Arial"/>
                <w:sz w:val="24"/>
                <w:szCs w:val="24"/>
              </w:rPr>
              <w:t xml:space="preserve"> for paying Service Tax</w:t>
            </w:r>
          </w:p>
          <w:p w:rsidR="00C236F0" w:rsidRDefault="00C236F0" w:rsidP="000622C6">
            <w:pPr>
              <w:tabs>
                <w:tab w:val="left" w:pos="2040"/>
              </w:tabs>
              <w:rPr>
                <w:rFonts w:ascii="Arial" w:hAnsi="Arial" w:cs="Arial"/>
                <w:sz w:val="24"/>
                <w:szCs w:val="24"/>
              </w:rPr>
            </w:pPr>
          </w:p>
        </w:tc>
      </w:tr>
      <w:tr w:rsidR="0095430E" w:rsidTr="00926DF1">
        <w:tc>
          <w:tcPr>
            <w:tcW w:w="1638" w:type="dxa"/>
          </w:tcPr>
          <w:p w:rsidR="0095430E" w:rsidRDefault="0095430E" w:rsidP="000622C6">
            <w:pPr>
              <w:tabs>
                <w:tab w:val="left" w:pos="2040"/>
              </w:tabs>
              <w:rPr>
                <w:rFonts w:ascii="Arial" w:hAnsi="Arial" w:cs="Arial"/>
                <w:sz w:val="24"/>
                <w:szCs w:val="24"/>
              </w:rPr>
            </w:pPr>
            <w:r>
              <w:rPr>
                <w:rFonts w:ascii="Arial" w:hAnsi="Arial" w:cs="Arial"/>
                <w:sz w:val="24"/>
                <w:szCs w:val="24"/>
              </w:rPr>
              <w:t>How to apply</w:t>
            </w:r>
          </w:p>
        </w:tc>
        <w:tc>
          <w:tcPr>
            <w:tcW w:w="7938" w:type="dxa"/>
          </w:tcPr>
          <w:p w:rsidR="0095430E" w:rsidRDefault="0095430E" w:rsidP="000622C6">
            <w:pPr>
              <w:tabs>
                <w:tab w:val="left" w:pos="2040"/>
              </w:tabs>
              <w:rPr>
                <w:rFonts w:ascii="Arial" w:hAnsi="Arial" w:cs="Arial"/>
                <w:sz w:val="24"/>
                <w:szCs w:val="24"/>
              </w:rPr>
            </w:pPr>
            <w:r>
              <w:rPr>
                <w:rFonts w:ascii="Arial" w:hAnsi="Arial" w:cs="Arial"/>
                <w:sz w:val="24"/>
                <w:szCs w:val="24"/>
              </w:rPr>
              <w:t xml:space="preserve">Application in </w:t>
            </w:r>
            <w:r w:rsidRPr="00D61DDF">
              <w:rPr>
                <w:rFonts w:ascii="Arial" w:hAnsi="Arial" w:cs="Arial"/>
                <w:b/>
                <w:sz w:val="24"/>
                <w:szCs w:val="24"/>
                <w:u w:val="single"/>
              </w:rPr>
              <w:t>Form ST-1</w:t>
            </w:r>
            <w:r>
              <w:rPr>
                <w:rFonts w:ascii="Arial" w:hAnsi="Arial" w:cs="Arial"/>
                <w:sz w:val="24"/>
                <w:szCs w:val="24"/>
              </w:rPr>
              <w:t xml:space="preserve"> to Suptd of Central Excise</w:t>
            </w:r>
          </w:p>
          <w:p w:rsidR="00C236F0" w:rsidRDefault="00C236F0" w:rsidP="000622C6">
            <w:pPr>
              <w:tabs>
                <w:tab w:val="left" w:pos="2040"/>
              </w:tabs>
              <w:rPr>
                <w:rFonts w:ascii="Arial" w:hAnsi="Arial" w:cs="Arial"/>
                <w:sz w:val="24"/>
                <w:szCs w:val="24"/>
              </w:rPr>
            </w:pPr>
          </w:p>
        </w:tc>
      </w:tr>
      <w:tr w:rsidR="0095430E" w:rsidTr="00A81E0F">
        <w:trPr>
          <w:trHeight w:val="5705"/>
        </w:trPr>
        <w:tc>
          <w:tcPr>
            <w:tcW w:w="1638" w:type="dxa"/>
          </w:tcPr>
          <w:p w:rsidR="0095430E" w:rsidRDefault="0095430E" w:rsidP="000622C6">
            <w:pPr>
              <w:tabs>
                <w:tab w:val="left" w:pos="2040"/>
              </w:tabs>
              <w:rPr>
                <w:rFonts w:ascii="Arial" w:hAnsi="Arial" w:cs="Arial"/>
                <w:sz w:val="24"/>
                <w:szCs w:val="24"/>
              </w:rPr>
            </w:pPr>
            <w:r>
              <w:rPr>
                <w:rFonts w:ascii="Arial" w:hAnsi="Arial" w:cs="Arial"/>
                <w:sz w:val="24"/>
                <w:szCs w:val="24"/>
              </w:rPr>
              <w:t>Time Limit</w:t>
            </w:r>
          </w:p>
        </w:tc>
        <w:tc>
          <w:tcPr>
            <w:tcW w:w="7938" w:type="dxa"/>
          </w:tcPr>
          <w:p w:rsidR="0095430E" w:rsidRDefault="0095430E" w:rsidP="000622C6">
            <w:pPr>
              <w:tabs>
                <w:tab w:val="left" w:pos="2040"/>
              </w:tabs>
              <w:rPr>
                <w:rFonts w:ascii="Arial" w:hAnsi="Arial" w:cs="Arial"/>
                <w:sz w:val="24"/>
                <w:szCs w:val="24"/>
              </w:rPr>
            </w:pPr>
          </w:p>
          <w:p w:rsidR="0095430E" w:rsidRDefault="0095430E" w:rsidP="000622C6">
            <w:pPr>
              <w:tabs>
                <w:tab w:val="left" w:pos="2040"/>
              </w:tabs>
              <w:rPr>
                <w:rFonts w:ascii="Arial" w:hAnsi="Arial" w:cs="Arial"/>
                <w:sz w:val="24"/>
                <w:szCs w:val="24"/>
              </w:rPr>
            </w:pPr>
            <w:r w:rsidRPr="00D61DDF">
              <w:rPr>
                <w:rFonts w:ascii="Arial" w:hAnsi="Arial" w:cs="Arial"/>
                <w:b/>
                <w:sz w:val="24"/>
                <w:szCs w:val="24"/>
                <w:u w:val="single"/>
              </w:rPr>
              <w:t xml:space="preserve">Within </w:t>
            </w:r>
            <w:r w:rsidR="00AD3576" w:rsidRPr="00D61DDF">
              <w:rPr>
                <w:rFonts w:ascii="Arial" w:hAnsi="Arial" w:cs="Arial"/>
                <w:b/>
                <w:sz w:val="24"/>
                <w:szCs w:val="24"/>
                <w:u w:val="single"/>
              </w:rPr>
              <w:t>30 days</w:t>
            </w:r>
            <w:r w:rsidR="00AD3576">
              <w:rPr>
                <w:rFonts w:ascii="Arial" w:hAnsi="Arial" w:cs="Arial"/>
                <w:sz w:val="24"/>
                <w:szCs w:val="24"/>
              </w:rPr>
              <w:t xml:space="preserve"> from the </w:t>
            </w:r>
            <w:r w:rsidR="00AD3576" w:rsidRPr="00D61DDF">
              <w:rPr>
                <w:rFonts w:ascii="Arial" w:hAnsi="Arial" w:cs="Arial"/>
                <w:b/>
                <w:sz w:val="24"/>
                <w:szCs w:val="24"/>
                <w:u w:val="single"/>
              </w:rPr>
              <w:t>date when receipts exceed Rs 9 Lakhs</w:t>
            </w:r>
          </w:p>
          <w:p w:rsidR="00797A8B"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3232" behindDoc="0" locked="0" layoutInCell="1" allowOverlap="1">
                      <wp:simplePos x="0" y="0"/>
                      <wp:positionH relativeFrom="column">
                        <wp:posOffset>2312670</wp:posOffset>
                      </wp:positionH>
                      <wp:positionV relativeFrom="paragraph">
                        <wp:posOffset>5715</wp:posOffset>
                      </wp:positionV>
                      <wp:extent cx="2486025" cy="3086100"/>
                      <wp:effectExtent l="0" t="0" r="28575" b="19050"/>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6025" cy="30861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Default="006970E4" w:rsidP="004E2862">
                                  <w:pPr>
                                    <w:jc w:val="center"/>
                                  </w:pPr>
                                  <w:r>
                                    <w:t>Important Note:</w:t>
                                  </w:r>
                                </w:p>
                                <w:p w:rsidR="006970E4" w:rsidRDefault="006970E4" w:rsidP="004E2862">
                                  <w:pPr>
                                    <w:jc w:val="center"/>
                                  </w:pPr>
                                  <w:r w:rsidRPr="004E2862">
                                    <w:rPr>
                                      <w:b/>
                                      <w:u w:val="single"/>
                                    </w:rPr>
                                    <w:t>Service Tax</w:t>
                                  </w:r>
                                  <w:r>
                                    <w:t xml:space="preserve"> has to be deposited only after crossing Threshold Exemption Limit of 10 Lakhs, but </w:t>
                                  </w:r>
                                  <w:r w:rsidRPr="004E2862">
                                    <w:rPr>
                                      <w:b/>
                                      <w:u w:val="single"/>
                                    </w:rPr>
                                    <w:t>A</w:t>
                                  </w:r>
                                  <w:r>
                                    <w:rPr>
                                      <w:b/>
                                      <w:u w:val="single"/>
                                    </w:rPr>
                                    <w:t>pplication for Service Tax R</w:t>
                                  </w:r>
                                  <w:r w:rsidRPr="004E2862">
                                    <w:rPr>
                                      <w:b/>
                                      <w:u w:val="single"/>
                                    </w:rPr>
                                    <w:t>egistration</w:t>
                                  </w:r>
                                  <w:r>
                                    <w:t>has to be made after crossing the limit of 9 lakhs.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Oval 58" o:spid="_x0000_s1080" style="position:absolute;margin-left:182.1pt;margin-top:.45pt;width:195.75pt;height:24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" fillcolor="#4f81bd [3204]" strokecolor="#243f60 [1604]" strokeweight="2pt">
                      <v:path arrowok="t"/>
                      <v:textbox>
                        <w:txbxContent>
                          <w:p w:rsidR="006970E4" w:rsidRDefault="006970E4" w:rsidP="004E2862">
                            <w:pPr>
                              <w:jc w:val="center"/>
                            </w:pPr>
                            <w:r>
                              <w:t>Important Note:</w:t>
                            </w:r>
                          </w:p>
                          <w:p w:rsidR="006970E4" w:rsidRDefault="006970E4" w:rsidP="004E2862">
                            <w:pPr>
                              <w:jc w:val="center"/>
                            </w:pPr>
                            <w:r w:rsidRPr="004E2862">
                              <w:rPr>
                                <w:b/>
                                <w:u w:val="single"/>
                              </w:rPr>
                              <w:t>Service Tax</w:t>
                            </w:r>
                            <w:r>
                              <w:t xml:space="preserve"> has to be deposited only after crossing Threshold Exemption Limit of 10 Lakhs, but </w:t>
                            </w:r>
                            <w:r w:rsidRPr="004E2862">
                              <w:rPr>
                                <w:b/>
                                <w:u w:val="single"/>
                              </w:rPr>
                              <w:t>A</w:t>
                            </w:r>
                            <w:r>
                              <w:rPr>
                                <w:b/>
                                <w:u w:val="single"/>
                              </w:rPr>
                              <w:t>pplication for Service Tax R</w:t>
                            </w:r>
                            <w:r w:rsidRPr="004E2862">
                              <w:rPr>
                                <w:b/>
                                <w:u w:val="single"/>
                              </w:rPr>
                              <w:t>egistration</w:t>
                            </w:r>
                            <w:r>
                              <w:t>has to be made after crossing the limit of 9 lakhs.</w:t>
                            </w:r>
                          </w:p>
                        </w:txbxContent>
                      </v:textbox>
                    </v:oval>
                  </w:pict>
                </mc:Fallback>
              </mc:AlternateContent>
            </w:r>
          </w:p>
          <w:p w:rsidR="00797A8B"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2208" behindDoc="0" locked="0" layoutInCell="1" allowOverlap="1">
                      <wp:simplePos x="0" y="0"/>
                      <wp:positionH relativeFrom="column">
                        <wp:posOffset>1226820</wp:posOffset>
                      </wp:positionH>
                      <wp:positionV relativeFrom="paragraph">
                        <wp:posOffset>442595</wp:posOffset>
                      </wp:positionV>
                      <wp:extent cx="914400" cy="457200"/>
                      <wp:effectExtent l="0" t="19050" r="38100" b="38100"/>
                      <wp:wrapNone/>
                      <wp:docPr id="57" name="Right Arrow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457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Arrow 57" o:spid="_x0000_s1026" type="#_x0000_t13" style="position:absolute;margin-left:96.6pt;margin-top:34.85pt;width:1in;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" fillcolor="#4f81bd [3204]" strokecolor="#243f60 [1604]" strokeweight="2pt">
                      <v:path arrowok="t"/>
                    </v:shape>
                  </w:pict>
                </mc:Fallback>
              </mc:AlternateContent>
            </w:r>
            <w:r w:rsidR="00797A8B" w:rsidRPr="00FB6A04">
              <w:rPr>
                <w:rFonts w:ascii="Arial" w:hAnsi="Arial" w:cs="Arial"/>
                <w:noProof/>
                <w:sz w:val="24"/>
                <w:szCs w:val="24"/>
              </w:rPr>
              <w:drawing>
                <wp:inline distT="0" distB="0" distL="0" distR="0">
                  <wp:extent cx="1162050" cy="1076325"/>
                  <wp:effectExtent l="19050" t="0" r="0" b="0"/>
                  <wp:docPr id="54" name="Picture 3" descr="http://ts1.mm.bing.net/th?id=HN.608002872071948510&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id=HN.608002872071948510&amp;pid=1.7"/>
                          <pic:cNvPicPr>
                            <a:picLocks noChangeAspect="1" noChangeArrowheads="1"/>
                          </pic:cNvPicPr>
                        </pic:nvPicPr>
                        <pic:blipFill>
                          <a:blip r:embed="rId11"/>
                          <a:srcRect/>
                          <a:stretch>
                            <a:fillRect/>
                          </a:stretch>
                        </pic:blipFill>
                        <pic:spPr bwMode="auto">
                          <a:xfrm>
                            <a:off x="0" y="0"/>
                            <a:ext cx="1162050" cy="1076325"/>
                          </a:xfrm>
                          <a:prstGeom prst="rect">
                            <a:avLst/>
                          </a:prstGeom>
                          <a:noFill/>
                          <a:ln w="9525">
                            <a:noFill/>
                            <a:miter lim="800000"/>
                            <a:headEnd/>
                            <a:tailEnd/>
                          </a:ln>
                        </pic:spPr>
                      </pic:pic>
                    </a:graphicData>
                  </a:graphic>
                </wp:inline>
              </w:drawing>
            </w:r>
          </w:p>
          <w:p w:rsidR="00797A8B" w:rsidRDefault="00797A8B" w:rsidP="000622C6">
            <w:pPr>
              <w:tabs>
                <w:tab w:val="left" w:pos="2040"/>
              </w:tabs>
              <w:rPr>
                <w:rFonts w:ascii="Arial" w:hAnsi="Arial" w:cs="Arial"/>
                <w:sz w:val="24"/>
                <w:szCs w:val="24"/>
              </w:rPr>
            </w:pPr>
          </w:p>
          <w:p w:rsidR="00797A8B" w:rsidRDefault="00797A8B" w:rsidP="000622C6">
            <w:pPr>
              <w:tabs>
                <w:tab w:val="left" w:pos="2040"/>
              </w:tabs>
              <w:rPr>
                <w:rFonts w:ascii="Arial" w:hAnsi="Arial" w:cs="Arial"/>
                <w:sz w:val="24"/>
                <w:szCs w:val="24"/>
              </w:rPr>
            </w:pPr>
          </w:p>
          <w:p w:rsidR="00797A8B" w:rsidRDefault="00797A8B" w:rsidP="000622C6">
            <w:pPr>
              <w:tabs>
                <w:tab w:val="left" w:pos="2040"/>
              </w:tabs>
              <w:rPr>
                <w:rFonts w:ascii="Arial" w:hAnsi="Arial" w:cs="Arial"/>
                <w:sz w:val="24"/>
                <w:szCs w:val="24"/>
              </w:rPr>
            </w:pPr>
          </w:p>
          <w:p w:rsidR="004E2862" w:rsidRDefault="004E2862" w:rsidP="000622C6">
            <w:pPr>
              <w:tabs>
                <w:tab w:val="left" w:pos="2040"/>
              </w:tabs>
              <w:rPr>
                <w:rFonts w:ascii="Arial" w:hAnsi="Arial" w:cs="Arial"/>
                <w:sz w:val="24"/>
                <w:szCs w:val="24"/>
              </w:rPr>
            </w:pPr>
          </w:p>
          <w:p w:rsidR="004E2862" w:rsidRDefault="004E2862" w:rsidP="000622C6">
            <w:pPr>
              <w:tabs>
                <w:tab w:val="left" w:pos="2040"/>
              </w:tabs>
              <w:rPr>
                <w:rFonts w:ascii="Arial" w:hAnsi="Arial" w:cs="Arial"/>
                <w:sz w:val="24"/>
                <w:szCs w:val="24"/>
              </w:rPr>
            </w:pPr>
          </w:p>
          <w:p w:rsidR="004E2862" w:rsidRDefault="004E2862" w:rsidP="000622C6">
            <w:pPr>
              <w:tabs>
                <w:tab w:val="left" w:pos="2040"/>
              </w:tabs>
              <w:rPr>
                <w:rFonts w:ascii="Arial" w:hAnsi="Arial" w:cs="Arial"/>
                <w:sz w:val="24"/>
                <w:szCs w:val="24"/>
              </w:rPr>
            </w:pPr>
          </w:p>
          <w:p w:rsidR="004E2862" w:rsidRDefault="004E2862" w:rsidP="000622C6">
            <w:pPr>
              <w:tabs>
                <w:tab w:val="left" w:pos="2040"/>
              </w:tabs>
              <w:rPr>
                <w:rFonts w:ascii="Arial" w:hAnsi="Arial" w:cs="Arial"/>
                <w:sz w:val="24"/>
                <w:szCs w:val="24"/>
              </w:rPr>
            </w:pPr>
          </w:p>
          <w:p w:rsidR="00C27CB0" w:rsidRDefault="00C27CB0" w:rsidP="00AD3576">
            <w:pPr>
              <w:pStyle w:val="ListParagraph"/>
              <w:tabs>
                <w:tab w:val="left" w:pos="2040"/>
              </w:tabs>
              <w:rPr>
                <w:rFonts w:ascii="Arial" w:hAnsi="Arial" w:cs="Arial"/>
                <w:sz w:val="24"/>
                <w:szCs w:val="24"/>
              </w:rPr>
            </w:pPr>
          </w:p>
        </w:tc>
      </w:tr>
      <w:tr w:rsidR="00C236F0" w:rsidTr="00926DF1">
        <w:tc>
          <w:tcPr>
            <w:tcW w:w="1638" w:type="dxa"/>
          </w:tcPr>
          <w:p w:rsidR="00C236F0" w:rsidRDefault="00926DF1" w:rsidP="000622C6">
            <w:pPr>
              <w:tabs>
                <w:tab w:val="left" w:pos="2040"/>
              </w:tabs>
              <w:rPr>
                <w:rFonts w:ascii="Arial" w:hAnsi="Arial" w:cs="Arial"/>
                <w:sz w:val="24"/>
                <w:szCs w:val="24"/>
              </w:rPr>
            </w:pPr>
            <w:r>
              <w:rPr>
                <w:rFonts w:ascii="Arial" w:hAnsi="Arial" w:cs="Arial"/>
                <w:sz w:val="24"/>
                <w:szCs w:val="24"/>
              </w:rPr>
              <w:t>Documents R</w:t>
            </w:r>
            <w:r w:rsidR="00AD3576">
              <w:rPr>
                <w:rFonts w:ascii="Arial" w:hAnsi="Arial" w:cs="Arial"/>
                <w:sz w:val="24"/>
                <w:szCs w:val="24"/>
              </w:rPr>
              <w:t>equired</w:t>
            </w:r>
          </w:p>
        </w:tc>
        <w:tc>
          <w:tcPr>
            <w:tcW w:w="7938" w:type="dxa"/>
          </w:tcPr>
          <w:p w:rsidR="00C236F0" w:rsidRDefault="00AD3576" w:rsidP="000622C6">
            <w:pPr>
              <w:tabs>
                <w:tab w:val="left" w:pos="2040"/>
              </w:tabs>
              <w:rPr>
                <w:rFonts w:ascii="Arial" w:hAnsi="Arial" w:cs="Arial"/>
                <w:sz w:val="24"/>
                <w:szCs w:val="24"/>
              </w:rPr>
            </w:pPr>
            <w:r>
              <w:rPr>
                <w:rFonts w:ascii="Arial" w:hAnsi="Arial" w:cs="Arial"/>
                <w:sz w:val="24"/>
                <w:szCs w:val="24"/>
              </w:rPr>
              <w:t xml:space="preserve">Following documents are required to be attached with </w:t>
            </w:r>
            <w:r w:rsidRPr="00D61DDF">
              <w:rPr>
                <w:rFonts w:ascii="Arial" w:hAnsi="Arial" w:cs="Arial"/>
                <w:b/>
                <w:sz w:val="24"/>
                <w:szCs w:val="24"/>
                <w:u w:val="single"/>
              </w:rPr>
              <w:t>ST-1 Form</w:t>
            </w:r>
            <w:r>
              <w:rPr>
                <w:rFonts w:ascii="Arial" w:hAnsi="Arial" w:cs="Arial"/>
                <w:sz w:val="24"/>
                <w:szCs w:val="24"/>
              </w:rPr>
              <w:t>:</w:t>
            </w:r>
          </w:p>
          <w:p w:rsidR="00AD3576" w:rsidRDefault="00AD3576" w:rsidP="000622C6">
            <w:pPr>
              <w:tabs>
                <w:tab w:val="left" w:pos="2040"/>
              </w:tabs>
              <w:rPr>
                <w:rFonts w:ascii="Arial" w:hAnsi="Arial" w:cs="Arial"/>
                <w:sz w:val="24"/>
                <w:szCs w:val="24"/>
              </w:rPr>
            </w:pPr>
          </w:p>
          <w:p w:rsidR="00AD3576" w:rsidRDefault="00AD3576" w:rsidP="00081A34">
            <w:pPr>
              <w:pStyle w:val="ListParagraph"/>
              <w:numPr>
                <w:ilvl w:val="0"/>
                <w:numId w:val="37"/>
              </w:numPr>
              <w:tabs>
                <w:tab w:val="left" w:pos="2040"/>
              </w:tabs>
              <w:rPr>
                <w:rFonts w:ascii="Arial" w:hAnsi="Arial" w:cs="Arial"/>
                <w:sz w:val="24"/>
                <w:szCs w:val="24"/>
              </w:rPr>
            </w:pPr>
            <w:r>
              <w:rPr>
                <w:rFonts w:ascii="Arial" w:hAnsi="Arial" w:cs="Arial"/>
                <w:sz w:val="24"/>
                <w:szCs w:val="24"/>
              </w:rPr>
              <w:t>Copy of PAN</w:t>
            </w:r>
          </w:p>
          <w:p w:rsidR="00AD3576" w:rsidRDefault="00AD3576" w:rsidP="00081A34">
            <w:pPr>
              <w:pStyle w:val="ListParagraph"/>
              <w:numPr>
                <w:ilvl w:val="0"/>
                <w:numId w:val="37"/>
              </w:numPr>
              <w:tabs>
                <w:tab w:val="left" w:pos="2040"/>
              </w:tabs>
              <w:rPr>
                <w:rFonts w:ascii="Arial" w:hAnsi="Arial" w:cs="Arial"/>
                <w:sz w:val="24"/>
                <w:szCs w:val="24"/>
              </w:rPr>
            </w:pPr>
            <w:r>
              <w:rPr>
                <w:rFonts w:ascii="Arial" w:hAnsi="Arial" w:cs="Arial"/>
                <w:sz w:val="24"/>
                <w:szCs w:val="24"/>
              </w:rPr>
              <w:t>Proof of Address (eg. Rent Agreement)</w:t>
            </w:r>
          </w:p>
          <w:p w:rsidR="00AD3576" w:rsidRDefault="00AD3576" w:rsidP="00081A34">
            <w:pPr>
              <w:pStyle w:val="ListParagraph"/>
              <w:numPr>
                <w:ilvl w:val="0"/>
                <w:numId w:val="37"/>
              </w:numPr>
              <w:tabs>
                <w:tab w:val="left" w:pos="2040"/>
              </w:tabs>
              <w:rPr>
                <w:rFonts w:ascii="Arial" w:hAnsi="Arial" w:cs="Arial"/>
                <w:sz w:val="24"/>
                <w:szCs w:val="24"/>
              </w:rPr>
            </w:pPr>
            <w:r>
              <w:rPr>
                <w:rFonts w:ascii="Arial" w:hAnsi="Arial" w:cs="Arial"/>
                <w:sz w:val="24"/>
                <w:szCs w:val="24"/>
              </w:rPr>
              <w:t>ID proof of Service Provider like Election Card</w:t>
            </w:r>
          </w:p>
          <w:p w:rsidR="00AD3576" w:rsidRDefault="00AD3576" w:rsidP="00081A34">
            <w:pPr>
              <w:pStyle w:val="ListParagraph"/>
              <w:numPr>
                <w:ilvl w:val="0"/>
                <w:numId w:val="37"/>
              </w:numPr>
              <w:tabs>
                <w:tab w:val="left" w:pos="2040"/>
              </w:tabs>
              <w:rPr>
                <w:rFonts w:ascii="Arial" w:hAnsi="Arial" w:cs="Arial"/>
                <w:sz w:val="24"/>
                <w:szCs w:val="24"/>
              </w:rPr>
            </w:pPr>
            <w:r>
              <w:rPr>
                <w:rFonts w:ascii="Arial" w:hAnsi="Arial" w:cs="Arial"/>
                <w:sz w:val="24"/>
                <w:szCs w:val="24"/>
              </w:rPr>
              <w:t>Copy of MOM, AOA &amp; particulars of Directors</w:t>
            </w:r>
          </w:p>
          <w:p w:rsidR="00AD3576" w:rsidRPr="00AD3576" w:rsidRDefault="00AD3576" w:rsidP="00081A34">
            <w:pPr>
              <w:pStyle w:val="ListParagraph"/>
              <w:numPr>
                <w:ilvl w:val="0"/>
                <w:numId w:val="37"/>
              </w:numPr>
              <w:tabs>
                <w:tab w:val="left" w:pos="2040"/>
              </w:tabs>
              <w:rPr>
                <w:rFonts w:ascii="Arial" w:hAnsi="Arial" w:cs="Arial"/>
                <w:sz w:val="24"/>
                <w:szCs w:val="24"/>
              </w:rPr>
            </w:pPr>
            <w:r>
              <w:rPr>
                <w:rFonts w:ascii="Arial" w:hAnsi="Arial" w:cs="Arial"/>
                <w:sz w:val="24"/>
                <w:szCs w:val="24"/>
              </w:rPr>
              <w:t>In case of partnership firm, copy of Partnership Deed and particulars of partners.</w:t>
            </w:r>
          </w:p>
        </w:tc>
      </w:tr>
      <w:tr w:rsidR="00D61DDF" w:rsidTr="00926DF1">
        <w:tc>
          <w:tcPr>
            <w:tcW w:w="1638" w:type="dxa"/>
          </w:tcPr>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tc>
        <w:tc>
          <w:tcPr>
            <w:tcW w:w="7938" w:type="dxa"/>
          </w:tcPr>
          <w:p w:rsidR="00D61DDF" w:rsidRDefault="00D61DDF" w:rsidP="000622C6">
            <w:pPr>
              <w:tabs>
                <w:tab w:val="left" w:pos="2040"/>
              </w:tabs>
              <w:rPr>
                <w:rFonts w:ascii="Arial" w:hAnsi="Arial" w:cs="Arial"/>
                <w:sz w:val="24"/>
                <w:szCs w:val="24"/>
              </w:rPr>
            </w:pPr>
          </w:p>
        </w:tc>
      </w:tr>
      <w:tr w:rsidR="00AD3576" w:rsidTr="00926DF1">
        <w:tc>
          <w:tcPr>
            <w:tcW w:w="1638" w:type="dxa"/>
          </w:tcPr>
          <w:p w:rsidR="00AD3576" w:rsidRDefault="00AD3576" w:rsidP="000622C6">
            <w:pPr>
              <w:tabs>
                <w:tab w:val="left" w:pos="2040"/>
              </w:tabs>
              <w:rPr>
                <w:rFonts w:ascii="Arial" w:hAnsi="Arial" w:cs="Arial"/>
                <w:sz w:val="24"/>
                <w:szCs w:val="24"/>
              </w:rPr>
            </w:pPr>
            <w:r>
              <w:rPr>
                <w:rFonts w:ascii="Arial" w:hAnsi="Arial" w:cs="Arial"/>
                <w:sz w:val="24"/>
                <w:szCs w:val="24"/>
              </w:rPr>
              <w:lastRenderedPageBreak/>
              <w:t>Multiple Taxable Services</w:t>
            </w:r>
          </w:p>
        </w:tc>
        <w:tc>
          <w:tcPr>
            <w:tcW w:w="7938" w:type="dxa"/>
          </w:tcPr>
          <w:p w:rsidR="00AD3576" w:rsidRDefault="00AD3576" w:rsidP="000622C6">
            <w:pPr>
              <w:tabs>
                <w:tab w:val="left" w:pos="2040"/>
              </w:tabs>
              <w:rPr>
                <w:rFonts w:ascii="Arial" w:hAnsi="Arial" w:cs="Arial"/>
                <w:sz w:val="24"/>
                <w:szCs w:val="24"/>
              </w:rPr>
            </w:pPr>
            <w:r>
              <w:rPr>
                <w:rFonts w:ascii="Arial" w:hAnsi="Arial" w:cs="Arial"/>
                <w:sz w:val="24"/>
                <w:szCs w:val="24"/>
              </w:rPr>
              <w:t>Single application is required</w:t>
            </w:r>
          </w:p>
        </w:tc>
      </w:tr>
      <w:tr w:rsidR="00AD3576" w:rsidTr="00926DF1">
        <w:tc>
          <w:tcPr>
            <w:tcW w:w="1638" w:type="dxa"/>
          </w:tcPr>
          <w:p w:rsidR="00AD3576" w:rsidRDefault="00AD3576" w:rsidP="000622C6">
            <w:pPr>
              <w:tabs>
                <w:tab w:val="left" w:pos="2040"/>
              </w:tabs>
              <w:rPr>
                <w:rFonts w:ascii="Arial" w:hAnsi="Arial" w:cs="Arial"/>
                <w:sz w:val="24"/>
                <w:szCs w:val="24"/>
              </w:rPr>
            </w:pPr>
            <w:r>
              <w:rPr>
                <w:rFonts w:ascii="Arial" w:hAnsi="Arial" w:cs="Arial"/>
                <w:sz w:val="24"/>
                <w:szCs w:val="24"/>
              </w:rPr>
              <w:t>Multiple Premises</w:t>
            </w:r>
          </w:p>
        </w:tc>
        <w:tc>
          <w:tcPr>
            <w:tcW w:w="7938" w:type="dxa"/>
          </w:tcPr>
          <w:p w:rsidR="00AD3576" w:rsidRDefault="00AD3576" w:rsidP="000622C6">
            <w:pPr>
              <w:tabs>
                <w:tab w:val="left" w:pos="2040"/>
              </w:tabs>
              <w:rPr>
                <w:rFonts w:ascii="Arial" w:hAnsi="Arial" w:cs="Arial"/>
                <w:sz w:val="24"/>
                <w:szCs w:val="24"/>
              </w:rPr>
            </w:pPr>
          </w:p>
          <w:p w:rsidR="00ED3B5D" w:rsidRDefault="00ED3B5D" w:rsidP="000622C6">
            <w:pPr>
              <w:tabs>
                <w:tab w:val="left" w:pos="2040"/>
              </w:tabs>
              <w:rPr>
                <w:rFonts w:ascii="Arial" w:hAnsi="Arial" w:cs="Arial"/>
                <w:sz w:val="24"/>
                <w:szCs w:val="24"/>
              </w:rPr>
            </w:pPr>
            <w:r>
              <w:rPr>
                <w:rFonts w:ascii="Arial" w:hAnsi="Arial" w:cs="Arial"/>
                <w:noProof/>
                <w:sz w:val="24"/>
                <w:szCs w:val="24"/>
              </w:rPr>
              <w:drawing>
                <wp:inline distT="0" distB="0" distL="0" distR="0">
                  <wp:extent cx="5114925" cy="3200400"/>
                  <wp:effectExtent l="57150" t="0" r="0" b="0"/>
                  <wp:docPr id="77" name="Diagram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ED3B5D" w:rsidRPr="00797A8B" w:rsidRDefault="00797A8B" w:rsidP="000622C6">
            <w:pPr>
              <w:tabs>
                <w:tab w:val="left" w:pos="2040"/>
              </w:tabs>
              <w:rPr>
                <w:rFonts w:ascii="Arial" w:hAnsi="Arial" w:cs="Arial"/>
                <w:b/>
                <w:sz w:val="24"/>
                <w:szCs w:val="24"/>
                <w:u w:val="single"/>
              </w:rPr>
            </w:pPr>
            <w:r w:rsidRPr="00797A8B">
              <w:rPr>
                <w:rFonts w:ascii="Arial" w:hAnsi="Arial" w:cs="Arial"/>
                <w:b/>
                <w:sz w:val="24"/>
                <w:szCs w:val="24"/>
                <w:u w:val="single"/>
              </w:rPr>
              <w:t>Meaning of Centralized Billing/Accounting System:</w:t>
            </w:r>
          </w:p>
          <w:p w:rsidR="00797A8B" w:rsidRDefault="00797A8B" w:rsidP="00797A8B">
            <w:pPr>
              <w:tabs>
                <w:tab w:val="left" w:pos="2040"/>
              </w:tabs>
              <w:jc w:val="both"/>
              <w:rPr>
                <w:rFonts w:ascii="Arial" w:hAnsi="Arial" w:cs="Arial"/>
                <w:sz w:val="24"/>
                <w:szCs w:val="24"/>
              </w:rPr>
            </w:pPr>
            <w:r>
              <w:rPr>
                <w:rFonts w:ascii="Arial" w:hAnsi="Arial" w:cs="Arial"/>
                <w:sz w:val="24"/>
                <w:szCs w:val="24"/>
              </w:rPr>
              <w:t>When services are provided from different places of the service provider but all the bills/receipts are maintained at one place.  This is known as Centralized Billing/Accounting System.</w:t>
            </w:r>
          </w:p>
          <w:p w:rsidR="00797A8B" w:rsidRDefault="00797A8B" w:rsidP="000622C6">
            <w:pPr>
              <w:tabs>
                <w:tab w:val="left" w:pos="2040"/>
              </w:tabs>
              <w:rPr>
                <w:rFonts w:ascii="Arial" w:hAnsi="Arial" w:cs="Arial"/>
                <w:sz w:val="24"/>
                <w:szCs w:val="24"/>
              </w:rPr>
            </w:pPr>
          </w:p>
          <w:p w:rsidR="00797A8B" w:rsidRPr="00797A8B" w:rsidRDefault="00797A8B" w:rsidP="000622C6">
            <w:pPr>
              <w:tabs>
                <w:tab w:val="left" w:pos="2040"/>
              </w:tabs>
              <w:rPr>
                <w:rFonts w:ascii="Arial" w:hAnsi="Arial" w:cs="Arial"/>
                <w:b/>
                <w:sz w:val="24"/>
                <w:szCs w:val="24"/>
                <w:u w:val="single"/>
              </w:rPr>
            </w:pPr>
            <w:r w:rsidRPr="00797A8B">
              <w:rPr>
                <w:rFonts w:ascii="Arial" w:hAnsi="Arial" w:cs="Arial"/>
                <w:b/>
                <w:sz w:val="24"/>
                <w:szCs w:val="24"/>
                <w:u w:val="single"/>
              </w:rPr>
              <w:t>Meaning of De-Centralized Billing/Accounting System:</w:t>
            </w:r>
          </w:p>
          <w:p w:rsidR="00797A8B" w:rsidRDefault="00797A8B" w:rsidP="00797A8B">
            <w:pPr>
              <w:tabs>
                <w:tab w:val="left" w:pos="2040"/>
              </w:tabs>
              <w:jc w:val="both"/>
              <w:rPr>
                <w:rFonts w:ascii="Arial" w:hAnsi="Arial" w:cs="Arial"/>
                <w:sz w:val="24"/>
                <w:szCs w:val="24"/>
              </w:rPr>
            </w:pPr>
            <w:r>
              <w:rPr>
                <w:rFonts w:ascii="Arial" w:hAnsi="Arial" w:cs="Arial"/>
                <w:sz w:val="24"/>
                <w:szCs w:val="24"/>
              </w:rPr>
              <w:t>When services are provided from different places and the bills/receipts are maintained at respective places.  This is known as De-Centralized Billing/Accounting System.</w:t>
            </w:r>
          </w:p>
          <w:p w:rsidR="00ED3B5D" w:rsidRDefault="00ED3B5D" w:rsidP="000622C6">
            <w:pPr>
              <w:tabs>
                <w:tab w:val="left" w:pos="2040"/>
              </w:tabs>
              <w:rPr>
                <w:rFonts w:ascii="Arial" w:hAnsi="Arial" w:cs="Arial"/>
                <w:sz w:val="24"/>
                <w:szCs w:val="24"/>
              </w:rPr>
            </w:pPr>
          </w:p>
        </w:tc>
      </w:tr>
      <w:tr w:rsidR="00797A8B" w:rsidTr="00926DF1">
        <w:tc>
          <w:tcPr>
            <w:tcW w:w="1638" w:type="dxa"/>
          </w:tcPr>
          <w:p w:rsidR="00797A8B" w:rsidRDefault="00514601" w:rsidP="000622C6">
            <w:pPr>
              <w:tabs>
                <w:tab w:val="left" w:pos="2040"/>
              </w:tabs>
              <w:rPr>
                <w:rFonts w:ascii="Arial" w:hAnsi="Arial" w:cs="Arial"/>
                <w:sz w:val="24"/>
                <w:szCs w:val="24"/>
              </w:rPr>
            </w:pPr>
            <w:r>
              <w:rPr>
                <w:rFonts w:ascii="Arial" w:hAnsi="Arial" w:cs="Arial"/>
                <w:sz w:val="24"/>
                <w:szCs w:val="24"/>
              </w:rPr>
              <w:t>Registration Certificate in ST-2 Form</w:t>
            </w:r>
          </w:p>
        </w:tc>
        <w:tc>
          <w:tcPr>
            <w:tcW w:w="7938" w:type="dxa"/>
          </w:tcPr>
          <w:p w:rsidR="00797A8B" w:rsidRDefault="00514601" w:rsidP="000622C6">
            <w:pPr>
              <w:tabs>
                <w:tab w:val="left" w:pos="2040"/>
              </w:tabs>
              <w:rPr>
                <w:rFonts w:ascii="Arial" w:hAnsi="Arial" w:cs="Arial"/>
                <w:sz w:val="24"/>
                <w:szCs w:val="24"/>
              </w:rPr>
            </w:pPr>
            <w:r>
              <w:rPr>
                <w:rFonts w:ascii="Arial" w:hAnsi="Arial" w:cs="Arial"/>
                <w:sz w:val="24"/>
                <w:szCs w:val="24"/>
              </w:rPr>
              <w:t>The Jurisdictional Supttd shall:</w:t>
            </w:r>
          </w:p>
          <w:p w:rsidR="00514601" w:rsidRDefault="00514601" w:rsidP="000622C6">
            <w:pPr>
              <w:tabs>
                <w:tab w:val="left" w:pos="2040"/>
              </w:tabs>
              <w:rPr>
                <w:rFonts w:ascii="Arial" w:hAnsi="Arial" w:cs="Arial"/>
                <w:sz w:val="24"/>
                <w:szCs w:val="24"/>
              </w:rPr>
            </w:pPr>
          </w:p>
          <w:p w:rsidR="00514601" w:rsidRPr="00514601" w:rsidRDefault="00514601" w:rsidP="00081A34">
            <w:pPr>
              <w:pStyle w:val="ListParagraph"/>
              <w:numPr>
                <w:ilvl w:val="0"/>
                <w:numId w:val="39"/>
              </w:numPr>
              <w:tabs>
                <w:tab w:val="left" w:pos="2040"/>
              </w:tabs>
              <w:rPr>
                <w:rFonts w:ascii="Arial" w:hAnsi="Arial" w:cs="Arial"/>
                <w:sz w:val="24"/>
                <w:szCs w:val="24"/>
              </w:rPr>
            </w:pPr>
            <w:r w:rsidRPr="00514601">
              <w:rPr>
                <w:rFonts w:ascii="Arial" w:hAnsi="Arial" w:cs="Arial"/>
                <w:sz w:val="24"/>
                <w:szCs w:val="24"/>
              </w:rPr>
              <w:t xml:space="preserve">After verification of the application (ST-1), grant a Registration Certificate in </w:t>
            </w:r>
            <w:r w:rsidRPr="00D61DDF">
              <w:rPr>
                <w:rFonts w:ascii="Arial" w:hAnsi="Arial" w:cs="Arial"/>
                <w:b/>
                <w:sz w:val="24"/>
                <w:szCs w:val="24"/>
              </w:rPr>
              <w:t>Form ST-2</w:t>
            </w:r>
            <w:r w:rsidRPr="00514601">
              <w:rPr>
                <w:rFonts w:ascii="Arial" w:hAnsi="Arial" w:cs="Arial"/>
                <w:sz w:val="24"/>
                <w:szCs w:val="24"/>
              </w:rPr>
              <w:t xml:space="preserve">, within </w:t>
            </w:r>
            <w:r w:rsidRPr="00D61DDF">
              <w:rPr>
                <w:rFonts w:ascii="Arial" w:hAnsi="Arial" w:cs="Arial"/>
                <w:b/>
                <w:sz w:val="24"/>
                <w:szCs w:val="24"/>
              </w:rPr>
              <w:t>7 days from receipt of ST-1 application form.</w:t>
            </w:r>
          </w:p>
          <w:p w:rsidR="00514601" w:rsidRDefault="00514601" w:rsidP="000622C6">
            <w:pPr>
              <w:tabs>
                <w:tab w:val="left" w:pos="2040"/>
              </w:tabs>
              <w:rPr>
                <w:rFonts w:ascii="Arial" w:hAnsi="Arial" w:cs="Arial"/>
                <w:sz w:val="24"/>
                <w:szCs w:val="24"/>
              </w:rPr>
            </w:pPr>
          </w:p>
          <w:p w:rsidR="00514601" w:rsidRPr="00D61DDF" w:rsidRDefault="00514601" w:rsidP="000622C6">
            <w:pPr>
              <w:tabs>
                <w:tab w:val="left" w:pos="2040"/>
              </w:tabs>
              <w:rPr>
                <w:rFonts w:ascii="Arial" w:hAnsi="Arial" w:cs="Arial"/>
                <w:b/>
                <w:sz w:val="24"/>
                <w:szCs w:val="24"/>
                <w:u w:val="single"/>
              </w:rPr>
            </w:pPr>
            <w:r w:rsidRPr="00D61DDF">
              <w:rPr>
                <w:rFonts w:ascii="Arial" w:hAnsi="Arial" w:cs="Arial"/>
                <w:b/>
                <w:sz w:val="24"/>
                <w:szCs w:val="24"/>
                <w:u w:val="single"/>
              </w:rPr>
              <w:t>If the Registration Certificate is not granted within the said period, the registration applied for shall be deemed to have been granted.</w:t>
            </w:r>
          </w:p>
        </w:tc>
      </w:tr>
      <w:tr w:rsidR="00D61DDF" w:rsidTr="00926DF1">
        <w:tc>
          <w:tcPr>
            <w:tcW w:w="1638" w:type="dxa"/>
          </w:tcPr>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tc>
        <w:tc>
          <w:tcPr>
            <w:tcW w:w="7938" w:type="dxa"/>
          </w:tcPr>
          <w:p w:rsidR="00D61DDF" w:rsidRDefault="00D61DDF" w:rsidP="000622C6">
            <w:pPr>
              <w:tabs>
                <w:tab w:val="left" w:pos="2040"/>
              </w:tabs>
              <w:rPr>
                <w:rFonts w:ascii="Arial" w:hAnsi="Arial" w:cs="Arial"/>
                <w:sz w:val="24"/>
                <w:szCs w:val="24"/>
              </w:rPr>
            </w:pPr>
          </w:p>
        </w:tc>
      </w:tr>
      <w:tr w:rsidR="00514601" w:rsidTr="00926DF1">
        <w:tc>
          <w:tcPr>
            <w:tcW w:w="1638" w:type="dxa"/>
          </w:tcPr>
          <w:p w:rsidR="00514601" w:rsidRDefault="00514601" w:rsidP="000622C6">
            <w:pPr>
              <w:tabs>
                <w:tab w:val="left" w:pos="2040"/>
              </w:tabs>
              <w:rPr>
                <w:rFonts w:ascii="Arial" w:hAnsi="Arial" w:cs="Arial"/>
                <w:sz w:val="24"/>
                <w:szCs w:val="24"/>
              </w:rPr>
            </w:pPr>
            <w:r>
              <w:rPr>
                <w:rFonts w:ascii="Arial" w:hAnsi="Arial" w:cs="Arial"/>
                <w:sz w:val="24"/>
                <w:szCs w:val="24"/>
              </w:rPr>
              <w:t>Transfer of Business</w:t>
            </w:r>
          </w:p>
        </w:tc>
        <w:tc>
          <w:tcPr>
            <w:tcW w:w="7938" w:type="dxa"/>
          </w:tcPr>
          <w:p w:rsidR="00514601" w:rsidRDefault="00514601" w:rsidP="000622C6">
            <w:pPr>
              <w:tabs>
                <w:tab w:val="left" w:pos="2040"/>
              </w:tabs>
              <w:rPr>
                <w:rFonts w:ascii="Arial" w:hAnsi="Arial" w:cs="Arial"/>
                <w:sz w:val="24"/>
                <w:szCs w:val="24"/>
              </w:rPr>
            </w:pPr>
            <w:r>
              <w:rPr>
                <w:rFonts w:ascii="Arial" w:hAnsi="Arial" w:cs="Arial"/>
                <w:sz w:val="24"/>
                <w:szCs w:val="24"/>
              </w:rPr>
              <w:t>The transferee shall obtain a fresh certificate of registration</w:t>
            </w:r>
          </w:p>
        </w:tc>
      </w:tr>
      <w:tr w:rsidR="00514601" w:rsidTr="00926DF1">
        <w:tc>
          <w:tcPr>
            <w:tcW w:w="1638" w:type="dxa"/>
          </w:tcPr>
          <w:p w:rsidR="00514601" w:rsidRDefault="00514601" w:rsidP="000622C6">
            <w:pPr>
              <w:tabs>
                <w:tab w:val="left" w:pos="2040"/>
              </w:tabs>
              <w:rPr>
                <w:rFonts w:ascii="Arial" w:hAnsi="Arial" w:cs="Arial"/>
                <w:sz w:val="24"/>
                <w:szCs w:val="24"/>
              </w:rPr>
            </w:pPr>
            <w:r>
              <w:rPr>
                <w:rFonts w:ascii="Arial" w:hAnsi="Arial" w:cs="Arial"/>
                <w:sz w:val="24"/>
                <w:szCs w:val="24"/>
              </w:rPr>
              <w:t>Provision of Taxable Service Ceased</w:t>
            </w:r>
          </w:p>
        </w:tc>
        <w:tc>
          <w:tcPr>
            <w:tcW w:w="7938" w:type="dxa"/>
          </w:tcPr>
          <w:p w:rsidR="00514601" w:rsidRDefault="00514601" w:rsidP="00514601">
            <w:pPr>
              <w:tabs>
                <w:tab w:val="left" w:pos="2040"/>
              </w:tabs>
              <w:jc w:val="both"/>
              <w:rPr>
                <w:rFonts w:ascii="Arial" w:hAnsi="Arial" w:cs="Arial"/>
                <w:sz w:val="24"/>
                <w:szCs w:val="24"/>
              </w:rPr>
            </w:pPr>
            <w:r>
              <w:rPr>
                <w:rFonts w:ascii="Arial" w:hAnsi="Arial" w:cs="Arial"/>
                <w:sz w:val="24"/>
                <w:szCs w:val="24"/>
              </w:rPr>
              <w:t>A registered assesse, who ceases to provide the taxable service for which he is registered, shall Surrender his registration certificate immediately to the Supttd of central excise.</w:t>
            </w:r>
          </w:p>
          <w:p w:rsidR="00514601" w:rsidRDefault="00514601" w:rsidP="000622C6">
            <w:pPr>
              <w:tabs>
                <w:tab w:val="left" w:pos="2040"/>
              </w:tabs>
              <w:rPr>
                <w:rFonts w:ascii="Arial" w:hAnsi="Arial" w:cs="Arial"/>
                <w:sz w:val="24"/>
                <w:szCs w:val="24"/>
              </w:rPr>
            </w:pPr>
          </w:p>
          <w:p w:rsidR="00514601" w:rsidRDefault="00514601" w:rsidP="00514601">
            <w:pPr>
              <w:tabs>
                <w:tab w:val="left" w:pos="2040"/>
              </w:tabs>
              <w:jc w:val="both"/>
              <w:rPr>
                <w:rFonts w:ascii="Arial" w:hAnsi="Arial" w:cs="Arial"/>
                <w:sz w:val="24"/>
                <w:szCs w:val="24"/>
              </w:rPr>
            </w:pPr>
            <w:r>
              <w:rPr>
                <w:rFonts w:ascii="Arial" w:hAnsi="Arial" w:cs="Arial"/>
                <w:sz w:val="24"/>
                <w:szCs w:val="24"/>
              </w:rPr>
              <w:t>After the surrender, the Registration Certificate shall be cancelled.  Before cancellation, Supttd shall ensure that the assesse has paid all Service Tax dues to the CG.</w:t>
            </w:r>
          </w:p>
        </w:tc>
      </w:tr>
    </w:tbl>
    <w:p w:rsidR="00211F6D"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00928" behindDoc="0" locked="0" layoutInCell="1" allowOverlap="1">
                <wp:simplePos x="0" y="0"/>
                <wp:positionH relativeFrom="column">
                  <wp:posOffset>-47625</wp:posOffset>
                </wp:positionH>
                <wp:positionV relativeFrom="paragraph">
                  <wp:posOffset>99695</wp:posOffset>
                </wp:positionV>
                <wp:extent cx="6267450" cy="676275"/>
                <wp:effectExtent l="76200" t="38100" r="95250" b="123825"/>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7627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333763" w:rsidRDefault="006970E4" w:rsidP="00D61DDF">
                            <w:pPr>
                              <w:jc w:val="both"/>
                              <w:rPr>
                                <w:rFonts w:ascii="Arial" w:hAnsi="Arial" w:cs="Arial"/>
                              </w:rPr>
                            </w:pPr>
                            <w:r w:rsidRPr="00333763">
                              <w:rPr>
                                <w:rFonts w:ascii="Arial" w:hAnsi="Arial" w:cs="Arial"/>
                              </w:rPr>
                              <w:t>Examination Problems for Prac</w:t>
                            </w:r>
                            <w:r>
                              <w:rPr>
                                <w:rFonts w:ascii="Arial" w:hAnsi="Arial" w:cs="Arial"/>
                              </w:rPr>
                              <w:t>tice: Now, Kindly do Question 33to 36</w:t>
                            </w:r>
                            <w:r w:rsidRPr="00333763">
                              <w:rPr>
                                <w:rFonts w:ascii="Arial" w:hAnsi="Arial" w:cs="Arial"/>
                              </w:rPr>
                              <w:t xml:space="preserve">, before proceeding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83" o:spid="_x0000_s1081" style="position:absolute;margin-left:-3.75pt;margin-top:7.85pt;width:493.5pt;height:53.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333763" w:rsidRDefault="006970E4" w:rsidP="00D61DDF">
                      <w:pPr>
                        <w:jc w:val="both"/>
                        <w:rPr>
                          <w:rFonts w:ascii="Arial" w:hAnsi="Arial" w:cs="Arial"/>
                        </w:rPr>
                      </w:pPr>
                      <w:r w:rsidRPr="00333763">
                        <w:rPr>
                          <w:rFonts w:ascii="Arial" w:hAnsi="Arial" w:cs="Arial"/>
                        </w:rPr>
                        <w:t>Examination Problems for Prac</w:t>
                      </w:r>
                      <w:r>
                        <w:rPr>
                          <w:rFonts w:ascii="Arial" w:hAnsi="Arial" w:cs="Arial"/>
                        </w:rPr>
                        <w:t>tice: Now, Kindly do Question 33to 36</w:t>
                      </w:r>
                      <w:r w:rsidRPr="00333763">
                        <w:rPr>
                          <w:rFonts w:ascii="Arial" w:hAnsi="Arial" w:cs="Arial"/>
                        </w:rPr>
                        <w:t xml:space="preserve">, before proceeding further.  </w:t>
                      </w:r>
                    </w:p>
                  </w:txbxContent>
                </v:textbox>
              </v:rect>
            </w:pict>
          </mc:Fallback>
        </mc:AlternateContent>
      </w:r>
    </w:p>
    <w:p w:rsidR="00F71414" w:rsidRDefault="00F71414"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F71414"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5280" behindDoc="0" locked="0" layoutInCell="1" allowOverlap="1">
                <wp:simplePos x="0" y="0"/>
                <wp:positionH relativeFrom="column">
                  <wp:posOffset>-47625</wp:posOffset>
                </wp:positionH>
                <wp:positionV relativeFrom="paragraph">
                  <wp:posOffset>254635</wp:posOffset>
                </wp:positionV>
                <wp:extent cx="6419850" cy="466725"/>
                <wp:effectExtent l="0" t="0" r="19050" b="28575"/>
                <wp:wrapNone/>
                <wp:docPr id="5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850" cy="4667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9E18AF">
                            <w:pPr>
                              <w:jc w:val="center"/>
                              <w:rPr>
                                <w:b/>
                                <w:sz w:val="32"/>
                                <w:szCs w:val="32"/>
                              </w:rPr>
                            </w:pPr>
                            <w:r>
                              <w:rPr>
                                <w:b/>
                                <w:sz w:val="32"/>
                                <w:szCs w:val="32"/>
                              </w:rPr>
                              <w:t>Service Tax Code (STC)</w:t>
                            </w:r>
                          </w:p>
                          <w:p w:rsidR="006970E4" w:rsidRPr="006A4B94" w:rsidRDefault="006970E4" w:rsidP="009E18AF">
                            <w:pPr>
                              <w:jc w:val="center"/>
                              <w:rPr>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82" style="position:absolute;margin-left:-3.75pt;margin-top:20.05pt;width:505.5pt;height:36.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" fillcolor="white [3201]" strokecolor="#f79646 [3209]" strokeweight="2pt">
                <v:path arrowok="t"/>
                <v:textbox>
                  <w:txbxContent>
                    <w:p w:rsidR="006970E4" w:rsidRDefault="006970E4" w:rsidP="009E18AF">
                      <w:pPr>
                        <w:jc w:val="center"/>
                        <w:rPr>
                          <w:b/>
                          <w:sz w:val="32"/>
                          <w:szCs w:val="32"/>
                        </w:rPr>
                      </w:pPr>
                      <w:r>
                        <w:rPr>
                          <w:b/>
                          <w:sz w:val="32"/>
                          <w:szCs w:val="32"/>
                        </w:rPr>
                        <w:t>Service Tax Code (STC)</w:t>
                      </w:r>
                    </w:p>
                    <w:p w:rsidR="006970E4" w:rsidRPr="006A4B94" w:rsidRDefault="006970E4" w:rsidP="009E18AF">
                      <w:pPr>
                        <w:jc w:val="center"/>
                        <w:rPr>
                          <w:b/>
                          <w:sz w:val="32"/>
                          <w:szCs w:val="32"/>
                        </w:rPr>
                      </w:pPr>
                    </w:p>
                  </w:txbxContent>
                </v:textbox>
              </v:rect>
            </w:pict>
          </mc:Fallback>
        </mc:AlternateContent>
      </w:r>
    </w:p>
    <w:p w:rsidR="00211F6D" w:rsidRDefault="00211F6D" w:rsidP="000622C6">
      <w:pPr>
        <w:tabs>
          <w:tab w:val="left" w:pos="2040"/>
        </w:tabs>
        <w:rPr>
          <w:rFonts w:ascii="Arial" w:hAnsi="Arial" w:cs="Arial"/>
          <w:sz w:val="24"/>
          <w:szCs w:val="24"/>
        </w:rPr>
      </w:pPr>
    </w:p>
    <w:p w:rsidR="00211F6D" w:rsidRDefault="00211F6D" w:rsidP="000622C6">
      <w:pPr>
        <w:tabs>
          <w:tab w:val="left" w:pos="2040"/>
        </w:tabs>
        <w:rPr>
          <w:rFonts w:ascii="Arial" w:hAnsi="Arial" w:cs="Arial"/>
          <w:sz w:val="24"/>
          <w:szCs w:val="24"/>
        </w:rPr>
      </w:pPr>
    </w:p>
    <w:p w:rsidR="00211F6D" w:rsidRDefault="00211F6D" w:rsidP="000622C6">
      <w:pPr>
        <w:tabs>
          <w:tab w:val="left" w:pos="2040"/>
        </w:tabs>
        <w:rPr>
          <w:rFonts w:ascii="Arial" w:hAnsi="Arial" w:cs="Arial"/>
          <w:sz w:val="24"/>
          <w:szCs w:val="24"/>
        </w:rPr>
      </w:pPr>
    </w:p>
    <w:p w:rsidR="009E18AF" w:rsidRPr="00583FFF" w:rsidRDefault="009E18AF" w:rsidP="000622C6">
      <w:pPr>
        <w:tabs>
          <w:tab w:val="left" w:pos="2040"/>
        </w:tabs>
        <w:rPr>
          <w:rFonts w:ascii="Arial" w:hAnsi="Arial" w:cs="Arial"/>
          <w:b/>
          <w:sz w:val="24"/>
          <w:szCs w:val="24"/>
        </w:rPr>
      </w:pPr>
      <w:r w:rsidRPr="00583FFF">
        <w:rPr>
          <w:rFonts w:ascii="Arial" w:hAnsi="Arial" w:cs="Arial"/>
          <w:b/>
          <w:sz w:val="24"/>
          <w:szCs w:val="24"/>
        </w:rPr>
        <w:t>General:</w:t>
      </w:r>
    </w:p>
    <w:p w:rsidR="00211F6D" w:rsidRDefault="009E18AF" w:rsidP="00583FFF">
      <w:pPr>
        <w:tabs>
          <w:tab w:val="left" w:pos="2040"/>
        </w:tabs>
        <w:jc w:val="both"/>
        <w:rPr>
          <w:rFonts w:ascii="Arial" w:hAnsi="Arial" w:cs="Arial"/>
          <w:sz w:val="24"/>
          <w:szCs w:val="24"/>
        </w:rPr>
      </w:pPr>
      <w:r>
        <w:rPr>
          <w:rFonts w:ascii="Arial" w:hAnsi="Arial" w:cs="Arial"/>
          <w:sz w:val="24"/>
          <w:szCs w:val="24"/>
        </w:rPr>
        <w:t xml:space="preserve">STC is a 15 digit </w:t>
      </w:r>
      <w:r w:rsidR="00583FFF">
        <w:rPr>
          <w:rFonts w:ascii="Arial" w:hAnsi="Arial" w:cs="Arial"/>
          <w:sz w:val="24"/>
          <w:szCs w:val="24"/>
        </w:rPr>
        <w:t xml:space="preserve">alphanumeric </w:t>
      </w:r>
      <w:r>
        <w:rPr>
          <w:rFonts w:ascii="Arial" w:hAnsi="Arial" w:cs="Arial"/>
          <w:sz w:val="24"/>
          <w:szCs w:val="24"/>
        </w:rPr>
        <w:t>code obtained by Service Provider from Jurisdictional Supptd of Central Excise by making an application.</w:t>
      </w:r>
    </w:p>
    <w:p w:rsidR="009E18AF" w:rsidRDefault="009E18AF" w:rsidP="00583FFF">
      <w:pPr>
        <w:tabs>
          <w:tab w:val="left" w:pos="2040"/>
        </w:tabs>
        <w:jc w:val="both"/>
        <w:rPr>
          <w:rFonts w:ascii="Arial" w:hAnsi="Arial" w:cs="Arial"/>
          <w:sz w:val="24"/>
          <w:szCs w:val="24"/>
        </w:rPr>
      </w:pPr>
      <w:r>
        <w:rPr>
          <w:rFonts w:ascii="Arial" w:hAnsi="Arial" w:cs="Arial"/>
          <w:sz w:val="24"/>
          <w:szCs w:val="24"/>
        </w:rPr>
        <w:t>STC will be allotted within 3 working days from the date of application.  However, it can be obtained immediately using online facility, on acceptance of ST-1 form.</w:t>
      </w:r>
    </w:p>
    <w:p w:rsidR="00583FFF" w:rsidRPr="00583FFF" w:rsidRDefault="00583FFF" w:rsidP="000622C6">
      <w:pPr>
        <w:tabs>
          <w:tab w:val="left" w:pos="2040"/>
        </w:tabs>
        <w:rPr>
          <w:rFonts w:ascii="Arial" w:hAnsi="Arial" w:cs="Arial"/>
          <w:b/>
          <w:sz w:val="24"/>
          <w:szCs w:val="24"/>
        </w:rPr>
      </w:pPr>
      <w:r w:rsidRPr="00583FFF">
        <w:rPr>
          <w:rFonts w:ascii="Arial" w:hAnsi="Arial" w:cs="Arial"/>
          <w:b/>
          <w:sz w:val="24"/>
          <w:szCs w:val="24"/>
        </w:rPr>
        <w:t>Combination of STC</w:t>
      </w:r>
      <w:r>
        <w:rPr>
          <w:rFonts w:ascii="Arial" w:hAnsi="Arial" w:cs="Arial"/>
          <w:b/>
          <w:sz w:val="24"/>
          <w:szCs w:val="24"/>
        </w:rPr>
        <w:t>:</w:t>
      </w:r>
    </w:p>
    <w:tbl>
      <w:tblPr>
        <w:tblStyle w:val="TableGrid"/>
        <w:tblW w:w="0" w:type="auto"/>
        <w:tblLook w:val="04A0" w:firstRow="1" w:lastRow="0" w:firstColumn="1" w:lastColumn="0" w:noHBand="0" w:noVBand="1"/>
      </w:tblPr>
      <w:tblGrid>
        <w:gridCol w:w="3078"/>
        <w:gridCol w:w="6498"/>
      </w:tblGrid>
      <w:tr w:rsidR="009E18AF" w:rsidTr="00583FFF">
        <w:tc>
          <w:tcPr>
            <w:tcW w:w="3078" w:type="dxa"/>
          </w:tcPr>
          <w:p w:rsidR="009E18AF" w:rsidRDefault="00583FFF" w:rsidP="000622C6">
            <w:pPr>
              <w:tabs>
                <w:tab w:val="left" w:pos="2040"/>
              </w:tabs>
              <w:rPr>
                <w:rFonts w:ascii="Arial" w:hAnsi="Arial" w:cs="Arial"/>
                <w:sz w:val="24"/>
                <w:szCs w:val="24"/>
              </w:rPr>
            </w:pPr>
            <w:r>
              <w:rPr>
                <w:rFonts w:ascii="Arial" w:hAnsi="Arial" w:cs="Arial"/>
                <w:sz w:val="24"/>
                <w:szCs w:val="24"/>
              </w:rPr>
              <w:t>Digits</w:t>
            </w:r>
          </w:p>
        </w:tc>
        <w:tc>
          <w:tcPr>
            <w:tcW w:w="6498" w:type="dxa"/>
          </w:tcPr>
          <w:p w:rsidR="009E18AF" w:rsidRDefault="00583FFF" w:rsidP="00583FFF">
            <w:pPr>
              <w:tabs>
                <w:tab w:val="left" w:pos="2040"/>
              </w:tabs>
              <w:jc w:val="center"/>
              <w:rPr>
                <w:rFonts w:ascii="Arial" w:hAnsi="Arial" w:cs="Arial"/>
                <w:sz w:val="24"/>
                <w:szCs w:val="24"/>
              </w:rPr>
            </w:pPr>
            <w:r>
              <w:rPr>
                <w:rFonts w:ascii="Arial" w:hAnsi="Arial" w:cs="Arial"/>
                <w:sz w:val="24"/>
                <w:szCs w:val="24"/>
              </w:rPr>
              <w:t>Particulars</w:t>
            </w:r>
          </w:p>
        </w:tc>
      </w:tr>
      <w:tr w:rsidR="009E18AF" w:rsidTr="00583FFF">
        <w:tc>
          <w:tcPr>
            <w:tcW w:w="3078" w:type="dxa"/>
          </w:tcPr>
          <w:p w:rsidR="009E18AF" w:rsidRDefault="00583FFF" w:rsidP="000622C6">
            <w:pPr>
              <w:tabs>
                <w:tab w:val="left" w:pos="2040"/>
              </w:tabs>
              <w:rPr>
                <w:rFonts w:ascii="Arial" w:hAnsi="Arial" w:cs="Arial"/>
                <w:sz w:val="24"/>
                <w:szCs w:val="24"/>
              </w:rPr>
            </w:pPr>
            <w:r>
              <w:rPr>
                <w:rFonts w:ascii="Arial" w:hAnsi="Arial" w:cs="Arial"/>
                <w:sz w:val="24"/>
                <w:szCs w:val="24"/>
              </w:rPr>
              <w:t>First 10 Digits</w:t>
            </w:r>
          </w:p>
        </w:tc>
        <w:tc>
          <w:tcPr>
            <w:tcW w:w="6498" w:type="dxa"/>
          </w:tcPr>
          <w:p w:rsidR="009E18AF" w:rsidRDefault="00583FFF" w:rsidP="000622C6">
            <w:pPr>
              <w:tabs>
                <w:tab w:val="left" w:pos="2040"/>
              </w:tabs>
              <w:rPr>
                <w:rFonts w:ascii="Arial" w:hAnsi="Arial" w:cs="Arial"/>
                <w:sz w:val="24"/>
                <w:szCs w:val="24"/>
              </w:rPr>
            </w:pPr>
            <w:r>
              <w:rPr>
                <w:rFonts w:ascii="Arial" w:hAnsi="Arial" w:cs="Arial"/>
                <w:sz w:val="24"/>
                <w:szCs w:val="24"/>
              </w:rPr>
              <w:t>Permanent Account Number (PAN)</w:t>
            </w:r>
          </w:p>
        </w:tc>
      </w:tr>
      <w:tr w:rsidR="00583FFF" w:rsidTr="00583FFF">
        <w:tc>
          <w:tcPr>
            <w:tcW w:w="3078" w:type="dxa"/>
          </w:tcPr>
          <w:p w:rsidR="00583FFF" w:rsidRDefault="00583FFF" w:rsidP="000622C6">
            <w:pPr>
              <w:tabs>
                <w:tab w:val="left" w:pos="2040"/>
              </w:tabs>
              <w:rPr>
                <w:rFonts w:ascii="Arial" w:hAnsi="Arial" w:cs="Arial"/>
                <w:sz w:val="24"/>
                <w:szCs w:val="24"/>
              </w:rPr>
            </w:pPr>
            <w:r>
              <w:rPr>
                <w:rFonts w:ascii="Arial" w:hAnsi="Arial" w:cs="Arial"/>
                <w:sz w:val="24"/>
                <w:szCs w:val="24"/>
              </w:rPr>
              <w:t>Next 2 Digits</w:t>
            </w:r>
          </w:p>
        </w:tc>
        <w:tc>
          <w:tcPr>
            <w:tcW w:w="6498" w:type="dxa"/>
          </w:tcPr>
          <w:p w:rsidR="00583FFF" w:rsidRDefault="00583FFF" w:rsidP="000622C6">
            <w:pPr>
              <w:tabs>
                <w:tab w:val="left" w:pos="2040"/>
              </w:tabs>
              <w:rPr>
                <w:rFonts w:ascii="Arial" w:hAnsi="Arial" w:cs="Arial"/>
                <w:sz w:val="24"/>
                <w:szCs w:val="24"/>
              </w:rPr>
            </w:pPr>
            <w:r>
              <w:rPr>
                <w:rFonts w:ascii="Arial" w:hAnsi="Arial" w:cs="Arial"/>
                <w:sz w:val="24"/>
                <w:szCs w:val="24"/>
              </w:rPr>
              <w:t>Alpha Code: ST</w:t>
            </w:r>
          </w:p>
        </w:tc>
      </w:tr>
      <w:tr w:rsidR="00583FFF" w:rsidTr="00583FFF">
        <w:tc>
          <w:tcPr>
            <w:tcW w:w="3078" w:type="dxa"/>
          </w:tcPr>
          <w:p w:rsidR="00583FFF" w:rsidRDefault="00583FFF" w:rsidP="000622C6">
            <w:pPr>
              <w:tabs>
                <w:tab w:val="left" w:pos="2040"/>
              </w:tabs>
              <w:rPr>
                <w:rFonts w:ascii="Arial" w:hAnsi="Arial" w:cs="Arial"/>
                <w:sz w:val="24"/>
                <w:szCs w:val="24"/>
              </w:rPr>
            </w:pPr>
            <w:r>
              <w:rPr>
                <w:rFonts w:ascii="Arial" w:hAnsi="Arial" w:cs="Arial"/>
                <w:sz w:val="24"/>
                <w:szCs w:val="24"/>
              </w:rPr>
              <w:t>Next 3 Digits</w:t>
            </w:r>
          </w:p>
        </w:tc>
        <w:tc>
          <w:tcPr>
            <w:tcW w:w="6498" w:type="dxa"/>
          </w:tcPr>
          <w:p w:rsidR="00583FFF" w:rsidRDefault="00583FFF" w:rsidP="000622C6">
            <w:pPr>
              <w:tabs>
                <w:tab w:val="left" w:pos="2040"/>
              </w:tabs>
              <w:rPr>
                <w:rFonts w:ascii="Arial" w:hAnsi="Arial" w:cs="Arial"/>
                <w:sz w:val="24"/>
                <w:szCs w:val="24"/>
              </w:rPr>
            </w:pPr>
            <w:r>
              <w:rPr>
                <w:rFonts w:ascii="Arial" w:hAnsi="Arial" w:cs="Arial"/>
                <w:sz w:val="24"/>
                <w:szCs w:val="24"/>
              </w:rPr>
              <w:t>Premises Code: Eg: 001</w:t>
            </w:r>
          </w:p>
        </w:tc>
      </w:tr>
    </w:tbl>
    <w:p w:rsidR="009E18AF" w:rsidRDefault="009E18AF" w:rsidP="000622C6">
      <w:pPr>
        <w:tabs>
          <w:tab w:val="left" w:pos="2040"/>
        </w:tabs>
        <w:rPr>
          <w:rFonts w:ascii="Arial" w:hAnsi="Arial" w:cs="Arial"/>
          <w:sz w:val="24"/>
          <w:szCs w:val="24"/>
        </w:rPr>
      </w:pPr>
    </w:p>
    <w:p w:rsidR="009E18AF" w:rsidRDefault="009E18A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D61DDF" w:rsidRDefault="00D61DDF" w:rsidP="000622C6">
      <w:pPr>
        <w:tabs>
          <w:tab w:val="left" w:pos="2040"/>
        </w:tabs>
        <w:rPr>
          <w:rFonts w:ascii="Arial" w:hAnsi="Arial" w:cs="Arial"/>
          <w:sz w:val="24"/>
          <w:szCs w:val="24"/>
        </w:rPr>
      </w:pPr>
    </w:p>
    <w:p w:rsidR="009E18AF" w:rsidRPr="009E18AF" w:rsidRDefault="009E18AF" w:rsidP="000622C6">
      <w:pPr>
        <w:tabs>
          <w:tab w:val="left" w:pos="2040"/>
        </w:tabs>
        <w:rPr>
          <w:rFonts w:ascii="Arial" w:hAnsi="Arial" w:cs="Arial"/>
          <w:b/>
          <w:sz w:val="24"/>
          <w:szCs w:val="24"/>
        </w:rPr>
      </w:pPr>
      <w:r w:rsidRPr="009E18AF">
        <w:rPr>
          <w:rFonts w:ascii="Arial" w:hAnsi="Arial" w:cs="Arial"/>
          <w:b/>
          <w:sz w:val="24"/>
          <w:szCs w:val="24"/>
        </w:rPr>
        <w:t>Use</w:t>
      </w:r>
      <w:r>
        <w:rPr>
          <w:rFonts w:ascii="Arial" w:hAnsi="Arial" w:cs="Arial"/>
          <w:b/>
          <w:sz w:val="24"/>
          <w:szCs w:val="24"/>
        </w:rPr>
        <w:t>/Benefits</w:t>
      </w:r>
      <w:r w:rsidRPr="009E18AF">
        <w:rPr>
          <w:rFonts w:ascii="Arial" w:hAnsi="Arial" w:cs="Arial"/>
          <w:b/>
          <w:sz w:val="24"/>
          <w:szCs w:val="24"/>
        </w:rPr>
        <w:t xml:space="preserve"> of STC:</w:t>
      </w:r>
    </w:p>
    <w:p w:rsidR="009E18AF" w:rsidRPr="00583FFF" w:rsidRDefault="009E18AF" w:rsidP="00081A34">
      <w:pPr>
        <w:pStyle w:val="ListParagraph"/>
        <w:numPr>
          <w:ilvl w:val="0"/>
          <w:numId w:val="40"/>
        </w:numPr>
        <w:tabs>
          <w:tab w:val="left" w:pos="2040"/>
        </w:tabs>
        <w:jc w:val="both"/>
        <w:rPr>
          <w:rFonts w:ascii="Arial" w:hAnsi="Arial" w:cs="Arial"/>
          <w:sz w:val="24"/>
          <w:szCs w:val="24"/>
        </w:rPr>
      </w:pPr>
      <w:r w:rsidRPr="00583FFF">
        <w:rPr>
          <w:rFonts w:ascii="Arial" w:hAnsi="Arial" w:cs="Arial"/>
          <w:sz w:val="24"/>
          <w:szCs w:val="24"/>
        </w:rPr>
        <w:t>Mandatory quoting of STC on all documents (like Invoice, Returns, Challans) of Service Tax</w:t>
      </w:r>
    </w:p>
    <w:p w:rsidR="009E18AF" w:rsidRDefault="009E18AF" w:rsidP="00081A34">
      <w:pPr>
        <w:pStyle w:val="ListParagraph"/>
        <w:numPr>
          <w:ilvl w:val="0"/>
          <w:numId w:val="40"/>
        </w:numPr>
        <w:tabs>
          <w:tab w:val="left" w:pos="2040"/>
        </w:tabs>
        <w:jc w:val="both"/>
        <w:rPr>
          <w:rFonts w:ascii="Arial" w:hAnsi="Arial" w:cs="Arial"/>
          <w:sz w:val="24"/>
          <w:szCs w:val="24"/>
        </w:rPr>
      </w:pPr>
      <w:r>
        <w:rPr>
          <w:rFonts w:ascii="Arial" w:hAnsi="Arial" w:cs="Arial"/>
          <w:sz w:val="24"/>
          <w:szCs w:val="24"/>
        </w:rPr>
        <w:t xml:space="preserve">STC can be used (in Invoices, Returns, </w:t>
      </w:r>
      <w:r w:rsidR="00671B48">
        <w:rPr>
          <w:rFonts w:ascii="Arial" w:hAnsi="Arial" w:cs="Arial"/>
          <w:sz w:val="24"/>
          <w:szCs w:val="24"/>
        </w:rPr>
        <w:t>and Challans</w:t>
      </w:r>
      <w:r>
        <w:rPr>
          <w:rFonts w:ascii="Arial" w:hAnsi="Arial" w:cs="Arial"/>
          <w:sz w:val="24"/>
          <w:szCs w:val="24"/>
        </w:rPr>
        <w:t>) in case Registration Certificate is not issued within 7 days.  But intimation to this fact to department is necessary.</w:t>
      </w:r>
    </w:p>
    <w:p w:rsidR="00C367DD"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02976" behindDoc="0" locked="0" layoutInCell="1" allowOverlap="1">
                <wp:simplePos x="0" y="0"/>
                <wp:positionH relativeFrom="column">
                  <wp:posOffset>-47625</wp:posOffset>
                </wp:positionH>
                <wp:positionV relativeFrom="paragraph">
                  <wp:posOffset>9525</wp:posOffset>
                </wp:positionV>
                <wp:extent cx="6267450" cy="676275"/>
                <wp:effectExtent l="76200" t="38100" r="95250" b="123825"/>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7627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333763" w:rsidRDefault="006970E4" w:rsidP="000B38B4">
                            <w:pPr>
                              <w:jc w:val="both"/>
                              <w:rPr>
                                <w:rFonts w:ascii="Arial" w:hAnsi="Arial" w:cs="Arial"/>
                              </w:rPr>
                            </w:pPr>
                            <w:r w:rsidRPr="00333763">
                              <w:rPr>
                                <w:rFonts w:ascii="Arial" w:hAnsi="Arial" w:cs="Arial"/>
                              </w:rPr>
                              <w:t>Examination Problems for Prac</w:t>
                            </w:r>
                            <w:r>
                              <w:rPr>
                                <w:rFonts w:ascii="Arial" w:hAnsi="Arial" w:cs="Arial"/>
                              </w:rPr>
                              <w:t>tice: Now, Kindly do Question 39</w:t>
                            </w:r>
                            <w:r w:rsidRPr="00333763">
                              <w:rPr>
                                <w:rFonts w:ascii="Arial" w:hAnsi="Arial" w:cs="Arial"/>
                              </w:rPr>
                              <w:t xml:space="preserve">, before proceeding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84" o:spid="_x0000_s1083" style="position:absolute;margin-left:-3.75pt;margin-top:.75pt;width:493.5pt;height:53.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333763" w:rsidRDefault="006970E4" w:rsidP="000B38B4">
                      <w:pPr>
                        <w:jc w:val="both"/>
                        <w:rPr>
                          <w:rFonts w:ascii="Arial" w:hAnsi="Arial" w:cs="Arial"/>
                        </w:rPr>
                      </w:pPr>
                      <w:r w:rsidRPr="00333763">
                        <w:rPr>
                          <w:rFonts w:ascii="Arial" w:hAnsi="Arial" w:cs="Arial"/>
                        </w:rPr>
                        <w:t>Examination Problems for Prac</w:t>
                      </w:r>
                      <w:r>
                        <w:rPr>
                          <w:rFonts w:ascii="Arial" w:hAnsi="Arial" w:cs="Arial"/>
                        </w:rPr>
                        <w:t>tice: Now, Kindly do Question 39</w:t>
                      </w:r>
                      <w:r w:rsidRPr="00333763">
                        <w:rPr>
                          <w:rFonts w:ascii="Arial" w:hAnsi="Arial" w:cs="Arial"/>
                        </w:rPr>
                        <w:t xml:space="preserve">, before proceeding further.  </w:t>
                      </w:r>
                    </w:p>
                  </w:txbxContent>
                </v:textbox>
              </v:rect>
            </w:pict>
          </mc:Fallback>
        </mc:AlternateContent>
      </w:r>
    </w:p>
    <w:p w:rsidR="000B38B4" w:rsidRDefault="000B38B4" w:rsidP="000622C6">
      <w:pPr>
        <w:tabs>
          <w:tab w:val="left" w:pos="2040"/>
        </w:tabs>
        <w:rPr>
          <w:rFonts w:ascii="Arial" w:hAnsi="Arial" w:cs="Arial"/>
          <w:sz w:val="24"/>
          <w:szCs w:val="24"/>
        </w:rPr>
      </w:pPr>
    </w:p>
    <w:p w:rsidR="000B38B4" w:rsidRDefault="000B38B4" w:rsidP="000622C6">
      <w:pPr>
        <w:tabs>
          <w:tab w:val="left" w:pos="2040"/>
        </w:tabs>
        <w:rPr>
          <w:rFonts w:ascii="Arial" w:hAnsi="Arial" w:cs="Arial"/>
          <w:sz w:val="24"/>
          <w:szCs w:val="24"/>
        </w:rPr>
      </w:pPr>
    </w:p>
    <w:p w:rsidR="00BB1051"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7328" behindDoc="0" locked="0" layoutInCell="1" allowOverlap="1">
                <wp:simplePos x="0" y="0"/>
                <wp:positionH relativeFrom="column">
                  <wp:posOffset>104775</wp:posOffset>
                </wp:positionH>
                <wp:positionV relativeFrom="paragraph">
                  <wp:posOffset>76200</wp:posOffset>
                </wp:positionV>
                <wp:extent cx="6438900" cy="752475"/>
                <wp:effectExtent l="0" t="0" r="19050" b="28575"/>
                <wp:wrapNone/>
                <wp:docPr id="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752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BB1051">
                            <w:pPr>
                              <w:jc w:val="center"/>
                              <w:rPr>
                                <w:b/>
                                <w:sz w:val="32"/>
                                <w:szCs w:val="32"/>
                              </w:rPr>
                            </w:pPr>
                            <w:r>
                              <w:rPr>
                                <w:b/>
                                <w:sz w:val="32"/>
                                <w:szCs w:val="32"/>
                              </w:rPr>
                              <w:t>Service Tax Returns</w:t>
                            </w:r>
                          </w:p>
                          <w:p w:rsidR="006970E4" w:rsidRDefault="006970E4" w:rsidP="00BB1051">
                            <w:pPr>
                              <w:jc w:val="center"/>
                              <w:rPr>
                                <w:b/>
                                <w:sz w:val="32"/>
                                <w:szCs w:val="32"/>
                              </w:rPr>
                            </w:pPr>
                            <w:r>
                              <w:rPr>
                                <w:b/>
                                <w:sz w:val="32"/>
                                <w:szCs w:val="32"/>
                              </w:rPr>
                              <w:t>Section 70 of Finance Act 1994 + Rule 7 &amp; 7B of Service Tax Rules 1994</w:t>
                            </w:r>
                          </w:p>
                          <w:p w:rsidR="006970E4" w:rsidRPr="006A4B94" w:rsidRDefault="006970E4" w:rsidP="00BB1051">
                            <w:pPr>
                              <w:jc w:val="center"/>
                              <w:rPr>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84" style="position:absolute;margin-left:8.25pt;margin-top:6pt;width:507pt;height:5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" fillcolor="white [3201]" strokecolor="#f79646 [3209]" strokeweight="2pt">
                <v:path arrowok="t"/>
                <v:textbox>
                  <w:txbxContent>
                    <w:p w:rsidR="006970E4" w:rsidRDefault="006970E4" w:rsidP="00BB1051">
                      <w:pPr>
                        <w:jc w:val="center"/>
                        <w:rPr>
                          <w:b/>
                          <w:sz w:val="32"/>
                          <w:szCs w:val="32"/>
                        </w:rPr>
                      </w:pPr>
                      <w:r>
                        <w:rPr>
                          <w:b/>
                          <w:sz w:val="32"/>
                          <w:szCs w:val="32"/>
                        </w:rPr>
                        <w:t>Service Tax Returns</w:t>
                      </w:r>
                    </w:p>
                    <w:p w:rsidR="006970E4" w:rsidRDefault="006970E4" w:rsidP="00BB1051">
                      <w:pPr>
                        <w:jc w:val="center"/>
                        <w:rPr>
                          <w:b/>
                          <w:sz w:val="32"/>
                          <w:szCs w:val="32"/>
                        </w:rPr>
                      </w:pPr>
                      <w:r>
                        <w:rPr>
                          <w:b/>
                          <w:sz w:val="32"/>
                          <w:szCs w:val="32"/>
                        </w:rPr>
                        <w:t>Section 70 of Finance Act 1994 + Rule 7 &amp; 7B of Service Tax Rules 1994</w:t>
                      </w:r>
                    </w:p>
                    <w:p w:rsidR="006970E4" w:rsidRPr="006A4B94" w:rsidRDefault="006970E4" w:rsidP="00BB1051">
                      <w:pPr>
                        <w:jc w:val="center"/>
                        <w:rPr>
                          <w:b/>
                          <w:sz w:val="32"/>
                          <w:szCs w:val="32"/>
                        </w:rPr>
                      </w:pPr>
                    </w:p>
                  </w:txbxContent>
                </v:textbox>
              </v:rect>
            </w:pict>
          </mc:Fallback>
        </mc:AlternateContent>
      </w:r>
    </w:p>
    <w:p w:rsidR="00BB1051" w:rsidRDefault="00BB1051" w:rsidP="000622C6">
      <w:pPr>
        <w:tabs>
          <w:tab w:val="left" w:pos="2040"/>
        </w:tabs>
        <w:rPr>
          <w:rFonts w:ascii="Arial" w:hAnsi="Arial" w:cs="Arial"/>
          <w:sz w:val="24"/>
          <w:szCs w:val="24"/>
        </w:rPr>
      </w:pPr>
    </w:p>
    <w:p w:rsidR="00914549" w:rsidRDefault="00914549" w:rsidP="000622C6">
      <w:pPr>
        <w:tabs>
          <w:tab w:val="left" w:pos="2040"/>
        </w:tabs>
        <w:rPr>
          <w:rFonts w:ascii="Arial" w:hAnsi="Arial" w:cs="Arial"/>
          <w:sz w:val="24"/>
          <w:szCs w:val="24"/>
        </w:rPr>
      </w:pPr>
    </w:p>
    <w:p w:rsidR="00914549" w:rsidRDefault="00914549" w:rsidP="000622C6">
      <w:pPr>
        <w:tabs>
          <w:tab w:val="left" w:pos="2040"/>
        </w:tabs>
        <w:rPr>
          <w:rFonts w:ascii="Arial" w:hAnsi="Arial" w:cs="Arial"/>
          <w:sz w:val="24"/>
          <w:szCs w:val="24"/>
        </w:rPr>
      </w:pPr>
    </w:p>
    <w:p w:rsidR="00914549" w:rsidRDefault="00914549" w:rsidP="000622C6">
      <w:pPr>
        <w:tabs>
          <w:tab w:val="left" w:pos="2040"/>
        </w:tabs>
        <w:rPr>
          <w:rFonts w:ascii="Arial" w:hAnsi="Arial" w:cs="Arial"/>
          <w:sz w:val="24"/>
          <w:szCs w:val="24"/>
        </w:rPr>
      </w:pPr>
      <w:r>
        <w:rPr>
          <w:rFonts w:ascii="Arial" w:hAnsi="Arial" w:cs="Arial"/>
          <w:sz w:val="24"/>
          <w:szCs w:val="24"/>
        </w:rPr>
        <w:t xml:space="preserve">Every person </w:t>
      </w:r>
      <w:r w:rsidRPr="00914549">
        <w:rPr>
          <w:rFonts w:ascii="Arial" w:hAnsi="Arial" w:cs="Arial"/>
          <w:b/>
          <w:sz w:val="24"/>
          <w:szCs w:val="24"/>
          <w:u w:val="single"/>
        </w:rPr>
        <w:t>liable to pay Service Tax</w:t>
      </w:r>
      <w:r>
        <w:rPr>
          <w:rFonts w:ascii="Arial" w:hAnsi="Arial" w:cs="Arial"/>
          <w:sz w:val="24"/>
          <w:szCs w:val="24"/>
        </w:rPr>
        <w:t>, shall</w:t>
      </w:r>
    </w:p>
    <w:p w:rsidR="00914549" w:rsidRPr="00914549" w:rsidRDefault="00914549" w:rsidP="00081A34">
      <w:pPr>
        <w:pStyle w:val="ListParagraph"/>
        <w:numPr>
          <w:ilvl w:val="0"/>
          <w:numId w:val="41"/>
        </w:numPr>
        <w:tabs>
          <w:tab w:val="left" w:pos="2040"/>
        </w:tabs>
        <w:rPr>
          <w:rFonts w:ascii="Arial" w:hAnsi="Arial" w:cs="Arial"/>
          <w:sz w:val="24"/>
          <w:szCs w:val="24"/>
        </w:rPr>
      </w:pPr>
      <w:r w:rsidRPr="00D61DDF">
        <w:rPr>
          <w:rFonts w:ascii="Arial" w:hAnsi="Arial" w:cs="Arial"/>
          <w:b/>
          <w:sz w:val="24"/>
          <w:szCs w:val="24"/>
        </w:rPr>
        <w:t>Himself assess</w:t>
      </w:r>
      <w:r w:rsidRPr="00914549">
        <w:rPr>
          <w:rFonts w:ascii="Arial" w:hAnsi="Arial" w:cs="Arial"/>
          <w:sz w:val="24"/>
          <w:szCs w:val="24"/>
        </w:rPr>
        <w:t xml:space="preserve"> (i.e. Self-Assessment) the tax due on services provided by him and</w:t>
      </w:r>
    </w:p>
    <w:p w:rsidR="00914549" w:rsidRDefault="00914549" w:rsidP="00081A34">
      <w:pPr>
        <w:pStyle w:val="ListParagraph"/>
        <w:numPr>
          <w:ilvl w:val="0"/>
          <w:numId w:val="41"/>
        </w:numPr>
        <w:tabs>
          <w:tab w:val="left" w:pos="2040"/>
        </w:tabs>
        <w:rPr>
          <w:rFonts w:ascii="Arial" w:hAnsi="Arial" w:cs="Arial"/>
          <w:sz w:val="24"/>
          <w:szCs w:val="24"/>
        </w:rPr>
      </w:pPr>
      <w:r>
        <w:rPr>
          <w:rFonts w:ascii="Arial" w:hAnsi="Arial" w:cs="Arial"/>
          <w:sz w:val="24"/>
          <w:szCs w:val="24"/>
        </w:rPr>
        <w:t xml:space="preserve">Furnish a </w:t>
      </w:r>
      <w:r w:rsidRPr="00914549">
        <w:rPr>
          <w:rFonts w:ascii="Arial" w:hAnsi="Arial" w:cs="Arial"/>
          <w:sz w:val="24"/>
          <w:szCs w:val="24"/>
        </w:rPr>
        <w:t xml:space="preserve">Return in </w:t>
      </w:r>
      <w:r w:rsidRPr="00D61DDF">
        <w:rPr>
          <w:rFonts w:ascii="Arial" w:hAnsi="Arial" w:cs="Arial"/>
          <w:b/>
          <w:sz w:val="24"/>
          <w:szCs w:val="24"/>
        </w:rPr>
        <w:t>Form No. ST-3 (3 copies)</w:t>
      </w:r>
    </w:p>
    <w:p w:rsidR="00914549" w:rsidRDefault="00914549" w:rsidP="00081A34">
      <w:pPr>
        <w:pStyle w:val="ListParagraph"/>
        <w:numPr>
          <w:ilvl w:val="0"/>
          <w:numId w:val="41"/>
        </w:numPr>
        <w:tabs>
          <w:tab w:val="left" w:pos="2040"/>
        </w:tabs>
        <w:rPr>
          <w:rFonts w:ascii="Arial" w:hAnsi="Arial" w:cs="Arial"/>
          <w:sz w:val="24"/>
          <w:szCs w:val="24"/>
        </w:rPr>
      </w:pPr>
      <w:r>
        <w:rPr>
          <w:rFonts w:ascii="Arial" w:hAnsi="Arial" w:cs="Arial"/>
          <w:sz w:val="24"/>
          <w:szCs w:val="24"/>
        </w:rPr>
        <w:t>By 25</w:t>
      </w:r>
      <w:r w:rsidRPr="00914549">
        <w:rPr>
          <w:rFonts w:ascii="Arial" w:hAnsi="Arial" w:cs="Arial"/>
          <w:sz w:val="24"/>
          <w:szCs w:val="24"/>
        </w:rPr>
        <w:t>th</w:t>
      </w:r>
      <w:r>
        <w:rPr>
          <w:rFonts w:ascii="Arial" w:hAnsi="Arial" w:cs="Arial"/>
          <w:sz w:val="24"/>
          <w:szCs w:val="24"/>
        </w:rPr>
        <w:t xml:space="preserve"> day of the end of the </w:t>
      </w:r>
      <w:r w:rsidRPr="00914549">
        <w:rPr>
          <w:rFonts w:ascii="Arial" w:hAnsi="Arial" w:cs="Arial"/>
          <w:b/>
          <w:sz w:val="24"/>
          <w:szCs w:val="24"/>
          <w:u w:val="single"/>
        </w:rPr>
        <w:t>Half Year</w:t>
      </w:r>
      <w:r>
        <w:rPr>
          <w:rFonts w:ascii="Arial" w:hAnsi="Arial" w:cs="Arial"/>
          <w:sz w:val="24"/>
          <w:szCs w:val="24"/>
        </w:rPr>
        <w:t xml:space="preserve"> (i.e. Frequency of Return: Half Yearly)</w:t>
      </w:r>
    </w:p>
    <w:p w:rsidR="00914549" w:rsidRDefault="00914549" w:rsidP="000622C6">
      <w:pPr>
        <w:tabs>
          <w:tab w:val="left" w:pos="2040"/>
        </w:tabs>
        <w:rPr>
          <w:rFonts w:ascii="Arial" w:hAnsi="Arial" w:cs="Arial"/>
          <w:sz w:val="24"/>
          <w:szCs w:val="24"/>
        </w:rPr>
      </w:pPr>
      <w:r>
        <w:rPr>
          <w:rFonts w:ascii="Arial" w:hAnsi="Arial" w:cs="Arial"/>
          <w:sz w:val="24"/>
          <w:szCs w:val="24"/>
        </w:rPr>
        <w:t>Therefore, for 1</w:t>
      </w:r>
      <w:r w:rsidRPr="00914549">
        <w:rPr>
          <w:rFonts w:ascii="Arial" w:hAnsi="Arial" w:cs="Arial"/>
          <w:sz w:val="24"/>
          <w:szCs w:val="24"/>
          <w:vertAlign w:val="superscript"/>
        </w:rPr>
        <w:t>st</w:t>
      </w:r>
      <w:r>
        <w:rPr>
          <w:rFonts w:ascii="Arial" w:hAnsi="Arial" w:cs="Arial"/>
          <w:sz w:val="24"/>
          <w:szCs w:val="24"/>
        </w:rPr>
        <w:t xml:space="preserve"> April to 30</w:t>
      </w:r>
      <w:r w:rsidRPr="00914549">
        <w:rPr>
          <w:rFonts w:ascii="Arial" w:hAnsi="Arial" w:cs="Arial"/>
          <w:sz w:val="24"/>
          <w:szCs w:val="24"/>
          <w:vertAlign w:val="superscript"/>
        </w:rPr>
        <w:t>th</w:t>
      </w:r>
      <w:r>
        <w:rPr>
          <w:rFonts w:ascii="Arial" w:hAnsi="Arial" w:cs="Arial"/>
          <w:sz w:val="24"/>
          <w:szCs w:val="24"/>
        </w:rPr>
        <w:t xml:space="preserve"> Sept the due date= 25</w:t>
      </w:r>
      <w:r w:rsidRPr="00914549">
        <w:rPr>
          <w:rFonts w:ascii="Arial" w:hAnsi="Arial" w:cs="Arial"/>
          <w:sz w:val="24"/>
          <w:szCs w:val="24"/>
          <w:vertAlign w:val="superscript"/>
        </w:rPr>
        <w:t>th</w:t>
      </w:r>
      <w:r>
        <w:rPr>
          <w:rFonts w:ascii="Arial" w:hAnsi="Arial" w:cs="Arial"/>
          <w:sz w:val="24"/>
          <w:szCs w:val="24"/>
        </w:rPr>
        <w:t xml:space="preserve"> Oct</w:t>
      </w:r>
    </w:p>
    <w:p w:rsidR="00914549" w:rsidRDefault="00914549" w:rsidP="000622C6">
      <w:pPr>
        <w:tabs>
          <w:tab w:val="left" w:pos="2040"/>
        </w:tabs>
        <w:rPr>
          <w:rFonts w:ascii="Arial" w:hAnsi="Arial" w:cs="Arial"/>
          <w:sz w:val="24"/>
          <w:szCs w:val="24"/>
        </w:rPr>
      </w:pPr>
      <w:r>
        <w:rPr>
          <w:rFonts w:ascii="Arial" w:hAnsi="Arial" w:cs="Arial"/>
          <w:sz w:val="24"/>
          <w:szCs w:val="24"/>
        </w:rPr>
        <w:t>&amp;   1</w:t>
      </w:r>
      <w:r w:rsidRPr="00914549">
        <w:rPr>
          <w:rFonts w:ascii="Arial" w:hAnsi="Arial" w:cs="Arial"/>
          <w:sz w:val="24"/>
          <w:szCs w:val="24"/>
          <w:vertAlign w:val="superscript"/>
        </w:rPr>
        <w:t>st</w:t>
      </w:r>
      <w:r>
        <w:rPr>
          <w:rFonts w:ascii="Arial" w:hAnsi="Arial" w:cs="Arial"/>
          <w:sz w:val="24"/>
          <w:szCs w:val="24"/>
        </w:rPr>
        <w:t xml:space="preserve"> Oct to 31</w:t>
      </w:r>
      <w:r w:rsidRPr="00914549">
        <w:rPr>
          <w:rFonts w:ascii="Arial" w:hAnsi="Arial" w:cs="Arial"/>
          <w:sz w:val="24"/>
          <w:szCs w:val="24"/>
          <w:vertAlign w:val="superscript"/>
        </w:rPr>
        <w:t>st</w:t>
      </w:r>
      <w:r>
        <w:rPr>
          <w:rFonts w:ascii="Arial" w:hAnsi="Arial" w:cs="Arial"/>
          <w:sz w:val="24"/>
          <w:szCs w:val="24"/>
        </w:rPr>
        <w:t xml:space="preserve"> Mar the due date = 25</w:t>
      </w:r>
      <w:r w:rsidRPr="00914549">
        <w:rPr>
          <w:rFonts w:ascii="Arial" w:hAnsi="Arial" w:cs="Arial"/>
          <w:sz w:val="24"/>
          <w:szCs w:val="24"/>
          <w:vertAlign w:val="superscript"/>
        </w:rPr>
        <w:t>th</w:t>
      </w:r>
      <w:r>
        <w:rPr>
          <w:rFonts w:ascii="Arial" w:hAnsi="Arial" w:cs="Arial"/>
          <w:sz w:val="24"/>
          <w:szCs w:val="24"/>
        </w:rPr>
        <w:t xml:space="preserve"> Apr</w:t>
      </w:r>
    </w:p>
    <w:p w:rsidR="006970E4" w:rsidRDefault="006970E4" w:rsidP="000622C6">
      <w:pPr>
        <w:tabs>
          <w:tab w:val="left" w:pos="2040"/>
        </w:tabs>
        <w:rPr>
          <w:rFonts w:ascii="Arial" w:hAnsi="Arial" w:cs="Arial"/>
          <w:b/>
          <w:sz w:val="24"/>
          <w:szCs w:val="24"/>
        </w:rPr>
      </w:pPr>
    </w:p>
    <w:p w:rsidR="006970E4" w:rsidRDefault="006970E4" w:rsidP="000622C6">
      <w:pPr>
        <w:tabs>
          <w:tab w:val="left" w:pos="2040"/>
        </w:tabs>
        <w:rPr>
          <w:rFonts w:ascii="Arial" w:hAnsi="Arial" w:cs="Arial"/>
          <w:b/>
          <w:sz w:val="24"/>
          <w:szCs w:val="24"/>
        </w:rPr>
      </w:pPr>
    </w:p>
    <w:p w:rsidR="006970E4" w:rsidRDefault="006970E4" w:rsidP="000622C6">
      <w:pPr>
        <w:tabs>
          <w:tab w:val="left" w:pos="2040"/>
        </w:tabs>
        <w:rPr>
          <w:rFonts w:ascii="Arial" w:hAnsi="Arial" w:cs="Arial"/>
          <w:b/>
          <w:sz w:val="24"/>
          <w:szCs w:val="24"/>
        </w:rPr>
      </w:pPr>
    </w:p>
    <w:p w:rsidR="006970E4" w:rsidRDefault="006970E4" w:rsidP="000622C6">
      <w:pPr>
        <w:tabs>
          <w:tab w:val="left" w:pos="2040"/>
        </w:tabs>
        <w:rPr>
          <w:rFonts w:ascii="Arial" w:hAnsi="Arial" w:cs="Arial"/>
          <w:b/>
          <w:sz w:val="24"/>
          <w:szCs w:val="24"/>
        </w:rPr>
      </w:pPr>
    </w:p>
    <w:p w:rsidR="00C367DD" w:rsidRPr="00C367DD" w:rsidRDefault="00C367DD" w:rsidP="000622C6">
      <w:pPr>
        <w:tabs>
          <w:tab w:val="left" w:pos="2040"/>
        </w:tabs>
        <w:rPr>
          <w:rFonts w:ascii="Arial" w:hAnsi="Arial" w:cs="Arial"/>
          <w:b/>
          <w:sz w:val="24"/>
          <w:szCs w:val="24"/>
        </w:rPr>
      </w:pPr>
      <w:r w:rsidRPr="00C367DD">
        <w:rPr>
          <w:rFonts w:ascii="Arial" w:hAnsi="Arial" w:cs="Arial"/>
          <w:b/>
          <w:sz w:val="24"/>
          <w:szCs w:val="24"/>
        </w:rPr>
        <w:lastRenderedPageBreak/>
        <w:t>Contents of Return:</w:t>
      </w:r>
    </w:p>
    <w:p w:rsidR="00C367DD" w:rsidRDefault="00C367DD" w:rsidP="00081A34">
      <w:pPr>
        <w:pStyle w:val="ListParagraph"/>
        <w:numPr>
          <w:ilvl w:val="0"/>
          <w:numId w:val="46"/>
        </w:numPr>
        <w:tabs>
          <w:tab w:val="left" w:pos="2040"/>
        </w:tabs>
        <w:rPr>
          <w:rFonts w:ascii="Arial" w:hAnsi="Arial" w:cs="Arial"/>
          <w:sz w:val="24"/>
          <w:szCs w:val="24"/>
        </w:rPr>
      </w:pPr>
      <w:r>
        <w:rPr>
          <w:rFonts w:ascii="Arial" w:hAnsi="Arial" w:cs="Arial"/>
          <w:sz w:val="24"/>
          <w:szCs w:val="24"/>
        </w:rPr>
        <w:t>Total amount of Taxable Services</w:t>
      </w:r>
    </w:p>
    <w:p w:rsidR="00C367DD" w:rsidRDefault="00C367DD" w:rsidP="00081A34">
      <w:pPr>
        <w:pStyle w:val="ListParagraph"/>
        <w:numPr>
          <w:ilvl w:val="0"/>
          <w:numId w:val="46"/>
        </w:numPr>
        <w:tabs>
          <w:tab w:val="left" w:pos="2040"/>
        </w:tabs>
        <w:rPr>
          <w:rFonts w:ascii="Arial" w:hAnsi="Arial" w:cs="Arial"/>
          <w:sz w:val="24"/>
          <w:szCs w:val="24"/>
        </w:rPr>
      </w:pPr>
      <w:r>
        <w:rPr>
          <w:rFonts w:ascii="Arial" w:hAnsi="Arial" w:cs="Arial"/>
          <w:sz w:val="24"/>
          <w:szCs w:val="24"/>
        </w:rPr>
        <w:t xml:space="preserve">Amount billed for exempted services </w:t>
      </w:r>
    </w:p>
    <w:p w:rsidR="00C367DD" w:rsidRDefault="00C367DD" w:rsidP="00081A34">
      <w:pPr>
        <w:pStyle w:val="ListParagraph"/>
        <w:numPr>
          <w:ilvl w:val="0"/>
          <w:numId w:val="46"/>
        </w:numPr>
        <w:tabs>
          <w:tab w:val="left" w:pos="2040"/>
        </w:tabs>
        <w:rPr>
          <w:rFonts w:ascii="Arial" w:hAnsi="Arial" w:cs="Arial"/>
          <w:sz w:val="24"/>
          <w:szCs w:val="24"/>
        </w:rPr>
      </w:pPr>
      <w:r>
        <w:rPr>
          <w:rFonts w:ascii="Arial" w:hAnsi="Arial" w:cs="Arial"/>
          <w:sz w:val="24"/>
          <w:szCs w:val="24"/>
        </w:rPr>
        <w:t>Amount received in advance</w:t>
      </w:r>
    </w:p>
    <w:p w:rsidR="00C367DD" w:rsidRDefault="00C367DD" w:rsidP="00081A34">
      <w:pPr>
        <w:pStyle w:val="ListParagraph"/>
        <w:numPr>
          <w:ilvl w:val="0"/>
          <w:numId w:val="46"/>
        </w:numPr>
        <w:tabs>
          <w:tab w:val="left" w:pos="2040"/>
        </w:tabs>
        <w:rPr>
          <w:rFonts w:ascii="Arial" w:hAnsi="Arial" w:cs="Arial"/>
          <w:sz w:val="24"/>
          <w:szCs w:val="24"/>
        </w:rPr>
      </w:pPr>
      <w:r>
        <w:rPr>
          <w:rFonts w:ascii="Arial" w:hAnsi="Arial" w:cs="Arial"/>
          <w:sz w:val="24"/>
          <w:szCs w:val="24"/>
        </w:rPr>
        <w:t>Exemption Notification, if any</w:t>
      </w:r>
    </w:p>
    <w:p w:rsidR="00C367DD" w:rsidRDefault="00C367DD" w:rsidP="00081A34">
      <w:pPr>
        <w:pStyle w:val="ListParagraph"/>
        <w:numPr>
          <w:ilvl w:val="0"/>
          <w:numId w:val="46"/>
        </w:numPr>
        <w:tabs>
          <w:tab w:val="left" w:pos="2040"/>
        </w:tabs>
        <w:rPr>
          <w:rFonts w:ascii="Arial" w:hAnsi="Arial" w:cs="Arial"/>
          <w:sz w:val="24"/>
          <w:szCs w:val="24"/>
        </w:rPr>
      </w:pPr>
      <w:r>
        <w:rPr>
          <w:rFonts w:ascii="Arial" w:hAnsi="Arial" w:cs="Arial"/>
          <w:sz w:val="24"/>
          <w:szCs w:val="24"/>
        </w:rPr>
        <w:t>Credit details of service tax provider/receiver</w:t>
      </w:r>
    </w:p>
    <w:p w:rsidR="00C367DD" w:rsidRDefault="00C367DD" w:rsidP="00081A34">
      <w:pPr>
        <w:pStyle w:val="ListParagraph"/>
        <w:numPr>
          <w:ilvl w:val="0"/>
          <w:numId w:val="46"/>
        </w:numPr>
        <w:tabs>
          <w:tab w:val="left" w:pos="2040"/>
        </w:tabs>
        <w:rPr>
          <w:rFonts w:ascii="Arial" w:hAnsi="Arial" w:cs="Arial"/>
          <w:sz w:val="24"/>
          <w:szCs w:val="24"/>
        </w:rPr>
      </w:pPr>
      <w:r>
        <w:rPr>
          <w:rFonts w:ascii="Arial" w:hAnsi="Arial" w:cs="Arial"/>
          <w:sz w:val="24"/>
          <w:szCs w:val="24"/>
        </w:rPr>
        <w:t>Ecess&amp; SHEC payable</w:t>
      </w:r>
    </w:p>
    <w:p w:rsidR="00C367DD" w:rsidRDefault="00C367DD" w:rsidP="00081A34">
      <w:pPr>
        <w:pStyle w:val="ListParagraph"/>
        <w:numPr>
          <w:ilvl w:val="0"/>
          <w:numId w:val="46"/>
        </w:numPr>
        <w:tabs>
          <w:tab w:val="left" w:pos="2040"/>
        </w:tabs>
        <w:rPr>
          <w:rFonts w:ascii="Arial" w:hAnsi="Arial" w:cs="Arial"/>
          <w:sz w:val="24"/>
          <w:szCs w:val="24"/>
        </w:rPr>
      </w:pPr>
      <w:r>
        <w:rPr>
          <w:rFonts w:ascii="Arial" w:hAnsi="Arial" w:cs="Arial"/>
          <w:sz w:val="24"/>
          <w:szCs w:val="24"/>
        </w:rPr>
        <w:t>GAR-7 challan date and number</w:t>
      </w:r>
    </w:p>
    <w:p w:rsidR="00C367DD" w:rsidRDefault="00C367DD" w:rsidP="00081A34">
      <w:pPr>
        <w:pStyle w:val="ListParagraph"/>
        <w:numPr>
          <w:ilvl w:val="0"/>
          <w:numId w:val="46"/>
        </w:numPr>
        <w:tabs>
          <w:tab w:val="left" w:pos="2040"/>
        </w:tabs>
        <w:rPr>
          <w:rFonts w:ascii="Arial" w:hAnsi="Arial" w:cs="Arial"/>
          <w:sz w:val="24"/>
          <w:szCs w:val="24"/>
        </w:rPr>
      </w:pPr>
      <w:r>
        <w:rPr>
          <w:rFonts w:ascii="Arial" w:hAnsi="Arial" w:cs="Arial"/>
          <w:sz w:val="24"/>
          <w:szCs w:val="24"/>
        </w:rPr>
        <w:t>Service Tax Payable</w:t>
      </w:r>
    </w:p>
    <w:p w:rsidR="009E7A8E" w:rsidRDefault="009E7A8E" w:rsidP="009E7A8E">
      <w:pPr>
        <w:tabs>
          <w:tab w:val="left" w:pos="2040"/>
        </w:tabs>
        <w:rPr>
          <w:rFonts w:ascii="Arial" w:hAnsi="Arial" w:cs="Arial"/>
          <w:b/>
          <w:sz w:val="24"/>
          <w:szCs w:val="24"/>
          <w:u w:val="single"/>
        </w:rPr>
      </w:pPr>
      <w:r w:rsidRPr="009E7A8E">
        <w:rPr>
          <w:rFonts w:ascii="Arial" w:hAnsi="Arial" w:cs="Arial"/>
          <w:b/>
          <w:sz w:val="24"/>
          <w:szCs w:val="24"/>
          <w:u w:val="single"/>
        </w:rPr>
        <w:t>E-Filing of Service Tax Return [N/N: 43/2011]</w:t>
      </w:r>
    </w:p>
    <w:p w:rsidR="009E7A8E" w:rsidRPr="009E7A8E" w:rsidRDefault="009E7A8E" w:rsidP="009E7A8E">
      <w:pPr>
        <w:tabs>
          <w:tab w:val="left" w:pos="2040"/>
        </w:tabs>
        <w:rPr>
          <w:rFonts w:ascii="Arial" w:hAnsi="Arial" w:cs="Arial"/>
          <w:sz w:val="24"/>
          <w:szCs w:val="24"/>
        </w:rPr>
      </w:pPr>
      <w:r>
        <w:rPr>
          <w:rFonts w:ascii="Arial" w:hAnsi="Arial" w:cs="Arial"/>
          <w:sz w:val="24"/>
          <w:szCs w:val="24"/>
        </w:rPr>
        <w:t>W.e.f from 01.10.2011, all assesses have to file returns electronically.</w:t>
      </w:r>
    </w:p>
    <w:p w:rsidR="00DB0E37" w:rsidRPr="00D61DDF" w:rsidRDefault="00DB0E37" w:rsidP="000622C6">
      <w:pPr>
        <w:tabs>
          <w:tab w:val="left" w:pos="2040"/>
        </w:tabs>
        <w:rPr>
          <w:rFonts w:ascii="Arial" w:hAnsi="Arial" w:cs="Arial"/>
          <w:b/>
          <w:sz w:val="24"/>
          <w:szCs w:val="24"/>
          <w:u w:val="single"/>
        </w:rPr>
      </w:pPr>
      <w:r w:rsidRPr="00D61DDF">
        <w:rPr>
          <w:rFonts w:ascii="Arial" w:hAnsi="Arial" w:cs="Arial"/>
          <w:b/>
          <w:sz w:val="24"/>
          <w:szCs w:val="24"/>
          <w:u w:val="single"/>
        </w:rPr>
        <w:t>Revised Return [Rule 7B]:</w:t>
      </w:r>
    </w:p>
    <w:p w:rsidR="008B68B3" w:rsidRPr="008B68B3" w:rsidRDefault="00DB0E37" w:rsidP="008B68B3">
      <w:pPr>
        <w:pStyle w:val="ListParagraph"/>
        <w:numPr>
          <w:ilvl w:val="0"/>
          <w:numId w:val="43"/>
        </w:numPr>
        <w:tabs>
          <w:tab w:val="left" w:pos="2040"/>
        </w:tabs>
        <w:rPr>
          <w:rFonts w:ascii="Arial" w:hAnsi="Arial" w:cs="Arial"/>
          <w:sz w:val="24"/>
          <w:szCs w:val="24"/>
        </w:rPr>
      </w:pPr>
      <w:r w:rsidRPr="00D61DDF">
        <w:rPr>
          <w:rFonts w:ascii="Arial" w:hAnsi="Arial" w:cs="Arial"/>
          <w:b/>
          <w:sz w:val="24"/>
          <w:szCs w:val="24"/>
          <w:u w:val="single"/>
        </w:rPr>
        <w:t>Time Limit</w:t>
      </w:r>
      <w:r>
        <w:rPr>
          <w:rFonts w:ascii="Arial" w:hAnsi="Arial" w:cs="Arial"/>
          <w:sz w:val="24"/>
          <w:szCs w:val="24"/>
        </w:rPr>
        <w:t xml:space="preserve">: </w:t>
      </w:r>
      <w:r w:rsidRPr="00D61DDF">
        <w:rPr>
          <w:rFonts w:ascii="Arial" w:hAnsi="Arial" w:cs="Arial"/>
          <w:b/>
          <w:sz w:val="24"/>
          <w:szCs w:val="24"/>
        </w:rPr>
        <w:t>Within 90 days</w:t>
      </w:r>
      <w:r>
        <w:rPr>
          <w:rFonts w:ascii="Arial" w:hAnsi="Arial" w:cs="Arial"/>
          <w:sz w:val="24"/>
          <w:szCs w:val="24"/>
        </w:rPr>
        <w:t xml:space="preserve"> from the </w:t>
      </w:r>
      <w:r w:rsidRPr="00D61DDF">
        <w:rPr>
          <w:rFonts w:ascii="Arial" w:hAnsi="Arial" w:cs="Arial"/>
          <w:b/>
          <w:sz w:val="24"/>
          <w:szCs w:val="24"/>
        </w:rPr>
        <w:t>date of filing the Original Return</w:t>
      </w:r>
    </w:p>
    <w:p w:rsidR="00DB0E37" w:rsidRDefault="00DB0E37" w:rsidP="00081A34">
      <w:pPr>
        <w:pStyle w:val="ListParagraph"/>
        <w:numPr>
          <w:ilvl w:val="0"/>
          <w:numId w:val="43"/>
        </w:numPr>
        <w:tabs>
          <w:tab w:val="left" w:pos="2040"/>
        </w:tabs>
        <w:rPr>
          <w:rFonts w:ascii="Arial" w:hAnsi="Arial" w:cs="Arial"/>
          <w:sz w:val="24"/>
          <w:szCs w:val="24"/>
        </w:rPr>
      </w:pPr>
      <w:r>
        <w:rPr>
          <w:rFonts w:ascii="Arial" w:hAnsi="Arial" w:cs="Arial"/>
          <w:sz w:val="24"/>
          <w:szCs w:val="24"/>
        </w:rPr>
        <w:t xml:space="preserve">Reason: To rectify </w:t>
      </w:r>
      <w:r w:rsidRPr="00D61DDF">
        <w:rPr>
          <w:rFonts w:ascii="Arial" w:hAnsi="Arial" w:cs="Arial"/>
          <w:b/>
          <w:sz w:val="24"/>
          <w:szCs w:val="24"/>
        </w:rPr>
        <w:t>mistakes or omissions</w:t>
      </w:r>
      <w:r>
        <w:rPr>
          <w:rFonts w:ascii="Arial" w:hAnsi="Arial" w:cs="Arial"/>
          <w:sz w:val="24"/>
          <w:szCs w:val="24"/>
        </w:rPr>
        <w:t xml:space="preserve"> in the Original Return</w:t>
      </w:r>
    </w:p>
    <w:p w:rsidR="00A42298" w:rsidRPr="00A42298" w:rsidRDefault="00A42298" w:rsidP="00A42298">
      <w:pPr>
        <w:tabs>
          <w:tab w:val="left" w:pos="2040"/>
        </w:tabs>
        <w:rPr>
          <w:rFonts w:ascii="Arial" w:hAnsi="Arial" w:cs="Arial"/>
          <w:sz w:val="24"/>
          <w:szCs w:val="24"/>
        </w:rPr>
      </w:pPr>
      <w:r>
        <w:rPr>
          <w:rFonts w:ascii="Arial" w:hAnsi="Arial" w:cs="Arial"/>
          <w:sz w:val="24"/>
          <w:szCs w:val="24"/>
        </w:rPr>
        <w:t>Note: Even if assesse files Belated Return, it can still be revised.</w:t>
      </w:r>
    </w:p>
    <w:p w:rsidR="009F3978"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8352" behindDoc="0" locked="0" layoutInCell="1" allowOverlap="1">
                <wp:simplePos x="0" y="0"/>
                <wp:positionH relativeFrom="column">
                  <wp:posOffset>-85725</wp:posOffset>
                </wp:positionH>
                <wp:positionV relativeFrom="paragraph">
                  <wp:posOffset>144145</wp:posOffset>
                </wp:positionV>
                <wp:extent cx="6629400" cy="2495550"/>
                <wp:effectExtent l="0" t="0" r="19050" b="19050"/>
                <wp:wrapNone/>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2495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Pr="00D61DDF" w:rsidRDefault="006970E4" w:rsidP="00846460">
                            <w:pPr>
                              <w:rPr>
                                <w:rFonts w:ascii="Arial" w:hAnsi="Arial" w:cs="Arial"/>
                              </w:rPr>
                            </w:pPr>
                            <w:r w:rsidRPr="00D61DDF">
                              <w:rPr>
                                <w:rFonts w:ascii="Arial" w:hAnsi="Arial" w:cs="Arial"/>
                              </w:rPr>
                              <w:t>Author’s Notes:</w:t>
                            </w:r>
                          </w:p>
                          <w:p w:rsidR="006970E4" w:rsidRPr="00D61DDF" w:rsidRDefault="006970E4" w:rsidP="00081A34">
                            <w:pPr>
                              <w:pStyle w:val="ListParagraph"/>
                              <w:numPr>
                                <w:ilvl w:val="0"/>
                                <w:numId w:val="42"/>
                              </w:numPr>
                              <w:jc w:val="both"/>
                              <w:rPr>
                                <w:rFonts w:ascii="Arial" w:hAnsi="Arial" w:cs="Arial"/>
                              </w:rPr>
                            </w:pPr>
                            <w:r w:rsidRPr="00D61DDF">
                              <w:rPr>
                                <w:rFonts w:ascii="Arial" w:hAnsi="Arial" w:cs="Arial"/>
                              </w:rPr>
                              <w:t xml:space="preserve">Students should understand difference between Payment of Tax (GAR-7 Challan) and Furnishing of Return (Form ST-3).  Deposit of Tax means </w:t>
                            </w:r>
                            <w:r w:rsidRPr="00D61DDF">
                              <w:rPr>
                                <w:rFonts w:ascii="Arial" w:hAnsi="Arial" w:cs="Arial"/>
                                <w:u w:val="single"/>
                              </w:rPr>
                              <w:t>giving cash</w:t>
                            </w:r>
                            <w:r w:rsidRPr="00D61DDF">
                              <w:rPr>
                                <w:rFonts w:ascii="Arial" w:hAnsi="Arial" w:cs="Arial"/>
                              </w:rPr>
                              <w:t xml:space="preserve"> to govt. while furnishing of return means giving </w:t>
                            </w:r>
                            <w:r w:rsidRPr="00D61DDF">
                              <w:rPr>
                                <w:rFonts w:ascii="Arial" w:hAnsi="Arial" w:cs="Arial"/>
                                <w:u w:val="single"/>
                              </w:rPr>
                              <w:t>summary of transactions</w:t>
                            </w:r>
                            <w:r w:rsidRPr="00D61DDF">
                              <w:rPr>
                                <w:rFonts w:ascii="Arial" w:hAnsi="Arial" w:cs="Arial"/>
                              </w:rPr>
                              <w:t xml:space="preserve"> of a particular period to CBEC.  Officers of CBEC shall analyze the transaction mentioned in the Return, and on the basis of such analysis then evaluate the correctness of the Payment of Tax.</w:t>
                            </w:r>
                          </w:p>
                          <w:p w:rsidR="006970E4" w:rsidRPr="00D61DDF" w:rsidRDefault="006970E4" w:rsidP="00081A34">
                            <w:pPr>
                              <w:pStyle w:val="ListParagraph"/>
                              <w:numPr>
                                <w:ilvl w:val="0"/>
                                <w:numId w:val="42"/>
                              </w:numPr>
                              <w:rPr>
                                <w:rFonts w:ascii="Arial" w:hAnsi="Arial" w:cs="Arial"/>
                              </w:rPr>
                            </w:pPr>
                            <w:r w:rsidRPr="00D61DDF">
                              <w:rPr>
                                <w:rFonts w:ascii="Arial" w:hAnsi="Arial" w:cs="Arial"/>
                              </w:rPr>
                              <w:t>NN 43/2011: Service Tax Half Yearly return to be submitted electronically.</w:t>
                            </w:r>
                          </w:p>
                          <w:p w:rsidR="006970E4" w:rsidRPr="00D61DDF" w:rsidRDefault="006970E4" w:rsidP="00081A34">
                            <w:pPr>
                              <w:pStyle w:val="ListParagraph"/>
                              <w:numPr>
                                <w:ilvl w:val="0"/>
                                <w:numId w:val="42"/>
                              </w:numPr>
                              <w:rPr>
                                <w:rFonts w:ascii="Arial" w:hAnsi="Arial" w:cs="Arial"/>
                              </w:rPr>
                            </w:pPr>
                            <w:r w:rsidRPr="00D61DDF">
                              <w:rPr>
                                <w:rFonts w:ascii="Arial" w:hAnsi="Arial" w:cs="Arial"/>
                              </w:rPr>
                              <w:t>No documents are required to be filed along with E-filing</w:t>
                            </w:r>
                          </w:p>
                          <w:p w:rsidR="006970E4" w:rsidRPr="00D61DDF" w:rsidRDefault="006970E4" w:rsidP="00081A34">
                            <w:pPr>
                              <w:pStyle w:val="ListParagraph"/>
                              <w:numPr>
                                <w:ilvl w:val="0"/>
                                <w:numId w:val="42"/>
                              </w:numPr>
                              <w:rPr>
                                <w:rFonts w:ascii="Arial" w:hAnsi="Arial" w:cs="Arial"/>
                              </w:rPr>
                            </w:pPr>
                            <w:r w:rsidRPr="00D61DDF">
                              <w:rPr>
                                <w:rFonts w:ascii="Arial" w:hAnsi="Arial" w:cs="Arial"/>
                              </w:rPr>
                              <w:t>Unlike Income tax returns, there is no need to file a hard copy of Service Tax return after E-filing of such return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61" o:spid="_x0000_s1085" style="position:absolute;margin-left:-6.75pt;margin-top:11.35pt;width:522pt;height:19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" fillcolor="#4f81bd [3204]" strokecolor="#243f60 [1604]" strokeweight="2pt">
                <v:path arrowok="t"/>
                <v:textbox>
                  <w:txbxContent>
                    <w:p w:rsidR="006970E4" w:rsidRPr="00D61DDF" w:rsidRDefault="006970E4" w:rsidP="00846460">
                      <w:pPr>
                        <w:rPr>
                          <w:rFonts w:ascii="Arial" w:hAnsi="Arial" w:cs="Arial"/>
                        </w:rPr>
                      </w:pPr>
                      <w:r w:rsidRPr="00D61DDF">
                        <w:rPr>
                          <w:rFonts w:ascii="Arial" w:hAnsi="Arial" w:cs="Arial"/>
                        </w:rPr>
                        <w:t>Author’s Notes:</w:t>
                      </w:r>
                    </w:p>
                    <w:p w:rsidR="006970E4" w:rsidRPr="00D61DDF" w:rsidRDefault="006970E4" w:rsidP="00081A34">
                      <w:pPr>
                        <w:pStyle w:val="ListParagraph"/>
                        <w:numPr>
                          <w:ilvl w:val="0"/>
                          <w:numId w:val="42"/>
                        </w:numPr>
                        <w:jc w:val="both"/>
                        <w:rPr>
                          <w:rFonts w:ascii="Arial" w:hAnsi="Arial" w:cs="Arial"/>
                        </w:rPr>
                      </w:pPr>
                      <w:r w:rsidRPr="00D61DDF">
                        <w:rPr>
                          <w:rFonts w:ascii="Arial" w:hAnsi="Arial" w:cs="Arial"/>
                        </w:rPr>
                        <w:t xml:space="preserve">Students should understand difference between Payment of Tax (GAR-7 Challan) and Furnishing of Return (Form ST-3).  Deposit of Tax means </w:t>
                      </w:r>
                      <w:r w:rsidRPr="00D61DDF">
                        <w:rPr>
                          <w:rFonts w:ascii="Arial" w:hAnsi="Arial" w:cs="Arial"/>
                          <w:u w:val="single"/>
                        </w:rPr>
                        <w:t>giving cash</w:t>
                      </w:r>
                      <w:r w:rsidRPr="00D61DDF">
                        <w:rPr>
                          <w:rFonts w:ascii="Arial" w:hAnsi="Arial" w:cs="Arial"/>
                        </w:rPr>
                        <w:t xml:space="preserve"> to govt. while furnishing of return means giving </w:t>
                      </w:r>
                      <w:r w:rsidRPr="00D61DDF">
                        <w:rPr>
                          <w:rFonts w:ascii="Arial" w:hAnsi="Arial" w:cs="Arial"/>
                          <w:u w:val="single"/>
                        </w:rPr>
                        <w:t>summary of transactions</w:t>
                      </w:r>
                      <w:r w:rsidRPr="00D61DDF">
                        <w:rPr>
                          <w:rFonts w:ascii="Arial" w:hAnsi="Arial" w:cs="Arial"/>
                        </w:rPr>
                        <w:t xml:space="preserve"> of a particular period to CBEC.  Officers of CBEC shall analyze the transaction mentioned in the Return, and on the basis of such analysis then evaluate the correctness of the Payment of Tax.</w:t>
                      </w:r>
                    </w:p>
                    <w:p w:rsidR="006970E4" w:rsidRPr="00D61DDF" w:rsidRDefault="006970E4" w:rsidP="00081A34">
                      <w:pPr>
                        <w:pStyle w:val="ListParagraph"/>
                        <w:numPr>
                          <w:ilvl w:val="0"/>
                          <w:numId w:val="42"/>
                        </w:numPr>
                        <w:rPr>
                          <w:rFonts w:ascii="Arial" w:hAnsi="Arial" w:cs="Arial"/>
                        </w:rPr>
                      </w:pPr>
                      <w:r w:rsidRPr="00D61DDF">
                        <w:rPr>
                          <w:rFonts w:ascii="Arial" w:hAnsi="Arial" w:cs="Arial"/>
                        </w:rPr>
                        <w:t>NN 43/2011: Service Tax Half Yearly return to be submitted electronically.</w:t>
                      </w:r>
                    </w:p>
                    <w:p w:rsidR="006970E4" w:rsidRPr="00D61DDF" w:rsidRDefault="006970E4" w:rsidP="00081A34">
                      <w:pPr>
                        <w:pStyle w:val="ListParagraph"/>
                        <w:numPr>
                          <w:ilvl w:val="0"/>
                          <w:numId w:val="42"/>
                        </w:numPr>
                        <w:rPr>
                          <w:rFonts w:ascii="Arial" w:hAnsi="Arial" w:cs="Arial"/>
                        </w:rPr>
                      </w:pPr>
                      <w:r w:rsidRPr="00D61DDF">
                        <w:rPr>
                          <w:rFonts w:ascii="Arial" w:hAnsi="Arial" w:cs="Arial"/>
                        </w:rPr>
                        <w:t>No documents are required to be filed along with E-filing</w:t>
                      </w:r>
                    </w:p>
                    <w:p w:rsidR="006970E4" w:rsidRPr="00D61DDF" w:rsidRDefault="006970E4" w:rsidP="00081A34">
                      <w:pPr>
                        <w:pStyle w:val="ListParagraph"/>
                        <w:numPr>
                          <w:ilvl w:val="0"/>
                          <w:numId w:val="42"/>
                        </w:numPr>
                        <w:rPr>
                          <w:rFonts w:ascii="Arial" w:hAnsi="Arial" w:cs="Arial"/>
                        </w:rPr>
                      </w:pPr>
                      <w:r w:rsidRPr="00D61DDF">
                        <w:rPr>
                          <w:rFonts w:ascii="Arial" w:hAnsi="Arial" w:cs="Arial"/>
                        </w:rPr>
                        <w:t>Unlike Income tax returns, there is no need to file a hard copy of Service Tax return after E-filing of such return</w:t>
                      </w:r>
                    </w:p>
                  </w:txbxContent>
                </v:textbox>
              </v:roundrect>
            </w:pict>
          </mc:Fallback>
        </mc:AlternateContent>
      </w:r>
    </w:p>
    <w:p w:rsidR="009F3978" w:rsidRDefault="009F3978" w:rsidP="000622C6">
      <w:pPr>
        <w:tabs>
          <w:tab w:val="left" w:pos="2040"/>
        </w:tabs>
        <w:rPr>
          <w:rFonts w:ascii="Arial" w:hAnsi="Arial" w:cs="Arial"/>
          <w:sz w:val="24"/>
          <w:szCs w:val="24"/>
        </w:rPr>
      </w:pPr>
    </w:p>
    <w:p w:rsidR="009F3978" w:rsidRDefault="009F3978" w:rsidP="000622C6">
      <w:pPr>
        <w:tabs>
          <w:tab w:val="left" w:pos="2040"/>
        </w:tabs>
        <w:rPr>
          <w:rFonts w:ascii="Arial" w:hAnsi="Arial" w:cs="Arial"/>
          <w:sz w:val="24"/>
          <w:szCs w:val="24"/>
        </w:rPr>
      </w:pPr>
    </w:p>
    <w:p w:rsidR="009F3978" w:rsidRDefault="009F3978" w:rsidP="000622C6">
      <w:pPr>
        <w:tabs>
          <w:tab w:val="left" w:pos="2040"/>
        </w:tabs>
        <w:rPr>
          <w:rFonts w:ascii="Arial" w:hAnsi="Arial" w:cs="Arial"/>
          <w:sz w:val="24"/>
          <w:szCs w:val="24"/>
        </w:rPr>
      </w:pPr>
    </w:p>
    <w:p w:rsidR="009F3978" w:rsidRDefault="009F3978" w:rsidP="000622C6">
      <w:pPr>
        <w:tabs>
          <w:tab w:val="left" w:pos="2040"/>
        </w:tabs>
        <w:rPr>
          <w:rFonts w:ascii="Arial" w:hAnsi="Arial" w:cs="Arial"/>
          <w:sz w:val="24"/>
          <w:szCs w:val="24"/>
        </w:rPr>
      </w:pPr>
    </w:p>
    <w:p w:rsidR="009F3978" w:rsidRDefault="009F3978" w:rsidP="000622C6">
      <w:pPr>
        <w:tabs>
          <w:tab w:val="left" w:pos="2040"/>
        </w:tabs>
        <w:rPr>
          <w:rFonts w:ascii="Arial" w:hAnsi="Arial" w:cs="Arial"/>
          <w:sz w:val="24"/>
          <w:szCs w:val="24"/>
        </w:rPr>
      </w:pPr>
    </w:p>
    <w:p w:rsidR="008B68B3" w:rsidRDefault="008B68B3" w:rsidP="000622C6">
      <w:pPr>
        <w:tabs>
          <w:tab w:val="left" w:pos="2040"/>
        </w:tabs>
        <w:rPr>
          <w:rFonts w:ascii="Arial" w:hAnsi="Arial" w:cs="Arial"/>
          <w:sz w:val="24"/>
          <w:szCs w:val="24"/>
        </w:rPr>
      </w:pPr>
    </w:p>
    <w:p w:rsidR="008B68B3" w:rsidRDefault="008B68B3" w:rsidP="000622C6">
      <w:pPr>
        <w:tabs>
          <w:tab w:val="left" w:pos="2040"/>
        </w:tabs>
        <w:rPr>
          <w:rFonts w:ascii="Arial" w:hAnsi="Arial" w:cs="Arial"/>
          <w:sz w:val="24"/>
          <w:szCs w:val="24"/>
        </w:rPr>
      </w:pPr>
    </w:p>
    <w:p w:rsidR="006970E4" w:rsidRDefault="006970E4" w:rsidP="000622C6">
      <w:pPr>
        <w:tabs>
          <w:tab w:val="left" w:pos="2040"/>
        </w:tabs>
        <w:rPr>
          <w:rFonts w:ascii="Arial" w:hAnsi="Arial" w:cs="Arial"/>
          <w:sz w:val="24"/>
          <w:szCs w:val="24"/>
        </w:rPr>
      </w:pPr>
    </w:p>
    <w:p w:rsidR="006970E4" w:rsidRDefault="006970E4" w:rsidP="000622C6">
      <w:pPr>
        <w:tabs>
          <w:tab w:val="left" w:pos="2040"/>
        </w:tabs>
        <w:rPr>
          <w:rFonts w:ascii="Arial" w:hAnsi="Arial" w:cs="Arial"/>
          <w:sz w:val="24"/>
          <w:szCs w:val="24"/>
        </w:rPr>
      </w:pPr>
    </w:p>
    <w:p w:rsidR="006970E4" w:rsidRDefault="006970E4" w:rsidP="000622C6">
      <w:pPr>
        <w:tabs>
          <w:tab w:val="left" w:pos="2040"/>
        </w:tabs>
        <w:rPr>
          <w:rFonts w:ascii="Arial" w:hAnsi="Arial" w:cs="Arial"/>
          <w:sz w:val="24"/>
          <w:szCs w:val="24"/>
        </w:rPr>
      </w:pPr>
    </w:p>
    <w:p w:rsidR="006970E4" w:rsidRDefault="006970E4" w:rsidP="000622C6">
      <w:pPr>
        <w:tabs>
          <w:tab w:val="left" w:pos="2040"/>
        </w:tabs>
        <w:rPr>
          <w:rFonts w:ascii="Arial" w:hAnsi="Arial" w:cs="Arial"/>
          <w:sz w:val="24"/>
          <w:szCs w:val="24"/>
        </w:rPr>
      </w:pPr>
    </w:p>
    <w:p w:rsidR="006970E4" w:rsidRDefault="006970E4" w:rsidP="000622C6">
      <w:pPr>
        <w:tabs>
          <w:tab w:val="left" w:pos="2040"/>
        </w:tabs>
        <w:rPr>
          <w:rFonts w:ascii="Arial" w:hAnsi="Arial" w:cs="Arial"/>
          <w:sz w:val="24"/>
          <w:szCs w:val="24"/>
        </w:rPr>
      </w:pPr>
    </w:p>
    <w:p w:rsidR="008B68B3" w:rsidRDefault="005018BC" w:rsidP="000622C6">
      <w:pPr>
        <w:tabs>
          <w:tab w:val="left" w:pos="2040"/>
        </w:tabs>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905024" behindDoc="0" locked="0" layoutInCell="1" allowOverlap="1">
                <wp:simplePos x="0" y="0"/>
                <wp:positionH relativeFrom="column">
                  <wp:posOffset>28575</wp:posOffset>
                </wp:positionH>
                <wp:positionV relativeFrom="paragraph">
                  <wp:posOffset>235585</wp:posOffset>
                </wp:positionV>
                <wp:extent cx="6267450" cy="676275"/>
                <wp:effectExtent l="76200" t="38100" r="95250" b="123825"/>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7627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333763" w:rsidRDefault="006970E4" w:rsidP="000B38B4">
                            <w:pPr>
                              <w:jc w:val="both"/>
                              <w:rPr>
                                <w:rFonts w:ascii="Arial" w:hAnsi="Arial" w:cs="Arial"/>
                              </w:rPr>
                            </w:pPr>
                            <w:r w:rsidRPr="00333763">
                              <w:rPr>
                                <w:rFonts w:ascii="Arial" w:hAnsi="Arial" w:cs="Arial"/>
                              </w:rPr>
                              <w:t>Examination Problems for Prac</w:t>
                            </w:r>
                            <w:r>
                              <w:rPr>
                                <w:rFonts w:ascii="Arial" w:hAnsi="Arial" w:cs="Arial"/>
                              </w:rPr>
                              <w:t>tice: Now, Kindly do Question 37&amp; 38</w:t>
                            </w:r>
                            <w:r w:rsidRPr="00333763">
                              <w:rPr>
                                <w:rFonts w:ascii="Arial" w:hAnsi="Arial" w:cs="Arial"/>
                              </w:rPr>
                              <w:t xml:space="preserve">, before proceeding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85" o:spid="_x0000_s1086" style="position:absolute;margin-left:2.25pt;margin-top:18.55pt;width:493.5pt;height:53.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333763" w:rsidRDefault="006970E4" w:rsidP="000B38B4">
                      <w:pPr>
                        <w:jc w:val="both"/>
                        <w:rPr>
                          <w:rFonts w:ascii="Arial" w:hAnsi="Arial" w:cs="Arial"/>
                        </w:rPr>
                      </w:pPr>
                      <w:r w:rsidRPr="00333763">
                        <w:rPr>
                          <w:rFonts w:ascii="Arial" w:hAnsi="Arial" w:cs="Arial"/>
                        </w:rPr>
                        <w:t>Examination Problems for Prac</w:t>
                      </w:r>
                      <w:r>
                        <w:rPr>
                          <w:rFonts w:ascii="Arial" w:hAnsi="Arial" w:cs="Arial"/>
                        </w:rPr>
                        <w:t>tice: Now, Kindly do Question 37&amp; 38</w:t>
                      </w:r>
                      <w:r w:rsidRPr="00333763">
                        <w:rPr>
                          <w:rFonts w:ascii="Arial" w:hAnsi="Arial" w:cs="Arial"/>
                        </w:rPr>
                        <w:t xml:space="preserve">, before proceeding further.  </w:t>
                      </w:r>
                    </w:p>
                  </w:txbxContent>
                </v:textbox>
              </v:rect>
            </w:pict>
          </mc:Fallback>
        </mc:AlternateContent>
      </w:r>
    </w:p>
    <w:p w:rsidR="002D326D" w:rsidRDefault="002D326D" w:rsidP="000622C6">
      <w:pPr>
        <w:tabs>
          <w:tab w:val="left" w:pos="2040"/>
        </w:tabs>
        <w:rPr>
          <w:rFonts w:ascii="Arial" w:hAnsi="Arial" w:cs="Arial"/>
          <w:sz w:val="24"/>
          <w:szCs w:val="24"/>
        </w:rPr>
      </w:pPr>
    </w:p>
    <w:p w:rsidR="002D326D" w:rsidRDefault="002D326D" w:rsidP="000622C6">
      <w:pPr>
        <w:tabs>
          <w:tab w:val="left" w:pos="2040"/>
        </w:tabs>
        <w:rPr>
          <w:rFonts w:ascii="Arial" w:hAnsi="Arial" w:cs="Arial"/>
          <w:sz w:val="24"/>
          <w:szCs w:val="24"/>
        </w:rPr>
      </w:pPr>
    </w:p>
    <w:p w:rsidR="002D326D" w:rsidRDefault="002D326D" w:rsidP="000622C6">
      <w:pPr>
        <w:tabs>
          <w:tab w:val="left" w:pos="2040"/>
        </w:tabs>
        <w:rPr>
          <w:rFonts w:ascii="Arial" w:hAnsi="Arial" w:cs="Arial"/>
          <w:sz w:val="24"/>
          <w:szCs w:val="24"/>
        </w:rPr>
      </w:pPr>
    </w:p>
    <w:p w:rsidR="009F3978" w:rsidRDefault="009F3978" w:rsidP="000622C6">
      <w:pPr>
        <w:tabs>
          <w:tab w:val="left" w:pos="2040"/>
        </w:tabs>
        <w:rPr>
          <w:rFonts w:ascii="Arial" w:hAnsi="Arial" w:cs="Arial"/>
          <w:sz w:val="24"/>
          <w:szCs w:val="24"/>
        </w:rPr>
      </w:pPr>
    </w:p>
    <w:p w:rsidR="009F3978" w:rsidRDefault="005018BC" w:rsidP="000622C6">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0400" behindDoc="0" locked="0" layoutInCell="1" allowOverlap="1">
                <wp:simplePos x="0" y="0"/>
                <wp:positionH relativeFrom="column">
                  <wp:posOffset>-66675</wp:posOffset>
                </wp:positionH>
                <wp:positionV relativeFrom="paragraph">
                  <wp:posOffset>-304800</wp:posOffset>
                </wp:positionV>
                <wp:extent cx="6438900" cy="781050"/>
                <wp:effectExtent l="0" t="0" r="19050" b="19050"/>
                <wp:wrapNone/>
                <wp:docPr id="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781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9F3978">
                            <w:pPr>
                              <w:jc w:val="center"/>
                              <w:rPr>
                                <w:b/>
                                <w:sz w:val="32"/>
                                <w:szCs w:val="32"/>
                              </w:rPr>
                            </w:pPr>
                            <w:r>
                              <w:rPr>
                                <w:b/>
                                <w:sz w:val="32"/>
                                <w:szCs w:val="32"/>
                              </w:rPr>
                              <w:t>Service Tax Return Preparer</w:t>
                            </w:r>
                          </w:p>
                          <w:p w:rsidR="006970E4" w:rsidRDefault="006970E4" w:rsidP="009F3978">
                            <w:pPr>
                              <w:jc w:val="center"/>
                              <w:rPr>
                                <w:b/>
                                <w:sz w:val="32"/>
                                <w:szCs w:val="32"/>
                              </w:rPr>
                            </w:pPr>
                            <w:r>
                              <w:rPr>
                                <w:b/>
                                <w:sz w:val="32"/>
                                <w:szCs w:val="32"/>
                              </w:rPr>
                              <w:t>Section 71</w:t>
                            </w:r>
                          </w:p>
                          <w:p w:rsidR="006970E4" w:rsidRDefault="006970E4" w:rsidP="009F3978">
                            <w:pPr>
                              <w:jc w:val="center"/>
                              <w:rPr>
                                <w:b/>
                                <w:sz w:val="32"/>
                                <w:szCs w:val="32"/>
                              </w:rPr>
                            </w:pPr>
                            <w:r>
                              <w:rPr>
                                <w:b/>
                                <w:sz w:val="32"/>
                                <w:szCs w:val="32"/>
                              </w:rPr>
                              <w:t>Kkk</w:t>
                            </w:r>
                          </w:p>
                          <w:p w:rsidR="006970E4" w:rsidRDefault="006970E4" w:rsidP="009F3978">
                            <w:pPr>
                              <w:jc w:val="center"/>
                              <w:rPr>
                                <w:b/>
                                <w:sz w:val="32"/>
                                <w:szCs w:val="32"/>
                              </w:rPr>
                            </w:pPr>
                          </w:p>
                          <w:p w:rsidR="006970E4" w:rsidRDefault="006970E4" w:rsidP="009F3978">
                            <w:pPr>
                              <w:jc w:val="center"/>
                              <w:rPr>
                                <w:b/>
                                <w:sz w:val="32"/>
                                <w:szCs w:val="32"/>
                              </w:rPr>
                            </w:pPr>
                          </w:p>
                          <w:p w:rsidR="006970E4" w:rsidRPr="006A4B94" w:rsidRDefault="006970E4" w:rsidP="009F3978">
                            <w:pPr>
                              <w:jc w:val="center"/>
                              <w:rPr>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87" style="position:absolute;margin-left:-5.25pt;margin-top:-24pt;width:507pt;height:6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" fillcolor="white [3201]" strokecolor="#f79646 [3209]" strokeweight="2pt">
                <v:path arrowok="t"/>
                <v:textbox>
                  <w:txbxContent>
                    <w:p w:rsidR="006970E4" w:rsidRDefault="006970E4" w:rsidP="009F3978">
                      <w:pPr>
                        <w:jc w:val="center"/>
                        <w:rPr>
                          <w:b/>
                          <w:sz w:val="32"/>
                          <w:szCs w:val="32"/>
                        </w:rPr>
                      </w:pPr>
                      <w:r>
                        <w:rPr>
                          <w:b/>
                          <w:sz w:val="32"/>
                          <w:szCs w:val="32"/>
                        </w:rPr>
                        <w:t>Service Tax Return Preparer</w:t>
                      </w:r>
                    </w:p>
                    <w:p w:rsidR="006970E4" w:rsidRDefault="006970E4" w:rsidP="009F3978">
                      <w:pPr>
                        <w:jc w:val="center"/>
                        <w:rPr>
                          <w:b/>
                          <w:sz w:val="32"/>
                          <w:szCs w:val="32"/>
                        </w:rPr>
                      </w:pPr>
                      <w:r>
                        <w:rPr>
                          <w:b/>
                          <w:sz w:val="32"/>
                          <w:szCs w:val="32"/>
                        </w:rPr>
                        <w:t>Section 71</w:t>
                      </w:r>
                    </w:p>
                    <w:p w:rsidR="006970E4" w:rsidRDefault="006970E4" w:rsidP="009F3978">
                      <w:pPr>
                        <w:jc w:val="center"/>
                        <w:rPr>
                          <w:b/>
                          <w:sz w:val="32"/>
                          <w:szCs w:val="32"/>
                        </w:rPr>
                      </w:pPr>
                      <w:r>
                        <w:rPr>
                          <w:b/>
                          <w:sz w:val="32"/>
                          <w:szCs w:val="32"/>
                        </w:rPr>
                        <w:t>Kkk</w:t>
                      </w:r>
                    </w:p>
                    <w:p w:rsidR="006970E4" w:rsidRDefault="006970E4" w:rsidP="009F3978">
                      <w:pPr>
                        <w:jc w:val="center"/>
                        <w:rPr>
                          <w:b/>
                          <w:sz w:val="32"/>
                          <w:szCs w:val="32"/>
                        </w:rPr>
                      </w:pPr>
                    </w:p>
                    <w:p w:rsidR="006970E4" w:rsidRDefault="006970E4" w:rsidP="009F3978">
                      <w:pPr>
                        <w:jc w:val="center"/>
                        <w:rPr>
                          <w:b/>
                          <w:sz w:val="32"/>
                          <w:szCs w:val="32"/>
                        </w:rPr>
                      </w:pPr>
                    </w:p>
                    <w:p w:rsidR="006970E4" w:rsidRPr="006A4B94" w:rsidRDefault="006970E4" w:rsidP="009F3978">
                      <w:pPr>
                        <w:jc w:val="center"/>
                        <w:rPr>
                          <w:b/>
                          <w:sz w:val="32"/>
                          <w:szCs w:val="32"/>
                        </w:rPr>
                      </w:pPr>
                    </w:p>
                  </w:txbxContent>
                </v:textbox>
              </v:rect>
            </w:pict>
          </mc:Fallback>
        </mc:AlternateContent>
      </w:r>
    </w:p>
    <w:p w:rsidR="009F3978" w:rsidRPr="009F3978" w:rsidRDefault="009F3978" w:rsidP="009F3978">
      <w:pPr>
        <w:rPr>
          <w:rFonts w:ascii="Arial" w:hAnsi="Arial" w:cs="Arial"/>
          <w:sz w:val="24"/>
          <w:szCs w:val="24"/>
        </w:rPr>
      </w:pPr>
    </w:p>
    <w:p w:rsidR="009F3978" w:rsidRPr="009F3978" w:rsidRDefault="009F3978" w:rsidP="009F3978">
      <w:pPr>
        <w:rPr>
          <w:rFonts w:ascii="Arial" w:hAnsi="Arial" w:cs="Arial"/>
          <w:sz w:val="24"/>
          <w:szCs w:val="24"/>
        </w:rPr>
      </w:pPr>
    </w:p>
    <w:p w:rsidR="009F3978" w:rsidRDefault="00C367DD" w:rsidP="00081A34">
      <w:pPr>
        <w:pStyle w:val="ListParagraph"/>
        <w:numPr>
          <w:ilvl w:val="0"/>
          <w:numId w:val="45"/>
        </w:numPr>
        <w:rPr>
          <w:rFonts w:ascii="Arial" w:hAnsi="Arial" w:cs="Arial"/>
          <w:b/>
          <w:sz w:val="24"/>
          <w:szCs w:val="24"/>
          <w:u w:val="single"/>
        </w:rPr>
      </w:pPr>
      <w:r w:rsidRPr="00C367DD">
        <w:rPr>
          <w:rFonts w:ascii="Arial" w:hAnsi="Arial" w:cs="Arial"/>
          <w:sz w:val="24"/>
          <w:szCs w:val="24"/>
        </w:rPr>
        <w:t xml:space="preserve">The Board may frame a scheme enabling specified persons to prepare and furnish a return under section 70 through an authorized </w:t>
      </w:r>
      <w:r w:rsidRPr="00C367DD">
        <w:rPr>
          <w:rFonts w:ascii="Arial" w:hAnsi="Arial" w:cs="Arial"/>
          <w:b/>
          <w:sz w:val="24"/>
          <w:szCs w:val="24"/>
          <w:u w:val="single"/>
        </w:rPr>
        <w:t>Service Tax Return Preparer.</w:t>
      </w:r>
    </w:p>
    <w:p w:rsidR="00C367DD" w:rsidRPr="00C367DD" w:rsidRDefault="00C367DD" w:rsidP="00C367DD">
      <w:pPr>
        <w:pStyle w:val="ListParagraph"/>
        <w:rPr>
          <w:rFonts w:ascii="Arial" w:hAnsi="Arial" w:cs="Arial"/>
          <w:b/>
          <w:sz w:val="24"/>
          <w:szCs w:val="24"/>
          <w:u w:val="single"/>
        </w:rPr>
      </w:pPr>
    </w:p>
    <w:p w:rsidR="00C367DD" w:rsidRDefault="00C367DD" w:rsidP="00081A34">
      <w:pPr>
        <w:pStyle w:val="ListParagraph"/>
        <w:numPr>
          <w:ilvl w:val="0"/>
          <w:numId w:val="45"/>
        </w:numPr>
        <w:rPr>
          <w:rFonts w:ascii="Arial" w:hAnsi="Arial" w:cs="Arial"/>
          <w:sz w:val="24"/>
          <w:szCs w:val="24"/>
        </w:rPr>
      </w:pPr>
      <w:r w:rsidRPr="00C367DD">
        <w:rPr>
          <w:rFonts w:ascii="Arial" w:hAnsi="Arial" w:cs="Arial"/>
          <w:sz w:val="24"/>
          <w:szCs w:val="24"/>
        </w:rPr>
        <w:t>Scheme framed shall specify the manner in which the Service Tax Return Preparer shall assist the persons furnishing the return of Service Tax.</w:t>
      </w:r>
    </w:p>
    <w:p w:rsidR="00C367DD" w:rsidRPr="00C367DD" w:rsidRDefault="00C367DD" w:rsidP="00C367DD">
      <w:pPr>
        <w:pStyle w:val="ListParagraph"/>
        <w:rPr>
          <w:rFonts w:ascii="Arial" w:hAnsi="Arial" w:cs="Arial"/>
          <w:sz w:val="24"/>
          <w:szCs w:val="24"/>
        </w:rPr>
      </w:pPr>
    </w:p>
    <w:p w:rsidR="00C367DD" w:rsidRPr="00C367DD" w:rsidRDefault="00C367DD" w:rsidP="00C367DD">
      <w:pPr>
        <w:pStyle w:val="ListParagraph"/>
        <w:rPr>
          <w:rFonts w:ascii="Arial" w:hAnsi="Arial" w:cs="Arial"/>
          <w:sz w:val="24"/>
          <w:szCs w:val="24"/>
        </w:rPr>
      </w:pPr>
    </w:p>
    <w:p w:rsidR="00C367DD" w:rsidRDefault="00C367DD" w:rsidP="00081A34">
      <w:pPr>
        <w:pStyle w:val="ListParagraph"/>
        <w:numPr>
          <w:ilvl w:val="0"/>
          <w:numId w:val="45"/>
        </w:numPr>
        <w:rPr>
          <w:rFonts w:ascii="Arial" w:hAnsi="Arial" w:cs="Arial"/>
          <w:sz w:val="24"/>
          <w:szCs w:val="24"/>
        </w:rPr>
      </w:pPr>
      <w:r w:rsidRPr="00C367DD">
        <w:rPr>
          <w:rFonts w:ascii="Arial" w:hAnsi="Arial" w:cs="Arial"/>
          <w:sz w:val="24"/>
          <w:szCs w:val="24"/>
        </w:rPr>
        <w:t>The scheme may provide for the following:</w:t>
      </w:r>
    </w:p>
    <w:p w:rsidR="00C367DD" w:rsidRPr="00C367DD" w:rsidRDefault="00C367DD" w:rsidP="00C367DD">
      <w:pPr>
        <w:pStyle w:val="ListParagraph"/>
        <w:rPr>
          <w:rFonts w:ascii="Arial" w:hAnsi="Arial" w:cs="Arial"/>
          <w:sz w:val="24"/>
          <w:szCs w:val="24"/>
        </w:rPr>
      </w:pPr>
    </w:p>
    <w:p w:rsidR="00C367DD" w:rsidRPr="00C367DD" w:rsidRDefault="00C367DD" w:rsidP="00081A34">
      <w:pPr>
        <w:pStyle w:val="ListParagraph"/>
        <w:numPr>
          <w:ilvl w:val="0"/>
          <w:numId w:val="44"/>
        </w:numPr>
        <w:rPr>
          <w:rFonts w:ascii="Arial" w:hAnsi="Arial" w:cs="Arial"/>
          <w:sz w:val="24"/>
          <w:szCs w:val="24"/>
        </w:rPr>
      </w:pPr>
      <w:r w:rsidRPr="00C367DD">
        <w:rPr>
          <w:rFonts w:ascii="Arial" w:hAnsi="Arial" w:cs="Arial"/>
          <w:sz w:val="24"/>
          <w:szCs w:val="24"/>
        </w:rPr>
        <w:t>Educational and other qualification, training and other conditions required to be fulfilled</w:t>
      </w:r>
    </w:p>
    <w:p w:rsidR="00C367DD" w:rsidRDefault="00C367DD" w:rsidP="00081A34">
      <w:pPr>
        <w:pStyle w:val="ListParagraph"/>
        <w:numPr>
          <w:ilvl w:val="0"/>
          <w:numId w:val="44"/>
        </w:numPr>
        <w:rPr>
          <w:rFonts w:ascii="Arial" w:hAnsi="Arial" w:cs="Arial"/>
          <w:sz w:val="24"/>
          <w:szCs w:val="24"/>
        </w:rPr>
      </w:pPr>
      <w:r>
        <w:rPr>
          <w:rFonts w:ascii="Arial" w:hAnsi="Arial" w:cs="Arial"/>
          <w:sz w:val="24"/>
          <w:szCs w:val="24"/>
        </w:rPr>
        <w:t>Code of Conduct (Professional Behavior)</w:t>
      </w:r>
    </w:p>
    <w:p w:rsidR="00C367DD" w:rsidRDefault="00C367DD" w:rsidP="00081A34">
      <w:pPr>
        <w:pStyle w:val="ListParagraph"/>
        <w:numPr>
          <w:ilvl w:val="0"/>
          <w:numId w:val="44"/>
        </w:numPr>
        <w:rPr>
          <w:rFonts w:ascii="Arial" w:hAnsi="Arial" w:cs="Arial"/>
          <w:sz w:val="24"/>
          <w:szCs w:val="24"/>
        </w:rPr>
      </w:pPr>
      <w:r>
        <w:rPr>
          <w:rFonts w:ascii="Arial" w:hAnsi="Arial" w:cs="Arial"/>
          <w:sz w:val="24"/>
          <w:szCs w:val="24"/>
        </w:rPr>
        <w:t>Duties and Obligations</w:t>
      </w:r>
    </w:p>
    <w:p w:rsidR="00C367DD" w:rsidRPr="00C367DD" w:rsidRDefault="00C367DD" w:rsidP="00081A34">
      <w:pPr>
        <w:pStyle w:val="ListParagraph"/>
        <w:numPr>
          <w:ilvl w:val="0"/>
          <w:numId w:val="44"/>
        </w:numPr>
        <w:rPr>
          <w:rFonts w:ascii="Arial" w:hAnsi="Arial" w:cs="Arial"/>
          <w:sz w:val="24"/>
          <w:szCs w:val="24"/>
        </w:rPr>
      </w:pPr>
      <w:r>
        <w:rPr>
          <w:rFonts w:ascii="Arial" w:hAnsi="Arial" w:cs="Arial"/>
          <w:sz w:val="24"/>
          <w:szCs w:val="24"/>
        </w:rPr>
        <w:t>Circumstances under which the authorization to act as Service Tax Return Preparer may be withdrawn.</w:t>
      </w:r>
    </w:p>
    <w:p w:rsidR="009F3978" w:rsidRPr="009F3978" w:rsidRDefault="009F3978" w:rsidP="009F3978">
      <w:pPr>
        <w:rPr>
          <w:rFonts w:ascii="Arial" w:hAnsi="Arial" w:cs="Arial"/>
          <w:sz w:val="24"/>
          <w:szCs w:val="24"/>
        </w:rPr>
      </w:pPr>
    </w:p>
    <w:p w:rsidR="009F3978" w:rsidRPr="009F3978" w:rsidRDefault="005018BC" w:rsidP="009F3978">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07072" behindDoc="0" locked="0" layoutInCell="1" allowOverlap="1">
                <wp:simplePos x="0" y="0"/>
                <wp:positionH relativeFrom="column">
                  <wp:posOffset>28575</wp:posOffset>
                </wp:positionH>
                <wp:positionV relativeFrom="paragraph">
                  <wp:posOffset>-300355</wp:posOffset>
                </wp:positionV>
                <wp:extent cx="6267450" cy="676275"/>
                <wp:effectExtent l="76200" t="38100" r="95250" b="123825"/>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7627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333763" w:rsidRDefault="006970E4" w:rsidP="00BE72D7">
                            <w:pPr>
                              <w:jc w:val="both"/>
                              <w:rPr>
                                <w:rFonts w:ascii="Arial" w:hAnsi="Arial" w:cs="Arial"/>
                              </w:rPr>
                            </w:pPr>
                            <w:r w:rsidRPr="00333763">
                              <w:rPr>
                                <w:rFonts w:ascii="Arial" w:hAnsi="Arial" w:cs="Arial"/>
                              </w:rPr>
                              <w:t>Examination Problems for Prac</w:t>
                            </w:r>
                            <w:r>
                              <w:rPr>
                                <w:rFonts w:ascii="Arial" w:hAnsi="Arial" w:cs="Arial"/>
                              </w:rPr>
                              <w:t>tice: Now, Kindly do Question 39</w:t>
                            </w:r>
                            <w:r w:rsidRPr="00333763">
                              <w:rPr>
                                <w:rFonts w:ascii="Arial" w:hAnsi="Arial" w:cs="Arial"/>
                              </w:rPr>
                              <w:t xml:space="preserve">, before proceeding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86" o:spid="_x0000_s1088" style="position:absolute;margin-left:2.25pt;margin-top:-23.65pt;width:493.5pt;height:53.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333763" w:rsidRDefault="006970E4" w:rsidP="00BE72D7">
                      <w:pPr>
                        <w:jc w:val="both"/>
                        <w:rPr>
                          <w:rFonts w:ascii="Arial" w:hAnsi="Arial" w:cs="Arial"/>
                        </w:rPr>
                      </w:pPr>
                      <w:r w:rsidRPr="00333763">
                        <w:rPr>
                          <w:rFonts w:ascii="Arial" w:hAnsi="Arial" w:cs="Arial"/>
                        </w:rPr>
                        <w:t>Examination Problems for Prac</w:t>
                      </w:r>
                      <w:r>
                        <w:rPr>
                          <w:rFonts w:ascii="Arial" w:hAnsi="Arial" w:cs="Arial"/>
                        </w:rPr>
                        <w:t>tice: Now, Kindly do Question 39</w:t>
                      </w:r>
                      <w:r w:rsidRPr="00333763">
                        <w:rPr>
                          <w:rFonts w:ascii="Arial" w:hAnsi="Arial" w:cs="Arial"/>
                        </w:rPr>
                        <w:t xml:space="preserve">, before proceeding further.  </w:t>
                      </w:r>
                    </w:p>
                  </w:txbxContent>
                </v:textbox>
              </v:rect>
            </w:pict>
          </mc:Fallback>
        </mc:AlternateContent>
      </w:r>
    </w:p>
    <w:p w:rsidR="009F3978" w:rsidRPr="009F3978" w:rsidRDefault="009F3978" w:rsidP="009F3978">
      <w:pPr>
        <w:rPr>
          <w:rFonts w:ascii="Arial" w:hAnsi="Arial" w:cs="Arial"/>
          <w:sz w:val="24"/>
          <w:szCs w:val="24"/>
        </w:rPr>
      </w:pPr>
    </w:p>
    <w:p w:rsidR="009F3978" w:rsidRDefault="009F3978" w:rsidP="009F3978">
      <w:pPr>
        <w:rPr>
          <w:rFonts w:ascii="Arial" w:hAnsi="Arial" w:cs="Arial"/>
          <w:sz w:val="24"/>
          <w:szCs w:val="24"/>
        </w:rPr>
      </w:pPr>
    </w:p>
    <w:p w:rsidR="009F3978" w:rsidRDefault="009F3978" w:rsidP="009F3978">
      <w:pPr>
        <w:tabs>
          <w:tab w:val="left" w:pos="2730"/>
        </w:tabs>
        <w:rPr>
          <w:rFonts w:ascii="Arial" w:hAnsi="Arial" w:cs="Arial"/>
          <w:sz w:val="24"/>
          <w:szCs w:val="24"/>
        </w:rPr>
      </w:pPr>
      <w:r>
        <w:rPr>
          <w:rFonts w:ascii="Arial" w:hAnsi="Arial" w:cs="Arial"/>
          <w:sz w:val="24"/>
          <w:szCs w:val="24"/>
        </w:rPr>
        <w:tab/>
      </w:r>
    </w:p>
    <w:p w:rsidR="009F3978" w:rsidRDefault="009F3978" w:rsidP="009F3978">
      <w:pPr>
        <w:tabs>
          <w:tab w:val="left" w:pos="2730"/>
        </w:tabs>
        <w:rPr>
          <w:rFonts w:ascii="Arial" w:hAnsi="Arial" w:cs="Arial"/>
          <w:sz w:val="24"/>
          <w:szCs w:val="24"/>
        </w:rPr>
      </w:pPr>
    </w:p>
    <w:p w:rsidR="009F3978" w:rsidRDefault="009F3978" w:rsidP="009F3978">
      <w:pPr>
        <w:tabs>
          <w:tab w:val="left" w:pos="2730"/>
        </w:tabs>
        <w:rPr>
          <w:rFonts w:ascii="Arial" w:hAnsi="Arial" w:cs="Arial"/>
          <w:sz w:val="24"/>
          <w:szCs w:val="24"/>
        </w:rPr>
      </w:pPr>
    </w:p>
    <w:p w:rsidR="008B68B3" w:rsidRDefault="008B68B3" w:rsidP="009F3978">
      <w:pPr>
        <w:tabs>
          <w:tab w:val="left" w:pos="2730"/>
        </w:tabs>
        <w:rPr>
          <w:rFonts w:ascii="Arial" w:hAnsi="Arial" w:cs="Arial"/>
          <w:sz w:val="24"/>
          <w:szCs w:val="24"/>
        </w:rPr>
      </w:pPr>
    </w:p>
    <w:p w:rsidR="00F909B9" w:rsidRDefault="005018BC" w:rsidP="009F3978">
      <w:pPr>
        <w:tabs>
          <w:tab w:val="left" w:pos="273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8592" behindDoc="0" locked="0" layoutInCell="1" allowOverlap="1">
                <wp:simplePos x="0" y="0"/>
                <wp:positionH relativeFrom="column">
                  <wp:posOffset>-76200</wp:posOffset>
                </wp:positionH>
                <wp:positionV relativeFrom="paragraph">
                  <wp:posOffset>-290830</wp:posOffset>
                </wp:positionV>
                <wp:extent cx="6438900" cy="781050"/>
                <wp:effectExtent l="0" t="0" r="19050" b="19050"/>
                <wp:wrapNone/>
                <wp:docPr id="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781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F909B9">
                            <w:pPr>
                              <w:jc w:val="center"/>
                              <w:rPr>
                                <w:b/>
                                <w:sz w:val="32"/>
                                <w:szCs w:val="32"/>
                              </w:rPr>
                            </w:pPr>
                            <w:r>
                              <w:rPr>
                                <w:b/>
                                <w:sz w:val="32"/>
                                <w:szCs w:val="32"/>
                              </w:rPr>
                              <w:t>Books and Records</w:t>
                            </w:r>
                          </w:p>
                          <w:p w:rsidR="006970E4" w:rsidRDefault="006970E4" w:rsidP="00F909B9">
                            <w:pPr>
                              <w:jc w:val="center"/>
                              <w:rPr>
                                <w:b/>
                                <w:sz w:val="32"/>
                                <w:szCs w:val="32"/>
                              </w:rPr>
                            </w:pPr>
                            <w:r>
                              <w:rPr>
                                <w:b/>
                                <w:sz w:val="32"/>
                                <w:szCs w:val="32"/>
                              </w:rPr>
                              <w:t>Rule 5 of Service Tax Rules, 1994</w:t>
                            </w:r>
                          </w:p>
                          <w:p w:rsidR="006970E4" w:rsidRDefault="006970E4" w:rsidP="00F909B9">
                            <w:pPr>
                              <w:jc w:val="center"/>
                              <w:rPr>
                                <w:b/>
                                <w:sz w:val="32"/>
                                <w:szCs w:val="32"/>
                              </w:rPr>
                            </w:pPr>
                          </w:p>
                          <w:p w:rsidR="006970E4" w:rsidRDefault="006970E4" w:rsidP="00F909B9">
                            <w:pPr>
                              <w:jc w:val="center"/>
                              <w:rPr>
                                <w:b/>
                                <w:sz w:val="32"/>
                                <w:szCs w:val="32"/>
                              </w:rPr>
                            </w:pPr>
                          </w:p>
                          <w:p w:rsidR="006970E4" w:rsidRPr="006A4B94" w:rsidRDefault="006970E4" w:rsidP="00F909B9">
                            <w:pPr>
                              <w:jc w:val="center"/>
                              <w:rPr>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89" style="position:absolute;margin-left:-6pt;margin-top:-22.9pt;width:507pt;height:6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" fillcolor="white [3201]" strokecolor="#f79646 [3209]" strokeweight="2pt">
                <v:path arrowok="t"/>
                <v:textbox>
                  <w:txbxContent>
                    <w:p w:rsidR="006970E4" w:rsidRDefault="006970E4" w:rsidP="00F909B9">
                      <w:pPr>
                        <w:jc w:val="center"/>
                        <w:rPr>
                          <w:b/>
                          <w:sz w:val="32"/>
                          <w:szCs w:val="32"/>
                        </w:rPr>
                      </w:pPr>
                      <w:r>
                        <w:rPr>
                          <w:b/>
                          <w:sz w:val="32"/>
                          <w:szCs w:val="32"/>
                        </w:rPr>
                        <w:t>Books and Records</w:t>
                      </w:r>
                    </w:p>
                    <w:p w:rsidR="006970E4" w:rsidRDefault="006970E4" w:rsidP="00F909B9">
                      <w:pPr>
                        <w:jc w:val="center"/>
                        <w:rPr>
                          <w:b/>
                          <w:sz w:val="32"/>
                          <w:szCs w:val="32"/>
                        </w:rPr>
                      </w:pPr>
                      <w:r>
                        <w:rPr>
                          <w:b/>
                          <w:sz w:val="32"/>
                          <w:szCs w:val="32"/>
                        </w:rPr>
                        <w:t>Rule 5 of Service Tax Rules, 1994</w:t>
                      </w:r>
                    </w:p>
                    <w:p w:rsidR="006970E4" w:rsidRDefault="006970E4" w:rsidP="00F909B9">
                      <w:pPr>
                        <w:jc w:val="center"/>
                        <w:rPr>
                          <w:b/>
                          <w:sz w:val="32"/>
                          <w:szCs w:val="32"/>
                        </w:rPr>
                      </w:pPr>
                    </w:p>
                    <w:p w:rsidR="006970E4" w:rsidRDefault="006970E4" w:rsidP="00F909B9">
                      <w:pPr>
                        <w:jc w:val="center"/>
                        <w:rPr>
                          <w:b/>
                          <w:sz w:val="32"/>
                          <w:szCs w:val="32"/>
                        </w:rPr>
                      </w:pPr>
                    </w:p>
                    <w:p w:rsidR="006970E4" w:rsidRPr="006A4B94" w:rsidRDefault="006970E4" w:rsidP="00F909B9">
                      <w:pPr>
                        <w:jc w:val="center"/>
                        <w:rPr>
                          <w:b/>
                          <w:sz w:val="32"/>
                          <w:szCs w:val="32"/>
                        </w:rPr>
                      </w:pPr>
                    </w:p>
                  </w:txbxContent>
                </v:textbox>
              </v:rect>
            </w:pict>
          </mc:Fallback>
        </mc:AlternateContent>
      </w:r>
    </w:p>
    <w:p w:rsidR="00F909B9" w:rsidRDefault="00F909B9" w:rsidP="009F3978">
      <w:pPr>
        <w:tabs>
          <w:tab w:val="left" w:pos="2730"/>
        </w:tabs>
        <w:rPr>
          <w:rFonts w:ascii="Arial" w:hAnsi="Arial" w:cs="Arial"/>
          <w:sz w:val="24"/>
          <w:szCs w:val="24"/>
        </w:rPr>
      </w:pPr>
    </w:p>
    <w:p w:rsidR="00F909B9" w:rsidRDefault="00F909B9" w:rsidP="009F3978">
      <w:pPr>
        <w:tabs>
          <w:tab w:val="left" w:pos="2730"/>
        </w:tabs>
        <w:rPr>
          <w:rFonts w:ascii="Arial" w:hAnsi="Arial" w:cs="Arial"/>
          <w:sz w:val="24"/>
          <w:szCs w:val="24"/>
        </w:rPr>
      </w:pPr>
    </w:p>
    <w:p w:rsidR="00685ECB" w:rsidRDefault="00685ECB" w:rsidP="009F3978">
      <w:pPr>
        <w:tabs>
          <w:tab w:val="left" w:pos="2730"/>
        </w:tabs>
        <w:rPr>
          <w:rFonts w:ascii="Arial" w:hAnsi="Arial" w:cs="Arial"/>
          <w:sz w:val="24"/>
          <w:szCs w:val="24"/>
        </w:rPr>
      </w:pPr>
    </w:p>
    <w:p w:rsidR="00F909B9" w:rsidRDefault="00F909B9" w:rsidP="00081A34">
      <w:pPr>
        <w:pStyle w:val="ListParagraph"/>
        <w:numPr>
          <w:ilvl w:val="0"/>
          <w:numId w:val="48"/>
        </w:numPr>
        <w:tabs>
          <w:tab w:val="left" w:pos="2730"/>
        </w:tabs>
        <w:rPr>
          <w:rFonts w:ascii="Arial" w:hAnsi="Arial" w:cs="Arial"/>
          <w:sz w:val="24"/>
          <w:szCs w:val="24"/>
        </w:rPr>
      </w:pPr>
      <w:r w:rsidRPr="00685ECB">
        <w:rPr>
          <w:rFonts w:ascii="Arial" w:hAnsi="Arial" w:cs="Arial"/>
          <w:sz w:val="24"/>
          <w:szCs w:val="24"/>
        </w:rPr>
        <w:t>Service Tax Law does not require any specific records to be maintained by the Assesse.</w:t>
      </w:r>
    </w:p>
    <w:p w:rsidR="00685ECB" w:rsidRPr="00685ECB" w:rsidRDefault="00685ECB" w:rsidP="00685ECB">
      <w:pPr>
        <w:pStyle w:val="ListParagraph"/>
        <w:tabs>
          <w:tab w:val="left" w:pos="2730"/>
        </w:tabs>
        <w:rPr>
          <w:rFonts w:ascii="Arial" w:hAnsi="Arial" w:cs="Arial"/>
          <w:sz w:val="24"/>
          <w:szCs w:val="24"/>
        </w:rPr>
      </w:pPr>
    </w:p>
    <w:p w:rsidR="00F909B9" w:rsidRPr="00685ECB" w:rsidRDefault="00F909B9" w:rsidP="00081A34">
      <w:pPr>
        <w:pStyle w:val="ListParagraph"/>
        <w:numPr>
          <w:ilvl w:val="0"/>
          <w:numId w:val="48"/>
        </w:numPr>
        <w:tabs>
          <w:tab w:val="left" w:pos="2730"/>
        </w:tabs>
        <w:rPr>
          <w:rFonts w:ascii="Arial" w:hAnsi="Arial" w:cs="Arial"/>
          <w:sz w:val="24"/>
          <w:szCs w:val="24"/>
        </w:rPr>
      </w:pPr>
      <w:r w:rsidRPr="00685ECB">
        <w:rPr>
          <w:rFonts w:ascii="Arial" w:hAnsi="Arial" w:cs="Arial"/>
          <w:sz w:val="24"/>
          <w:szCs w:val="24"/>
        </w:rPr>
        <w:t>Reasonable records should be maintained so as to facilitate:</w:t>
      </w:r>
    </w:p>
    <w:p w:rsidR="00F909B9" w:rsidRDefault="00F909B9" w:rsidP="00081A34">
      <w:pPr>
        <w:pStyle w:val="ListParagraph"/>
        <w:numPr>
          <w:ilvl w:val="0"/>
          <w:numId w:val="47"/>
        </w:numPr>
        <w:tabs>
          <w:tab w:val="left" w:pos="2730"/>
        </w:tabs>
        <w:rPr>
          <w:rFonts w:ascii="Arial" w:hAnsi="Arial" w:cs="Arial"/>
          <w:sz w:val="24"/>
          <w:szCs w:val="24"/>
        </w:rPr>
      </w:pPr>
      <w:r>
        <w:rPr>
          <w:rFonts w:ascii="Arial" w:hAnsi="Arial" w:cs="Arial"/>
          <w:sz w:val="24"/>
          <w:szCs w:val="24"/>
        </w:rPr>
        <w:t>Proper valuation of taxable services</w:t>
      </w:r>
    </w:p>
    <w:p w:rsidR="00F909B9" w:rsidRDefault="00F909B9" w:rsidP="00081A34">
      <w:pPr>
        <w:pStyle w:val="ListParagraph"/>
        <w:numPr>
          <w:ilvl w:val="0"/>
          <w:numId w:val="47"/>
        </w:numPr>
        <w:tabs>
          <w:tab w:val="left" w:pos="2730"/>
        </w:tabs>
        <w:rPr>
          <w:rFonts w:ascii="Arial" w:hAnsi="Arial" w:cs="Arial"/>
          <w:sz w:val="24"/>
          <w:szCs w:val="24"/>
        </w:rPr>
      </w:pPr>
      <w:r>
        <w:rPr>
          <w:rFonts w:ascii="Arial" w:hAnsi="Arial" w:cs="Arial"/>
          <w:sz w:val="24"/>
          <w:szCs w:val="24"/>
        </w:rPr>
        <w:t>Collection of billed amount from the Service Receivers</w:t>
      </w:r>
    </w:p>
    <w:p w:rsidR="00F909B9" w:rsidRDefault="00F909B9" w:rsidP="00081A34">
      <w:pPr>
        <w:pStyle w:val="ListParagraph"/>
        <w:numPr>
          <w:ilvl w:val="0"/>
          <w:numId w:val="47"/>
        </w:numPr>
        <w:tabs>
          <w:tab w:val="left" w:pos="2730"/>
        </w:tabs>
        <w:rPr>
          <w:rFonts w:ascii="Arial" w:hAnsi="Arial" w:cs="Arial"/>
          <w:sz w:val="24"/>
          <w:szCs w:val="24"/>
        </w:rPr>
      </w:pPr>
      <w:r>
        <w:rPr>
          <w:rFonts w:ascii="Arial" w:hAnsi="Arial" w:cs="Arial"/>
          <w:sz w:val="24"/>
          <w:szCs w:val="24"/>
        </w:rPr>
        <w:t>Payment of Service Tax</w:t>
      </w:r>
    </w:p>
    <w:p w:rsidR="00685ECB" w:rsidRDefault="00685ECB" w:rsidP="00685ECB">
      <w:pPr>
        <w:pStyle w:val="ListParagraph"/>
        <w:tabs>
          <w:tab w:val="left" w:pos="2730"/>
        </w:tabs>
        <w:rPr>
          <w:rFonts w:ascii="Arial" w:hAnsi="Arial" w:cs="Arial"/>
          <w:sz w:val="24"/>
          <w:szCs w:val="24"/>
        </w:rPr>
      </w:pPr>
    </w:p>
    <w:p w:rsidR="00F909B9" w:rsidRPr="00685ECB" w:rsidRDefault="00F909B9" w:rsidP="00081A34">
      <w:pPr>
        <w:pStyle w:val="ListParagraph"/>
        <w:numPr>
          <w:ilvl w:val="0"/>
          <w:numId w:val="48"/>
        </w:numPr>
        <w:tabs>
          <w:tab w:val="left" w:pos="2730"/>
        </w:tabs>
        <w:rPr>
          <w:rFonts w:ascii="Arial" w:hAnsi="Arial" w:cs="Arial"/>
          <w:sz w:val="24"/>
          <w:szCs w:val="24"/>
        </w:rPr>
      </w:pPr>
      <w:r w:rsidRPr="00685ECB">
        <w:rPr>
          <w:rFonts w:ascii="Arial" w:hAnsi="Arial" w:cs="Arial"/>
          <w:sz w:val="24"/>
          <w:szCs w:val="24"/>
        </w:rPr>
        <w:t xml:space="preserve">All the records should be </w:t>
      </w:r>
      <w:r w:rsidR="00685ECB" w:rsidRPr="00685ECB">
        <w:rPr>
          <w:rFonts w:ascii="Arial" w:hAnsi="Arial" w:cs="Arial"/>
          <w:sz w:val="24"/>
          <w:szCs w:val="24"/>
        </w:rPr>
        <w:t xml:space="preserve">preserved for </w:t>
      </w:r>
      <w:r w:rsidR="00685ECB" w:rsidRPr="00685ECB">
        <w:rPr>
          <w:rFonts w:ascii="Arial" w:hAnsi="Arial" w:cs="Arial"/>
          <w:b/>
          <w:sz w:val="24"/>
          <w:szCs w:val="24"/>
          <w:u w:val="single"/>
        </w:rPr>
        <w:t>at-least 5 years</w:t>
      </w:r>
      <w:r w:rsidR="00685ECB" w:rsidRPr="00685ECB">
        <w:rPr>
          <w:rFonts w:ascii="Arial" w:hAnsi="Arial" w:cs="Arial"/>
          <w:sz w:val="24"/>
          <w:szCs w:val="24"/>
        </w:rPr>
        <w:t xml:space="preserve"> after the financial year to which the records pertain.</w:t>
      </w:r>
    </w:p>
    <w:p w:rsidR="00F909B9" w:rsidRDefault="00F909B9" w:rsidP="009F3978">
      <w:pPr>
        <w:tabs>
          <w:tab w:val="left" w:pos="2730"/>
        </w:tabs>
        <w:rPr>
          <w:rFonts w:ascii="Arial" w:hAnsi="Arial" w:cs="Arial"/>
          <w:sz w:val="24"/>
          <w:szCs w:val="24"/>
        </w:rPr>
      </w:pPr>
    </w:p>
    <w:p w:rsidR="00F909B9" w:rsidRDefault="005018BC" w:rsidP="009F3978">
      <w:pPr>
        <w:tabs>
          <w:tab w:val="left" w:pos="273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09120" behindDoc="0" locked="0" layoutInCell="1" allowOverlap="1">
                <wp:simplePos x="0" y="0"/>
                <wp:positionH relativeFrom="column">
                  <wp:posOffset>66675</wp:posOffset>
                </wp:positionH>
                <wp:positionV relativeFrom="paragraph">
                  <wp:posOffset>99060</wp:posOffset>
                </wp:positionV>
                <wp:extent cx="6267450" cy="676275"/>
                <wp:effectExtent l="76200" t="38100" r="95250" b="123825"/>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676275"/>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970E4" w:rsidRPr="00333763" w:rsidRDefault="006970E4" w:rsidP="00BE72D7">
                            <w:pPr>
                              <w:jc w:val="both"/>
                              <w:rPr>
                                <w:rFonts w:ascii="Arial" w:hAnsi="Arial" w:cs="Arial"/>
                              </w:rPr>
                            </w:pPr>
                            <w:r w:rsidRPr="00333763">
                              <w:rPr>
                                <w:rFonts w:ascii="Arial" w:hAnsi="Arial" w:cs="Arial"/>
                              </w:rPr>
                              <w:t>Examination Problems for Prac</w:t>
                            </w:r>
                            <w:r>
                              <w:rPr>
                                <w:rFonts w:ascii="Arial" w:hAnsi="Arial" w:cs="Arial"/>
                              </w:rPr>
                              <w:t>tice: Now, Kindly do Question 40</w:t>
                            </w:r>
                            <w:r w:rsidRPr="00333763">
                              <w:rPr>
                                <w:rFonts w:ascii="Arial" w:hAnsi="Arial" w:cs="Arial"/>
                              </w:rPr>
                              <w:t xml:space="preserve">, before proceeding further.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87" o:spid="_x0000_s1090" style="position:absolute;margin-left:5.25pt;margin-top:7.8pt;width:493.5pt;height:53.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6970E4" w:rsidRPr="00333763" w:rsidRDefault="006970E4" w:rsidP="00BE72D7">
                      <w:pPr>
                        <w:jc w:val="both"/>
                        <w:rPr>
                          <w:rFonts w:ascii="Arial" w:hAnsi="Arial" w:cs="Arial"/>
                        </w:rPr>
                      </w:pPr>
                      <w:r w:rsidRPr="00333763">
                        <w:rPr>
                          <w:rFonts w:ascii="Arial" w:hAnsi="Arial" w:cs="Arial"/>
                        </w:rPr>
                        <w:t>Examination Problems for Prac</w:t>
                      </w:r>
                      <w:r>
                        <w:rPr>
                          <w:rFonts w:ascii="Arial" w:hAnsi="Arial" w:cs="Arial"/>
                        </w:rPr>
                        <w:t>tice: Now, Kindly do Question 40</w:t>
                      </w:r>
                      <w:r w:rsidRPr="00333763">
                        <w:rPr>
                          <w:rFonts w:ascii="Arial" w:hAnsi="Arial" w:cs="Arial"/>
                        </w:rPr>
                        <w:t xml:space="preserve">, before proceeding further.  </w:t>
                      </w:r>
                    </w:p>
                  </w:txbxContent>
                </v:textbox>
              </v:rect>
            </w:pict>
          </mc:Fallback>
        </mc:AlternateContent>
      </w:r>
    </w:p>
    <w:p w:rsidR="00F909B9" w:rsidRDefault="00F909B9" w:rsidP="009F3978">
      <w:pPr>
        <w:tabs>
          <w:tab w:val="left" w:pos="2730"/>
        </w:tabs>
        <w:rPr>
          <w:rFonts w:ascii="Arial" w:hAnsi="Arial" w:cs="Arial"/>
          <w:sz w:val="24"/>
          <w:szCs w:val="24"/>
        </w:rPr>
      </w:pPr>
    </w:p>
    <w:p w:rsidR="00F909B9" w:rsidRDefault="00F909B9" w:rsidP="009F3978">
      <w:pPr>
        <w:tabs>
          <w:tab w:val="left" w:pos="2730"/>
        </w:tabs>
        <w:rPr>
          <w:rFonts w:ascii="Arial" w:hAnsi="Arial" w:cs="Arial"/>
          <w:sz w:val="24"/>
          <w:szCs w:val="24"/>
        </w:rPr>
      </w:pPr>
    </w:p>
    <w:p w:rsidR="00F909B9" w:rsidRDefault="00F909B9" w:rsidP="009F3978">
      <w:pPr>
        <w:tabs>
          <w:tab w:val="left" w:pos="2730"/>
        </w:tabs>
        <w:rPr>
          <w:rFonts w:ascii="Arial" w:hAnsi="Arial" w:cs="Arial"/>
          <w:sz w:val="24"/>
          <w:szCs w:val="24"/>
        </w:rPr>
      </w:pPr>
    </w:p>
    <w:p w:rsidR="00F909B9" w:rsidRDefault="00F909B9" w:rsidP="009F3978">
      <w:pPr>
        <w:tabs>
          <w:tab w:val="left" w:pos="2730"/>
        </w:tabs>
        <w:rPr>
          <w:rFonts w:ascii="Arial" w:hAnsi="Arial" w:cs="Arial"/>
          <w:sz w:val="24"/>
          <w:szCs w:val="24"/>
        </w:rPr>
      </w:pPr>
    </w:p>
    <w:p w:rsidR="00F909B9" w:rsidRDefault="00F909B9" w:rsidP="009F3978">
      <w:pPr>
        <w:tabs>
          <w:tab w:val="left" w:pos="2730"/>
        </w:tabs>
        <w:rPr>
          <w:rFonts w:ascii="Arial" w:hAnsi="Arial" w:cs="Arial"/>
          <w:sz w:val="24"/>
          <w:szCs w:val="24"/>
        </w:rPr>
      </w:pPr>
    </w:p>
    <w:p w:rsidR="00F909B9" w:rsidRDefault="00F909B9" w:rsidP="009F3978">
      <w:pPr>
        <w:tabs>
          <w:tab w:val="left" w:pos="2730"/>
        </w:tabs>
        <w:rPr>
          <w:rFonts w:ascii="Arial" w:hAnsi="Arial" w:cs="Arial"/>
          <w:sz w:val="24"/>
          <w:szCs w:val="24"/>
        </w:rPr>
      </w:pPr>
    </w:p>
    <w:p w:rsidR="00F909B9" w:rsidRDefault="00F909B9" w:rsidP="009F3978">
      <w:pPr>
        <w:tabs>
          <w:tab w:val="left" w:pos="2730"/>
        </w:tabs>
        <w:rPr>
          <w:rFonts w:ascii="Arial" w:hAnsi="Arial" w:cs="Arial"/>
          <w:sz w:val="24"/>
          <w:szCs w:val="24"/>
        </w:rPr>
      </w:pPr>
    </w:p>
    <w:p w:rsidR="006970E4" w:rsidRDefault="006970E4" w:rsidP="009F3978">
      <w:pPr>
        <w:tabs>
          <w:tab w:val="left" w:pos="2730"/>
        </w:tabs>
        <w:rPr>
          <w:rFonts w:ascii="Arial" w:hAnsi="Arial" w:cs="Arial"/>
          <w:sz w:val="24"/>
          <w:szCs w:val="24"/>
        </w:rPr>
      </w:pPr>
    </w:p>
    <w:p w:rsidR="006970E4" w:rsidRDefault="006970E4" w:rsidP="009F3978">
      <w:pPr>
        <w:tabs>
          <w:tab w:val="left" w:pos="2730"/>
        </w:tabs>
        <w:rPr>
          <w:rFonts w:ascii="Arial" w:hAnsi="Arial" w:cs="Arial"/>
          <w:sz w:val="24"/>
          <w:szCs w:val="24"/>
        </w:rPr>
      </w:pPr>
    </w:p>
    <w:p w:rsidR="00F909B9" w:rsidRDefault="00F909B9" w:rsidP="009F3978">
      <w:pPr>
        <w:tabs>
          <w:tab w:val="left" w:pos="2730"/>
        </w:tabs>
        <w:rPr>
          <w:rFonts w:ascii="Arial" w:hAnsi="Arial" w:cs="Arial"/>
          <w:sz w:val="24"/>
          <w:szCs w:val="24"/>
        </w:rPr>
      </w:pPr>
    </w:p>
    <w:p w:rsidR="00F909B9" w:rsidRDefault="00F909B9" w:rsidP="009F3978">
      <w:pPr>
        <w:tabs>
          <w:tab w:val="left" w:pos="2730"/>
        </w:tabs>
        <w:rPr>
          <w:rFonts w:ascii="Arial" w:hAnsi="Arial" w:cs="Arial"/>
          <w:sz w:val="24"/>
          <w:szCs w:val="24"/>
        </w:rPr>
      </w:pPr>
    </w:p>
    <w:p w:rsidR="00F909B9" w:rsidRDefault="005018BC" w:rsidP="009F3978">
      <w:pPr>
        <w:tabs>
          <w:tab w:val="left" w:pos="2730"/>
        </w:tabs>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879424" behindDoc="0" locked="0" layoutInCell="1" allowOverlap="1">
                <wp:simplePos x="0" y="0"/>
                <wp:positionH relativeFrom="column">
                  <wp:posOffset>76200</wp:posOffset>
                </wp:positionH>
                <wp:positionV relativeFrom="paragraph">
                  <wp:posOffset>273685</wp:posOffset>
                </wp:positionV>
                <wp:extent cx="6438900" cy="495300"/>
                <wp:effectExtent l="0" t="0" r="19050" b="19050"/>
                <wp:wrapNone/>
                <wp:docPr id="16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4953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62557B">
                            <w:pPr>
                              <w:jc w:val="center"/>
                              <w:rPr>
                                <w:b/>
                                <w:sz w:val="32"/>
                                <w:szCs w:val="32"/>
                              </w:rPr>
                            </w:pPr>
                            <w:r>
                              <w:rPr>
                                <w:b/>
                                <w:sz w:val="32"/>
                                <w:szCs w:val="32"/>
                              </w:rPr>
                              <w:t>Role of Chartered Accountant in Service Tax Administration</w:t>
                            </w:r>
                          </w:p>
                          <w:p w:rsidR="006970E4" w:rsidRDefault="006970E4" w:rsidP="0062557B">
                            <w:pPr>
                              <w:jc w:val="center"/>
                              <w:rPr>
                                <w:b/>
                                <w:sz w:val="32"/>
                                <w:szCs w:val="32"/>
                              </w:rPr>
                            </w:pPr>
                          </w:p>
                          <w:p w:rsidR="006970E4" w:rsidRDefault="006970E4" w:rsidP="0062557B">
                            <w:pPr>
                              <w:jc w:val="center"/>
                              <w:rPr>
                                <w:b/>
                                <w:sz w:val="32"/>
                                <w:szCs w:val="32"/>
                              </w:rPr>
                            </w:pPr>
                          </w:p>
                          <w:p w:rsidR="006970E4" w:rsidRPr="006A4B94" w:rsidRDefault="006970E4" w:rsidP="0062557B">
                            <w:pPr>
                              <w:jc w:val="center"/>
                              <w:rPr>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6pt;margin-top:21.55pt;width:507pt;height:39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" fillcolor="white [3201]" strokecolor="#f79646 [3209]" strokeweight="2pt">
                <v:path arrowok="t"/>
                <v:textbox>
                  <w:txbxContent>
                    <w:p w:rsidR="006970E4" w:rsidRDefault="006970E4" w:rsidP="0062557B">
                      <w:pPr>
                        <w:jc w:val="center"/>
                        <w:rPr>
                          <w:b/>
                          <w:sz w:val="32"/>
                          <w:szCs w:val="32"/>
                        </w:rPr>
                      </w:pPr>
                      <w:r>
                        <w:rPr>
                          <w:b/>
                          <w:sz w:val="32"/>
                          <w:szCs w:val="32"/>
                        </w:rPr>
                        <w:t>Role of Chartered Accountant in Service Tax Administration</w:t>
                      </w:r>
                    </w:p>
                    <w:p w:rsidR="006970E4" w:rsidRDefault="006970E4" w:rsidP="0062557B">
                      <w:pPr>
                        <w:jc w:val="center"/>
                        <w:rPr>
                          <w:b/>
                          <w:sz w:val="32"/>
                          <w:szCs w:val="32"/>
                        </w:rPr>
                      </w:pPr>
                    </w:p>
                    <w:p w:rsidR="006970E4" w:rsidRDefault="006970E4" w:rsidP="0062557B">
                      <w:pPr>
                        <w:jc w:val="center"/>
                        <w:rPr>
                          <w:b/>
                          <w:sz w:val="32"/>
                          <w:szCs w:val="32"/>
                        </w:rPr>
                      </w:pPr>
                    </w:p>
                    <w:p w:rsidR="006970E4" w:rsidRPr="006A4B94" w:rsidRDefault="006970E4" w:rsidP="0062557B">
                      <w:pPr>
                        <w:jc w:val="center"/>
                        <w:rPr>
                          <w:b/>
                          <w:sz w:val="32"/>
                          <w:szCs w:val="32"/>
                        </w:rPr>
                      </w:pPr>
                    </w:p>
                  </w:txbxContent>
                </v:textbox>
              </v:rect>
            </w:pict>
          </mc:Fallback>
        </mc:AlternateContent>
      </w:r>
    </w:p>
    <w:p w:rsidR="00F909B9" w:rsidRDefault="00F909B9" w:rsidP="009F3978">
      <w:pPr>
        <w:tabs>
          <w:tab w:val="left" w:pos="2730"/>
        </w:tabs>
        <w:rPr>
          <w:rFonts w:ascii="Arial" w:hAnsi="Arial" w:cs="Arial"/>
          <w:sz w:val="24"/>
          <w:szCs w:val="24"/>
        </w:rPr>
      </w:pPr>
    </w:p>
    <w:p w:rsidR="00685ECB" w:rsidRDefault="00685ECB" w:rsidP="009F3978">
      <w:pPr>
        <w:tabs>
          <w:tab w:val="left" w:pos="2730"/>
        </w:tabs>
        <w:rPr>
          <w:rFonts w:ascii="Arial" w:hAnsi="Arial" w:cs="Arial"/>
          <w:sz w:val="24"/>
          <w:szCs w:val="24"/>
        </w:rPr>
      </w:pPr>
    </w:p>
    <w:p w:rsidR="0062557B" w:rsidRDefault="0062557B" w:rsidP="009F3978">
      <w:pPr>
        <w:tabs>
          <w:tab w:val="left" w:pos="2730"/>
        </w:tabs>
        <w:rPr>
          <w:rFonts w:ascii="Arial" w:hAnsi="Arial" w:cs="Arial"/>
          <w:sz w:val="24"/>
          <w:szCs w:val="24"/>
        </w:rPr>
      </w:pPr>
    </w:p>
    <w:p w:rsidR="0062557B" w:rsidRDefault="0062557B" w:rsidP="00F2550D">
      <w:pPr>
        <w:pStyle w:val="ListParagraph"/>
        <w:numPr>
          <w:ilvl w:val="0"/>
          <w:numId w:val="95"/>
        </w:numPr>
        <w:tabs>
          <w:tab w:val="left" w:pos="2730"/>
        </w:tabs>
        <w:rPr>
          <w:rFonts w:ascii="Arial" w:hAnsi="Arial" w:cs="Arial"/>
          <w:sz w:val="24"/>
          <w:szCs w:val="24"/>
        </w:rPr>
      </w:pPr>
      <w:r w:rsidRPr="0062557B">
        <w:rPr>
          <w:rFonts w:ascii="Arial" w:hAnsi="Arial" w:cs="Arial"/>
          <w:b/>
          <w:sz w:val="24"/>
          <w:szCs w:val="24"/>
          <w:u w:val="single"/>
        </w:rPr>
        <w:t>Compliance</w:t>
      </w:r>
      <w:r>
        <w:rPr>
          <w:rFonts w:ascii="Arial" w:hAnsi="Arial" w:cs="Arial"/>
          <w:sz w:val="24"/>
          <w:szCs w:val="24"/>
        </w:rPr>
        <w:t xml:space="preserve"> of</w:t>
      </w:r>
    </w:p>
    <w:p w:rsidR="0062557B" w:rsidRDefault="0062557B" w:rsidP="00F2550D">
      <w:pPr>
        <w:pStyle w:val="ListParagraph"/>
        <w:numPr>
          <w:ilvl w:val="0"/>
          <w:numId w:val="96"/>
        </w:numPr>
        <w:tabs>
          <w:tab w:val="left" w:pos="2730"/>
        </w:tabs>
        <w:rPr>
          <w:rFonts w:ascii="Arial" w:hAnsi="Arial" w:cs="Arial"/>
          <w:sz w:val="24"/>
          <w:szCs w:val="24"/>
        </w:rPr>
      </w:pPr>
      <w:r>
        <w:rPr>
          <w:rFonts w:ascii="Arial" w:hAnsi="Arial" w:cs="Arial"/>
          <w:sz w:val="24"/>
          <w:szCs w:val="24"/>
        </w:rPr>
        <w:t>Registration</w:t>
      </w:r>
    </w:p>
    <w:p w:rsidR="0062557B" w:rsidRDefault="0062557B" w:rsidP="00F2550D">
      <w:pPr>
        <w:pStyle w:val="ListParagraph"/>
        <w:numPr>
          <w:ilvl w:val="0"/>
          <w:numId w:val="96"/>
        </w:numPr>
        <w:tabs>
          <w:tab w:val="left" w:pos="2730"/>
        </w:tabs>
        <w:rPr>
          <w:rFonts w:ascii="Arial" w:hAnsi="Arial" w:cs="Arial"/>
          <w:sz w:val="24"/>
          <w:szCs w:val="24"/>
        </w:rPr>
      </w:pPr>
      <w:r>
        <w:rPr>
          <w:rFonts w:ascii="Arial" w:hAnsi="Arial" w:cs="Arial"/>
          <w:sz w:val="24"/>
          <w:szCs w:val="24"/>
        </w:rPr>
        <w:t>Payment of Tax</w:t>
      </w:r>
    </w:p>
    <w:p w:rsidR="0062557B" w:rsidRDefault="0062557B" w:rsidP="00F2550D">
      <w:pPr>
        <w:pStyle w:val="ListParagraph"/>
        <w:numPr>
          <w:ilvl w:val="0"/>
          <w:numId w:val="96"/>
        </w:numPr>
        <w:tabs>
          <w:tab w:val="left" w:pos="2730"/>
        </w:tabs>
        <w:rPr>
          <w:rFonts w:ascii="Arial" w:hAnsi="Arial" w:cs="Arial"/>
          <w:sz w:val="24"/>
          <w:szCs w:val="24"/>
        </w:rPr>
      </w:pPr>
      <w:r>
        <w:rPr>
          <w:rFonts w:ascii="Arial" w:hAnsi="Arial" w:cs="Arial"/>
          <w:sz w:val="24"/>
          <w:szCs w:val="24"/>
        </w:rPr>
        <w:t>Returns and Assessment</w:t>
      </w:r>
    </w:p>
    <w:p w:rsidR="002C5AE1" w:rsidRDefault="002C5AE1" w:rsidP="002C5AE1">
      <w:pPr>
        <w:pStyle w:val="ListParagraph"/>
        <w:tabs>
          <w:tab w:val="left" w:pos="2730"/>
        </w:tabs>
        <w:rPr>
          <w:rFonts w:ascii="Arial" w:hAnsi="Arial" w:cs="Arial"/>
          <w:sz w:val="24"/>
          <w:szCs w:val="24"/>
        </w:rPr>
      </w:pPr>
    </w:p>
    <w:p w:rsidR="0062557B" w:rsidRDefault="0062557B" w:rsidP="00F2550D">
      <w:pPr>
        <w:pStyle w:val="ListParagraph"/>
        <w:numPr>
          <w:ilvl w:val="0"/>
          <w:numId w:val="95"/>
        </w:numPr>
        <w:tabs>
          <w:tab w:val="left" w:pos="2730"/>
        </w:tabs>
        <w:rPr>
          <w:rFonts w:ascii="Arial" w:hAnsi="Arial" w:cs="Arial"/>
          <w:sz w:val="24"/>
          <w:szCs w:val="24"/>
        </w:rPr>
      </w:pPr>
      <w:r w:rsidRPr="0062557B">
        <w:rPr>
          <w:rFonts w:ascii="Arial" w:hAnsi="Arial" w:cs="Arial"/>
          <w:b/>
          <w:sz w:val="24"/>
          <w:szCs w:val="24"/>
          <w:u w:val="single"/>
        </w:rPr>
        <w:t>Representations</w:t>
      </w:r>
      <w:r>
        <w:rPr>
          <w:rFonts w:ascii="Arial" w:hAnsi="Arial" w:cs="Arial"/>
          <w:sz w:val="24"/>
          <w:szCs w:val="24"/>
        </w:rPr>
        <w:t xml:space="preserve"> before</w:t>
      </w:r>
    </w:p>
    <w:p w:rsidR="0062557B" w:rsidRDefault="0062557B" w:rsidP="00F2550D">
      <w:pPr>
        <w:pStyle w:val="ListParagraph"/>
        <w:numPr>
          <w:ilvl w:val="0"/>
          <w:numId w:val="96"/>
        </w:numPr>
        <w:tabs>
          <w:tab w:val="left" w:pos="2730"/>
        </w:tabs>
        <w:rPr>
          <w:rFonts w:ascii="Arial" w:hAnsi="Arial" w:cs="Arial"/>
          <w:sz w:val="24"/>
          <w:szCs w:val="24"/>
        </w:rPr>
      </w:pPr>
      <w:r>
        <w:rPr>
          <w:rFonts w:ascii="Arial" w:hAnsi="Arial" w:cs="Arial"/>
          <w:sz w:val="24"/>
          <w:szCs w:val="24"/>
        </w:rPr>
        <w:t>Service Tax Assessment Authorities</w:t>
      </w:r>
    </w:p>
    <w:p w:rsidR="002C5AE1" w:rsidRDefault="0062557B" w:rsidP="00F2550D">
      <w:pPr>
        <w:pStyle w:val="ListParagraph"/>
        <w:numPr>
          <w:ilvl w:val="0"/>
          <w:numId w:val="96"/>
        </w:numPr>
        <w:tabs>
          <w:tab w:val="left" w:pos="2730"/>
        </w:tabs>
        <w:rPr>
          <w:rFonts w:ascii="Arial" w:hAnsi="Arial" w:cs="Arial"/>
          <w:sz w:val="24"/>
          <w:szCs w:val="24"/>
        </w:rPr>
      </w:pPr>
      <w:r w:rsidRPr="002C5AE1">
        <w:rPr>
          <w:rFonts w:ascii="Arial" w:hAnsi="Arial" w:cs="Arial"/>
          <w:sz w:val="24"/>
          <w:szCs w:val="24"/>
        </w:rPr>
        <w:t>Commissioner (Appeals) &amp; Tribunals</w:t>
      </w:r>
    </w:p>
    <w:p w:rsidR="002C5AE1" w:rsidRDefault="002C5AE1" w:rsidP="002C5AE1">
      <w:pPr>
        <w:pStyle w:val="ListParagraph"/>
        <w:tabs>
          <w:tab w:val="left" w:pos="2730"/>
        </w:tabs>
        <w:rPr>
          <w:rFonts w:ascii="Arial" w:hAnsi="Arial" w:cs="Arial"/>
          <w:sz w:val="24"/>
          <w:szCs w:val="24"/>
        </w:rPr>
      </w:pPr>
    </w:p>
    <w:p w:rsidR="0062557B" w:rsidRDefault="002C5AE1" w:rsidP="00F2550D">
      <w:pPr>
        <w:pStyle w:val="ListParagraph"/>
        <w:numPr>
          <w:ilvl w:val="0"/>
          <w:numId w:val="95"/>
        </w:numPr>
        <w:tabs>
          <w:tab w:val="left" w:pos="2730"/>
        </w:tabs>
        <w:rPr>
          <w:rFonts w:ascii="Arial" w:hAnsi="Arial" w:cs="Arial"/>
          <w:sz w:val="24"/>
          <w:szCs w:val="24"/>
        </w:rPr>
      </w:pPr>
      <w:r w:rsidRPr="002C5AE1">
        <w:rPr>
          <w:rFonts w:ascii="Arial" w:hAnsi="Arial" w:cs="Arial"/>
          <w:b/>
          <w:sz w:val="24"/>
          <w:szCs w:val="24"/>
          <w:u w:val="single"/>
        </w:rPr>
        <w:t>Advisory Services</w:t>
      </w:r>
      <w:r w:rsidRPr="002C5AE1">
        <w:rPr>
          <w:rFonts w:ascii="Arial" w:hAnsi="Arial" w:cs="Arial"/>
          <w:sz w:val="24"/>
          <w:szCs w:val="24"/>
        </w:rPr>
        <w:t xml:space="preserve"> relating to Service Tax </w:t>
      </w:r>
    </w:p>
    <w:p w:rsidR="002C5AE1" w:rsidRDefault="002C5AE1" w:rsidP="002C5AE1">
      <w:pPr>
        <w:pStyle w:val="ListParagraph"/>
        <w:tabs>
          <w:tab w:val="left" w:pos="2730"/>
        </w:tabs>
        <w:rPr>
          <w:rFonts w:ascii="Arial" w:hAnsi="Arial" w:cs="Arial"/>
          <w:b/>
          <w:sz w:val="24"/>
          <w:szCs w:val="24"/>
          <w:u w:val="single"/>
        </w:rPr>
      </w:pPr>
    </w:p>
    <w:p w:rsidR="002C5AE1" w:rsidRPr="002C5AE1" w:rsidRDefault="002C5AE1" w:rsidP="00F2550D">
      <w:pPr>
        <w:pStyle w:val="ListParagraph"/>
        <w:numPr>
          <w:ilvl w:val="0"/>
          <w:numId w:val="95"/>
        </w:numPr>
        <w:tabs>
          <w:tab w:val="left" w:pos="2730"/>
        </w:tabs>
        <w:rPr>
          <w:rFonts w:ascii="Arial" w:hAnsi="Arial" w:cs="Arial"/>
          <w:b/>
          <w:sz w:val="24"/>
          <w:szCs w:val="24"/>
          <w:u w:val="single"/>
        </w:rPr>
      </w:pPr>
      <w:r>
        <w:rPr>
          <w:rFonts w:ascii="Arial" w:hAnsi="Arial" w:cs="Arial"/>
          <w:b/>
          <w:sz w:val="24"/>
          <w:szCs w:val="24"/>
          <w:u w:val="single"/>
        </w:rPr>
        <w:t>Continuous Updation</w:t>
      </w:r>
      <w:r w:rsidRPr="002C5AE1">
        <w:rPr>
          <w:rFonts w:ascii="Arial" w:hAnsi="Arial" w:cs="Arial"/>
          <w:sz w:val="24"/>
          <w:szCs w:val="24"/>
        </w:rPr>
        <w:t>in respect of various Service Tax Notification</w:t>
      </w:r>
    </w:p>
    <w:p w:rsidR="0062557B" w:rsidRDefault="0062557B"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2C5AE1" w:rsidRDefault="002C5AE1" w:rsidP="009F3978">
      <w:pPr>
        <w:tabs>
          <w:tab w:val="left" w:pos="2730"/>
        </w:tabs>
        <w:rPr>
          <w:rFonts w:ascii="Arial" w:hAnsi="Arial" w:cs="Arial"/>
          <w:sz w:val="24"/>
          <w:szCs w:val="24"/>
        </w:rPr>
      </w:pPr>
    </w:p>
    <w:p w:rsidR="005018BC" w:rsidRDefault="005018BC" w:rsidP="009F3978">
      <w:pPr>
        <w:tabs>
          <w:tab w:val="left" w:pos="2730"/>
        </w:tabs>
        <w:rPr>
          <w:rFonts w:ascii="Arial" w:hAnsi="Arial" w:cs="Arial"/>
          <w:sz w:val="24"/>
          <w:szCs w:val="24"/>
        </w:rPr>
      </w:pPr>
    </w:p>
    <w:p w:rsidR="005018BC" w:rsidRDefault="005018BC" w:rsidP="009F3978">
      <w:pPr>
        <w:tabs>
          <w:tab w:val="left" w:pos="2730"/>
        </w:tabs>
        <w:rPr>
          <w:rFonts w:ascii="Arial" w:hAnsi="Arial" w:cs="Arial"/>
          <w:sz w:val="24"/>
          <w:szCs w:val="24"/>
        </w:rPr>
      </w:pPr>
    </w:p>
    <w:p w:rsidR="005018BC" w:rsidRDefault="005018BC" w:rsidP="009F3978">
      <w:pPr>
        <w:tabs>
          <w:tab w:val="left" w:pos="2730"/>
        </w:tabs>
        <w:rPr>
          <w:rFonts w:ascii="Arial" w:hAnsi="Arial" w:cs="Arial"/>
          <w:sz w:val="24"/>
          <w:szCs w:val="24"/>
        </w:rPr>
      </w:pPr>
    </w:p>
    <w:p w:rsidR="00075785" w:rsidRDefault="005018BC" w:rsidP="009F3978">
      <w:pPr>
        <w:tabs>
          <w:tab w:val="left" w:pos="273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2448" behindDoc="0" locked="0" layoutInCell="1" allowOverlap="1">
                <wp:simplePos x="0" y="0"/>
                <wp:positionH relativeFrom="column">
                  <wp:posOffset>85725</wp:posOffset>
                </wp:positionH>
                <wp:positionV relativeFrom="paragraph">
                  <wp:posOffset>171450</wp:posOffset>
                </wp:positionV>
                <wp:extent cx="6438900" cy="523875"/>
                <wp:effectExtent l="0" t="0" r="19050" b="28575"/>
                <wp:wrapNone/>
                <wp:docPr id="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523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075785">
                            <w:pPr>
                              <w:jc w:val="center"/>
                              <w:rPr>
                                <w:b/>
                                <w:sz w:val="32"/>
                                <w:szCs w:val="32"/>
                              </w:rPr>
                            </w:pPr>
                            <w:r>
                              <w:rPr>
                                <w:b/>
                                <w:sz w:val="32"/>
                                <w:szCs w:val="32"/>
                              </w:rPr>
                              <w:t>Penalties under Service Tax</w:t>
                            </w:r>
                          </w:p>
                          <w:p w:rsidR="006970E4" w:rsidRDefault="006970E4" w:rsidP="00075785">
                            <w:pPr>
                              <w:jc w:val="center"/>
                              <w:rPr>
                                <w:b/>
                                <w:sz w:val="32"/>
                                <w:szCs w:val="32"/>
                              </w:rPr>
                            </w:pPr>
                          </w:p>
                          <w:p w:rsidR="006970E4" w:rsidRPr="006A4B94" w:rsidRDefault="006970E4" w:rsidP="00075785">
                            <w:pPr>
                              <w:jc w:val="center"/>
                              <w:rPr>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92" style="position:absolute;margin-left:6.75pt;margin-top:13.5pt;width:507pt;height:4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" fillcolor="white [3201]" strokecolor="#f79646 [3209]" strokeweight="2pt">
                <v:path arrowok="t"/>
                <v:textbox>
                  <w:txbxContent>
                    <w:p w:rsidR="006970E4" w:rsidRDefault="006970E4" w:rsidP="00075785">
                      <w:pPr>
                        <w:jc w:val="center"/>
                        <w:rPr>
                          <w:b/>
                          <w:sz w:val="32"/>
                          <w:szCs w:val="32"/>
                        </w:rPr>
                      </w:pPr>
                      <w:r>
                        <w:rPr>
                          <w:b/>
                          <w:sz w:val="32"/>
                          <w:szCs w:val="32"/>
                        </w:rPr>
                        <w:t>Penalties under Service Tax</w:t>
                      </w:r>
                    </w:p>
                    <w:p w:rsidR="006970E4" w:rsidRDefault="006970E4" w:rsidP="00075785">
                      <w:pPr>
                        <w:jc w:val="center"/>
                        <w:rPr>
                          <w:b/>
                          <w:sz w:val="32"/>
                          <w:szCs w:val="32"/>
                        </w:rPr>
                      </w:pPr>
                    </w:p>
                    <w:p w:rsidR="006970E4" w:rsidRPr="006A4B94" w:rsidRDefault="006970E4" w:rsidP="00075785">
                      <w:pPr>
                        <w:jc w:val="center"/>
                        <w:rPr>
                          <w:b/>
                          <w:sz w:val="32"/>
                          <w:szCs w:val="32"/>
                        </w:rPr>
                      </w:pPr>
                    </w:p>
                  </w:txbxContent>
                </v:textbox>
              </v:rect>
            </w:pict>
          </mc:Fallback>
        </mc:AlternateContent>
      </w:r>
    </w:p>
    <w:p w:rsidR="00075785" w:rsidRDefault="00075785" w:rsidP="009F3978">
      <w:pPr>
        <w:tabs>
          <w:tab w:val="left" w:pos="2730"/>
        </w:tabs>
        <w:rPr>
          <w:rFonts w:ascii="Arial" w:hAnsi="Arial" w:cs="Arial"/>
          <w:sz w:val="24"/>
          <w:szCs w:val="24"/>
        </w:rPr>
      </w:pPr>
    </w:p>
    <w:p w:rsidR="00075785" w:rsidRDefault="00075785" w:rsidP="009F3978">
      <w:pPr>
        <w:tabs>
          <w:tab w:val="left" w:pos="2730"/>
        </w:tabs>
        <w:rPr>
          <w:rFonts w:ascii="Arial" w:hAnsi="Arial" w:cs="Arial"/>
          <w:sz w:val="24"/>
          <w:szCs w:val="24"/>
        </w:rPr>
      </w:pPr>
    </w:p>
    <w:p w:rsidR="00075785" w:rsidRDefault="005018BC" w:rsidP="009F3978">
      <w:pPr>
        <w:tabs>
          <w:tab w:val="left" w:pos="273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3472" behindDoc="0" locked="0" layoutInCell="1" allowOverlap="1">
                <wp:simplePos x="0" y="0"/>
                <wp:positionH relativeFrom="column">
                  <wp:posOffset>38100</wp:posOffset>
                </wp:positionH>
                <wp:positionV relativeFrom="paragraph">
                  <wp:posOffset>109855</wp:posOffset>
                </wp:positionV>
                <wp:extent cx="6619875" cy="876300"/>
                <wp:effectExtent l="0" t="0" r="28575" b="19050"/>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9875"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Default="006970E4" w:rsidP="00256D90">
                            <w:pPr>
                              <w:jc w:val="both"/>
                            </w:pPr>
                            <w:r>
                              <w:t>Author’s Note: Penalties are given under the separate section with the reason to provide the students with ready material to memorize the provisions relating to penalties.  Penalties are very important from examination point of view and should not be taken lightly.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64" o:spid="_x0000_s1093" style="position:absolute;margin-left:3pt;margin-top:8.65pt;width:521.25pt;height:6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" fillcolor="#4f81bd [3204]" strokecolor="#243f60 [1604]" strokeweight="2pt">
                <v:path arrowok="t"/>
                <v:textbox>
                  <w:txbxContent>
                    <w:p w:rsidR="006970E4" w:rsidRDefault="006970E4" w:rsidP="00256D90">
                      <w:pPr>
                        <w:jc w:val="both"/>
                      </w:pPr>
                      <w:r>
                        <w:t>Author’s Note: Penalties are given under the separate section with the reason to provide the students with ready material to memorize the provisions relating to penalties.  Penalties are very important from examination point of view and should not be taken lightly.</w:t>
                      </w:r>
                    </w:p>
                  </w:txbxContent>
                </v:textbox>
              </v:roundrect>
            </w:pict>
          </mc:Fallback>
        </mc:AlternateContent>
      </w:r>
    </w:p>
    <w:p w:rsidR="00075785" w:rsidRPr="00075785" w:rsidRDefault="00075785" w:rsidP="00075785">
      <w:pPr>
        <w:rPr>
          <w:rFonts w:ascii="Arial" w:hAnsi="Arial" w:cs="Arial"/>
          <w:sz w:val="24"/>
          <w:szCs w:val="24"/>
        </w:rPr>
      </w:pPr>
    </w:p>
    <w:p w:rsidR="00075785" w:rsidRPr="00075785" w:rsidRDefault="00075785" w:rsidP="00075785">
      <w:pPr>
        <w:rPr>
          <w:rFonts w:ascii="Arial" w:hAnsi="Arial" w:cs="Arial"/>
          <w:sz w:val="24"/>
          <w:szCs w:val="24"/>
        </w:rPr>
      </w:pPr>
    </w:p>
    <w:p w:rsidR="00075785" w:rsidRPr="00075785" w:rsidRDefault="00075785" w:rsidP="00075785">
      <w:pPr>
        <w:rPr>
          <w:rFonts w:ascii="Arial" w:hAnsi="Arial" w:cs="Arial"/>
          <w:sz w:val="24"/>
          <w:szCs w:val="24"/>
        </w:rPr>
      </w:pPr>
    </w:p>
    <w:p w:rsidR="00075785" w:rsidRPr="007A5C64" w:rsidRDefault="00075785" w:rsidP="00075785">
      <w:pPr>
        <w:rPr>
          <w:rFonts w:ascii="Arial" w:hAnsi="Arial" w:cs="Arial"/>
          <w:b/>
          <w:sz w:val="24"/>
          <w:szCs w:val="24"/>
          <w:u w:val="single"/>
        </w:rPr>
      </w:pPr>
      <w:r w:rsidRPr="007A5C64">
        <w:rPr>
          <w:rFonts w:ascii="Arial" w:hAnsi="Arial" w:cs="Arial"/>
          <w:b/>
          <w:sz w:val="24"/>
          <w:szCs w:val="24"/>
          <w:u w:val="single"/>
        </w:rPr>
        <w:t>Penalty for Delay in Filing of Service Tax Return [Section 70 &amp; Rule 7C]:</w:t>
      </w:r>
    </w:p>
    <w:tbl>
      <w:tblPr>
        <w:tblStyle w:val="TableGrid"/>
        <w:tblW w:w="0" w:type="auto"/>
        <w:tblLook w:val="04A0" w:firstRow="1" w:lastRow="0" w:firstColumn="1" w:lastColumn="0" w:noHBand="0" w:noVBand="1"/>
      </w:tblPr>
      <w:tblGrid>
        <w:gridCol w:w="4788"/>
        <w:gridCol w:w="4788"/>
      </w:tblGrid>
      <w:tr w:rsidR="00075785" w:rsidTr="00075785">
        <w:tc>
          <w:tcPr>
            <w:tcW w:w="4788" w:type="dxa"/>
          </w:tcPr>
          <w:p w:rsidR="00075785" w:rsidRDefault="00075785" w:rsidP="00075785">
            <w:pPr>
              <w:rPr>
                <w:rFonts w:ascii="Arial" w:hAnsi="Arial" w:cs="Arial"/>
                <w:sz w:val="24"/>
                <w:szCs w:val="24"/>
              </w:rPr>
            </w:pPr>
            <w:r>
              <w:rPr>
                <w:rFonts w:ascii="Arial" w:hAnsi="Arial" w:cs="Arial"/>
                <w:sz w:val="24"/>
                <w:szCs w:val="24"/>
              </w:rPr>
              <w:t>Period of Delay from last day of due date of furnishing return</w:t>
            </w:r>
          </w:p>
        </w:tc>
        <w:tc>
          <w:tcPr>
            <w:tcW w:w="4788" w:type="dxa"/>
          </w:tcPr>
          <w:p w:rsidR="00075785" w:rsidRDefault="00075785" w:rsidP="00075785">
            <w:pPr>
              <w:jc w:val="center"/>
              <w:rPr>
                <w:rFonts w:ascii="Arial" w:hAnsi="Arial" w:cs="Arial"/>
                <w:sz w:val="24"/>
                <w:szCs w:val="24"/>
              </w:rPr>
            </w:pPr>
            <w:r>
              <w:rPr>
                <w:rFonts w:ascii="Arial" w:hAnsi="Arial" w:cs="Arial"/>
                <w:sz w:val="24"/>
                <w:szCs w:val="24"/>
              </w:rPr>
              <w:t>Amount of Penalty</w:t>
            </w:r>
          </w:p>
        </w:tc>
      </w:tr>
      <w:tr w:rsidR="00075785" w:rsidTr="00075785">
        <w:tc>
          <w:tcPr>
            <w:tcW w:w="4788" w:type="dxa"/>
          </w:tcPr>
          <w:p w:rsidR="00075785" w:rsidRDefault="00075785" w:rsidP="00075785">
            <w:pPr>
              <w:jc w:val="center"/>
              <w:rPr>
                <w:rFonts w:ascii="Arial" w:hAnsi="Arial" w:cs="Arial"/>
                <w:sz w:val="24"/>
                <w:szCs w:val="24"/>
              </w:rPr>
            </w:pPr>
            <w:r>
              <w:rPr>
                <w:rFonts w:ascii="Arial" w:hAnsi="Arial" w:cs="Arial"/>
                <w:sz w:val="24"/>
                <w:szCs w:val="24"/>
              </w:rPr>
              <w:t>15 days</w:t>
            </w:r>
          </w:p>
        </w:tc>
        <w:tc>
          <w:tcPr>
            <w:tcW w:w="4788" w:type="dxa"/>
          </w:tcPr>
          <w:p w:rsidR="00075785" w:rsidRDefault="00075785" w:rsidP="00075785">
            <w:pPr>
              <w:jc w:val="center"/>
              <w:rPr>
                <w:rFonts w:ascii="Arial" w:hAnsi="Arial" w:cs="Arial"/>
                <w:sz w:val="24"/>
                <w:szCs w:val="24"/>
              </w:rPr>
            </w:pPr>
            <w:r>
              <w:rPr>
                <w:rFonts w:ascii="Arial" w:hAnsi="Arial" w:cs="Arial"/>
                <w:sz w:val="24"/>
                <w:szCs w:val="24"/>
              </w:rPr>
              <w:t>Rs. 500</w:t>
            </w:r>
          </w:p>
        </w:tc>
      </w:tr>
      <w:tr w:rsidR="00075785" w:rsidTr="00075785">
        <w:tc>
          <w:tcPr>
            <w:tcW w:w="4788" w:type="dxa"/>
          </w:tcPr>
          <w:p w:rsidR="00075785" w:rsidRDefault="00075785" w:rsidP="00075785">
            <w:pPr>
              <w:jc w:val="center"/>
              <w:rPr>
                <w:rFonts w:ascii="Arial" w:hAnsi="Arial" w:cs="Arial"/>
                <w:sz w:val="24"/>
                <w:szCs w:val="24"/>
              </w:rPr>
            </w:pPr>
            <w:r>
              <w:rPr>
                <w:rFonts w:ascii="Arial" w:hAnsi="Arial" w:cs="Arial"/>
                <w:sz w:val="24"/>
                <w:szCs w:val="24"/>
              </w:rPr>
              <w:t>Beyond 15 days and within 30 days</w:t>
            </w:r>
          </w:p>
        </w:tc>
        <w:tc>
          <w:tcPr>
            <w:tcW w:w="4788" w:type="dxa"/>
          </w:tcPr>
          <w:p w:rsidR="00075785" w:rsidRDefault="00075785" w:rsidP="00075785">
            <w:pPr>
              <w:jc w:val="center"/>
              <w:rPr>
                <w:rFonts w:ascii="Arial" w:hAnsi="Arial" w:cs="Arial"/>
                <w:sz w:val="24"/>
                <w:szCs w:val="24"/>
              </w:rPr>
            </w:pPr>
            <w:r>
              <w:rPr>
                <w:rFonts w:ascii="Arial" w:hAnsi="Arial" w:cs="Arial"/>
                <w:sz w:val="24"/>
                <w:szCs w:val="24"/>
              </w:rPr>
              <w:t>Rs. 1000</w:t>
            </w:r>
          </w:p>
        </w:tc>
      </w:tr>
      <w:tr w:rsidR="00216DC5" w:rsidTr="00075785">
        <w:tc>
          <w:tcPr>
            <w:tcW w:w="4788" w:type="dxa"/>
          </w:tcPr>
          <w:p w:rsidR="00216DC5" w:rsidRDefault="00216DC5" w:rsidP="00075785">
            <w:pPr>
              <w:jc w:val="center"/>
              <w:rPr>
                <w:rFonts w:ascii="Arial" w:hAnsi="Arial" w:cs="Arial"/>
                <w:sz w:val="24"/>
                <w:szCs w:val="24"/>
              </w:rPr>
            </w:pPr>
            <w:r>
              <w:rPr>
                <w:rFonts w:ascii="Arial" w:hAnsi="Arial" w:cs="Arial"/>
                <w:sz w:val="24"/>
                <w:szCs w:val="24"/>
              </w:rPr>
              <w:t>Beyond 30 days</w:t>
            </w:r>
          </w:p>
        </w:tc>
        <w:tc>
          <w:tcPr>
            <w:tcW w:w="4788" w:type="dxa"/>
          </w:tcPr>
          <w:p w:rsidR="00216DC5" w:rsidRDefault="00216DC5" w:rsidP="00216DC5">
            <w:pPr>
              <w:rPr>
                <w:rFonts w:ascii="Arial" w:hAnsi="Arial" w:cs="Arial"/>
                <w:sz w:val="24"/>
                <w:szCs w:val="24"/>
              </w:rPr>
            </w:pPr>
          </w:p>
          <w:p w:rsidR="00216DC5" w:rsidRDefault="005018BC" w:rsidP="00216DC5">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4496" behindDoc="0" locked="0" layoutInCell="1" allowOverlap="1">
                      <wp:simplePos x="0" y="0"/>
                      <wp:positionH relativeFrom="column">
                        <wp:posOffset>2084070</wp:posOffset>
                      </wp:positionH>
                      <wp:positionV relativeFrom="paragraph">
                        <wp:posOffset>32385</wp:posOffset>
                      </wp:positionV>
                      <wp:extent cx="314325" cy="933450"/>
                      <wp:effectExtent l="0" t="0" r="28575" b="19050"/>
                      <wp:wrapNone/>
                      <wp:docPr id="65" name="Right Brac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9334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Right Brace 65" o:spid="_x0000_s1026" type="#_x0000_t88" style="position:absolute;margin-left:164.1pt;margin-top:2.55pt;width:24.75pt;height:7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" adj="606" strokecolor="#4579b8 [3044]"/>
                  </w:pict>
                </mc:Fallback>
              </mc:AlternateContent>
            </w:r>
            <w:r w:rsidR="00216DC5">
              <w:rPr>
                <w:rFonts w:ascii="Arial" w:hAnsi="Arial" w:cs="Arial"/>
                <w:sz w:val="24"/>
                <w:szCs w:val="24"/>
              </w:rPr>
              <w:t>Rs 1000 + Rs 100 for each day</w:t>
            </w:r>
          </w:p>
          <w:p w:rsidR="00216DC5" w:rsidRDefault="00216DC5" w:rsidP="00216DC5">
            <w:pPr>
              <w:rPr>
                <w:rFonts w:ascii="Arial" w:hAnsi="Arial" w:cs="Arial"/>
                <w:sz w:val="24"/>
                <w:szCs w:val="24"/>
              </w:rPr>
            </w:pPr>
          </w:p>
          <w:p w:rsidR="00216DC5" w:rsidRDefault="00216DC5" w:rsidP="00216DC5">
            <w:pPr>
              <w:jc w:val="center"/>
              <w:rPr>
                <w:rFonts w:ascii="Arial" w:hAnsi="Arial" w:cs="Arial"/>
                <w:sz w:val="24"/>
                <w:szCs w:val="24"/>
              </w:rPr>
            </w:pPr>
            <w:r>
              <w:rPr>
                <w:rFonts w:ascii="Arial" w:hAnsi="Arial" w:cs="Arial"/>
                <w:sz w:val="24"/>
                <w:szCs w:val="24"/>
              </w:rPr>
              <w:t>Or                                               Least</w:t>
            </w:r>
          </w:p>
          <w:p w:rsidR="00216DC5" w:rsidRDefault="00216DC5" w:rsidP="00216DC5">
            <w:pPr>
              <w:jc w:val="center"/>
              <w:rPr>
                <w:rFonts w:ascii="Arial" w:hAnsi="Arial" w:cs="Arial"/>
                <w:sz w:val="24"/>
                <w:szCs w:val="24"/>
              </w:rPr>
            </w:pPr>
          </w:p>
          <w:p w:rsidR="00216DC5" w:rsidRDefault="00216DC5" w:rsidP="00216DC5">
            <w:pPr>
              <w:rPr>
                <w:rFonts w:ascii="Arial" w:hAnsi="Arial" w:cs="Arial"/>
                <w:sz w:val="24"/>
                <w:szCs w:val="24"/>
              </w:rPr>
            </w:pPr>
            <w:r>
              <w:rPr>
                <w:rFonts w:ascii="Arial" w:hAnsi="Arial" w:cs="Arial"/>
                <w:sz w:val="24"/>
                <w:szCs w:val="24"/>
              </w:rPr>
              <w:t>Rs 20000</w:t>
            </w:r>
          </w:p>
          <w:p w:rsidR="00216DC5" w:rsidRDefault="00216DC5" w:rsidP="00075785">
            <w:pPr>
              <w:jc w:val="center"/>
              <w:rPr>
                <w:rFonts w:ascii="Arial" w:hAnsi="Arial" w:cs="Arial"/>
                <w:sz w:val="24"/>
                <w:szCs w:val="24"/>
              </w:rPr>
            </w:pPr>
          </w:p>
        </w:tc>
      </w:tr>
    </w:tbl>
    <w:p w:rsidR="007A5C64" w:rsidRDefault="007A5C64" w:rsidP="007A5C64">
      <w:pPr>
        <w:tabs>
          <w:tab w:val="left" w:pos="3585"/>
        </w:tabs>
        <w:jc w:val="both"/>
        <w:rPr>
          <w:rFonts w:ascii="Arial" w:hAnsi="Arial" w:cs="Arial"/>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6970E4" w:rsidRDefault="006970E4" w:rsidP="007A5C64">
      <w:pPr>
        <w:tabs>
          <w:tab w:val="left" w:pos="2040"/>
        </w:tabs>
        <w:rPr>
          <w:rFonts w:ascii="Arial" w:hAnsi="Arial" w:cs="Arial"/>
          <w:b/>
          <w:sz w:val="24"/>
          <w:szCs w:val="24"/>
        </w:rPr>
      </w:pPr>
    </w:p>
    <w:p w:rsidR="007A5C64" w:rsidRPr="0031561B" w:rsidRDefault="005018BC" w:rsidP="007A5C64">
      <w:pPr>
        <w:tabs>
          <w:tab w:val="left" w:pos="2040"/>
        </w:tabs>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756544" behindDoc="0" locked="0" layoutInCell="1" allowOverlap="1">
                <wp:simplePos x="0" y="0"/>
                <wp:positionH relativeFrom="column">
                  <wp:posOffset>3429000</wp:posOffset>
                </wp:positionH>
                <wp:positionV relativeFrom="paragraph">
                  <wp:posOffset>288290</wp:posOffset>
                </wp:positionV>
                <wp:extent cx="485775" cy="1504950"/>
                <wp:effectExtent l="0" t="0" r="28575" b="19050"/>
                <wp:wrapNone/>
                <wp:docPr id="66" name="Right Brac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15049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66" o:spid="_x0000_s1026" type="#_x0000_t88" style="position:absolute;margin-left:270pt;margin-top:22.7pt;width:38.25pt;height:11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" adj="581" strokecolor="#4579b8 [3044]"/>
            </w:pict>
          </mc:Fallback>
        </mc:AlternateContent>
      </w:r>
      <w:r w:rsidR="007A5C64" w:rsidRPr="0031561B">
        <w:rPr>
          <w:rFonts w:ascii="Arial" w:hAnsi="Arial" w:cs="Arial"/>
          <w:b/>
          <w:sz w:val="24"/>
          <w:szCs w:val="24"/>
        </w:rPr>
        <w:t>Non-Payment of Service Tax [Section 76]</w:t>
      </w:r>
      <w:r w:rsidR="007A5C64">
        <w:rPr>
          <w:rFonts w:ascii="Arial" w:hAnsi="Arial" w:cs="Arial"/>
          <w:b/>
          <w:sz w:val="24"/>
          <w:szCs w:val="24"/>
        </w:rPr>
        <w:t>:</w:t>
      </w:r>
    </w:p>
    <w:p w:rsidR="007A5C64" w:rsidRDefault="007A5C64" w:rsidP="007A5C64">
      <w:pPr>
        <w:tabs>
          <w:tab w:val="left" w:pos="2040"/>
        </w:tabs>
        <w:rPr>
          <w:rFonts w:ascii="Arial" w:hAnsi="Arial" w:cs="Arial"/>
          <w:sz w:val="24"/>
          <w:szCs w:val="24"/>
        </w:rPr>
      </w:pPr>
      <w:r>
        <w:rPr>
          <w:rFonts w:ascii="Arial" w:hAnsi="Arial" w:cs="Arial"/>
          <w:sz w:val="24"/>
          <w:szCs w:val="24"/>
        </w:rPr>
        <w:tab/>
        <w:t xml:space="preserve">Penalty of Rs 100 for every day </w:t>
      </w:r>
    </w:p>
    <w:p w:rsidR="007A5C64" w:rsidRDefault="007A5C64" w:rsidP="007A5C64">
      <w:pPr>
        <w:tabs>
          <w:tab w:val="left" w:pos="2040"/>
        </w:tabs>
        <w:ind w:left="6480" w:hanging="6480"/>
        <w:rPr>
          <w:rFonts w:ascii="Arial" w:hAnsi="Arial" w:cs="Arial"/>
          <w:sz w:val="24"/>
          <w:szCs w:val="24"/>
        </w:rPr>
      </w:pPr>
      <w:r>
        <w:rPr>
          <w:rFonts w:ascii="Arial" w:hAnsi="Arial" w:cs="Arial"/>
          <w:sz w:val="24"/>
          <w:szCs w:val="24"/>
        </w:rPr>
        <w:tab/>
        <w:t xml:space="preserve">                Or</w:t>
      </w:r>
      <w:r>
        <w:rPr>
          <w:rFonts w:ascii="Arial" w:hAnsi="Arial" w:cs="Arial"/>
          <w:sz w:val="24"/>
          <w:szCs w:val="24"/>
        </w:rPr>
        <w:tab/>
        <w:t>Maximum up to 50%    of ST liable to be paid</w:t>
      </w:r>
    </w:p>
    <w:p w:rsidR="007A5C64" w:rsidRDefault="007A5C64" w:rsidP="007A5C64">
      <w:pPr>
        <w:tabs>
          <w:tab w:val="left" w:pos="2040"/>
        </w:tabs>
        <w:rPr>
          <w:rFonts w:ascii="Arial" w:hAnsi="Arial" w:cs="Arial"/>
          <w:sz w:val="24"/>
          <w:szCs w:val="24"/>
        </w:rPr>
      </w:pPr>
      <w:r>
        <w:rPr>
          <w:rFonts w:ascii="Arial" w:hAnsi="Arial" w:cs="Arial"/>
          <w:sz w:val="24"/>
          <w:szCs w:val="24"/>
        </w:rPr>
        <w:t xml:space="preserve">                              1% per month of Service Tax</w:t>
      </w:r>
    </w:p>
    <w:p w:rsidR="007A5C64" w:rsidRDefault="007A5C64" w:rsidP="007A5C64">
      <w:pPr>
        <w:tabs>
          <w:tab w:val="left" w:pos="2040"/>
        </w:tabs>
        <w:rPr>
          <w:rFonts w:ascii="Arial" w:hAnsi="Arial" w:cs="Arial"/>
          <w:sz w:val="24"/>
          <w:szCs w:val="24"/>
        </w:rPr>
      </w:pPr>
      <w:r>
        <w:rPr>
          <w:rFonts w:ascii="Arial" w:hAnsi="Arial" w:cs="Arial"/>
          <w:sz w:val="24"/>
          <w:szCs w:val="24"/>
        </w:rPr>
        <w:tab/>
      </w:r>
      <w:r>
        <w:rPr>
          <w:rFonts w:ascii="Arial" w:hAnsi="Arial" w:cs="Arial"/>
          <w:sz w:val="24"/>
          <w:szCs w:val="24"/>
        </w:rPr>
        <w:tab/>
        <w:t>Whichever is higher</w:t>
      </w:r>
    </w:p>
    <w:p w:rsidR="007A5C64" w:rsidRDefault="007A5C64" w:rsidP="007A5C64">
      <w:pPr>
        <w:tabs>
          <w:tab w:val="left" w:pos="2040"/>
        </w:tabs>
        <w:rPr>
          <w:rFonts w:ascii="Arial" w:hAnsi="Arial" w:cs="Arial"/>
          <w:sz w:val="24"/>
          <w:szCs w:val="24"/>
        </w:rPr>
      </w:pPr>
      <w:r w:rsidRPr="007A5C64">
        <w:rPr>
          <w:rFonts w:ascii="Arial" w:hAnsi="Arial" w:cs="Arial"/>
          <w:b/>
          <w:sz w:val="24"/>
          <w:szCs w:val="24"/>
        </w:rPr>
        <w:t>Note:</w:t>
      </w:r>
      <w:r>
        <w:rPr>
          <w:rFonts w:ascii="Arial" w:hAnsi="Arial" w:cs="Arial"/>
          <w:sz w:val="24"/>
          <w:szCs w:val="24"/>
        </w:rPr>
        <w:t xml:space="preserve"> No penalty shall be imposed, if assesse proves that there was a </w:t>
      </w:r>
      <w:r w:rsidRPr="00BE72D7">
        <w:rPr>
          <w:rFonts w:ascii="Arial" w:hAnsi="Arial" w:cs="Arial"/>
          <w:b/>
          <w:sz w:val="24"/>
          <w:szCs w:val="24"/>
          <w:u w:val="single"/>
        </w:rPr>
        <w:t xml:space="preserve">reasonable cause </w:t>
      </w:r>
      <w:r>
        <w:rPr>
          <w:rFonts w:ascii="Arial" w:hAnsi="Arial" w:cs="Arial"/>
          <w:sz w:val="24"/>
          <w:szCs w:val="24"/>
        </w:rPr>
        <w:t>for such failure.</w:t>
      </w:r>
    </w:p>
    <w:p w:rsidR="002C5AE1" w:rsidRDefault="002C5AE1" w:rsidP="007A5C64">
      <w:pPr>
        <w:tabs>
          <w:tab w:val="left" w:pos="3585"/>
        </w:tabs>
        <w:jc w:val="both"/>
        <w:rPr>
          <w:rFonts w:ascii="Arial" w:hAnsi="Arial" w:cs="Arial"/>
          <w:b/>
          <w:sz w:val="24"/>
          <w:szCs w:val="24"/>
          <w:u w:val="single"/>
        </w:rPr>
      </w:pPr>
    </w:p>
    <w:p w:rsidR="00685ECB" w:rsidRPr="00685ECB" w:rsidRDefault="00685ECB" w:rsidP="007A5C64">
      <w:pPr>
        <w:tabs>
          <w:tab w:val="left" w:pos="3585"/>
        </w:tabs>
        <w:jc w:val="both"/>
        <w:rPr>
          <w:rFonts w:ascii="Arial" w:hAnsi="Arial" w:cs="Arial"/>
          <w:b/>
          <w:sz w:val="24"/>
          <w:szCs w:val="24"/>
          <w:u w:val="single"/>
        </w:rPr>
      </w:pPr>
      <w:r w:rsidRPr="00685ECB">
        <w:rPr>
          <w:rFonts w:ascii="Arial" w:hAnsi="Arial" w:cs="Arial"/>
          <w:b/>
          <w:sz w:val="24"/>
          <w:szCs w:val="24"/>
          <w:u w:val="single"/>
        </w:rPr>
        <w:t>Penalty relating to Books &amp; Records to be maintained under Rule 5 of STR 1994:</w:t>
      </w:r>
    </w:p>
    <w:p w:rsidR="00685ECB" w:rsidRDefault="00685ECB" w:rsidP="007A5C64">
      <w:pPr>
        <w:tabs>
          <w:tab w:val="left" w:pos="3585"/>
        </w:tabs>
        <w:jc w:val="both"/>
        <w:rPr>
          <w:rFonts w:ascii="Arial" w:hAnsi="Arial" w:cs="Arial"/>
          <w:sz w:val="24"/>
          <w:szCs w:val="24"/>
        </w:rPr>
      </w:pPr>
      <w:r>
        <w:rPr>
          <w:rFonts w:ascii="Arial" w:hAnsi="Arial" w:cs="Arial"/>
          <w:sz w:val="24"/>
          <w:szCs w:val="24"/>
        </w:rPr>
        <w:t>As pe</w:t>
      </w:r>
      <w:r w:rsidR="00D17549">
        <w:rPr>
          <w:rFonts w:ascii="Arial" w:hAnsi="Arial" w:cs="Arial"/>
          <w:sz w:val="24"/>
          <w:szCs w:val="24"/>
        </w:rPr>
        <w:t>r Section 77, penalty shall be l</w:t>
      </w:r>
      <w:r>
        <w:rPr>
          <w:rFonts w:ascii="Arial" w:hAnsi="Arial" w:cs="Arial"/>
          <w:sz w:val="24"/>
          <w:szCs w:val="24"/>
        </w:rPr>
        <w:t>eviable upto Rs 10,000 in the case of following persons:</w:t>
      </w:r>
    </w:p>
    <w:p w:rsidR="00685ECB" w:rsidRDefault="00685ECB" w:rsidP="00081A34">
      <w:pPr>
        <w:pStyle w:val="ListParagraph"/>
        <w:numPr>
          <w:ilvl w:val="0"/>
          <w:numId w:val="49"/>
        </w:numPr>
        <w:tabs>
          <w:tab w:val="left" w:pos="3585"/>
        </w:tabs>
        <w:jc w:val="both"/>
        <w:rPr>
          <w:rFonts w:ascii="Arial" w:hAnsi="Arial" w:cs="Arial"/>
          <w:sz w:val="24"/>
          <w:szCs w:val="24"/>
        </w:rPr>
      </w:pPr>
      <w:r>
        <w:rPr>
          <w:rFonts w:ascii="Arial" w:hAnsi="Arial" w:cs="Arial"/>
          <w:sz w:val="24"/>
          <w:szCs w:val="24"/>
        </w:rPr>
        <w:t>Person who issues Invoice with incorrect/incomplete details, or</w:t>
      </w:r>
    </w:p>
    <w:p w:rsidR="00685ECB" w:rsidRPr="00685ECB" w:rsidRDefault="00685ECB" w:rsidP="00081A34">
      <w:pPr>
        <w:pStyle w:val="ListParagraph"/>
        <w:numPr>
          <w:ilvl w:val="0"/>
          <w:numId w:val="49"/>
        </w:numPr>
        <w:tabs>
          <w:tab w:val="left" w:pos="3585"/>
        </w:tabs>
        <w:jc w:val="both"/>
        <w:rPr>
          <w:rFonts w:ascii="Arial" w:hAnsi="Arial" w:cs="Arial"/>
          <w:sz w:val="24"/>
          <w:szCs w:val="24"/>
        </w:rPr>
      </w:pPr>
      <w:r>
        <w:rPr>
          <w:rFonts w:ascii="Arial" w:hAnsi="Arial" w:cs="Arial"/>
          <w:sz w:val="24"/>
          <w:szCs w:val="24"/>
        </w:rPr>
        <w:t>Fails to account for any Invoice in his books.</w:t>
      </w:r>
    </w:p>
    <w:p w:rsidR="00685ECB" w:rsidRDefault="00685ECB"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6970E4" w:rsidRDefault="006970E4" w:rsidP="007A5C64">
      <w:pPr>
        <w:tabs>
          <w:tab w:val="left" w:pos="3585"/>
        </w:tabs>
        <w:jc w:val="both"/>
        <w:rPr>
          <w:rFonts w:ascii="Arial" w:hAnsi="Arial" w:cs="Arial"/>
          <w:sz w:val="24"/>
          <w:szCs w:val="24"/>
        </w:rPr>
      </w:pPr>
    </w:p>
    <w:p w:rsidR="009B00FD" w:rsidRPr="009B00FD" w:rsidRDefault="00BE72D7" w:rsidP="009B00FD">
      <w:pPr>
        <w:tabs>
          <w:tab w:val="left" w:pos="3585"/>
        </w:tabs>
        <w:jc w:val="center"/>
        <w:rPr>
          <w:rFonts w:ascii="Arial" w:hAnsi="Arial" w:cs="Arial"/>
          <w:sz w:val="40"/>
          <w:szCs w:val="40"/>
          <w:u w:val="single"/>
        </w:rPr>
      </w:pPr>
      <w:r>
        <w:rPr>
          <w:rFonts w:ascii="Arial" w:hAnsi="Arial" w:cs="Arial"/>
          <w:sz w:val="40"/>
          <w:szCs w:val="40"/>
          <w:u w:val="single"/>
        </w:rPr>
        <w:t>Ex</w:t>
      </w:r>
      <w:r w:rsidR="009B00FD" w:rsidRPr="009B00FD">
        <w:rPr>
          <w:rFonts w:ascii="Arial" w:hAnsi="Arial" w:cs="Arial"/>
          <w:sz w:val="40"/>
          <w:szCs w:val="40"/>
          <w:u w:val="single"/>
        </w:rPr>
        <w:t>amination Problems for Practice</w:t>
      </w:r>
    </w:p>
    <w:p w:rsidR="009B00FD" w:rsidRDefault="009B00FD" w:rsidP="007A5C64">
      <w:pPr>
        <w:tabs>
          <w:tab w:val="left" w:pos="3585"/>
        </w:tabs>
        <w:jc w:val="both"/>
        <w:rPr>
          <w:rFonts w:ascii="Arial" w:hAnsi="Arial" w:cs="Arial"/>
          <w:sz w:val="24"/>
          <w:szCs w:val="24"/>
        </w:rPr>
      </w:pPr>
    </w:p>
    <w:p w:rsidR="009B00FD" w:rsidRDefault="009B00FD" w:rsidP="007A5C64">
      <w:pPr>
        <w:tabs>
          <w:tab w:val="left" w:pos="3585"/>
        </w:tabs>
        <w:jc w:val="both"/>
        <w:rPr>
          <w:rFonts w:ascii="Arial" w:hAnsi="Arial" w:cs="Arial"/>
          <w:sz w:val="24"/>
          <w:szCs w:val="24"/>
        </w:rPr>
      </w:pPr>
      <w:r>
        <w:rPr>
          <w:rFonts w:ascii="Arial" w:hAnsi="Arial" w:cs="Arial"/>
          <w:sz w:val="24"/>
          <w:szCs w:val="24"/>
        </w:rPr>
        <w:t>Q1. Service Tax is Destination Based Consumption Tax. Explain</w:t>
      </w:r>
    </w:p>
    <w:p w:rsidR="00B37121" w:rsidRDefault="009B00FD" w:rsidP="00B37121">
      <w:pPr>
        <w:jc w:val="both"/>
        <w:rPr>
          <w:rFonts w:ascii="Arial" w:hAnsi="Arial" w:cs="Arial"/>
          <w:sz w:val="24"/>
          <w:szCs w:val="24"/>
        </w:rPr>
      </w:pPr>
      <w:r w:rsidRPr="00B37121">
        <w:rPr>
          <w:rFonts w:ascii="Arial" w:hAnsi="Arial" w:cs="Arial"/>
          <w:sz w:val="24"/>
          <w:szCs w:val="24"/>
        </w:rPr>
        <w:t>Ans.</w:t>
      </w:r>
    </w:p>
    <w:p w:rsidR="00B37121" w:rsidRDefault="00B37121" w:rsidP="00B37121">
      <w:pPr>
        <w:pStyle w:val="ListParagraph"/>
        <w:numPr>
          <w:ilvl w:val="0"/>
          <w:numId w:val="50"/>
        </w:numPr>
        <w:jc w:val="both"/>
        <w:rPr>
          <w:rFonts w:ascii="Arial" w:hAnsi="Arial" w:cs="Arial"/>
          <w:sz w:val="24"/>
          <w:szCs w:val="24"/>
        </w:rPr>
      </w:pPr>
      <w:r w:rsidRPr="00B37121">
        <w:rPr>
          <w:rFonts w:ascii="Arial" w:hAnsi="Arial" w:cs="Arial"/>
          <w:sz w:val="24"/>
          <w:szCs w:val="24"/>
        </w:rPr>
        <w:t xml:space="preserve">Service Tax is </w:t>
      </w:r>
      <w:r w:rsidRPr="00BE72D7">
        <w:rPr>
          <w:rFonts w:ascii="Arial" w:hAnsi="Arial" w:cs="Arial"/>
          <w:b/>
          <w:sz w:val="24"/>
          <w:szCs w:val="24"/>
          <w:u w:val="single"/>
        </w:rPr>
        <w:t>“Destination Based Consumption Tax”</w:t>
      </w:r>
      <w:r w:rsidRPr="00B37121">
        <w:rPr>
          <w:rFonts w:ascii="Arial" w:hAnsi="Arial" w:cs="Arial"/>
          <w:sz w:val="24"/>
          <w:szCs w:val="24"/>
        </w:rPr>
        <w:t>.  This means that tax shall be payable only if service tax is imposed at the place where the service is used.</w:t>
      </w:r>
    </w:p>
    <w:p w:rsidR="00B37121" w:rsidRPr="00B37121" w:rsidRDefault="00B37121" w:rsidP="00B37121">
      <w:pPr>
        <w:pStyle w:val="ListParagraph"/>
        <w:jc w:val="both"/>
        <w:rPr>
          <w:rFonts w:ascii="Arial" w:hAnsi="Arial" w:cs="Arial"/>
          <w:sz w:val="24"/>
          <w:szCs w:val="24"/>
        </w:rPr>
      </w:pPr>
    </w:p>
    <w:p w:rsidR="00B37121" w:rsidRPr="00B37121" w:rsidRDefault="009B00FD" w:rsidP="00B37121">
      <w:pPr>
        <w:pStyle w:val="ListParagraph"/>
        <w:numPr>
          <w:ilvl w:val="0"/>
          <w:numId w:val="50"/>
        </w:numPr>
        <w:jc w:val="both"/>
        <w:rPr>
          <w:rFonts w:ascii="Arial" w:hAnsi="Arial" w:cs="Arial"/>
          <w:sz w:val="24"/>
          <w:szCs w:val="24"/>
        </w:rPr>
      </w:pPr>
      <w:r>
        <w:rPr>
          <w:rFonts w:ascii="Arial" w:hAnsi="Arial" w:cs="Arial"/>
          <w:sz w:val="24"/>
          <w:szCs w:val="24"/>
        </w:rPr>
        <w:t>Service Tax is applicable all over India except the state of J&amp;K.  This means that if services are used in J&amp;K or outside Indi</w:t>
      </w:r>
      <w:r w:rsidR="00B37121">
        <w:rPr>
          <w:rFonts w:ascii="Arial" w:hAnsi="Arial" w:cs="Arial"/>
          <w:sz w:val="24"/>
          <w:szCs w:val="24"/>
        </w:rPr>
        <w:t>a then it shall not be taxable. Therefore</w:t>
      </w:r>
      <w:r>
        <w:rPr>
          <w:rFonts w:ascii="Arial" w:hAnsi="Arial" w:cs="Arial"/>
          <w:sz w:val="24"/>
          <w:szCs w:val="24"/>
        </w:rPr>
        <w:t xml:space="preserve">, if Services are consumed (Used) in J&amp;K or outside India, the </w:t>
      </w:r>
      <w:r w:rsidR="00B37121">
        <w:rPr>
          <w:rFonts w:ascii="Arial" w:hAnsi="Arial" w:cs="Arial"/>
          <w:sz w:val="24"/>
          <w:szCs w:val="24"/>
        </w:rPr>
        <w:t>Service Tax shall not apply.</w:t>
      </w:r>
    </w:p>
    <w:p w:rsidR="009B00FD" w:rsidRDefault="00B37121" w:rsidP="00B37121">
      <w:pPr>
        <w:pStyle w:val="ListParagraph"/>
        <w:numPr>
          <w:ilvl w:val="0"/>
          <w:numId w:val="50"/>
        </w:numPr>
        <w:jc w:val="both"/>
        <w:rPr>
          <w:rFonts w:ascii="Arial" w:hAnsi="Arial" w:cs="Arial"/>
          <w:sz w:val="24"/>
          <w:szCs w:val="24"/>
        </w:rPr>
      </w:pPr>
      <w:r w:rsidRPr="00B37121">
        <w:rPr>
          <w:rFonts w:ascii="Arial" w:hAnsi="Arial" w:cs="Arial"/>
          <w:sz w:val="24"/>
          <w:szCs w:val="24"/>
        </w:rPr>
        <w:t>Example:</w:t>
      </w:r>
      <w:r>
        <w:rPr>
          <w:rFonts w:ascii="Arial" w:hAnsi="Arial" w:cs="Arial"/>
          <w:sz w:val="24"/>
          <w:szCs w:val="24"/>
        </w:rPr>
        <w:t xml:space="preserve"> Mr. Ram of Delhi provided service to Mr. Raj of J&amp;K.  The service was provided and used in J&amp;K.  No service tax shall be payable in such case</w:t>
      </w:r>
    </w:p>
    <w:p w:rsidR="00BE72D7" w:rsidRDefault="00BE72D7" w:rsidP="00BE72D7">
      <w:pPr>
        <w:pStyle w:val="ListParagraph"/>
        <w:jc w:val="both"/>
        <w:rPr>
          <w:rFonts w:ascii="Arial" w:hAnsi="Arial" w:cs="Arial"/>
          <w:sz w:val="24"/>
          <w:szCs w:val="24"/>
        </w:rPr>
      </w:pPr>
    </w:p>
    <w:p w:rsidR="009B00FD" w:rsidRDefault="00B37121" w:rsidP="007A5C64">
      <w:pPr>
        <w:tabs>
          <w:tab w:val="left" w:pos="3585"/>
        </w:tabs>
        <w:jc w:val="both"/>
        <w:rPr>
          <w:rFonts w:ascii="Arial" w:hAnsi="Arial" w:cs="Arial"/>
          <w:sz w:val="24"/>
          <w:szCs w:val="24"/>
        </w:rPr>
      </w:pPr>
      <w:r>
        <w:rPr>
          <w:rFonts w:ascii="Arial" w:hAnsi="Arial" w:cs="Arial"/>
          <w:sz w:val="24"/>
          <w:szCs w:val="24"/>
        </w:rPr>
        <w:t>Q2. Reliance Ltd. Is a company which provides telecommunication services under the name of Reliance Telecommunications.  The company’s registered office is at Delhi.  MrFarvez is a resident of Kashmir (Baramulla) and is a subscriber of the mobile connection of Reliance.</w:t>
      </w:r>
    </w:p>
    <w:p w:rsidR="00B37121" w:rsidRDefault="00B37121" w:rsidP="007A5C64">
      <w:pPr>
        <w:tabs>
          <w:tab w:val="left" w:pos="3585"/>
        </w:tabs>
        <w:jc w:val="both"/>
        <w:rPr>
          <w:rFonts w:ascii="Arial" w:hAnsi="Arial" w:cs="Arial"/>
          <w:sz w:val="24"/>
          <w:szCs w:val="24"/>
        </w:rPr>
      </w:pPr>
      <w:r>
        <w:rPr>
          <w:rFonts w:ascii="Arial" w:hAnsi="Arial" w:cs="Arial"/>
          <w:sz w:val="24"/>
          <w:szCs w:val="24"/>
        </w:rPr>
        <w:t>Advice whether the Reliance Ltd should charge Service Tax from Mr. A?</w:t>
      </w:r>
    </w:p>
    <w:p w:rsidR="00B37121" w:rsidRDefault="00B37121" w:rsidP="007A5C64">
      <w:pPr>
        <w:tabs>
          <w:tab w:val="left" w:pos="3585"/>
        </w:tabs>
        <w:jc w:val="both"/>
        <w:rPr>
          <w:rFonts w:ascii="Arial" w:hAnsi="Arial" w:cs="Arial"/>
          <w:sz w:val="24"/>
          <w:szCs w:val="24"/>
        </w:rPr>
      </w:pPr>
      <w:r>
        <w:rPr>
          <w:rFonts w:ascii="Arial" w:hAnsi="Arial" w:cs="Arial"/>
          <w:sz w:val="24"/>
          <w:szCs w:val="24"/>
        </w:rPr>
        <w:t>Ans.</w:t>
      </w:r>
    </w:p>
    <w:p w:rsidR="00B37121" w:rsidRPr="002E0FD6" w:rsidRDefault="00B37121" w:rsidP="007A5C64">
      <w:pPr>
        <w:tabs>
          <w:tab w:val="left" w:pos="3585"/>
        </w:tabs>
        <w:jc w:val="both"/>
        <w:rPr>
          <w:rFonts w:ascii="Arial" w:hAnsi="Arial" w:cs="Arial"/>
          <w:b/>
          <w:sz w:val="24"/>
          <w:szCs w:val="24"/>
          <w:u w:val="single"/>
        </w:rPr>
      </w:pPr>
      <w:r w:rsidRPr="002E0FD6">
        <w:rPr>
          <w:rFonts w:ascii="Arial" w:hAnsi="Arial" w:cs="Arial"/>
          <w:b/>
          <w:sz w:val="24"/>
          <w:szCs w:val="24"/>
          <w:u w:val="single"/>
        </w:rPr>
        <w:t>Advice:</w:t>
      </w:r>
    </w:p>
    <w:p w:rsidR="00B37121" w:rsidRDefault="00B37121" w:rsidP="007A5C64">
      <w:pPr>
        <w:tabs>
          <w:tab w:val="left" w:pos="3585"/>
        </w:tabs>
        <w:jc w:val="both"/>
        <w:rPr>
          <w:rFonts w:ascii="Arial" w:hAnsi="Arial" w:cs="Arial"/>
          <w:sz w:val="24"/>
          <w:szCs w:val="24"/>
        </w:rPr>
      </w:pPr>
      <w:r>
        <w:rPr>
          <w:rFonts w:ascii="Arial" w:hAnsi="Arial" w:cs="Arial"/>
          <w:sz w:val="24"/>
          <w:szCs w:val="24"/>
        </w:rPr>
        <w:t xml:space="preserve">No, Reliance Ltd </w:t>
      </w:r>
      <w:r w:rsidR="002E0FD6">
        <w:rPr>
          <w:rFonts w:ascii="Arial" w:hAnsi="Arial" w:cs="Arial"/>
          <w:sz w:val="24"/>
          <w:szCs w:val="24"/>
        </w:rPr>
        <w:t>can’t</w:t>
      </w:r>
      <w:r>
        <w:rPr>
          <w:rFonts w:ascii="Arial" w:hAnsi="Arial" w:cs="Arial"/>
          <w:sz w:val="24"/>
          <w:szCs w:val="24"/>
        </w:rPr>
        <w:t xml:space="preserve"> charge service tax from Mr. Farvez</w:t>
      </w:r>
    </w:p>
    <w:p w:rsidR="00B37121" w:rsidRPr="002E0FD6" w:rsidRDefault="00B37121" w:rsidP="007A5C64">
      <w:pPr>
        <w:tabs>
          <w:tab w:val="left" w:pos="3585"/>
        </w:tabs>
        <w:jc w:val="both"/>
        <w:rPr>
          <w:rFonts w:ascii="Arial" w:hAnsi="Arial" w:cs="Arial"/>
          <w:b/>
          <w:sz w:val="24"/>
          <w:szCs w:val="24"/>
          <w:u w:val="single"/>
        </w:rPr>
      </w:pPr>
      <w:r w:rsidRPr="002E0FD6">
        <w:rPr>
          <w:rFonts w:ascii="Arial" w:hAnsi="Arial" w:cs="Arial"/>
          <w:b/>
          <w:sz w:val="24"/>
          <w:szCs w:val="24"/>
          <w:u w:val="single"/>
        </w:rPr>
        <w:t>Legal Position:</w:t>
      </w:r>
    </w:p>
    <w:p w:rsidR="00B37121" w:rsidRDefault="00B37121" w:rsidP="007A5C64">
      <w:pPr>
        <w:tabs>
          <w:tab w:val="left" w:pos="3585"/>
        </w:tabs>
        <w:jc w:val="both"/>
        <w:rPr>
          <w:rFonts w:ascii="Arial" w:hAnsi="Arial" w:cs="Arial"/>
          <w:sz w:val="24"/>
          <w:szCs w:val="24"/>
        </w:rPr>
      </w:pPr>
      <w:r>
        <w:rPr>
          <w:rFonts w:ascii="Arial" w:hAnsi="Arial" w:cs="Arial"/>
          <w:sz w:val="24"/>
          <w:szCs w:val="24"/>
        </w:rPr>
        <w:t>Section 64 provides</w:t>
      </w:r>
      <w:r w:rsidR="002E0FD6">
        <w:rPr>
          <w:rFonts w:ascii="Arial" w:hAnsi="Arial" w:cs="Arial"/>
          <w:sz w:val="24"/>
          <w:szCs w:val="24"/>
        </w:rPr>
        <w:t xml:space="preserve"> that the provisions of Service Tax shall apply to whole of India except to the services provided in the state of Jammu and Kashmir.  Service Tax is a </w:t>
      </w:r>
      <w:r w:rsidR="002E0FD6">
        <w:rPr>
          <w:rFonts w:ascii="Arial" w:hAnsi="Arial" w:cs="Arial"/>
          <w:sz w:val="24"/>
          <w:szCs w:val="24"/>
        </w:rPr>
        <w:lastRenderedPageBreak/>
        <w:t>Destination Based Consumption Tax, therefore if any services are consumed in J&amp;K then it shall not be taxable.</w:t>
      </w:r>
    </w:p>
    <w:p w:rsidR="009B00FD" w:rsidRDefault="002E0FD6" w:rsidP="007A5C64">
      <w:pPr>
        <w:tabs>
          <w:tab w:val="left" w:pos="3585"/>
        </w:tabs>
        <w:jc w:val="both"/>
        <w:rPr>
          <w:rFonts w:ascii="Arial" w:hAnsi="Arial" w:cs="Arial"/>
          <w:sz w:val="24"/>
          <w:szCs w:val="24"/>
        </w:rPr>
      </w:pPr>
      <w:r>
        <w:rPr>
          <w:rFonts w:ascii="Arial" w:hAnsi="Arial" w:cs="Arial"/>
          <w:sz w:val="24"/>
          <w:szCs w:val="24"/>
        </w:rPr>
        <w:t>Q3. State with reasons whether the following statements are correct or incorrect under the Service Tax provisions: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[May 2013- Part question]</w:t>
      </w:r>
    </w:p>
    <w:p w:rsidR="002E0FD6" w:rsidRDefault="002E0FD6" w:rsidP="002E0FD6">
      <w:pPr>
        <w:pStyle w:val="ListParagraph"/>
        <w:numPr>
          <w:ilvl w:val="0"/>
          <w:numId w:val="51"/>
        </w:numPr>
        <w:tabs>
          <w:tab w:val="left" w:pos="3585"/>
        </w:tabs>
        <w:jc w:val="both"/>
        <w:rPr>
          <w:rFonts w:ascii="Arial" w:hAnsi="Arial" w:cs="Arial"/>
          <w:sz w:val="24"/>
          <w:szCs w:val="24"/>
        </w:rPr>
      </w:pPr>
      <w:r>
        <w:rPr>
          <w:rFonts w:ascii="Arial" w:hAnsi="Arial" w:cs="Arial"/>
          <w:sz w:val="24"/>
          <w:szCs w:val="24"/>
        </w:rPr>
        <w:t>M/s SR Brothers having office in Jammu, provide the services to M/s QR Ltd. In Patna.  These services are not liable to service tax</w:t>
      </w:r>
    </w:p>
    <w:p w:rsidR="002E0FD6" w:rsidRDefault="002E0FD6" w:rsidP="002E0FD6">
      <w:pPr>
        <w:pStyle w:val="ListParagraph"/>
        <w:numPr>
          <w:ilvl w:val="0"/>
          <w:numId w:val="51"/>
        </w:numPr>
        <w:tabs>
          <w:tab w:val="left" w:pos="3585"/>
        </w:tabs>
        <w:jc w:val="both"/>
        <w:rPr>
          <w:rFonts w:ascii="Arial" w:hAnsi="Arial" w:cs="Arial"/>
          <w:sz w:val="24"/>
          <w:szCs w:val="24"/>
        </w:rPr>
      </w:pPr>
      <w:r>
        <w:rPr>
          <w:rFonts w:ascii="Arial" w:hAnsi="Arial" w:cs="Arial"/>
          <w:sz w:val="24"/>
          <w:szCs w:val="24"/>
        </w:rPr>
        <w:t>Jaipur Branch of ABC Ltd. Provides services to Baroda Branch of ABC LTD.  These services are not liable to service tax.</w:t>
      </w:r>
    </w:p>
    <w:p w:rsidR="002E0FD6" w:rsidRDefault="002E0FD6" w:rsidP="002E0FD6">
      <w:pPr>
        <w:tabs>
          <w:tab w:val="left" w:pos="3585"/>
        </w:tabs>
        <w:jc w:val="both"/>
        <w:rPr>
          <w:rFonts w:ascii="Arial" w:hAnsi="Arial" w:cs="Arial"/>
          <w:sz w:val="24"/>
          <w:szCs w:val="24"/>
        </w:rPr>
      </w:pPr>
      <w:r>
        <w:rPr>
          <w:rFonts w:ascii="Arial" w:hAnsi="Arial" w:cs="Arial"/>
          <w:sz w:val="24"/>
          <w:szCs w:val="24"/>
        </w:rPr>
        <w:t>Ans.</w:t>
      </w:r>
    </w:p>
    <w:p w:rsidR="009B00FD" w:rsidRPr="005553FD" w:rsidRDefault="002E0FD6" w:rsidP="007A5C64">
      <w:pPr>
        <w:pStyle w:val="ListParagraph"/>
        <w:numPr>
          <w:ilvl w:val="0"/>
          <w:numId w:val="52"/>
        </w:numPr>
        <w:tabs>
          <w:tab w:val="left" w:pos="3585"/>
        </w:tabs>
        <w:jc w:val="both"/>
        <w:rPr>
          <w:rFonts w:ascii="Arial" w:hAnsi="Arial" w:cs="Arial"/>
          <w:b/>
          <w:sz w:val="24"/>
          <w:szCs w:val="24"/>
          <w:u w:val="single"/>
        </w:rPr>
      </w:pPr>
      <w:r w:rsidRPr="002E0FD6">
        <w:rPr>
          <w:rFonts w:ascii="Arial" w:hAnsi="Arial" w:cs="Arial"/>
          <w:b/>
          <w:sz w:val="24"/>
          <w:szCs w:val="24"/>
          <w:u w:val="single"/>
        </w:rPr>
        <w:t>The Statement is incorrect.</w:t>
      </w:r>
      <w:r w:rsidR="005553FD">
        <w:rPr>
          <w:rFonts w:ascii="Arial" w:hAnsi="Arial" w:cs="Arial"/>
          <w:sz w:val="24"/>
          <w:szCs w:val="24"/>
        </w:rPr>
        <w:t xml:space="preserve">Section 64 of Finance Act 1994, </w:t>
      </w:r>
      <w:r w:rsidR="005553FD" w:rsidRPr="00DB2565">
        <w:rPr>
          <w:rFonts w:ascii="Arial" w:hAnsi="Arial" w:cs="Arial"/>
          <w:sz w:val="24"/>
          <w:szCs w:val="24"/>
        </w:rPr>
        <w:t xml:space="preserve">Chapter V extends to whole of </w:t>
      </w:r>
      <w:r w:rsidR="005553FD" w:rsidRPr="00A47C7F">
        <w:rPr>
          <w:rFonts w:ascii="Arial" w:hAnsi="Arial" w:cs="Arial"/>
          <w:b/>
          <w:sz w:val="24"/>
          <w:szCs w:val="24"/>
          <w:u w:val="single"/>
        </w:rPr>
        <w:t>India</w:t>
      </w:r>
      <w:r w:rsidR="005553FD" w:rsidRPr="00A47C7F">
        <w:rPr>
          <w:rFonts w:ascii="Arial" w:hAnsi="Arial" w:cs="Arial"/>
          <w:b/>
          <w:i/>
          <w:sz w:val="24"/>
          <w:szCs w:val="24"/>
          <w:u w:val="single"/>
        </w:rPr>
        <w:t>except the State of Jammu and Kashmir</w:t>
      </w:r>
      <w:r w:rsidR="005553FD">
        <w:rPr>
          <w:rFonts w:ascii="Arial" w:hAnsi="Arial" w:cs="Arial"/>
          <w:sz w:val="24"/>
          <w:szCs w:val="24"/>
        </w:rPr>
        <w:t>.  This means that Service Tax shall apply, if services are consumed outside J&amp;K/Outside India.</w:t>
      </w:r>
    </w:p>
    <w:p w:rsidR="005553FD" w:rsidRDefault="005553FD" w:rsidP="005553FD">
      <w:pPr>
        <w:pStyle w:val="ListParagraph"/>
        <w:tabs>
          <w:tab w:val="left" w:pos="3585"/>
        </w:tabs>
        <w:jc w:val="both"/>
        <w:rPr>
          <w:rFonts w:ascii="Arial" w:hAnsi="Arial" w:cs="Arial"/>
          <w:b/>
          <w:sz w:val="24"/>
          <w:szCs w:val="24"/>
          <w:u w:val="single"/>
        </w:rPr>
      </w:pPr>
    </w:p>
    <w:p w:rsidR="005553FD" w:rsidRDefault="005553FD" w:rsidP="005553FD">
      <w:pPr>
        <w:pStyle w:val="ListParagraph"/>
        <w:tabs>
          <w:tab w:val="left" w:pos="3585"/>
        </w:tabs>
        <w:jc w:val="both"/>
        <w:rPr>
          <w:rFonts w:ascii="Arial" w:hAnsi="Arial" w:cs="Arial"/>
          <w:sz w:val="24"/>
          <w:szCs w:val="24"/>
        </w:rPr>
      </w:pPr>
      <w:r>
        <w:rPr>
          <w:rFonts w:ascii="Arial" w:hAnsi="Arial" w:cs="Arial"/>
          <w:sz w:val="24"/>
          <w:szCs w:val="24"/>
        </w:rPr>
        <w:t>In the given case the service are consumed by M/s QR Ltd in Patna.  Therefore, Service Tax shall be applicable.  No matter that service are provided from J&amp;K.</w:t>
      </w:r>
    </w:p>
    <w:p w:rsidR="00BE72D7" w:rsidRDefault="00BE72D7" w:rsidP="005553FD">
      <w:pPr>
        <w:pStyle w:val="ListParagraph"/>
        <w:tabs>
          <w:tab w:val="left" w:pos="3585"/>
        </w:tabs>
        <w:jc w:val="both"/>
        <w:rPr>
          <w:rFonts w:ascii="Arial" w:hAnsi="Arial" w:cs="Arial"/>
          <w:sz w:val="24"/>
          <w:szCs w:val="24"/>
        </w:rPr>
      </w:pPr>
    </w:p>
    <w:p w:rsidR="005553FD" w:rsidRPr="005553FD" w:rsidRDefault="00370BBC" w:rsidP="005553FD">
      <w:pPr>
        <w:pStyle w:val="ListParagraph"/>
        <w:numPr>
          <w:ilvl w:val="0"/>
          <w:numId w:val="52"/>
        </w:numPr>
        <w:tabs>
          <w:tab w:val="left" w:pos="3585"/>
        </w:tabs>
        <w:jc w:val="both"/>
        <w:rPr>
          <w:rFonts w:ascii="Arial" w:hAnsi="Arial" w:cs="Arial"/>
          <w:b/>
          <w:sz w:val="24"/>
          <w:szCs w:val="24"/>
          <w:u w:val="single"/>
        </w:rPr>
      </w:pPr>
      <w:r>
        <w:rPr>
          <w:rFonts w:ascii="Arial" w:hAnsi="Arial" w:cs="Arial"/>
          <w:b/>
          <w:sz w:val="24"/>
          <w:szCs w:val="24"/>
          <w:u w:val="single"/>
        </w:rPr>
        <w:t xml:space="preserve">The Statement is </w:t>
      </w:r>
      <w:r w:rsidR="005553FD" w:rsidRPr="002E0FD6">
        <w:rPr>
          <w:rFonts w:ascii="Arial" w:hAnsi="Arial" w:cs="Arial"/>
          <w:b/>
          <w:sz w:val="24"/>
          <w:szCs w:val="24"/>
          <w:u w:val="single"/>
        </w:rPr>
        <w:t>correct.</w:t>
      </w:r>
      <w:r w:rsidR="005553FD">
        <w:rPr>
          <w:rFonts w:ascii="Arial" w:hAnsi="Arial" w:cs="Arial"/>
          <w:sz w:val="24"/>
          <w:szCs w:val="24"/>
        </w:rPr>
        <w:t xml:space="preserve">  Section 64 of Finance Act 1994, </w:t>
      </w:r>
      <w:r w:rsidR="005553FD" w:rsidRPr="00DB2565">
        <w:rPr>
          <w:rFonts w:ascii="Arial" w:hAnsi="Arial" w:cs="Arial"/>
          <w:sz w:val="24"/>
          <w:szCs w:val="24"/>
        </w:rPr>
        <w:t xml:space="preserve">Chapter V extends to whole of </w:t>
      </w:r>
      <w:r w:rsidR="005553FD" w:rsidRPr="00A47C7F">
        <w:rPr>
          <w:rFonts w:ascii="Arial" w:hAnsi="Arial" w:cs="Arial"/>
          <w:b/>
          <w:sz w:val="24"/>
          <w:szCs w:val="24"/>
          <w:u w:val="single"/>
        </w:rPr>
        <w:t>India</w:t>
      </w:r>
      <w:r w:rsidR="005553FD" w:rsidRPr="00A47C7F">
        <w:rPr>
          <w:rFonts w:ascii="Arial" w:hAnsi="Arial" w:cs="Arial"/>
          <w:b/>
          <w:i/>
          <w:sz w:val="24"/>
          <w:szCs w:val="24"/>
          <w:u w:val="single"/>
        </w:rPr>
        <w:t>except the State of Jammu and Kashmir</w:t>
      </w:r>
      <w:r w:rsidR="005553FD">
        <w:rPr>
          <w:rFonts w:ascii="Arial" w:hAnsi="Arial" w:cs="Arial"/>
          <w:sz w:val="24"/>
          <w:szCs w:val="24"/>
        </w:rPr>
        <w:t>.  This means that Service Tax shall apply, if services are consumed outside J&amp;K/Outside India.</w:t>
      </w:r>
    </w:p>
    <w:p w:rsidR="005553FD" w:rsidRDefault="005553FD" w:rsidP="005553FD">
      <w:pPr>
        <w:pStyle w:val="ListParagraph"/>
        <w:tabs>
          <w:tab w:val="left" w:pos="3585"/>
        </w:tabs>
        <w:jc w:val="both"/>
        <w:rPr>
          <w:rFonts w:ascii="Arial" w:hAnsi="Arial" w:cs="Arial"/>
          <w:sz w:val="24"/>
          <w:szCs w:val="24"/>
        </w:rPr>
      </w:pPr>
    </w:p>
    <w:p w:rsidR="005553FD" w:rsidRPr="005553FD" w:rsidRDefault="005553FD" w:rsidP="005553FD">
      <w:pPr>
        <w:pStyle w:val="ListParagraph"/>
        <w:tabs>
          <w:tab w:val="left" w:pos="3585"/>
        </w:tabs>
        <w:jc w:val="both"/>
        <w:rPr>
          <w:rFonts w:ascii="Arial" w:hAnsi="Arial" w:cs="Arial"/>
          <w:sz w:val="24"/>
          <w:szCs w:val="24"/>
        </w:rPr>
      </w:pPr>
      <w:r>
        <w:rPr>
          <w:rFonts w:ascii="Arial" w:hAnsi="Arial" w:cs="Arial"/>
          <w:sz w:val="24"/>
          <w:szCs w:val="24"/>
        </w:rPr>
        <w:t>In the given case the service are consumed by Baroda Branch of ABC Ltd.  Therefore, Service Tax shall be applicable.</w:t>
      </w:r>
    </w:p>
    <w:p w:rsidR="009B00FD" w:rsidRDefault="00370BBC" w:rsidP="007A5C64">
      <w:pPr>
        <w:tabs>
          <w:tab w:val="left" w:pos="3585"/>
        </w:tabs>
        <w:jc w:val="both"/>
        <w:rPr>
          <w:rFonts w:ascii="Arial" w:hAnsi="Arial" w:cs="Arial"/>
          <w:sz w:val="24"/>
          <w:szCs w:val="24"/>
        </w:rPr>
      </w:pPr>
      <w:r>
        <w:rPr>
          <w:rFonts w:ascii="Arial" w:hAnsi="Arial" w:cs="Arial"/>
          <w:sz w:val="24"/>
          <w:szCs w:val="24"/>
        </w:rPr>
        <w:t>Q4. Provide brief answer to the following questions on Service Tax: [May-2010- Part question]</w:t>
      </w:r>
    </w:p>
    <w:p w:rsidR="00370BBC" w:rsidRDefault="00370BBC" w:rsidP="00370BBC">
      <w:pPr>
        <w:pStyle w:val="ListParagraph"/>
        <w:tabs>
          <w:tab w:val="left" w:pos="3585"/>
        </w:tabs>
        <w:jc w:val="both"/>
        <w:rPr>
          <w:rFonts w:ascii="Arial" w:hAnsi="Arial" w:cs="Arial"/>
          <w:sz w:val="24"/>
          <w:szCs w:val="24"/>
        </w:rPr>
      </w:pPr>
      <w:r>
        <w:rPr>
          <w:rFonts w:ascii="Arial" w:hAnsi="Arial" w:cs="Arial"/>
          <w:sz w:val="24"/>
          <w:szCs w:val="24"/>
        </w:rPr>
        <w:t>Is Service Tax payable in respect of services provided in the Indian Territorial Waters?</w:t>
      </w:r>
    </w:p>
    <w:p w:rsidR="006970E4" w:rsidRDefault="006970E4" w:rsidP="00370BBC">
      <w:pPr>
        <w:tabs>
          <w:tab w:val="left" w:pos="3585"/>
        </w:tabs>
        <w:jc w:val="both"/>
        <w:rPr>
          <w:rFonts w:ascii="Arial" w:hAnsi="Arial" w:cs="Arial"/>
          <w:sz w:val="24"/>
          <w:szCs w:val="24"/>
        </w:rPr>
      </w:pPr>
    </w:p>
    <w:p w:rsidR="006970E4" w:rsidRDefault="006970E4" w:rsidP="00370BBC">
      <w:pPr>
        <w:tabs>
          <w:tab w:val="left" w:pos="3585"/>
        </w:tabs>
        <w:jc w:val="both"/>
        <w:rPr>
          <w:rFonts w:ascii="Arial" w:hAnsi="Arial" w:cs="Arial"/>
          <w:sz w:val="24"/>
          <w:szCs w:val="24"/>
        </w:rPr>
      </w:pPr>
    </w:p>
    <w:p w:rsidR="006970E4" w:rsidRDefault="006970E4" w:rsidP="00370BBC">
      <w:pPr>
        <w:tabs>
          <w:tab w:val="left" w:pos="3585"/>
        </w:tabs>
        <w:jc w:val="both"/>
        <w:rPr>
          <w:rFonts w:ascii="Arial" w:hAnsi="Arial" w:cs="Arial"/>
          <w:sz w:val="24"/>
          <w:szCs w:val="24"/>
        </w:rPr>
      </w:pPr>
    </w:p>
    <w:p w:rsidR="006970E4" w:rsidRDefault="006970E4" w:rsidP="00370BBC">
      <w:pPr>
        <w:tabs>
          <w:tab w:val="left" w:pos="3585"/>
        </w:tabs>
        <w:jc w:val="both"/>
        <w:rPr>
          <w:rFonts w:ascii="Arial" w:hAnsi="Arial" w:cs="Arial"/>
          <w:sz w:val="24"/>
          <w:szCs w:val="24"/>
        </w:rPr>
      </w:pPr>
    </w:p>
    <w:p w:rsidR="006970E4" w:rsidRDefault="006970E4" w:rsidP="00370BBC">
      <w:pPr>
        <w:tabs>
          <w:tab w:val="left" w:pos="3585"/>
        </w:tabs>
        <w:jc w:val="both"/>
        <w:rPr>
          <w:rFonts w:ascii="Arial" w:hAnsi="Arial" w:cs="Arial"/>
          <w:sz w:val="24"/>
          <w:szCs w:val="24"/>
        </w:rPr>
      </w:pPr>
    </w:p>
    <w:p w:rsidR="006970E4" w:rsidRDefault="006970E4" w:rsidP="00370BBC">
      <w:pPr>
        <w:tabs>
          <w:tab w:val="left" w:pos="3585"/>
        </w:tabs>
        <w:jc w:val="both"/>
        <w:rPr>
          <w:rFonts w:ascii="Arial" w:hAnsi="Arial" w:cs="Arial"/>
          <w:sz w:val="24"/>
          <w:szCs w:val="24"/>
        </w:rPr>
      </w:pPr>
    </w:p>
    <w:p w:rsidR="006970E4" w:rsidRDefault="006970E4" w:rsidP="00370BBC">
      <w:pPr>
        <w:tabs>
          <w:tab w:val="left" w:pos="3585"/>
        </w:tabs>
        <w:jc w:val="both"/>
        <w:rPr>
          <w:rFonts w:ascii="Arial" w:hAnsi="Arial" w:cs="Arial"/>
          <w:sz w:val="24"/>
          <w:szCs w:val="24"/>
        </w:rPr>
      </w:pPr>
    </w:p>
    <w:p w:rsidR="00370BBC" w:rsidRDefault="00370BBC" w:rsidP="00370BBC">
      <w:pPr>
        <w:tabs>
          <w:tab w:val="left" w:pos="3585"/>
        </w:tabs>
        <w:jc w:val="both"/>
        <w:rPr>
          <w:rFonts w:ascii="Arial" w:hAnsi="Arial" w:cs="Arial"/>
          <w:sz w:val="24"/>
          <w:szCs w:val="24"/>
        </w:rPr>
      </w:pPr>
      <w:r>
        <w:rPr>
          <w:rFonts w:ascii="Arial" w:hAnsi="Arial" w:cs="Arial"/>
          <w:sz w:val="24"/>
          <w:szCs w:val="24"/>
        </w:rPr>
        <w:t>Ans.</w:t>
      </w:r>
    </w:p>
    <w:p w:rsidR="00370BBC" w:rsidRDefault="00E30169" w:rsidP="00E30169">
      <w:pPr>
        <w:tabs>
          <w:tab w:val="left" w:pos="3585"/>
        </w:tabs>
        <w:ind w:left="720"/>
        <w:jc w:val="both"/>
        <w:rPr>
          <w:rFonts w:ascii="Arial" w:hAnsi="Arial" w:cs="Arial"/>
          <w:sz w:val="24"/>
          <w:szCs w:val="24"/>
        </w:rPr>
      </w:pPr>
      <w:r w:rsidRPr="006970E4">
        <w:rPr>
          <w:rFonts w:ascii="Arial" w:hAnsi="Arial" w:cs="Arial"/>
          <w:b/>
          <w:sz w:val="24"/>
          <w:szCs w:val="24"/>
        </w:rPr>
        <w:t>Yes</w:t>
      </w:r>
      <w:r>
        <w:rPr>
          <w:rFonts w:ascii="Arial" w:hAnsi="Arial" w:cs="Arial"/>
          <w:sz w:val="24"/>
          <w:szCs w:val="24"/>
        </w:rPr>
        <w:t>, Service Tax shall be payable in respect of services provided in Indian Territorial Waters.</w:t>
      </w:r>
    </w:p>
    <w:p w:rsidR="00E30169" w:rsidRPr="00E30169" w:rsidRDefault="00E30169" w:rsidP="00032B33">
      <w:pPr>
        <w:pStyle w:val="ListParagraph"/>
        <w:numPr>
          <w:ilvl w:val="0"/>
          <w:numId w:val="53"/>
        </w:numPr>
        <w:tabs>
          <w:tab w:val="left" w:pos="3585"/>
        </w:tabs>
        <w:jc w:val="both"/>
        <w:rPr>
          <w:rFonts w:ascii="Arial" w:hAnsi="Arial" w:cs="Arial"/>
          <w:sz w:val="24"/>
          <w:szCs w:val="24"/>
        </w:rPr>
      </w:pPr>
      <w:r w:rsidRPr="00E30169">
        <w:rPr>
          <w:rFonts w:ascii="Arial" w:hAnsi="Arial" w:cs="Arial"/>
          <w:sz w:val="24"/>
          <w:szCs w:val="24"/>
        </w:rPr>
        <w:t xml:space="preserve">Section 64 of Finance Act 1994, Chapter V extends to whole of </w:t>
      </w:r>
      <w:r w:rsidRPr="00E30169">
        <w:rPr>
          <w:rFonts w:ascii="Arial" w:hAnsi="Arial" w:cs="Arial"/>
          <w:b/>
          <w:sz w:val="24"/>
          <w:szCs w:val="24"/>
          <w:u w:val="single"/>
        </w:rPr>
        <w:t xml:space="preserve">India </w:t>
      </w:r>
      <w:r w:rsidRPr="00E30169">
        <w:rPr>
          <w:rFonts w:ascii="Arial" w:hAnsi="Arial" w:cs="Arial"/>
          <w:b/>
          <w:i/>
          <w:sz w:val="24"/>
          <w:szCs w:val="24"/>
          <w:u w:val="single"/>
        </w:rPr>
        <w:t>except the    State of Jammu and Kashmir</w:t>
      </w:r>
    </w:p>
    <w:p w:rsidR="00E30169" w:rsidRPr="00E30169" w:rsidRDefault="00E30169" w:rsidP="00E30169">
      <w:pPr>
        <w:pStyle w:val="ListParagraph"/>
        <w:tabs>
          <w:tab w:val="left" w:pos="3585"/>
        </w:tabs>
        <w:ind w:left="1440"/>
        <w:jc w:val="both"/>
        <w:rPr>
          <w:rFonts w:ascii="Arial" w:hAnsi="Arial" w:cs="Arial"/>
          <w:sz w:val="24"/>
          <w:szCs w:val="24"/>
        </w:rPr>
      </w:pPr>
    </w:p>
    <w:p w:rsidR="00E30169" w:rsidRPr="00E30169" w:rsidRDefault="00E30169" w:rsidP="00032B33">
      <w:pPr>
        <w:pStyle w:val="ListParagraph"/>
        <w:numPr>
          <w:ilvl w:val="0"/>
          <w:numId w:val="53"/>
        </w:numPr>
        <w:tabs>
          <w:tab w:val="left" w:pos="3585"/>
        </w:tabs>
        <w:jc w:val="both"/>
        <w:rPr>
          <w:rFonts w:ascii="Arial" w:hAnsi="Arial" w:cs="Arial"/>
          <w:sz w:val="24"/>
          <w:szCs w:val="24"/>
        </w:rPr>
      </w:pPr>
      <w:r>
        <w:rPr>
          <w:rFonts w:ascii="Arial" w:hAnsi="Arial" w:cs="Arial"/>
          <w:b/>
          <w:sz w:val="24"/>
          <w:szCs w:val="24"/>
        </w:rPr>
        <w:t xml:space="preserve">Further as per </w:t>
      </w:r>
      <w:r w:rsidRPr="00E30169">
        <w:rPr>
          <w:rFonts w:ascii="Arial" w:hAnsi="Arial" w:cs="Arial"/>
          <w:b/>
          <w:sz w:val="24"/>
          <w:szCs w:val="24"/>
        </w:rPr>
        <w:t>Section 65B:</w:t>
      </w:r>
      <w:r w:rsidRPr="00E30169">
        <w:rPr>
          <w:rFonts w:ascii="Arial" w:hAnsi="Arial" w:cs="Arial"/>
          <w:sz w:val="24"/>
          <w:szCs w:val="24"/>
        </w:rPr>
        <w:t xml:space="preserve"> India is up to 200 Nautical Miles (i.e. Exclusive Economic Zone) from the land. </w:t>
      </w:r>
    </w:p>
    <w:p w:rsidR="00E30169" w:rsidRDefault="00E30169" w:rsidP="00370BBC">
      <w:pPr>
        <w:tabs>
          <w:tab w:val="left" w:pos="3585"/>
        </w:tabs>
        <w:jc w:val="both"/>
        <w:rPr>
          <w:rFonts w:ascii="Arial" w:hAnsi="Arial" w:cs="Arial"/>
          <w:sz w:val="24"/>
          <w:szCs w:val="24"/>
        </w:rPr>
      </w:pPr>
    </w:p>
    <w:p w:rsidR="003A7D57" w:rsidRDefault="003A7D57" w:rsidP="00370BBC">
      <w:pPr>
        <w:tabs>
          <w:tab w:val="left" w:pos="3585"/>
        </w:tabs>
        <w:jc w:val="both"/>
        <w:rPr>
          <w:rFonts w:ascii="Arial" w:hAnsi="Arial" w:cs="Arial"/>
          <w:sz w:val="24"/>
          <w:szCs w:val="24"/>
        </w:rPr>
      </w:pPr>
      <w:r>
        <w:rPr>
          <w:rFonts w:ascii="Arial" w:hAnsi="Arial" w:cs="Arial"/>
          <w:sz w:val="24"/>
          <w:szCs w:val="24"/>
        </w:rPr>
        <w:t>Q5. An association is going to be incorporated on Jan 1, 2014.  Prior to Jan 1, 2014, it has provided services to its members (total bills raised: Rs 17, 40000).  Will it be liable to Service Tax in respect of bills raised during April 1, 2013 and December 31, 2013?</w:t>
      </w:r>
    </w:p>
    <w:p w:rsidR="003A7D57" w:rsidRDefault="003A7D57" w:rsidP="00370BBC">
      <w:pPr>
        <w:tabs>
          <w:tab w:val="left" w:pos="3585"/>
        </w:tabs>
        <w:jc w:val="both"/>
        <w:rPr>
          <w:rFonts w:ascii="Arial" w:hAnsi="Arial" w:cs="Arial"/>
          <w:sz w:val="24"/>
          <w:szCs w:val="24"/>
        </w:rPr>
      </w:pPr>
      <w:r>
        <w:rPr>
          <w:rFonts w:ascii="Arial" w:hAnsi="Arial" w:cs="Arial"/>
          <w:sz w:val="24"/>
          <w:szCs w:val="24"/>
        </w:rPr>
        <w:t>Ans.</w:t>
      </w:r>
    </w:p>
    <w:p w:rsidR="003A7D57" w:rsidRDefault="003A7D57" w:rsidP="00370BBC">
      <w:pPr>
        <w:tabs>
          <w:tab w:val="left" w:pos="3585"/>
        </w:tabs>
        <w:jc w:val="both"/>
        <w:rPr>
          <w:rFonts w:ascii="Arial" w:hAnsi="Arial" w:cs="Arial"/>
          <w:sz w:val="24"/>
          <w:szCs w:val="24"/>
        </w:rPr>
      </w:pPr>
      <w:r>
        <w:rPr>
          <w:rFonts w:ascii="Arial" w:hAnsi="Arial" w:cs="Arial"/>
          <w:sz w:val="24"/>
          <w:szCs w:val="24"/>
        </w:rPr>
        <w:t>Any services provided by an unincorporated association/body to its member for cash, deferred payment or any other valuable considerations is liable to Service Tax. Consequently, Rs. 17,40,000 will be subject to service tax @12.36%.</w:t>
      </w:r>
    </w:p>
    <w:p w:rsidR="003A7D57" w:rsidRDefault="003A7D57" w:rsidP="00370BBC">
      <w:pPr>
        <w:tabs>
          <w:tab w:val="left" w:pos="3585"/>
        </w:tabs>
        <w:jc w:val="both"/>
        <w:rPr>
          <w:rFonts w:ascii="Arial" w:hAnsi="Arial" w:cs="Arial"/>
          <w:sz w:val="24"/>
          <w:szCs w:val="24"/>
        </w:rPr>
      </w:pPr>
      <w:r>
        <w:rPr>
          <w:rFonts w:ascii="Arial" w:hAnsi="Arial" w:cs="Arial"/>
          <w:sz w:val="24"/>
          <w:szCs w:val="24"/>
        </w:rPr>
        <w:t>Q6. Mr. Vasudevan has rendered freely, s service to a client which is taxable, but has not charged or received any fee from the client.  Is Service Tax payable on such free service?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[May- 2008- 3 Marks]</w:t>
      </w:r>
    </w:p>
    <w:p w:rsidR="003A7D57" w:rsidRDefault="003A7D57" w:rsidP="00370BBC">
      <w:pPr>
        <w:tabs>
          <w:tab w:val="left" w:pos="3585"/>
        </w:tabs>
        <w:jc w:val="both"/>
        <w:rPr>
          <w:rFonts w:ascii="Arial" w:hAnsi="Arial" w:cs="Arial"/>
          <w:sz w:val="24"/>
          <w:szCs w:val="24"/>
        </w:rPr>
      </w:pPr>
      <w:r>
        <w:rPr>
          <w:rFonts w:ascii="Arial" w:hAnsi="Arial" w:cs="Arial"/>
          <w:sz w:val="24"/>
          <w:szCs w:val="24"/>
        </w:rPr>
        <w:t>Ans.</w:t>
      </w:r>
    </w:p>
    <w:p w:rsidR="003A7D57" w:rsidRDefault="00000FA2" w:rsidP="00370BBC">
      <w:pPr>
        <w:tabs>
          <w:tab w:val="left" w:pos="3585"/>
        </w:tabs>
        <w:jc w:val="both"/>
        <w:rPr>
          <w:rFonts w:ascii="Arial" w:hAnsi="Arial" w:cs="Arial"/>
          <w:sz w:val="24"/>
          <w:szCs w:val="24"/>
        </w:rPr>
      </w:pPr>
      <w:r w:rsidRPr="00000FA2">
        <w:rPr>
          <w:rFonts w:ascii="Arial" w:hAnsi="Arial" w:cs="Arial"/>
          <w:b/>
          <w:sz w:val="24"/>
          <w:szCs w:val="24"/>
        </w:rPr>
        <w:t>No, Service Tax shall not be payable</w:t>
      </w:r>
      <w:r>
        <w:rPr>
          <w:rFonts w:ascii="Arial" w:hAnsi="Arial" w:cs="Arial"/>
          <w:sz w:val="24"/>
          <w:szCs w:val="24"/>
        </w:rPr>
        <w:t xml:space="preserve"> on such free service.</w:t>
      </w:r>
    </w:p>
    <w:p w:rsidR="00000FA2" w:rsidRPr="00000FA2" w:rsidRDefault="00000FA2" w:rsidP="00370BBC">
      <w:pPr>
        <w:tabs>
          <w:tab w:val="left" w:pos="3585"/>
        </w:tabs>
        <w:jc w:val="both"/>
        <w:rPr>
          <w:rFonts w:ascii="Arial" w:hAnsi="Arial" w:cs="Arial"/>
          <w:b/>
          <w:sz w:val="24"/>
          <w:szCs w:val="24"/>
        </w:rPr>
      </w:pPr>
      <w:r w:rsidRPr="00000FA2">
        <w:rPr>
          <w:rFonts w:ascii="Arial" w:hAnsi="Arial" w:cs="Arial"/>
          <w:b/>
          <w:sz w:val="24"/>
          <w:szCs w:val="24"/>
        </w:rPr>
        <w:t>Legal Position:</w:t>
      </w:r>
    </w:p>
    <w:p w:rsidR="00000FA2" w:rsidRDefault="00000FA2" w:rsidP="00370BBC">
      <w:pPr>
        <w:tabs>
          <w:tab w:val="left" w:pos="3585"/>
        </w:tabs>
        <w:jc w:val="both"/>
        <w:rPr>
          <w:rFonts w:ascii="Arial" w:hAnsi="Arial" w:cs="Arial"/>
          <w:sz w:val="24"/>
          <w:szCs w:val="24"/>
        </w:rPr>
      </w:pPr>
      <w:r>
        <w:rPr>
          <w:rFonts w:ascii="Arial" w:hAnsi="Arial" w:cs="Arial"/>
          <w:sz w:val="24"/>
          <w:szCs w:val="24"/>
        </w:rPr>
        <w:t>Section 65B (44) defines Service to mean,\</w:t>
      </w:r>
    </w:p>
    <w:p w:rsidR="00000FA2" w:rsidRDefault="00000FA2" w:rsidP="00032B33">
      <w:pPr>
        <w:pStyle w:val="ListParagraph"/>
        <w:numPr>
          <w:ilvl w:val="0"/>
          <w:numId w:val="54"/>
        </w:numPr>
        <w:tabs>
          <w:tab w:val="left" w:pos="3585"/>
        </w:tabs>
        <w:jc w:val="both"/>
        <w:rPr>
          <w:rFonts w:ascii="Arial" w:hAnsi="Arial" w:cs="Arial"/>
          <w:sz w:val="24"/>
          <w:szCs w:val="24"/>
        </w:rPr>
      </w:pPr>
      <w:r w:rsidRPr="00000FA2">
        <w:rPr>
          <w:rFonts w:ascii="Arial" w:hAnsi="Arial" w:cs="Arial"/>
          <w:sz w:val="24"/>
          <w:szCs w:val="24"/>
        </w:rPr>
        <w:t>Any activity carried out by one person for another</w:t>
      </w:r>
    </w:p>
    <w:p w:rsidR="00000FA2" w:rsidRPr="00000FA2" w:rsidRDefault="00000FA2" w:rsidP="00032B33">
      <w:pPr>
        <w:pStyle w:val="ListParagraph"/>
        <w:numPr>
          <w:ilvl w:val="0"/>
          <w:numId w:val="54"/>
        </w:numPr>
        <w:tabs>
          <w:tab w:val="left" w:pos="3585"/>
        </w:tabs>
        <w:jc w:val="both"/>
        <w:rPr>
          <w:rFonts w:ascii="Arial" w:hAnsi="Arial" w:cs="Arial"/>
          <w:sz w:val="24"/>
          <w:szCs w:val="24"/>
        </w:rPr>
      </w:pPr>
      <w:r>
        <w:rPr>
          <w:rFonts w:ascii="Arial" w:hAnsi="Arial" w:cs="Arial"/>
          <w:sz w:val="24"/>
          <w:szCs w:val="24"/>
        </w:rPr>
        <w:t xml:space="preserve">For </w:t>
      </w:r>
      <w:r w:rsidRPr="00000FA2">
        <w:rPr>
          <w:rFonts w:ascii="Arial" w:hAnsi="Arial" w:cs="Arial"/>
          <w:b/>
          <w:sz w:val="24"/>
          <w:szCs w:val="24"/>
        </w:rPr>
        <w:t>Consideration</w:t>
      </w:r>
    </w:p>
    <w:p w:rsidR="00000FA2" w:rsidRPr="00000FA2" w:rsidRDefault="00000FA2" w:rsidP="00032B33">
      <w:pPr>
        <w:pStyle w:val="ListParagraph"/>
        <w:numPr>
          <w:ilvl w:val="0"/>
          <w:numId w:val="54"/>
        </w:numPr>
        <w:tabs>
          <w:tab w:val="left" w:pos="3585"/>
        </w:tabs>
        <w:jc w:val="both"/>
        <w:rPr>
          <w:rFonts w:ascii="Arial" w:hAnsi="Arial" w:cs="Arial"/>
          <w:sz w:val="24"/>
          <w:szCs w:val="24"/>
        </w:rPr>
      </w:pPr>
      <w:r>
        <w:rPr>
          <w:rFonts w:ascii="Arial" w:hAnsi="Arial" w:cs="Arial"/>
          <w:b/>
          <w:sz w:val="24"/>
          <w:szCs w:val="24"/>
        </w:rPr>
        <w:t>……………….</w:t>
      </w:r>
    </w:p>
    <w:p w:rsidR="00000FA2" w:rsidRPr="00000FA2" w:rsidRDefault="00000FA2" w:rsidP="00000FA2">
      <w:pPr>
        <w:tabs>
          <w:tab w:val="left" w:pos="3585"/>
        </w:tabs>
        <w:jc w:val="both"/>
        <w:rPr>
          <w:rFonts w:ascii="Arial" w:hAnsi="Arial" w:cs="Arial"/>
          <w:sz w:val="24"/>
          <w:szCs w:val="24"/>
        </w:rPr>
      </w:pPr>
      <w:r>
        <w:rPr>
          <w:rFonts w:ascii="Arial" w:hAnsi="Arial" w:cs="Arial"/>
          <w:sz w:val="24"/>
          <w:szCs w:val="24"/>
        </w:rPr>
        <w:t>Therefore, Service rendered free of charge is not liable to Service Tax.</w:t>
      </w:r>
    </w:p>
    <w:p w:rsidR="006970E4" w:rsidRDefault="006970E4" w:rsidP="00370BBC">
      <w:pPr>
        <w:tabs>
          <w:tab w:val="left" w:pos="3585"/>
        </w:tabs>
        <w:jc w:val="both"/>
        <w:rPr>
          <w:rFonts w:ascii="Arial" w:hAnsi="Arial" w:cs="Arial"/>
          <w:sz w:val="24"/>
          <w:szCs w:val="24"/>
        </w:rPr>
      </w:pPr>
    </w:p>
    <w:p w:rsidR="006970E4" w:rsidRDefault="006970E4" w:rsidP="00370BBC">
      <w:pPr>
        <w:tabs>
          <w:tab w:val="left" w:pos="3585"/>
        </w:tabs>
        <w:jc w:val="both"/>
        <w:rPr>
          <w:rFonts w:ascii="Arial" w:hAnsi="Arial" w:cs="Arial"/>
          <w:sz w:val="24"/>
          <w:szCs w:val="24"/>
        </w:rPr>
      </w:pPr>
    </w:p>
    <w:p w:rsidR="006970E4" w:rsidRDefault="006970E4" w:rsidP="00370BBC">
      <w:pPr>
        <w:tabs>
          <w:tab w:val="left" w:pos="3585"/>
        </w:tabs>
        <w:jc w:val="both"/>
        <w:rPr>
          <w:rFonts w:ascii="Arial" w:hAnsi="Arial" w:cs="Arial"/>
          <w:sz w:val="24"/>
          <w:szCs w:val="24"/>
        </w:rPr>
      </w:pPr>
    </w:p>
    <w:p w:rsidR="006970E4" w:rsidRDefault="006970E4" w:rsidP="00370BBC">
      <w:pPr>
        <w:tabs>
          <w:tab w:val="left" w:pos="3585"/>
        </w:tabs>
        <w:jc w:val="both"/>
        <w:rPr>
          <w:rFonts w:ascii="Arial" w:hAnsi="Arial" w:cs="Arial"/>
          <w:sz w:val="24"/>
          <w:szCs w:val="24"/>
        </w:rPr>
      </w:pPr>
    </w:p>
    <w:p w:rsidR="003A7D57" w:rsidRDefault="005D70A5" w:rsidP="00370BBC">
      <w:pPr>
        <w:tabs>
          <w:tab w:val="left" w:pos="3585"/>
        </w:tabs>
        <w:jc w:val="both"/>
        <w:rPr>
          <w:rFonts w:ascii="Arial" w:hAnsi="Arial" w:cs="Arial"/>
          <w:sz w:val="24"/>
          <w:szCs w:val="24"/>
        </w:rPr>
      </w:pPr>
      <w:r>
        <w:rPr>
          <w:rFonts w:ascii="Arial" w:hAnsi="Arial" w:cs="Arial"/>
          <w:sz w:val="24"/>
          <w:szCs w:val="24"/>
        </w:rPr>
        <w:t>Q7. Discuss Service Tax liability in following cases with reasons:</w:t>
      </w:r>
    </w:p>
    <w:p w:rsidR="005D70A5" w:rsidRDefault="005D70A5" w:rsidP="00032B33">
      <w:pPr>
        <w:pStyle w:val="ListParagraph"/>
        <w:numPr>
          <w:ilvl w:val="0"/>
          <w:numId w:val="55"/>
        </w:numPr>
        <w:tabs>
          <w:tab w:val="left" w:pos="3585"/>
        </w:tabs>
        <w:jc w:val="both"/>
        <w:rPr>
          <w:rFonts w:ascii="Arial" w:hAnsi="Arial" w:cs="Arial"/>
          <w:sz w:val="24"/>
          <w:szCs w:val="24"/>
        </w:rPr>
      </w:pPr>
      <w:r>
        <w:rPr>
          <w:rFonts w:ascii="Arial" w:hAnsi="Arial" w:cs="Arial"/>
          <w:sz w:val="24"/>
          <w:szCs w:val="24"/>
        </w:rPr>
        <w:t>Mr. A an IT professional, employee of B Ltd.  He has sought your opinion that whether he is liable to pay service tax on service provided to B Ltd.</w:t>
      </w:r>
    </w:p>
    <w:p w:rsidR="005D70A5" w:rsidRDefault="005D70A5" w:rsidP="00032B33">
      <w:pPr>
        <w:pStyle w:val="ListParagraph"/>
        <w:numPr>
          <w:ilvl w:val="0"/>
          <w:numId w:val="55"/>
        </w:numPr>
        <w:tabs>
          <w:tab w:val="left" w:pos="3585"/>
        </w:tabs>
        <w:jc w:val="both"/>
        <w:rPr>
          <w:rFonts w:ascii="Arial" w:hAnsi="Arial" w:cs="Arial"/>
          <w:sz w:val="24"/>
          <w:szCs w:val="24"/>
        </w:rPr>
      </w:pPr>
      <w:r>
        <w:rPr>
          <w:rFonts w:ascii="Arial" w:hAnsi="Arial" w:cs="Arial"/>
          <w:sz w:val="24"/>
          <w:szCs w:val="24"/>
        </w:rPr>
        <w:t>Is Service Tax leviable on fee collected by Public authorities while performing statutory functions under the provisions of law? [May 2010 – 2 Marks]</w:t>
      </w:r>
    </w:p>
    <w:p w:rsidR="005D70A5" w:rsidRDefault="005D70A5" w:rsidP="00032B33">
      <w:pPr>
        <w:pStyle w:val="ListParagraph"/>
        <w:numPr>
          <w:ilvl w:val="0"/>
          <w:numId w:val="55"/>
        </w:numPr>
        <w:tabs>
          <w:tab w:val="left" w:pos="3585"/>
        </w:tabs>
        <w:jc w:val="both"/>
        <w:rPr>
          <w:rFonts w:ascii="Arial" w:hAnsi="Arial" w:cs="Arial"/>
          <w:sz w:val="24"/>
          <w:szCs w:val="24"/>
        </w:rPr>
      </w:pPr>
      <w:r>
        <w:rPr>
          <w:rFonts w:ascii="Arial" w:hAnsi="Arial" w:cs="Arial"/>
          <w:sz w:val="24"/>
          <w:szCs w:val="24"/>
        </w:rPr>
        <w:t xml:space="preserve">Services </w:t>
      </w:r>
      <w:r w:rsidR="00DB3FD2">
        <w:rPr>
          <w:rFonts w:ascii="Arial" w:hAnsi="Arial" w:cs="Arial"/>
          <w:sz w:val="24"/>
          <w:szCs w:val="24"/>
        </w:rPr>
        <w:t>rendered</w:t>
      </w:r>
      <w:r>
        <w:rPr>
          <w:rFonts w:ascii="Arial" w:hAnsi="Arial" w:cs="Arial"/>
          <w:sz w:val="24"/>
          <w:szCs w:val="24"/>
        </w:rPr>
        <w:t xml:space="preserve"> by a sub-contractor.</w:t>
      </w:r>
    </w:p>
    <w:p w:rsidR="005D70A5" w:rsidRDefault="005D70A5" w:rsidP="00032B33">
      <w:pPr>
        <w:pStyle w:val="ListParagraph"/>
        <w:numPr>
          <w:ilvl w:val="0"/>
          <w:numId w:val="55"/>
        </w:numPr>
        <w:tabs>
          <w:tab w:val="left" w:pos="3585"/>
        </w:tabs>
        <w:jc w:val="both"/>
        <w:rPr>
          <w:rFonts w:ascii="Arial" w:hAnsi="Arial" w:cs="Arial"/>
          <w:sz w:val="24"/>
          <w:szCs w:val="24"/>
        </w:rPr>
      </w:pPr>
      <w:r>
        <w:rPr>
          <w:rFonts w:ascii="Arial" w:hAnsi="Arial" w:cs="Arial"/>
          <w:sz w:val="24"/>
          <w:szCs w:val="24"/>
        </w:rPr>
        <w:t>Services rendered to associated enterprise.</w:t>
      </w:r>
    </w:p>
    <w:p w:rsidR="005D70A5" w:rsidRDefault="005D70A5" w:rsidP="005D70A5">
      <w:pPr>
        <w:tabs>
          <w:tab w:val="left" w:pos="3585"/>
        </w:tabs>
        <w:jc w:val="both"/>
        <w:rPr>
          <w:rFonts w:ascii="Arial" w:hAnsi="Arial" w:cs="Arial"/>
          <w:sz w:val="24"/>
          <w:szCs w:val="24"/>
        </w:rPr>
      </w:pPr>
      <w:r>
        <w:rPr>
          <w:rFonts w:ascii="Arial" w:hAnsi="Arial" w:cs="Arial"/>
          <w:sz w:val="24"/>
          <w:szCs w:val="24"/>
        </w:rPr>
        <w:t>Ans.</w:t>
      </w:r>
    </w:p>
    <w:p w:rsidR="005D70A5" w:rsidRPr="005D70A5" w:rsidRDefault="005D70A5" w:rsidP="00032B33">
      <w:pPr>
        <w:pStyle w:val="ListParagraph"/>
        <w:numPr>
          <w:ilvl w:val="0"/>
          <w:numId w:val="56"/>
        </w:numPr>
        <w:tabs>
          <w:tab w:val="left" w:pos="3585"/>
        </w:tabs>
        <w:jc w:val="both"/>
        <w:rPr>
          <w:rFonts w:ascii="Arial" w:hAnsi="Arial" w:cs="Arial"/>
          <w:b/>
          <w:sz w:val="24"/>
          <w:szCs w:val="24"/>
        </w:rPr>
      </w:pPr>
      <w:r w:rsidRPr="005D70A5">
        <w:rPr>
          <w:rFonts w:ascii="Arial" w:hAnsi="Arial" w:cs="Arial"/>
          <w:b/>
          <w:sz w:val="24"/>
          <w:szCs w:val="24"/>
        </w:rPr>
        <w:t xml:space="preserve">Advise: </w:t>
      </w:r>
    </w:p>
    <w:p w:rsidR="005D70A5" w:rsidRDefault="005D70A5" w:rsidP="005D70A5">
      <w:pPr>
        <w:pStyle w:val="ListParagraph"/>
        <w:tabs>
          <w:tab w:val="left" w:pos="3585"/>
        </w:tabs>
        <w:jc w:val="both"/>
        <w:rPr>
          <w:rFonts w:ascii="Arial" w:hAnsi="Arial" w:cs="Arial"/>
          <w:sz w:val="24"/>
          <w:szCs w:val="24"/>
        </w:rPr>
      </w:pPr>
      <w:r>
        <w:rPr>
          <w:rFonts w:ascii="Arial" w:hAnsi="Arial" w:cs="Arial"/>
          <w:sz w:val="24"/>
          <w:szCs w:val="24"/>
        </w:rPr>
        <w:t>Mr. A is not liable to charge Service Tax</w:t>
      </w:r>
    </w:p>
    <w:p w:rsidR="005D70A5" w:rsidRDefault="005D70A5" w:rsidP="005D70A5">
      <w:pPr>
        <w:pStyle w:val="ListParagraph"/>
        <w:tabs>
          <w:tab w:val="left" w:pos="3585"/>
        </w:tabs>
        <w:jc w:val="both"/>
        <w:rPr>
          <w:rFonts w:ascii="Arial" w:hAnsi="Arial" w:cs="Arial"/>
          <w:sz w:val="24"/>
          <w:szCs w:val="24"/>
        </w:rPr>
      </w:pPr>
    </w:p>
    <w:p w:rsidR="005D70A5" w:rsidRPr="005D70A5" w:rsidRDefault="005D70A5" w:rsidP="005D70A5">
      <w:pPr>
        <w:pStyle w:val="ListParagraph"/>
        <w:tabs>
          <w:tab w:val="left" w:pos="3585"/>
        </w:tabs>
        <w:jc w:val="both"/>
        <w:rPr>
          <w:rFonts w:ascii="Arial" w:hAnsi="Arial" w:cs="Arial"/>
          <w:b/>
          <w:sz w:val="24"/>
          <w:szCs w:val="24"/>
        </w:rPr>
      </w:pPr>
      <w:r w:rsidRPr="005D70A5">
        <w:rPr>
          <w:rFonts w:ascii="Arial" w:hAnsi="Arial" w:cs="Arial"/>
          <w:b/>
          <w:sz w:val="24"/>
          <w:szCs w:val="24"/>
        </w:rPr>
        <w:t>Reason:</w:t>
      </w:r>
    </w:p>
    <w:p w:rsidR="005D70A5" w:rsidRPr="005D70A5" w:rsidRDefault="005D70A5" w:rsidP="00032B33">
      <w:pPr>
        <w:pStyle w:val="ListParagraph"/>
        <w:numPr>
          <w:ilvl w:val="0"/>
          <w:numId w:val="58"/>
        </w:numPr>
        <w:tabs>
          <w:tab w:val="left" w:pos="3585"/>
        </w:tabs>
        <w:jc w:val="both"/>
        <w:rPr>
          <w:rFonts w:ascii="Arial" w:hAnsi="Arial" w:cs="Arial"/>
          <w:sz w:val="24"/>
          <w:szCs w:val="24"/>
        </w:rPr>
      </w:pPr>
      <w:r w:rsidRPr="005D70A5">
        <w:rPr>
          <w:rFonts w:ascii="Arial" w:hAnsi="Arial" w:cs="Arial"/>
          <w:sz w:val="24"/>
          <w:szCs w:val="24"/>
        </w:rPr>
        <w:t>Section 65B (44) defines Service to mean,</w:t>
      </w:r>
    </w:p>
    <w:p w:rsidR="005D70A5" w:rsidRDefault="005D70A5" w:rsidP="00032B33">
      <w:pPr>
        <w:pStyle w:val="ListParagraph"/>
        <w:numPr>
          <w:ilvl w:val="0"/>
          <w:numId w:val="57"/>
        </w:numPr>
        <w:tabs>
          <w:tab w:val="left" w:pos="3585"/>
        </w:tabs>
        <w:jc w:val="both"/>
        <w:rPr>
          <w:rFonts w:ascii="Arial" w:hAnsi="Arial" w:cs="Arial"/>
          <w:sz w:val="24"/>
          <w:szCs w:val="24"/>
        </w:rPr>
      </w:pPr>
      <w:r w:rsidRPr="00000FA2">
        <w:rPr>
          <w:rFonts w:ascii="Arial" w:hAnsi="Arial" w:cs="Arial"/>
          <w:sz w:val="24"/>
          <w:szCs w:val="24"/>
        </w:rPr>
        <w:t>Any activity carried out by one person for another</w:t>
      </w:r>
    </w:p>
    <w:p w:rsidR="005D70A5" w:rsidRPr="00000FA2" w:rsidRDefault="005D70A5" w:rsidP="00032B33">
      <w:pPr>
        <w:pStyle w:val="ListParagraph"/>
        <w:numPr>
          <w:ilvl w:val="0"/>
          <w:numId w:val="57"/>
        </w:numPr>
        <w:tabs>
          <w:tab w:val="left" w:pos="3585"/>
        </w:tabs>
        <w:jc w:val="both"/>
        <w:rPr>
          <w:rFonts w:ascii="Arial" w:hAnsi="Arial" w:cs="Arial"/>
          <w:sz w:val="24"/>
          <w:szCs w:val="24"/>
        </w:rPr>
      </w:pPr>
      <w:r>
        <w:rPr>
          <w:rFonts w:ascii="Arial" w:hAnsi="Arial" w:cs="Arial"/>
          <w:sz w:val="24"/>
          <w:szCs w:val="24"/>
        </w:rPr>
        <w:t xml:space="preserve">For </w:t>
      </w:r>
      <w:r w:rsidRPr="00000FA2">
        <w:rPr>
          <w:rFonts w:ascii="Arial" w:hAnsi="Arial" w:cs="Arial"/>
          <w:b/>
          <w:sz w:val="24"/>
          <w:szCs w:val="24"/>
        </w:rPr>
        <w:t>Consideration</w:t>
      </w:r>
    </w:p>
    <w:p w:rsidR="00BE72D7" w:rsidRPr="006970E4" w:rsidRDefault="005D70A5" w:rsidP="006970E4">
      <w:pPr>
        <w:pStyle w:val="ListParagraph"/>
        <w:numPr>
          <w:ilvl w:val="0"/>
          <w:numId w:val="57"/>
        </w:numPr>
        <w:tabs>
          <w:tab w:val="left" w:pos="3585"/>
        </w:tabs>
        <w:jc w:val="both"/>
        <w:rPr>
          <w:rFonts w:ascii="Arial" w:hAnsi="Arial" w:cs="Arial"/>
          <w:sz w:val="24"/>
          <w:szCs w:val="24"/>
        </w:rPr>
      </w:pPr>
      <w:r>
        <w:rPr>
          <w:rFonts w:ascii="Arial" w:hAnsi="Arial" w:cs="Arial"/>
          <w:b/>
          <w:sz w:val="24"/>
          <w:szCs w:val="24"/>
        </w:rPr>
        <w:t>……………….</w:t>
      </w:r>
    </w:p>
    <w:p w:rsidR="006970E4" w:rsidRPr="006970E4" w:rsidRDefault="006970E4" w:rsidP="006970E4">
      <w:pPr>
        <w:pStyle w:val="ListParagraph"/>
        <w:tabs>
          <w:tab w:val="left" w:pos="3585"/>
        </w:tabs>
        <w:jc w:val="both"/>
        <w:rPr>
          <w:rFonts w:ascii="Arial" w:hAnsi="Arial" w:cs="Arial"/>
          <w:sz w:val="24"/>
          <w:szCs w:val="24"/>
        </w:rPr>
      </w:pPr>
    </w:p>
    <w:p w:rsidR="003A7D57" w:rsidRDefault="005D70A5" w:rsidP="00032B33">
      <w:pPr>
        <w:pStyle w:val="ListParagraph"/>
        <w:numPr>
          <w:ilvl w:val="0"/>
          <w:numId w:val="59"/>
        </w:numPr>
        <w:tabs>
          <w:tab w:val="left" w:pos="3585"/>
        </w:tabs>
        <w:jc w:val="both"/>
        <w:rPr>
          <w:rFonts w:ascii="Arial" w:hAnsi="Arial" w:cs="Arial"/>
          <w:sz w:val="24"/>
          <w:szCs w:val="24"/>
        </w:rPr>
      </w:pPr>
      <w:r w:rsidRPr="005D70A5">
        <w:rPr>
          <w:rFonts w:ascii="Arial" w:hAnsi="Arial" w:cs="Arial"/>
          <w:sz w:val="24"/>
          <w:szCs w:val="24"/>
        </w:rPr>
        <w:t xml:space="preserve">Employer and Employee shall be treated as </w:t>
      </w:r>
      <w:r w:rsidRPr="005D70A5">
        <w:rPr>
          <w:rFonts w:ascii="Arial" w:hAnsi="Arial" w:cs="Arial"/>
          <w:b/>
          <w:sz w:val="24"/>
          <w:szCs w:val="24"/>
        </w:rPr>
        <w:t>one person</w:t>
      </w:r>
      <w:r w:rsidRPr="005D70A5">
        <w:rPr>
          <w:rFonts w:ascii="Arial" w:hAnsi="Arial" w:cs="Arial"/>
          <w:sz w:val="24"/>
          <w:szCs w:val="24"/>
        </w:rPr>
        <w:t xml:space="preserve"> for the purpose of Service Tax.  Employee work on the behalf of employer and employer will charge service tax when he provides service to the client.</w:t>
      </w:r>
    </w:p>
    <w:p w:rsidR="005D70A5" w:rsidRPr="005D70A5" w:rsidRDefault="005D70A5" w:rsidP="005D70A5">
      <w:pPr>
        <w:pStyle w:val="ListParagraph"/>
        <w:tabs>
          <w:tab w:val="left" w:pos="3585"/>
        </w:tabs>
        <w:jc w:val="both"/>
        <w:rPr>
          <w:rFonts w:ascii="Arial" w:hAnsi="Arial" w:cs="Arial"/>
          <w:sz w:val="24"/>
          <w:szCs w:val="24"/>
        </w:rPr>
      </w:pPr>
    </w:p>
    <w:p w:rsidR="003A7D57" w:rsidRDefault="005D70A5" w:rsidP="00032B33">
      <w:pPr>
        <w:pStyle w:val="ListParagraph"/>
        <w:numPr>
          <w:ilvl w:val="0"/>
          <w:numId w:val="56"/>
        </w:numPr>
        <w:tabs>
          <w:tab w:val="left" w:pos="3585"/>
        </w:tabs>
        <w:jc w:val="both"/>
        <w:rPr>
          <w:rFonts w:ascii="Arial" w:hAnsi="Arial" w:cs="Arial"/>
          <w:sz w:val="24"/>
          <w:szCs w:val="24"/>
        </w:rPr>
      </w:pPr>
      <w:r>
        <w:rPr>
          <w:rFonts w:ascii="Arial" w:hAnsi="Arial" w:cs="Arial"/>
          <w:sz w:val="24"/>
          <w:szCs w:val="24"/>
        </w:rPr>
        <w:t xml:space="preserve">No Service Tax shall be leviable on fee collected by public authorities while performing </w:t>
      </w:r>
      <w:r w:rsidRPr="005D70A5">
        <w:rPr>
          <w:rFonts w:ascii="Arial" w:hAnsi="Arial" w:cs="Arial"/>
          <w:b/>
          <w:sz w:val="24"/>
          <w:szCs w:val="24"/>
          <w:u w:val="single"/>
        </w:rPr>
        <w:t>statutory functions</w:t>
      </w:r>
      <w:r w:rsidR="00DB3FD2">
        <w:rPr>
          <w:rFonts w:ascii="Arial" w:hAnsi="Arial" w:cs="Arial"/>
          <w:sz w:val="24"/>
          <w:szCs w:val="24"/>
        </w:rPr>
        <w:t>under the provisions of law. [CBEC Circular]</w:t>
      </w:r>
    </w:p>
    <w:p w:rsidR="00DB3FD2" w:rsidRDefault="00DB3FD2" w:rsidP="00DB3FD2">
      <w:pPr>
        <w:pStyle w:val="ListParagraph"/>
        <w:tabs>
          <w:tab w:val="left" w:pos="3585"/>
        </w:tabs>
        <w:jc w:val="both"/>
        <w:rPr>
          <w:rFonts w:ascii="Arial" w:hAnsi="Arial" w:cs="Arial"/>
          <w:sz w:val="24"/>
          <w:szCs w:val="24"/>
        </w:rPr>
      </w:pPr>
    </w:p>
    <w:p w:rsidR="00DB3FD2" w:rsidRDefault="00DB3FD2" w:rsidP="00DB3FD2">
      <w:pPr>
        <w:pStyle w:val="ListParagraph"/>
        <w:tabs>
          <w:tab w:val="left" w:pos="3585"/>
        </w:tabs>
        <w:jc w:val="both"/>
        <w:rPr>
          <w:rFonts w:ascii="Arial" w:hAnsi="Arial" w:cs="Arial"/>
          <w:sz w:val="24"/>
          <w:szCs w:val="24"/>
        </w:rPr>
      </w:pPr>
      <w:r>
        <w:rPr>
          <w:rFonts w:ascii="Arial" w:hAnsi="Arial" w:cs="Arial"/>
          <w:sz w:val="24"/>
          <w:szCs w:val="24"/>
        </w:rPr>
        <w:t>Example: Fee charged by Court or Tribunal.</w:t>
      </w:r>
    </w:p>
    <w:p w:rsidR="00DB3FD2" w:rsidRDefault="00DB3FD2" w:rsidP="00032B33">
      <w:pPr>
        <w:pStyle w:val="ListParagraph"/>
        <w:numPr>
          <w:ilvl w:val="0"/>
          <w:numId w:val="56"/>
        </w:numPr>
        <w:tabs>
          <w:tab w:val="left" w:pos="3585"/>
        </w:tabs>
        <w:jc w:val="both"/>
        <w:rPr>
          <w:rFonts w:ascii="Arial" w:hAnsi="Arial" w:cs="Arial"/>
          <w:sz w:val="24"/>
          <w:szCs w:val="24"/>
        </w:rPr>
      </w:pPr>
      <w:r w:rsidRPr="00DB3FD2">
        <w:rPr>
          <w:rFonts w:ascii="Arial" w:hAnsi="Arial" w:cs="Arial"/>
          <w:b/>
          <w:sz w:val="24"/>
          <w:szCs w:val="24"/>
        </w:rPr>
        <w:t>Yes,</w:t>
      </w:r>
      <w:r>
        <w:rPr>
          <w:rFonts w:ascii="Arial" w:hAnsi="Arial" w:cs="Arial"/>
          <w:sz w:val="24"/>
          <w:szCs w:val="24"/>
        </w:rPr>
        <w:t xml:space="preserve"> Services rendered by sub-contractor are liable to Service Tax.</w:t>
      </w:r>
    </w:p>
    <w:p w:rsidR="00DB3FD2" w:rsidRDefault="00DB3FD2" w:rsidP="00DB3FD2">
      <w:pPr>
        <w:pStyle w:val="ListParagraph"/>
        <w:tabs>
          <w:tab w:val="left" w:pos="3585"/>
        </w:tabs>
        <w:jc w:val="both"/>
        <w:rPr>
          <w:rFonts w:ascii="Arial" w:hAnsi="Arial" w:cs="Arial"/>
          <w:sz w:val="24"/>
          <w:szCs w:val="24"/>
        </w:rPr>
      </w:pPr>
    </w:p>
    <w:p w:rsidR="00DB3FD2" w:rsidRPr="00DB3FD2" w:rsidRDefault="00DB3FD2" w:rsidP="00DB3FD2">
      <w:pPr>
        <w:pStyle w:val="ListParagraph"/>
        <w:tabs>
          <w:tab w:val="left" w:pos="3585"/>
        </w:tabs>
        <w:jc w:val="both"/>
        <w:rPr>
          <w:rFonts w:ascii="Arial" w:hAnsi="Arial" w:cs="Arial"/>
          <w:b/>
          <w:sz w:val="24"/>
          <w:szCs w:val="24"/>
        </w:rPr>
      </w:pPr>
      <w:r w:rsidRPr="00DB3FD2">
        <w:rPr>
          <w:rFonts w:ascii="Arial" w:hAnsi="Arial" w:cs="Arial"/>
          <w:b/>
          <w:sz w:val="24"/>
          <w:szCs w:val="24"/>
        </w:rPr>
        <w:t xml:space="preserve">Reason: </w:t>
      </w:r>
    </w:p>
    <w:p w:rsidR="00DB3FD2" w:rsidRDefault="00DB3FD2" w:rsidP="00DB3FD2">
      <w:pPr>
        <w:pStyle w:val="ListParagraph"/>
        <w:tabs>
          <w:tab w:val="left" w:pos="3585"/>
        </w:tabs>
        <w:jc w:val="both"/>
        <w:rPr>
          <w:rFonts w:ascii="Arial" w:hAnsi="Arial" w:cs="Arial"/>
          <w:sz w:val="24"/>
          <w:szCs w:val="24"/>
        </w:rPr>
      </w:pPr>
      <w:r>
        <w:rPr>
          <w:rFonts w:ascii="Arial" w:hAnsi="Arial" w:cs="Arial"/>
          <w:sz w:val="24"/>
          <w:szCs w:val="24"/>
        </w:rPr>
        <w:t>A sub-contractor is essentially a Taxable Service Provider.  He is not employee of contractor.</w:t>
      </w:r>
    </w:p>
    <w:p w:rsidR="00DB3FD2" w:rsidRDefault="00DB3FD2" w:rsidP="00DB3FD2">
      <w:pPr>
        <w:pStyle w:val="ListParagraph"/>
        <w:tabs>
          <w:tab w:val="left" w:pos="3585"/>
        </w:tabs>
        <w:jc w:val="both"/>
        <w:rPr>
          <w:rFonts w:ascii="Arial" w:hAnsi="Arial" w:cs="Arial"/>
          <w:sz w:val="24"/>
          <w:szCs w:val="24"/>
        </w:rPr>
      </w:pPr>
    </w:p>
    <w:p w:rsidR="006970E4" w:rsidRDefault="006970E4" w:rsidP="00DB3FD2">
      <w:pPr>
        <w:pStyle w:val="ListParagraph"/>
        <w:tabs>
          <w:tab w:val="left" w:pos="3585"/>
        </w:tabs>
        <w:jc w:val="both"/>
        <w:rPr>
          <w:rFonts w:ascii="Arial" w:hAnsi="Arial" w:cs="Arial"/>
          <w:sz w:val="24"/>
          <w:szCs w:val="24"/>
        </w:rPr>
      </w:pPr>
    </w:p>
    <w:p w:rsidR="006970E4" w:rsidRDefault="006970E4" w:rsidP="00DB3FD2">
      <w:pPr>
        <w:pStyle w:val="ListParagraph"/>
        <w:tabs>
          <w:tab w:val="left" w:pos="3585"/>
        </w:tabs>
        <w:jc w:val="both"/>
        <w:rPr>
          <w:rFonts w:ascii="Arial" w:hAnsi="Arial" w:cs="Arial"/>
          <w:sz w:val="24"/>
          <w:szCs w:val="24"/>
        </w:rPr>
      </w:pPr>
    </w:p>
    <w:p w:rsidR="006970E4" w:rsidRDefault="006970E4" w:rsidP="00DB3FD2">
      <w:pPr>
        <w:pStyle w:val="ListParagraph"/>
        <w:tabs>
          <w:tab w:val="left" w:pos="3585"/>
        </w:tabs>
        <w:jc w:val="both"/>
        <w:rPr>
          <w:rFonts w:ascii="Arial" w:hAnsi="Arial" w:cs="Arial"/>
          <w:sz w:val="24"/>
          <w:szCs w:val="24"/>
        </w:rPr>
      </w:pPr>
    </w:p>
    <w:p w:rsidR="006970E4" w:rsidRDefault="006970E4" w:rsidP="00DB3FD2">
      <w:pPr>
        <w:pStyle w:val="ListParagraph"/>
        <w:tabs>
          <w:tab w:val="left" w:pos="3585"/>
        </w:tabs>
        <w:jc w:val="both"/>
        <w:rPr>
          <w:rFonts w:ascii="Arial" w:hAnsi="Arial" w:cs="Arial"/>
          <w:sz w:val="24"/>
          <w:szCs w:val="24"/>
        </w:rPr>
      </w:pPr>
    </w:p>
    <w:p w:rsidR="006970E4" w:rsidRDefault="006970E4" w:rsidP="00DB3FD2">
      <w:pPr>
        <w:pStyle w:val="ListParagraph"/>
        <w:tabs>
          <w:tab w:val="left" w:pos="3585"/>
        </w:tabs>
        <w:jc w:val="both"/>
        <w:rPr>
          <w:rFonts w:ascii="Arial" w:hAnsi="Arial" w:cs="Arial"/>
          <w:sz w:val="24"/>
          <w:szCs w:val="24"/>
        </w:rPr>
      </w:pPr>
    </w:p>
    <w:p w:rsidR="006970E4" w:rsidRDefault="006970E4" w:rsidP="00DB3FD2">
      <w:pPr>
        <w:pStyle w:val="ListParagraph"/>
        <w:tabs>
          <w:tab w:val="left" w:pos="3585"/>
        </w:tabs>
        <w:jc w:val="both"/>
        <w:rPr>
          <w:rFonts w:ascii="Arial" w:hAnsi="Arial" w:cs="Arial"/>
          <w:sz w:val="24"/>
          <w:szCs w:val="24"/>
        </w:rPr>
      </w:pPr>
    </w:p>
    <w:p w:rsidR="00DB3FD2" w:rsidRDefault="00DB3FD2" w:rsidP="00032B33">
      <w:pPr>
        <w:pStyle w:val="ListParagraph"/>
        <w:numPr>
          <w:ilvl w:val="0"/>
          <w:numId w:val="56"/>
        </w:numPr>
        <w:tabs>
          <w:tab w:val="left" w:pos="3585"/>
        </w:tabs>
        <w:jc w:val="both"/>
        <w:rPr>
          <w:rFonts w:ascii="Arial" w:hAnsi="Arial" w:cs="Arial"/>
          <w:sz w:val="24"/>
          <w:szCs w:val="24"/>
        </w:rPr>
      </w:pPr>
      <w:r w:rsidRPr="003C5109">
        <w:rPr>
          <w:rFonts w:ascii="Arial" w:hAnsi="Arial" w:cs="Arial"/>
          <w:b/>
          <w:sz w:val="24"/>
          <w:szCs w:val="24"/>
        </w:rPr>
        <w:t>Yes,</w:t>
      </w:r>
      <w:r>
        <w:rPr>
          <w:rFonts w:ascii="Arial" w:hAnsi="Arial" w:cs="Arial"/>
          <w:sz w:val="24"/>
          <w:szCs w:val="24"/>
        </w:rPr>
        <w:t xml:space="preserve"> Service rendered to associated enterprise shall be liable to Service Tax.</w:t>
      </w:r>
    </w:p>
    <w:p w:rsidR="00DB3FD2" w:rsidRDefault="00DB3FD2" w:rsidP="00DB3FD2">
      <w:pPr>
        <w:pStyle w:val="ListParagraph"/>
        <w:tabs>
          <w:tab w:val="left" w:pos="3585"/>
        </w:tabs>
        <w:jc w:val="both"/>
        <w:rPr>
          <w:rFonts w:ascii="Arial" w:hAnsi="Arial" w:cs="Arial"/>
          <w:b/>
          <w:sz w:val="24"/>
          <w:szCs w:val="24"/>
        </w:rPr>
      </w:pPr>
      <w:r w:rsidRPr="005D70A5">
        <w:rPr>
          <w:rFonts w:ascii="Arial" w:hAnsi="Arial" w:cs="Arial"/>
          <w:b/>
          <w:sz w:val="24"/>
          <w:szCs w:val="24"/>
        </w:rPr>
        <w:t>Reason:</w:t>
      </w:r>
    </w:p>
    <w:p w:rsidR="00DB3FD2" w:rsidRDefault="00DB3FD2" w:rsidP="00032B33">
      <w:pPr>
        <w:pStyle w:val="ListParagraph"/>
        <w:numPr>
          <w:ilvl w:val="0"/>
          <w:numId w:val="58"/>
        </w:numPr>
        <w:tabs>
          <w:tab w:val="left" w:pos="3585"/>
        </w:tabs>
        <w:jc w:val="both"/>
        <w:rPr>
          <w:rFonts w:ascii="Arial" w:hAnsi="Arial" w:cs="Arial"/>
          <w:sz w:val="24"/>
          <w:szCs w:val="24"/>
        </w:rPr>
      </w:pPr>
      <w:r>
        <w:rPr>
          <w:rFonts w:ascii="Arial" w:hAnsi="Arial" w:cs="Arial"/>
          <w:sz w:val="24"/>
          <w:szCs w:val="24"/>
        </w:rPr>
        <w:t>Associated enterprise mean when two organizations have some dealings, connection with each other.</w:t>
      </w:r>
    </w:p>
    <w:p w:rsidR="00DB3FD2" w:rsidRPr="00DB3FD2" w:rsidRDefault="00DB3FD2" w:rsidP="00DB3FD2">
      <w:pPr>
        <w:tabs>
          <w:tab w:val="left" w:pos="3585"/>
        </w:tabs>
        <w:jc w:val="both"/>
        <w:rPr>
          <w:rFonts w:ascii="Arial" w:hAnsi="Arial" w:cs="Arial"/>
          <w:sz w:val="24"/>
          <w:szCs w:val="24"/>
        </w:rPr>
      </w:pPr>
      <w:r>
        <w:rPr>
          <w:rFonts w:ascii="Arial" w:hAnsi="Arial" w:cs="Arial"/>
          <w:sz w:val="24"/>
          <w:szCs w:val="24"/>
        </w:rPr>
        <w:t xml:space="preserve">          Further,</w:t>
      </w:r>
    </w:p>
    <w:p w:rsidR="00DB3FD2" w:rsidRPr="005D70A5" w:rsidRDefault="00DB3FD2" w:rsidP="00032B33">
      <w:pPr>
        <w:pStyle w:val="ListParagraph"/>
        <w:numPr>
          <w:ilvl w:val="0"/>
          <w:numId w:val="58"/>
        </w:numPr>
        <w:tabs>
          <w:tab w:val="left" w:pos="3585"/>
        </w:tabs>
        <w:jc w:val="both"/>
        <w:rPr>
          <w:rFonts w:ascii="Arial" w:hAnsi="Arial" w:cs="Arial"/>
          <w:sz w:val="24"/>
          <w:szCs w:val="24"/>
        </w:rPr>
      </w:pPr>
      <w:r w:rsidRPr="005D70A5">
        <w:rPr>
          <w:rFonts w:ascii="Arial" w:hAnsi="Arial" w:cs="Arial"/>
          <w:sz w:val="24"/>
          <w:szCs w:val="24"/>
        </w:rPr>
        <w:t>Section 65B (44) defines Service to mean,</w:t>
      </w:r>
    </w:p>
    <w:p w:rsidR="00DB3FD2" w:rsidRDefault="00DB3FD2" w:rsidP="00032B33">
      <w:pPr>
        <w:pStyle w:val="ListParagraph"/>
        <w:numPr>
          <w:ilvl w:val="0"/>
          <w:numId w:val="57"/>
        </w:numPr>
        <w:tabs>
          <w:tab w:val="left" w:pos="3585"/>
        </w:tabs>
        <w:jc w:val="both"/>
        <w:rPr>
          <w:rFonts w:ascii="Arial" w:hAnsi="Arial" w:cs="Arial"/>
          <w:sz w:val="24"/>
          <w:szCs w:val="24"/>
        </w:rPr>
      </w:pPr>
      <w:r w:rsidRPr="00000FA2">
        <w:rPr>
          <w:rFonts w:ascii="Arial" w:hAnsi="Arial" w:cs="Arial"/>
          <w:sz w:val="24"/>
          <w:szCs w:val="24"/>
        </w:rPr>
        <w:t>Any activity carried out by one person for another</w:t>
      </w:r>
    </w:p>
    <w:p w:rsidR="00DB3FD2" w:rsidRPr="00000FA2" w:rsidRDefault="00DB3FD2" w:rsidP="00032B33">
      <w:pPr>
        <w:pStyle w:val="ListParagraph"/>
        <w:numPr>
          <w:ilvl w:val="0"/>
          <w:numId w:val="57"/>
        </w:numPr>
        <w:tabs>
          <w:tab w:val="left" w:pos="3585"/>
        </w:tabs>
        <w:jc w:val="both"/>
        <w:rPr>
          <w:rFonts w:ascii="Arial" w:hAnsi="Arial" w:cs="Arial"/>
          <w:sz w:val="24"/>
          <w:szCs w:val="24"/>
        </w:rPr>
      </w:pPr>
      <w:r>
        <w:rPr>
          <w:rFonts w:ascii="Arial" w:hAnsi="Arial" w:cs="Arial"/>
          <w:sz w:val="24"/>
          <w:szCs w:val="24"/>
        </w:rPr>
        <w:t xml:space="preserve">For </w:t>
      </w:r>
      <w:r w:rsidRPr="00000FA2">
        <w:rPr>
          <w:rFonts w:ascii="Arial" w:hAnsi="Arial" w:cs="Arial"/>
          <w:b/>
          <w:sz w:val="24"/>
          <w:szCs w:val="24"/>
        </w:rPr>
        <w:t>Consideration</w:t>
      </w:r>
    </w:p>
    <w:p w:rsidR="00DB3FD2" w:rsidRDefault="00DB3FD2" w:rsidP="00032B33">
      <w:pPr>
        <w:pStyle w:val="ListParagraph"/>
        <w:numPr>
          <w:ilvl w:val="0"/>
          <w:numId w:val="57"/>
        </w:numPr>
        <w:tabs>
          <w:tab w:val="left" w:pos="3585"/>
        </w:tabs>
        <w:jc w:val="both"/>
        <w:rPr>
          <w:rFonts w:ascii="Arial" w:hAnsi="Arial" w:cs="Arial"/>
          <w:b/>
          <w:sz w:val="24"/>
          <w:szCs w:val="24"/>
        </w:rPr>
      </w:pPr>
      <w:r w:rsidRPr="00DB3FD2">
        <w:rPr>
          <w:rFonts w:ascii="Arial" w:hAnsi="Arial" w:cs="Arial"/>
          <w:b/>
          <w:sz w:val="24"/>
          <w:szCs w:val="24"/>
        </w:rPr>
        <w:t xml:space="preserve">………………. </w:t>
      </w:r>
    </w:p>
    <w:p w:rsidR="00DB3FD2" w:rsidRDefault="006030A1" w:rsidP="00DB3FD2">
      <w:pPr>
        <w:tabs>
          <w:tab w:val="left" w:pos="3585"/>
        </w:tabs>
        <w:jc w:val="both"/>
        <w:rPr>
          <w:rFonts w:ascii="Arial" w:hAnsi="Arial" w:cs="Arial"/>
          <w:sz w:val="24"/>
          <w:szCs w:val="24"/>
        </w:rPr>
      </w:pPr>
      <w:r>
        <w:rPr>
          <w:rFonts w:ascii="Arial" w:hAnsi="Arial" w:cs="Arial"/>
          <w:sz w:val="24"/>
          <w:szCs w:val="24"/>
        </w:rPr>
        <w:t>Q8. Discuss whether the following services are chargeable to service tax:</w:t>
      </w:r>
    </w:p>
    <w:p w:rsidR="006030A1" w:rsidRDefault="00032B33"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Job work on which excise duty</w:t>
      </w:r>
      <w:r w:rsidR="006030A1">
        <w:rPr>
          <w:rFonts w:ascii="Arial" w:hAnsi="Arial" w:cs="Arial"/>
          <w:sz w:val="24"/>
          <w:szCs w:val="24"/>
        </w:rPr>
        <w:t xml:space="preserve"> is not payable as there is no “manufacture” involved in it.</w:t>
      </w:r>
    </w:p>
    <w:p w:rsidR="00756D29" w:rsidRDefault="00756D29"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Job work on which excise duty is payable by principal manufacturer (however, manufacturer has not paid any excise duty till date).</w:t>
      </w:r>
    </w:p>
    <w:p w:rsidR="006030A1" w:rsidRDefault="006030A1"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 xml:space="preserve">Sale of time slot by Zee </w:t>
      </w:r>
      <w:r w:rsidR="00032B33">
        <w:rPr>
          <w:rFonts w:ascii="Arial" w:hAnsi="Arial" w:cs="Arial"/>
          <w:sz w:val="24"/>
          <w:szCs w:val="24"/>
        </w:rPr>
        <w:t>TV</w:t>
      </w:r>
      <w:r>
        <w:rPr>
          <w:rFonts w:ascii="Arial" w:hAnsi="Arial" w:cs="Arial"/>
          <w:sz w:val="24"/>
          <w:szCs w:val="24"/>
        </w:rPr>
        <w:t>.</w:t>
      </w:r>
    </w:p>
    <w:p w:rsidR="00756D29" w:rsidRDefault="00756D29"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Sale of time for broadcasting on Radio Mirchi.</w:t>
      </w:r>
    </w:p>
    <w:p w:rsidR="006030A1" w:rsidRDefault="006030A1"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Service charges for aerial advertising collected by X Ltd.  Total amount collected is Rs. 12.5 Lakh during the financial year 2013-14.</w:t>
      </w:r>
    </w:p>
    <w:p w:rsidR="006030A1" w:rsidRDefault="006030A1"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Manufacture of excisable goods.  Excise duty has been reduced to nil by the Government by issue of a notification.</w:t>
      </w:r>
    </w:p>
    <w:p w:rsidR="006030A1" w:rsidRDefault="006030A1"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Collections from a standalone ride set up in “World of Wonders” in Noida.</w:t>
      </w:r>
    </w:p>
    <w:p w:rsidR="006030A1" w:rsidRDefault="006030A1"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ALtd is a commission agent.  It provides services for sale or purchase of agricultural produce in Agra.</w:t>
      </w:r>
    </w:p>
    <w:p w:rsidR="006030A1" w:rsidRDefault="006030A1"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Charges recovered from passengers by Delhi Metro.</w:t>
      </w:r>
    </w:p>
    <w:p w:rsidR="006030A1" w:rsidRDefault="006030A1"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Collection from running a school up to 10</w:t>
      </w:r>
      <w:r w:rsidRPr="006030A1">
        <w:rPr>
          <w:rFonts w:ascii="Arial" w:hAnsi="Arial" w:cs="Arial"/>
          <w:sz w:val="24"/>
          <w:szCs w:val="24"/>
          <w:vertAlign w:val="superscript"/>
        </w:rPr>
        <w:t>th</w:t>
      </w:r>
      <w:r>
        <w:rPr>
          <w:rFonts w:ascii="Arial" w:hAnsi="Arial" w:cs="Arial"/>
          <w:sz w:val="24"/>
          <w:szCs w:val="24"/>
        </w:rPr>
        <w:t xml:space="preserve"> Std.</w:t>
      </w:r>
    </w:p>
    <w:p w:rsidR="006030A1" w:rsidRDefault="006030A1"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Fees charged by IIT Delhi from different companies for campus recruitment.</w:t>
      </w:r>
    </w:p>
    <w:p w:rsidR="006030A1" w:rsidRDefault="00032B33"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 xml:space="preserve">A Ltd has constructed Delhi-Panipat-Ambala express Highway under Public Private Partnership Agreement with the Haryana Government.  After construction ALtd has been authorized to collect toll charges for providing access to newly developed 8 lane highway.  ALtd has given the job of toll collection on its behalf to B Ltd (commission being 10% of toll collection).  </w:t>
      </w:r>
      <w:r w:rsidR="00DE68FF">
        <w:rPr>
          <w:rFonts w:ascii="Arial" w:hAnsi="Arial" w:cs="Arial"/>
          <w:sz w:val="24"/>
          <w:szCs w:val="24"/>
        </w:rPr>
        <w:t>Whether toll collected by A Ltda</w:t>
      </w:r>
      <w:r>
        <w:rPr>
          <w:rFonts w:ascii="Arial" w:hAnsi="Arial" w:cs="Arial"/>
          <w:sz w:val="24"/>
          <w:szCs w:val="24"/>
        </w:rPr>
        <w:t xml:space="preserve">nd </w:t>
      </w:r>
      <w:r w:rsidR="007D18E4">
        <w:rPr>
          <w:rFonts w:ascii="Arial" w:hAnsi="Arial" w:cs="Arial"/>
          <w:sz w:val="24"/>
          <w:szCs w:val="24"/>
        </w:rPr>
        <w:t>commission received by B Ltd is</w:t>
      </w:r>
      <w:r>
        <w:rPr>
          <w:rFonts w:ascii="Arial" w:hAnsi="Arial" w:cs="Arial"/>
          <w:sz w:val="24"/>
          <w:szCs w:val="24"/>
        </w:rPr>
        <w:t xml:space="preserve"> subject to Service Tax.</w:t>
      </w:r>
    </w:p>
    <w:p w:rsidR="00AC1A2A" w:rsidRDefault="00AC1A2A" w:rsidP="00AC1A2A">
      <w:pPr>
        <w:tabs>
          <w:tab w:val="left" w:pos="3585"/>
        </w:tabs>
        <w:jc w:val="both"/>
        <w:rPr>
          <w:rFonts w:ascii="Arial" w:hAnsi="Arial" w:cs="Arial"/>
          <w:sz w:val="24"/>
          <w:szCs w:val="24"/>
        </w:rPr>
      </w:pPr>
    </w:p>
    <w:p w:rsidR="00AC1A2A" w:rsidRDefault="00AC1A2A" w:rsidP="00AC1A2A">
      <w:pPr>
        <w:tabs>
          <w:tab w:val="left" w:pos="3585"/>
        </w:tabs>
        <w:jc w:val="both"/>
        <w:rPr>
          <w:rFonts w:ascii="Arial" w:hAnsi="Arial" w:cs="Arial"/>
          <w:sz w:val="24"/>
          <w:szCs w:val="24"/>
        </w:rPr>
      </w:pPr>
    </w:p>
    <w:p w:rsidR="00AC1A2A" w:rsidRDefault="00AC1A2A" w:rsidP="00AC1A2A">
      <w:pPr>
        <w:tabs>
          <w:tab w:val="left" w:pos="3585"/>
        </w:tabs>
        <w:jc w:val="both"/>
        <w:rPr>
          <w:rFonts w:ascii="Arial" w:hAnsi="Arial" w:cs="Arial"/>
          <w:sz w:val="24"/>
          <w:szCs w:val="24"/>
        </w:rPr>
      </w:pPr>
    </w:p>
    <w:p w:rsidR="00AC1A2A" w:rsidRPr="00AC1A2A" w:rsidRDefault="00AC1A2A" w:rsidP="00AC1A2A">
      <w:pPr>
        <w:tabs>
          <w:tab w:val="left" w:pos="3585"/>
        </w:tabs>
        <w:jc w:val="both"/>
        <w:rPr>
          <w:rFonts w:ascii="Arial" w:hAnsi="Arial" w:cs="Arial"/>
          <w:sz w:val="24"/>
          <w:szCs w:val="24"/>
        </w:rPr>
      </w:pPr>
    </w:p>
    <w:p w:rsidR="00DE68FF" w:rsidRDefault="00756D29"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Service by way of transmission/ distribution of electricity by BSES.</w:t>
      </w:r>
    </w:p>
    <w:p w:rsidR="00756D29" w:rsidRDefault="00756D29" w:rsidP="00032B33">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Rent of residential property let out for commercial purpose.</w:t>
      </w:r>
    </w:p>
    <w:p w:rsidR="00F15FF2" w:rsidRPr="00CB6F30" w:rsidRDefault="005776B0" w:rsidP="00F15FF2">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Transportati</w:t>
      </w:r>
      <w:r w:rsidR="00CB6F30">
        <w:rPr>
          <w:rFonts w:ascii="Arial" w:hAnsi="Arial" w:cs="Arial"/>
          <w:sz w:val="24"/>
          <w:szCs w:val="24"/>
        </w:rPr>
        <w:t>on of goods by inland waterways</w:t>
      </w:r>
    </w:p>
    <w:p w:rsidR="00F15FF2" w:rsidRPr="00F15FF2" w:rsidRDefault="00F15FF2" w:rsidP="00F15FF2">
      <w:pPr>
        <w:pStyle w:val="ListParagraph"/>
        <w:numPr>
          <w:ilvl w:val="0"/>
          <w:numId w:val="60"/>
        </w:numPr>
        <w:tabs>
          <w:tab w:val="left" w:pos="3585"/>
        </w:tabs>
        <w:jc w:val="both"/>
        <w:rPr>
          <w:rFonts w:ascii="Arial" w:hAnsi="Arial" w:cs="Arial"/>
          <w:sz w:val="24"/>
          <w:szCs w:val="24"/>
        </w:rPr>
      </w:pPr>
      <w:r>
        <w:rPr>
          <w:rFonts w:ascii="Arial" w:hAnsi="Arial" w:cs="Arial"/>
          <w:sz w:val="24"/>
          <w:szCs w:val="24"/>
        </w:rPr>
        <w:t>Postal Services for Registered Post.</w:t>
      </w:r>
    </w:p>
    <w:p w:rsidR="00DB3FD2" w:rsidRDefault="007D18E4" w:rsidP="00DB3FD2">
      <w:pPr>
        <w:tabs>
          <w:tab w:val="left" w:pos="3585"/>
        </w:tabs>
        <w:jc w:val="both"/>
        <w:rPr>
          <w:rFonts w:ascii="Arial" w:hAnsi="Arial" w:cs="Arial"/>
          <w:sz w:val="24"/>
          <w:szCs w:val="24"/>
        </w:rPr>
      </w:pPr>
      <w:r>
        <w:rPr>
          <w:rFonts w:ascii="Arial" w:hAnsi="Arial" w:cs="Arial"/>
          <w:sz w:val="24"/>
          <w:szCs w:val="24"/>
        </w:rPr>
        <w:t>Ans.</w:t>
      </w:r>
    </w:p>
    <w:p w:rsidR="007D18E4" w:rsidRDefault="007D18E4"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 xml:space="preserve">Since excise duty is not levied, it is chargeable to Service Tax.  </w:t>
      </w:r>
      <w:r w:rsidR="00756D29">
        <w:rPr>
          <w:rFonts w:ascii="Arial" w:hAnsi="Arial" w:cs="Arial"/>
          <w:sz w:val="24"/>
          <w:szCs w:val="24"/>
        </w:rPr>
        <w:t>It</w:t>
      </w:r>
      <w:r>
        <w:rPr>
          <w:rFonts w:ascii="Arial" w:hAnsi="Arial" w:cs="Arial"/>
          <w:sz w:val="24"/>
          <w:szCs w:val="24"/>
        </w:rPr>
        <w:t xml:space="preserve"> is not covered by negative list or Mega exemption.</w:t>
      </w:r>
    </w:p>
    <w:p w:rsidR="00756D29" w:rsidRDefault="00756D29"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If job work is subject to excise duty (whether excise duty is paid or not), it is covered by the negative list.  It is not chargeable to tax.</w:t>
      </w:r>
    </w:p>
    <w:p w:rsidR="007D18E4" w:rsidRDefault="007D18E4"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Time slot by a telecasting channel is not in the negative list and therefore chargeable to tax.</w:t>
      </w:r>
    </w:p>
    <w:p w:rsidR="00756D29" w:rsidRDefault="00756D29"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Sale of space or time for advertisement to be broadcast on radio or TV, is not in negative list and chargeable to Service Tax.</w:t>
      </w:r>
    </w:p>
    <w:p w:rsidR="007D18E4" w:rsidRDefault="007D18E4"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Aerial advertising is a negative list item.  Amount collected by X Ltd is, therefore not chargeable to Service Tax</w:t>
      </w:r>
    </w:p>
    <w:p w:rsidR="007D18E4" w:rsidRDefault="007D18E4"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Manufacture of excisable goods which are exempted (duty reduced to nil).  It is covered in negative list.  It is not chargeable to Service Tax.</w:t>
      </w:r>
    </w:p>
    <w:p w:rsidR="007D18E4" w:rsidRDefault="007D18E4"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A standalone amusement ride in a mall is a facility in which fun or recreation is provided by means of a ride.  Access to such amusement ride on payment of charges would be covered by negative list.  Therefore not chargeable to Service Tax.</w:t>
      </w:r>
    </w:p>
    <w:p w:rsidR="007D18E4" w:rsidRDefault="00DE68FF"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Services provided by a commission agent for sale/purchase of agricultural produce, is a negative list item.  A Ltd is not subject to Service Tax.</w:t>
      </w:r>
    </w:p>
    <w:p w:rsidR="00DE68FF" w:rsidRDefault="00DE68FF"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A charge collected by Delhi Metro is covered by negative list.  Hence not chargeable to Service Tax.</w:t>
      </w:r>
    </w:p>
    <w:p w:rsidR="00DE68FF" w:rsidRDefault="00DE68FF"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Fees collected by School to provide education up to higher secondary are covered by negative list.  Hence not chargeable to Service Tax.</w:t>
      </w:r>
    </w:p>
    <w:p w:rsidR="00DE68FF" w:rsidRDefault="00DE68FF"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Fees collected by IIT Delhi from various companies for Campus Recruitment is not covered by negative list.  Hence chargeable to Service Tax.</w:t>
      </w:r>
    </w:p>
    <w:p w:rsidR="00DE68FF" w:rsidRDefault="00DE68FF"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A Ltd is not subject to Service Tax, as it is covered by negative list.  Service Tax on toll collected by BLtd on behalf of A Ltd are in the nature of services used for providing a negative list service.  Such service provided by B Ltd is chargeable to tax.</w:t>
      </w:r>
    </w:p>
    <w:p w:rsidR="00AC1A2A" w:rsidRDefault="00AC1A2A" w:rsidP="00AC1A2A">
      <w:pPr>
        <w:tabs>
          <w:tab w:val="left" w:pos="3585"/>
        </w:tabs>
        <w:jc w:val="both"/>
        <w:rPr>
          <w:rFonts w:ascii="Arial" w:hAnsi="Arial" w:cs="Arial"/>
          <w:sz w:val="24"/>
          <w:szCs w:val="24"/>
        </w:rPr>
      </w:pPr>
    </w:p>
    <w:p w:rsidR="00AC1A2A" w:rsidRDefault="00AC1A2A" w:rsidP="00AC1A2A">
      <w:pPr>
        <w:tabs>
          <w:tab w:val="left" w:pos="3585"/>
        </w:tabs>
        <w:jc w:val="both"/>
        <w:rPr>
          <w:rFonts w:ascii="Arial" w:hAnsi="Arial" w:cs="Arial"/>
          <w:sz w:val="24"/>
          <w:szCs w:val="24"/>
        </w:rPr>
      </w:pPr>
    </w:p>
    <w:p w:rsidR="00AC1A2A" w:rsidRPr="00AC1A2A" w:rsidRDefault="00AC1A2A" w:rsidP="00AC1A2A">
      <w:pPr>
        <w:tabs>
          <w:tab w:val="left" w:pos="3585"/>
        </w:tabs>
        <w:jc w:val="both"/>
        <w:rPr>
          <w:rFonts w:ascii="Arial" w:hAnsi="Arial" w:cs="Arial"/>
          <w:sz w:val="24"/>
          <w:szCs w:val="24"/>
        </w:rPr>
      </w:pPr>
    </w:p>
    <w:p w:rsidR="00756D29" w:rsidRDefault="00756D29"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Services provide for transmission/distribution of electricity is covered in negative list.  Hence not chargeable to Service Tax.</w:t>
      </w:r>
    </w:p>
    <w:p w:rsidR="00756D29" w:rsidRDefault="00756D29"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 xml:space="preserve">If a residential </w:t>
      </w:r>
      <w:r w:rsidR="005776B0">
        <w:rPr>
          <w:rFonts w:ascii="Arial" w:hAnsi="Arial" w:cs="Arial"/>
          <w:sz w:val="24"/>
          <w:szCs w:val="24"/>
        </w:rPr>
        <w:t>house,</w:t>
      </w:r>
      <w:r>
        <w:rPr>
          <w:rFonts w:ascii="Arial" w:hAnsi="Arial" w:cs="Arial"/>
          <w:sz w:val="24"/>
          <w:szCs w:val="24"/>
        </w:rPr>
        <w:t xml:space="preserve"> taken on rent, is used only (majorly) for commercial or non-residential use, renting of such property is not covered by </w:t>
      </w:r>
      <w:r w:rsidR="005776B0">
        <w:rPr>
          <w:rFonts w:ascii="Arial" w:hAnsi="Arial" w:cs="Arial"/>
          <w:sz w:val="24"/>
          <w:szCs w:val="24"/>
        </w:rPr>
        <w:t>the negative</w:t>
      </w:r>
      <w:r>
        <w:rPr>
          <w:rFonts w:ascii="Arial" w:hAnsi="Arial" w:cs="Arial"/>
          <w:sz w:val="24"/>
          <w:szCs w:val="24"/>
        </w:rPr>
        <w:t xml:space="preserve"> list and chargeable to Service Tax.</w:t>
      </w:r>
    </w:p>
    <w:p w:rsidR="005776B0" w:rsidRDefault="005776B0" w:rsidP="007D18E4">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Goods transported by inland waterways is covered in the negative list and not chargeable to Service Tax.</w:t>
      </w:r>
    </w:p>
    <w:p w:rsidR="00DE1B6B" w:rsidRPr="00CB6F30" w:rsidRDefault="00F15FF2" w:rsidP="00DB3FD2">
      <w:pPr>
        <w:pStyle w:val="ListParagraph"/>
        <w:numPr>
          <w:ilvl w:val="0"/>
          <w:numId w:val="61"/>
        </w:numPr>
        <w:tabs>
          <w:tab w:val="left" w:pos="3585"/>
        </w:tabs>
        <w:jc w:val="both"/>
        <w:rPr>
          <w:rFonts w:ascii="Arial" w:hAnsi="Arial" w:cs="Arial"/>
          <w:sz w:val="24"/>
          <w:szCs w:val="24"/>
        </w:rPr>
      </w:pPr>
      <w:r>
        <w:rPr>
          <w:rFonts w:ascii="Arial" w:hAnsi="Arial" w:cs="Arial"/>
          <w:sz w:val="24"/>
          <w:szCs w:val="24"/>
        </w:rPr>
        <w:t>Registered Post Services are not taxable services, since they are covered under Negative List.</w:t>
      </w:r>
    </w:p>
    <w:p w:rsidR="006E58FF" w:rsidRDefault="006E58FF" w:rsidP="00370BBC">
      <w:pPr>
        <w:tabs>
          <w:tab w:val="left" w:pos="3585"/>
        </w:tabs>
        <w:jc w:val="both"/>
        <w:rPr>
          <w:rFonts w:ascii="Arial" w:hAnsi="Arial" w:cs="Arial"/>
          <w:sz w:val="24"/>
          <w:szCs w:val="24"/>
        </w:rPr>
      </w:pPr>
      <w:r>
        <w:rPr>
          <w:rFonts w:ascii="Arial" w:hAnsi="Arial" w:cs="Arial"/>
          <w:sz w:val="24"/>
          <w:szCs w:val="24"/>
        </w:rPr>
        <w:t>Q9. Lajawab Banquets is engaged in providing the following services for the month of January 2014, it provided the following information:</w:t>
      </w:r>
    </w:p>
    <w:tbl>
      <w:tblPr>
        <w:tblStyle w:val="TableGrid"/>
        <w:tblW w:w="0" w:type="auto"/>
        <w:tblLook w:val="04A0" w:firstRow="1" w:lastRow="0" w:firstColumn="1" w:lastColumn="0" w:noHBand="0" w:noVBand="1"/>
      </w:tblPr>
      <w:tblGrid>
        <w:gridCol w:w="1008"/>
        <w:gridCol w:w="5376"/>
        <w:gridCol w:w="3192"/>
      </w:tblGrid>
      <w:tr w:rsidR="006E58FF" w:rsidTr="006E58FF">
        <w:tc>
          <w:tcPr>
            <w:tcW w:w="1008" w:type="dxa"/>
          </w:tcPr>
          <w:p w:rsidR="006E58FF" w:rsidRDefault="006E58FF" w:rsidP="00370BBC">
            <w:pPr>
              <w:tabs>
                <w:tab w:val="left" w:pos="3585"/>
              </w:tabs>
              <w:jc w:val="both"/>
              <w:rPr>
                <w:rFonts w:ascii="Arial" w:hAnsi="Arial" w:cs="Arial"/>
                <w:sz w:val="24"/>
                <w:szCs w:val="24"/>
              </w:rPr>
            </w:pPr>
            <w:r>
              <w:rPr>
                <w:rFonts w:ascii="Arial" w:hAnsi="Arial" w:cs="Arial"/>
                <w:sz w:val="24"/>
                <w:szCs w:val="24"/>
              </w:rPr>
              <w:t>S.No.</w:t>
            </w:r>
          </w:p>
        </w:tc>
        <w:tc>
          <w:tcPr>
            <w:tcW w:w="5376" w:type="dxa"/>
          </w:tcPr>
          <w:p w:rsidR="006E58FF" w:rsidRDefault="006E58FF" w:rsidP="006E58FF">
            <w:pPr>
              <w:tabs>
                <w:tab w:val="left" w:pos="3585"/>
              </w:tabs>
              <w:jc w:val="center"/>
              <w:rPr>
                <w:rFonts w:ascii="Arial" w:hAnsi="Arial" w:cs="Arial"/>
                <w:sz w:val="24"/>
                <w:szCs w:val="24"/>
              </w:rPr>
            </w:pPr>
            <w:r>
              <w:rPr>
                <w:rFonts w:ascii="Arial" w:hAnsi="Arial" w:cs="Arial"/>
                <w:sz w:val="24"/>
                <w:szCs w:val="24"/>
              </w:rPr>
              <w:t>Particulars</w:t>
            </w:r>
          </w:p>
        </w:tc>
        <w:tc>
          <w:tcPr>
            <w:tcW w:w="3192" w:type="dxa"/>
          </w:tcPr>
          <w:p w:rsidR="006E58FF" w:rsidRDefault="006E58FF" w:rsidP="006E58FF">
            <w:pPr>
              <w:tabs>
                <w:tab w:val="left" w:pos="3585"/>
              </w:tabs>
              <w:jc w:val="center"/>
              <w:rPr>
                <w:rFonts w:ascii="Arial" w:hAnsi="Arial" w:cs="Arial"/>
                <w:sz w:val="24"/>
                <w:szCs w:val="24"/>
              </w:rPr>
            </w:pPr>
            <w:r>
              <w:rPr>
                <w:rFonts w:ascii="Arial" w:hAnsi="Arial" w:cs="Arial"/>
                <w:sz w:val="24"/>
                <w:szCs w:val="24"/>
              </w:rPr>
              <w:t>Amount</w:t>
            </w:r>
          </w:p>
        </w:tc>
      </w:tr>
      <w:tr w:rsidR="006E58FF" w:rsidTr="006E58FF">
        <w:tc>
          <w:tcPr>
            <w:tcW w:w="1008" w:type="dxa"/>
          </w:tcPr>
          <w:p w:rsidR="006E58FF" w:rsidRDefault="006E58FF" w:rsidP="00370BBC">
            <w:pPr>
              <w:tabs>
                <w:tab w:val="left" w:pos="3585"/>
              </w:tabs>
              <w:jc w:val="both"/>
              <w:rPr>
                <w:rFonts w:ascii="Arial" w:hAnsi="Arial" w:cs="Arial"/>
                <w:sz w:val="24"/>
                <w:szCs w:val="24"/>
              </w:rPr>
            </w:pPr>
            <w:r>
              <w:rPr>
                <w:rFonts w:ascii="Arial" w:hAnsi="Arial" w:cs="Arial"/>
                <w:sz w:val="24"/>
                <w:szCs w:val="24"/>
              </w:rPr>
              <w:t>1.</w:t>
            </w:r>
          </w:p>
        </w:tc>
        <w:tc>
          <w:tcPr>
            <w:tcW w:w="5376" w:type="dxa"/>
          </w:tcPr>
          <w:p w:rsidR="006E58FF" w:rsidRDefault="006E58FF" w:rsidP="00370BBC">
            <w:pPr>
              <w:tabs>
                <w:tab w:val="left" w:pos="3585"/>
              </w:tabs>
              <w:jc w:val="both"/>
              <w:rPr>
                <w:rFonts w:ascii="Arial" w:hAnsi="Arial" w:cs="Arial"/>
                <w:sz w:val="24"/>
                <w:szCs w:val="24"/>
              </w:rPr>
            </w:pPr>
            <w:r>
              <w:rPr>
                <w:rFonts w:ascii="Arial" w:hAnsi="Arial" w:cs="Arial"/>
                <w:sz w:val="24"/>
                <w:szCs w:val="24"/>
              </w:rPr>
              <w:t>Banquet Hall let out for Marriage Function:  The gross amount charged for Banquet Hall including Catering Charges (Catering have been separately indicated in the invoice)</w:t>
            </w:r>
          </w:p>
        </w:tc>
        <w:tc>
          <w:tcPr>
            <w:tcW w:w="3192" w:type="dxa"/>
          </w:tcPr>
          <w:p w:rsidR="006E58FF" w:rsidRDefault="006E58FF" w:rsidP="006E58FF">
            <w:pPr>
              <w:tabs>
                <w:tab w:val="left" w:pos="3585"/>
              </w:tabs>
              <w:jc w:val="center"/>
              <w:rPr>
                <w:rFonts w:ascii="Arial" w:hAnsi="Arial" w:cs="Arial"/>
                <w:sz w:val="24"/>
                <w:szCs w:val="24"/>
              </w:rPr>
            </w:pPr>
          </w:p>
          <w:p w:rsidR="006E58FF" w:rsidRDefault="006E58FF" w:rsidP="006E58FF">
            <w:pPr>
              <w:tabs>
                <w:tab w:val="left" w:pos="3585"/>
              </w:tabs>
              <w:jc w:val="center"/>
              <w:rPr>
                <w:rFonts w:ascii="Arial" w:hAnsi="Arial" w:cs="Arial"/>
                <w:sz w:val="24"/>
                <w:szCs w:val="24"/>
              </w:rPr>
            </w:pPr>
            <w:r>
              <w:rPr>
                <w:rFonts w:ascii="Arial" w:hAnsi="Arial" w:cs="Arial"/>
                <w:sz w:val="24"/>
                <w:szCs w:val="24"/>
              </w:rPr>
              <w:t>6,00,000</w:t>
            </w:r>
          </w:p>
        </w:tc>
      </w:tr>
      <w:tr w:rsidR="006E58FF" w:rsidTr="006E58FF">
        <w:tc>
          <w:tcPr>
            <w:tcW w:w="1008" w:type="dxa"/>
          </w:tcPr>
          <w:p w:rsidR="006E58FF" w:rsidRDefault="006E58FF" w:rsidP="00370BBC">
            <w:pPr>
              <w:tabs>
                <w:tab w:val="left" w:pos="3585"/>
              </w:tabs>
              <w:jc w:val="both"/>
              <w:rPr>
                <w:rFonts w:ascii="Arial" w:hAnsi="Arial" w:cs="Arial"/>
                <w:sz w:val="24"/>
                <w:szCs w:val="24"/>
              </w:rPr>
            </w:pPr>
            <w:r>
              <w:rPr>
                <w:rFonts w:ascii="Arial" w:hAnsi="Arial" w:cs="Arial"/>
                <w:sz w:val="24"/>
                <w:szCs w:val="24"/>
              </w:rPr>
              <w:t>2,</w:t>
            </w:r>
          </w:p>
        </w:tc>
        <w:tc>
          <w:tcPr>
            <w:tcW w:w="5376" w:type="dxa"/>
          </w:tcPr>
          <w:p w:rsidR="006E58FF" w:rsidRDefault="006E58FF" w:rsidP="00370BBC">
            <w:pPr>
              <w:tabs>
                <w:tab w:val="left" w:pos="3585"/>
              </w:tabs>
              <w:jc w:val="both"/>
              <w:rPr>
                <w:rFonts w:ascii="Arial" w:hAnsi="Arial" w:cs="Arial"/>
                <w:sz w:val="24"/>
                <w:szCs w:val="24"/>
              </w:rPr>
            </w:pPr>
            <w:r>
              <w:rPr>
                <w:rFonts w:ascii="Arial" w:hAnsi="Arial" w:cs="Arial"/>
                <w:sz w:val="24"/>
                <w:szCs w:val="24"/>
              </w:rPr>
              <w:t>Amount received for Rooms let out for stay of Guests attending the Marriage</w:t>
            </w:r>
          </w:p>
        </w:tc>
        <w:tc>
          <w:tcPr>
            <w:tcW w:w="3192" w:type="dxa"/>
          </w:tcPr>
          <w:p w:rsidR="006E58FF" w:rsidRDefault="006E58FF" w:rsidP="006E58FF">
            <w:pPr>
              <w:tabs>
                <w:tab w:val="left" w:pos="3585"/>
              </w:tabs>
              <w:jc w:val="center"/>
              <w:rPr>
                <w:rFonts w:ascii="Arial" w:hAnsi="Arial" w:cs="Arial"/>
                <w:sz w:val="24"/>
                <w:szCs w:val="24"/>
              </w:rPr>
            </w:pPr>
          </w:p>
          <w:p w:rsidR="006E58FF" w:rsidRDefault="006E58FF" w:rsidP="006E58FF">
            <w:pPr>
              <w:tabs>
                <w:tab w:val="left" w:pos="3585"/>
              </w:tabs>
              <w:jc w:val="center"/>
              <w:rPr>
                <w:rFonts w:ascii="Arial" w:hAnsi="Arial" w:cs="Arial"/>
                <w:sz w:val="24"/>
                <w:szCs w:val="24"/>
              </w:rPr>
            </w:pPr>
            <w:r>
              <w:rPr>
                <w:rFonts w:ascii="Arial" w:hAnsi="Arial" w:cs="Arial"/>
                <w:sz w:val="24"/>
                <w:szCs w:val="24"/>
              </w:rPr>
              <w:t>40,000</w:t>
            </w:r>
          </w:p>
        </w:tc>
      </w:tr>
      <w:tr w:rsidR="006E58FF" w:rsidTr="006E58FF">
        <w:tc>
          <w:tcPr>
            <w:tcW w:w="1008" w:type="dxa"/>
          </w:tcPr>
          <w:p w:rsidR="006E58FF" w:rsidRDefault="006E58FF" w:rsidP="00370BBC">
            <w:pPr>
              <w:tabs>
                <w:tab w:val="left" w:pos="3585"/>
              </w:tabs>
              <w:jc w:val="both"/>
              <w:rPr>
                <w:rFonts w:ascii="Arial" w:hAnsi="Arial" w:cs="Arial"/>
                <w:sz w:val="24"/>
                <w:szCs w:val="24"/>
              </w:rPr>
            </w:pPr>
            <w:r>
              <w:rPr>
                <w:rFonts w:ascii="Arial" w:hAnsi="Arial" w:cs="Arial"/>
                <w:sz w:val="24"/>
                <w:szCs w:val="24"/>
              </w:rPr>
              <w:t>3.</w:t>
            </w:r>
          </w:p>
        </w:tc>
        <w:tc>
          <w:tcPr>
            <w:tcW w:w="5376" w:type="dxa"/>
          </w:tcPr>
          <w:p w:rsidR="006E58FF" w:rsidRDefault="006E58FF" w:rsidP="006E58FF">
            <w:pPr>
              <w:tabs>
                <w:tab w:val="left" w:pos="3585"/>
              </w:tabs>
              <w:jc w:val="both"/>
              <w:rPr>
                <w:rFonts w:ascii="Arial" w:hAnsi="Arial" w:cs="Arial"/>
                <w:sz w:val="24"/>
                <w:szCs w:val="24"/>
              </w:rPr>
            </w:pPr>
            <w:r>
              <w:rPr>
                <w:rFonts w:ascii="Arial" w:hAnsi="Arial" w:cs="Arial"/>
                <w:sz w:val="24"/>
                <w:szCs w:val="24"/>
              </w:rPr>
              <w:t>Amount collected for letting out the Hall for Indian Medical Association (IMA) conference. No food was supplied along with it</w:t>
            </w:r>
          </w:p>
        </w:tc>
        <w:tc>
          <w:tcPr>
            <w:tcW w:w="3192" w:type="dxa"/>
          </w:tcPr>
          <w:p w:rsidR="006E58FF" w:rsidRDefault="006E58FF" w:rsidP="006E58FF">
            <w:pPr>
              <w:tabs>
                <w:tab w:val="left" w:pos="3585"/>
              </w:tabs>
              <w:jc w:val="center"/>
              <w:rPr>
                <w:rFonts w:ascii="Arial" w:hAnsi="Arial" w:cs="Arial"/>
                <w:sz w:val="24"/>
                <w:szCs w:val="24"/>
              </w:rPr>
            </w:pPr>
          </w:p>
          <w:p w:rsidR="006E58FF" w:rsidRDefault="006E58FF" w:rsidP="006E58FF">
            <w:pPr>
              <w:tabs>
                <w:tab w:val="left" w:pos="3585"/>
              </w:tabs>
              <w:jc w:val="center"/>
              <w:rPr>
                <w:rFonts w:ascii="Arial" w:hAnsi="Arial" w:cs="Arial"/>
                <w:sz w:val="24"/>
                <w:szCs w:val="24"/>
              </w:rPr>
            </w:pPr>
            <w:r>
              <w:rPr>
                <w:rFonts w:ascii="Arial" w:hAnsi="Arial" w:cs="Arial"/>
                <w:sz w:val="24"/>
                <w:szCs w:val="24"/>
              </w:rPr>
              <w:t>5,00,000</w:t>
            </w:r>
          </w:p>
        </w:tc>
      </w:tr>
      <w:tr w:rsidR="006E58FF" w:rsidTr="006E58FF">
        <w:tc>
          <w:tcPr>
            <w:tcW w:w="1008" w:type="dxa"/>
          </w:tcPr>
          <w:p w:rsidR="006E58FF" w:rsidRPr="006E58FF" w:rsidRDefault="006E58FF" w:rsidP="006E58FF">
            <w:pPr>
              <w:tabs>
                <w:tab w:val="left" w:pos="3585"/>
              </w:tabs>
              <w:jc w:val="both"/>
              <w:rPr>
                <w:rFonts w:ascii="Arial" w:hAnsi="Arial" w:cs="Arial"/>
                <w:sz w:val="24"/>
                <w:szCs w:val="24"/>
              </w:rPr>
            </w:pPr>
            <w:r>
              <w:rPr>
                <w:rFonts w:ascii="Arial" w:hAnsi="Arial" w:cs="Arial"/>
                <w:sz w:val="24"/>
                <w:szCs w:val="24"/>
              </w:rPr>
              <w:t>4.</w:t>
            </w:r>
          </w:p>
        </w:tc>
        <w:tc>
          <w:tcPr>
            <w:tcW w:w="5376" w:type="dxa"/>
          </w:tcPr>
          <w:p w:rsidR="006E58FF" w:rsidRDefault="006E58FF" w:rsidP="006E58FF">
            <w:pPr>
              <w:tabs>
                <w:tab w:val="left" w:pos="3585"/>
              </w:tabs>
              <w:jc w:val="both"/>
              <w:rPr>
                <w:rFonts w:ascii="Arial" w:hAnsi="Arial" w:cs="Arial"/>
                <w:sz w:val="24"/>
                <w:szCs w:val="24"/>
              </w:rPr>
            </w:pPr>
            <w:r>
              <w:rPr>
                <w:rFonts w:ascii="Arial" w:hAnsi="Arial" w:cs="Arial"/>
                <w:sz w:val="24"/>
                <w:szCs w:val="24"/>
              </w:rPr>
              <w:t>Mandap for shooting of marriage sequence,</w:t>
            </w:r>
          </w:p>
        </w:tc>
        <w:tc>
          <w:tcPr>
            <w:tcW w:w="3192" w:type="dxa"/>
          </w:tcPr>
          <w:p w:rsidR="006E58FF" w:rsidRDefault="006E58FF" w:rsidP="006E58FF">
            <w:pPr>
              <w:tabs>
                <w:tab w:val="left" w:pos="3585"/>
              </w:tabs>
              <w:jc w:val="center"/>
              <w:rPr>
                <w:rFonts w:ascii="Arial" w:hAnsi="Arial" w:cs="Arial"/>
                <w:sz w:val="24"/>
                <w:szCs w:val="24"/>
              </w:rPr>
            </w:pPr>
            <w:r>
              <w:rPr>
                <w:rFonts w:ascii="Arial" w:hAnsi="Arial" w:cs="Arial"/>
                <w:sz w:val="24"/>
                <w:szCs w:val="24"/>
              </w:rPr>
              <w:t>2,40,000</w:t>
            </w:r>
          </w:p>
        </w:tc>
      </w:tr>
    </w:tbl>
    <w:p w:rsidR="00CB6F30" w:rsidRDefault="00357609" w:rsidP="00370BBC">
      <w:pPr>
        <w:tabs>
          <w:tab w:val="left" w:pos="3585"/>
        </w:tabs>
        <w:jc w:val="both"/>
        <w:rPr>
          <w:rFonts w:ascii="Arial" w:hAnsi="Arial" w:cs="Arial"/>
          <w:sz w:val="24"/>
          <w:szCs w:val="24"/>
        </w:rPr>
      </w:pPr>
      <w:r>
        <w:rPr>
          <w:rFonts w:ascii="Arial" w:hAnsi="Arial" w:cs="Arial"/>
          <w:sz w:val="24"/>
          <w:szCs w:val="24"/>
        </w:rPr>
        <w:t>Compute the amount of Service Tax, ECess and SHEC payable by Lajawab Banquets for month of January, 2014</w:t>
      </w:r>
    </w:p>
    <w:p w:rsidR="00357609" w:rsidRDefault="00357609" w:rsidP="00370BBC">
      <w:pPr>
        <w:tabs>
          <w:tab w:val="left" w:pos="3585"/>
        </w:tabs>
        <w:jc w:val="both"/>
        <w:rPr>
          <w:rFonts w:ascii="Arial" w:hAnsi="Arial" w:cs="Arial"/>
          <w:sz w:val="24"/>
          <w:szCs w:val="24"/>
        </w:rPr>
      </w:pPr>
      <w:r>
        <w:rPr>
          <w:rFonts w:ascii="Arial" w:hAnsi="Arial" w:cs="Arial"/>
          <w:sz w:val="24"/>
          <w:szCs w:val="24"/>
        </w:rPr>
        <w:t>Other Information:</w:t>
      </w:r>
    </w:p>
    <w:p w:rsidR="00357609" w:rsidRDefault="00357609" w:rsidP="00357609">
      <w:pPr>
        <w:pStyle w:val="ListParagraph"/>
        <w:numPr>
          <w:ilvl w:val="0"/>
          <w:numId w:val="62"/>
        </w:numPr>
        <w:tabs>
          <w:tab w:val="left" w:pos="3585"/>
        </w:tabs>
        <w:jc w:val="both"/>
        <w:rPr>
          <w:rFonts w:ascii="Arial" w:hAnsi="Arial" w:cs="Arial"/>
          <w:sz w:val="24"/>
          <w:szCs w:val="24"/>
        </w:rPr>
      </w:pPr>
      <w:r>
        <w:rPr>
          <w:rFonts w:ascii="Arial" w:hAnsi="Arial" w:cs="Arial"/>
          <w:sz w:val="24"/>
          <w:szCs w:val="24"/>
        </w:rPr>
        <w:t>All the amounts stated above are exclusive of Service Tax</w:t>
      </w:r>
    </w:p>
    <w:p w:rsidR="00357609" w:rsidRDefault="00357609" w:rsidP="00357609">
      <w:pPr>
        <w:pStyle w:val="ListParagraph"/>
        <w:numPr>
          <w:ilvl w:val="0"/>
          <w:numId w:val="62"/>
        </w:numPr>
        <w:tabs>
          <w:tab w:val="left" w:pos="3585"/>
        </w:tabs>
        <w:jc w:val="both"/>
        <w:rPr>
          <w:rFonts w:ascii="Arial" w:hAnsi="Arial" w:cs="Arial"/>
          <w:sz w:val="24"/>
          <w:szCs w:val="24"/>
        </w:rPr>
      </w:pPr>
      <w:r>
        <w:rPr>
          <w:rFonts w:ascii="Arial" w:hAnsi="Arial" w:cs="Arial"/>
          <w:sz w:val="24"/>
          <w:szCs w:val="24"/>
        </w:rPr>
        <w:t>Lajawab Banquets is not eligible for SSP exemption (N/N: 33/2012)</w:t>
      </w:r>
    </w:p>
    <w:p w:rsidR="00DD6B90" w:rsidRDefault="00357609" w:rsidP="00357609">
      <w:pPr>
        <w:pStyle w:val="ListParagraph"/>
        <w:numPr>
          <w:ilvl w:val="0"/>
          <w:numId w:val="62"/>
        </w:numPr>
        <w:tabs>
          <w:tab w:val="left" w:pos="3585"/>
        </w:tabs>
        <w:jc w:val="both"/>
        <w:rPr>
          <w:rFonts w:ascii="Arial" w:hAnsi="Arial" w:cs="Arial"/>
          <w:sz w:val="24"/>
          <w:szCs w:val="24"/>
        </w:rPr>
      </w:pPr>
      <w:r>
        <w:rPr>
          <w:rFonts w:ascii="Arial" w:hAnsi="Arial" w:cs="Arial"/>
          <w:sz w:val="24"/>
          <w:szCs w:val="24"/>
        </w:rPr>
        <w:t>Under N/N 26/2012, the service of provision of food in a premises along with the rending of such premises is eligible for a reduction in the value of taxable service to the extent of 30%.</w:t>
      </w:r>
    </w:p>
    <w:p w:rsidR="00AC1A2A" w:rsidRDefault="00AC1A2A" w:rsidP="00CB6F30">
      <w:pPr>
        <w:tabs>
          <w:tab w:val="left" w:pos="3585"/>
        </w:tabs>
        <w:jc w:val="both"/>
        <w:rPr>
          <w:rFonts w:ascii="Arial" w:hAnsi="Arial" w:cs="Arial"/>
          <w:sz w:val="24"/>
          <w:szCs w:val="24"/>
        </w:rPr>
      </w:pPr>
    </w:p>
    <w:p w:rsidR="00AC1A2A" w:rsidRDefault="00AC1A2A" w:rsidP="00CB6F30">
      <w:pPr>
        <w:tabs>
          <w:tab w:val="left" w:pos="3585"/>
        </w:tabs>
        <w:jc w:val="both"/>
        <w:rPr>
          <w:rFonts w:ascii="Arial" w:hAnsi="Arial" w:cs="Arial"/>
          <w:sz w:val="24"/>
          <w:szCs w:val="24"/>
        </w:rPr>
      </w:pPr>
    </w:p>
    <w:p w:rsidR="00AC1A2A" w:rsidRDefault="00AC1A2A" w:rsidP="00CB6F30">
      <w:pPr>
        <w:tabs>
          <w:tab w:val="left" w:pos="3585"/>
        </w:tabs>
        <w:jc w:val="both"/>
        <w:rPr>
          <w:rFonts w:ascii="Arial" w:hAnsi="Arial" w:cs="Arial"/>
          <w:sz w:val="24"/>
          <w:szCs w:val="24"/>
        </w:rPr>
      </w:pPr>
    </w:p>
    <w:p w:rsidR="00AC1A2A" w:rsidRDefault="00AC1A2A" w:rsidP="00CB6F30">
      <w:pPr>
        <w:tabs>
          <w:tab w:val="left" w:pos="3585"/>
        </w:tabs>
        <w:jc w:val="both"/>
        <w:rPr>
          <w:rFonts w:ascii="Arial" w:hAnsi="Arial" w:cs="Arial"/>
          <w:sz w:val="24"/>
          <w:szCs w:val="24"/>
        </w:rPr>
      </w:pPr>
    </w:p>
    <w:p w:rsidR="00AC1A2A" w:rsidRDefault="00AC1A2A" w:rsidP="00CB6F30">
      <w:pPr>
        <w:tabs>
          <w:tab w:val="left" w:pos="3585"/>
        </w:tabs>
        <w:jc w:val="both"/>
        <w:rPr>
          <w:rFonts w:ascii="Arial" w:hAnsi="Arial" w:cs="Arial"/>
          <w:sz w:val="24"/>
          <w:szCs w:val="24"/>
        </w:rPr>
      </w:pPr>
    </w:p>
    <w:p w:rsidR="00AC1A2A" w:rsidRDefault="00AC1A2A" w:rsidP="00CB6F30">
      <w:pPr>
        <w:tabs>
          <w:tab w:val="left" w:pos="3585"/>
        </w:tabs>
        <w:jc w:val="both"/>
        <w:rPr>
          <w:rFonts w:ascii="Arial" w:hAnsi="Arial" w:cs="Arial"/>
          <w:sz w:val="24"/>
          <w:szCs w:val="24"/>
        </w:rPr>
      </w:pPr>
    </w:p>
    <w:p w:rsidR="00DD6B90" w:rsidRPr="00CB6F30" w:rsidRDefault="00DD6B90" w:rsidP="00CB6F30">
      <w:pPr>
        <w:tabs>
          <w:tab w:val="left" w:pos="3585"/>
        </w:tabs>
        <w:jc w:val="both"/>
        <w:rPr>
          <w:rFonts w:ascii="Arial" w:hAnsi="Arial" w:cs="Arial"/>
          <w:sz w:val="24"/>
          <w:szCs w:val="24"/>
        </w:rPr>
      </w:pPr>
      <w:r w:rsidRPr="00CB6F30">
        <w:rPr>
          <w:rFonts w:ascii="Arial" w:hAnsi="Arial" w:cs="Arial"/>
          <w:sz w:val="24"/>
          <w:szCs w:val="24"/>
        </w:rPr>
        <w:t>Ans</w:t>
      </w:r>
    </w:p>
    <w:p w:rsidR="00357609" w:rsidRPr="00CB6F30" w:rsidRDefault="00357609" w:rsidP="00DD6B90">
      <w:pPr>
        <w:pStyle w:val="ListParagraph"/>
        <w:tabs>
          <w:tab w:val="left" w:pos="3585"/>
        </w:tabs>
        <w:jc w:val="center"/>
        <w:rPr>
          <w:rFonts w:ascii="Arial" w:hAnsi="Arial" w:cs="Arial"/>
          <w:b/>
          <w:sz w:val="24"/>
          <w:szCs w:val="24"/>
        </w:rPr>
      </w:pPr>
      <w:r w:rsidRPr="00CB6F30">
        <w:rPr>
          <w:rFonts w:ascii="Arial" w:hAnsi="Arial" w:cs="Arial"/>
          <w:b/>
          <w:sz w:val="24"/>
          <w:szCs w:val="24"/>
        </w:rPr>
        <w:t>Computation of Service Tax Payable</w:t>
      </w:r>
    </w:p>
    <w:tbl>
      <w:tblPr>
        <w:tblStyle w:val="TableGrid"/>
        <w:tblW w:w="0" w:type="auto"/>
        <w:tblLook w:val="04A0" w:firstRow="1" w:lastRow="0" w:firstColumn="1" w:lastColumn="0" w:noHBand="0" w:noVBand="1"/>
      </w:tblPr>
      <w:tblGrid>
        <w:gridCol w:w="7398"/>
        <w:gridCol w:w="2178"/>
      </w:tblGrid>
      <w:tr w:rsidR="00357609" w:rsidTr="00357609">
        <w:tc>
          <w:tcPr>
            <w:tcW w:w="7398" w:type="dxa"/>
          </w:tcPr>
          <w:p w:rsidR="00357609" w:rsidRDefault="00357609" w:rsidP="00357609">
            <w:pPr>
              <w:tabs>
                <w:tab w:val="left" w:pos="3585"/>
              </w:tabs>
              <w:jc w:val="center"/>
              <w:rPr>
                <w:rFonts w:ascii="Arial" w:hAnsi="Arial" w:cs="Arial"/>
                <w:sz w:val="24"/>
                <w:szCs w:val="24"/>
              </w:rPr>
            </w:pPr>
            <w:r>
              <w:rPr>
                <w:rFonts w:ascii="Arial" w:hAnsi="Arial" w:cs="Arial"/>
                <w:sz w:val="24"/>
                <w:szCs w:val="24"/>
              </w:rPr>
              <w:t>Particulars</w:t>
            </w:r>
          </w:p>
        </w:tc>
        <w:tc>
          <w:tcPr>
            <w:tcW w:w="217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Amount</w:t>
            </w:r>
          </w:p>
        </w:tc>
      </w:tr>
      <w:tr w:rsidR="00357609" w:rsidTr="00357609">
        <w:tc>
          <w:tcPr>
            <w:tcW w:w="739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Banquet Hall let out for Marriage Function                    6,00,000</w:t>
            </w:r>
          </w:p>
          <w:p w:rsidR="00357609" w:rsidRDefault="00357609" w:rsidP="00357609">
            <w:pPr>
              <w:tabs>
                <w:tab w:val="left" w:pos="3585"/>
              </w:tabs>
              <w:jc w:val="both"/>
              <w:rPr>
                <w:rFonts w:ascii="Arial" w:hAnsi="Arial" w:cs="Arial"/>
                <w:sz w:val="24"/>
                <w:szCs w:val="24"/>
              </w:rPr>
            </w:pPr>
            <w:r>
              <w:rPr>
                <w:rFonts w:ascii="Arial" w:hAnsi="Arial" w:cs="Arial"/>
                <w:sz w:val="24"/>
                <w:szCs w:val="24"/>
              </w:rPr>
              <w:t>Amount received for Room Let Out of stay</w:t>
            </w:r>
          </w:p>
          <w:p w:rsidR="00357609" w:rsidRDefault="00357609" w:rsidP="00357609">
            <w:pPr>
              <w:tabs>
                <w:tab w:val="left" w:pos="3585"/>
              </w:tabs>
              <w:jc w:val="both"/>
              <w:rPr>
                <w:rFonts w:ascii="Arial" w:hAnsi="Arial" w:cs="Arial"/>
                <w:sz w:val="24"/>
                <w:szCs w:val="24"/>
              </w:rPr>
            </w:pPr>
            <w:r>
              <w:rPr>
                <w:rFonts w:ascii="Arial" w:hAnsi="Arial" w:cs="Arial"/>
                <w:sz w:val="24"/>
                <w:szCs w:val="24"/>
              </w:rPr>
              <w:t xml:space="preserve">Of Guests attending the Marriage                                   </w:t>
            </w:r>
            <w:r w:rsidRPr="00357609">
              <w:rPr>
                <w:rFonts w:ascii="Arial" w:hAnsi="Arial" w:cs="Arial"/>
                <w:sz w:val="24"/>
                <w:szCs w:val="24"/>
                <w:u w:val="single"/>
              </w:rPr>
              <w:t xml:space="preserve"> 40,000</w:t>
            </w:r>
          </w:p>
          <w:p w:rsidR="00357609" w:rsidRDefault="00357609" w:rsidP="00357609">
            <w:pPr>
              <w:tabs>
                <w:tab w:val="left" w:pos="3585"/>
              </w:tabs>
              <w:jc w:val="both"/>
              <w:rPr>
                <w:rFonts w:ascii="Arial" w:hAnsi="Arial" w:cs="Arial"/>
                <w:sz w:val="24"/>
                <w:szCs w:val="24"/>
              </w:rPr>
            </w:pPr>
            <w:r>
              <w:rPr>
                <w:rFonts w:ascii="Arial" w:hAnsi="Arial" w:cs="Arial"/>
                <w:sz w:val="24"/>
                <w:szCs w:val="24"/>
              </w:rPr>
              <w:t>Total                                                                               6,40,000</w:t>
            </w:r>
          </w:p>
          <w:p w:rsidR="00357609" w:rsidRDefault="00357609" w:rsidP="00357609">
            <w:pPr>
              <w:tabs>
                <w:tab w:val="left" w:pos="3585"/>
              </w:tabs>
              <w:jc w:val="both"/>
              <w:rPr>
                <w:rFonts w:ascii="Arial" w:hAnsi="Arial" w:cs="Arial"/>
                <w:sz w:val="24"/>
                <w:szCs w:val="24"/>
              </w:rPr>
            </w:pPr>
            <w:r>
              <w:rPr>
                <w:rFonts w:ascii="Arial" w:hAnsi="Arial" w:cs="Arial"/>
                <w:sz w:val="24"/>
                <w:szCs w:val="24"/>
              </w:rPr>
              <w:t xml:space="preserve">Less: 30% abatement                                                    </w:t>
            </w:r>
            <w:r w:rsidRPr="00357609">
              <w:rPr>
                <w:rFonts w:ascii="Arial" w:hAnsi="Arial" w:cs="Arial"/>
                <w:sz w:val="24"/>
                <w:szCs w:val="24"/>
                <w:u w:val="single"/>
              </w:rPr>
              <w:t>1,92,000</w:t>
            </w:r>
          </w:p>
          <w:p w:rsidR="00357609" w:rsidRDefault="00357609" w:rsidP="00357609">
            <w:pPr>
              <w:tabs>
                <w:tab w:val="left" w:pos="3585"/>
              </w:tabs>
              <w:jc w:val="both"/>
              <w:rPr>
                <w:rFonts w:ascii="Arial" w:hAnsi="Arial" w:cs="Arial"/>
                <w:sz w:val="24"/>
                <w:szCs w:val="24"/>
              </w:rPr>
            </w:pPr>
          </w:p>
          <w:p w:rsidR="00DD6B90" w:rsidRDefault="00DD6B90" w:rsidP="00357609">
            <w:pPr>
              <w:tabs>
                <w:tab w:val="left" w:pos="3585"/>
              </w:tabs>
              <w:jc w:val="both"/>
              <w:rPr>
                <w:rFonts w:ascii="Arial" w:hAnsi="Arial" w:cs="Arial"/>
                <w:sz w:val="24"/>
                <w:szCs w:val="24"/>
              </w:rPr>
            </w:pPr>
            <w:r>
              <w:rPr>
                <w:rFonts w:ascii="Arial" w:hAnsi="Arial" w:cs="Arial"/>
                <w:sz w:val="24"/>
                <w:szCs w:val="24"/>
              </w:rPr>
              <w:t>(See Note below)</w:t>
            </w:r>
          </w:p>
        </w:tc>
        <w:tc>
          <w:tcPr>
            <w:tcW w:w="2178" w:type="dxa"/>
          </w:tcPr>
          <w:p w:rsidR="00357609" w:rsidRDefault="00357609" w:rsidP="00357609">
            <w:pPr>
              <w:tabs>
                <w:tab w:val="left" w:pos="3585"/>
              </w:tabs>
              <w:jc w:val="both"/>
              <w:rPr>
                <w:rFonts w:ascii="Arial" w:hAnsi="Arial" w:cs="Arial"/>
                <w:sz w:val="24"/>
                <w:szCs w:val="24"/>
              </w:rPr>
            </w:pPr>
          </w:p>
          <w:p w:rsidR="00357609" w:rsidRDefault="00357609" w:rsidP="00357609">
            <w:pPr>
              <w:tabs>
                <w:tab w:val="left" w:pos="3585"/>
              </w:tabs>
              <w:jc w:val="both"/>
              <w:rPr>
                <w:rFonts w:ascii="Arial" w:hAnsi="Arial" w:cs="Arial"/>
                <w:sz w:val="24"/>
                <w:szCs w:val="24"/>
              </w:rPr>
            </w:pPr>
          </w:p>
          <w:p w:rsidR="00357609" w:rsidRDefault="00357609" w:rsidP="00357609">
            <w:pPr>
              <w:tabs>
                <w:tab w:val="left" w:pos="3585"/>
              </w:tabs>
              <w:jc w:val="both"/>
              <w:rPr>
                <w:rFonts w:ascii="Arial" w:hAnsi="Arial" w:cs="Arial"/>
                <w:sz w:val="24"/>
                <w:szCs w:val="24"/>
              </w:rPr>
            </w:pPr>
          </w:p>
          <w:p w:rsidR="00357609" w:rsidRDefault="00357609" w:rsidP="00357609">
            <w:pPr>
              <w:tabs>
                <w:tab w:val="left" w:pos="3585"/>
              </w:tabs>
              <w:jc w:val="both"/>
              <w:rPr>
                <w:rFonts w:ascii="Arial" w:hAnsi="Arial" w:cs="Arial"/>
                <w:sz w:val="24"/>
                <w:szCs w:val="24"/>
              </w:rPr>
            </w:pPr>
          </w:p>
          <w:p w:rsidR="00357609" w:rsidRDefault="00357609" w:rsidP="00357609">
            <w:pPr>
              <w:tabs>
                <w:tab w:val="left" w:pos="3585"/>
              </w:tabs>
              <w:jc w:val="both"/>
              <w:rPr>
                <w:rFonts w:ascii="Arial" w:hAnsi="Arial" w:cs="Arial"/>
                <w:sz w:val="24"/>
                <w:szCs w:val="24"/>
              </w:rPr>
            </w:pPr>
            <w:r>
              <w:rPr>
                <w:rFonts w:ascii="Arial" w:hAnsi="Arial" w:cs="Arial"/>
                <w:sz w:val="24"/>
                <w:szCs w:val="24"/>
              </w:rPr>
              <w:t>4,48,000</w:t>
            </w:r>
          </w:p>
        </w:tc>
      </w:tr>
      <w:tr w:rsidR="00357609" w:rsidTr="00357609">
        <w:tc>
          <w:tcPr>
            <w:tcW w:w="739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Amount collected for letting out of Hall for IMA conference</w:t>
            </w:r>
          </w:p>
        </w:tc>
        <w:tc>
          <w:tcPr>
            <w:tcW w:w="217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5,00,000</w:t>
            </w:r>
          </w:p>
        </w:tc>
      </w:tr>
      <w:tr w:rsidR="00357609" w:rsidTr="00357609">
        <w:tc>
          <w:tcPr>
            <w:tcW w:w="739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Amount collected for providing mandap for shooting of marriage sequence</w:t>
            </w:r>
          </w:p>
        </w:tc>
        <w:tc>
          <w:tcPr>
            <w:tcW w:w="217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2,40,000</w:t>
            </w:r>
          </w:p>
        </w:tc>
      </w:tr>
      <w:tr w:rsidR="00357609" w:rsidTr="00357609">
        <w:tc>
          <w:tcPr>
            <w:tcW w:w="739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Total</w:t>
            </w:r>
          </w:p>
        </w:tc>
        <w:tc>
          <w:tcPr>
            <w:tcW w:w="217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11,88,000</w:t>
            </w:r>
          </w:p>
        </w:tc>
      </w:tr>
      <w:tr w:rsidR="00357609" w:rsidTr="00357609">
        <w:tc>
          <w:tcPr>
            <w:tcW w:w="7398" w:type="dxa"/>
          </w:tcPr>
          <w:p w:rsidR="00357609" w:rsidRPr="00357609" w:rsidRDefault="00357609" w:rsidP="00357609">
            <w:pPr>
              <w:tabs>
                <w:tab w:val="left" w:pos="3585"/>
              </w:tabs>
              <w:jc w:val="both"/>
              <w:rPr>
                <w:rFonts w:ascii="Arial" w:hAnsi="Arial" w:cs="Arial"/>
                <w:b/>
                <w:sz w:val="24"/>
                <w:szCs w:val="24"/>
                <w:u w:val="single"/>
              </w:rPr>
            </w:pPr>
            <w:r w:rsidRPr="00357609">
              <w:rPr>
                <w:rFonts w:ascii="Arial" w:hAnsi="Arial" w:cs="Arial"/>
                <w:b/>
                <w:sz w:val="24"/>
                <w:szCs w:val="24"/>
                <w:u w:val="single"/>
              </w:rPr>
              <w:t>Service Tax Payable</w:t>
            </w:r>
          </w:p>
        </w:tc>
        <w:tc>
          <w:tcPr>
            <w:tcW w:w="2178" w:type="dxa"/>
          </w:tcPr>
          <w:p w:rsidR="00357609" w:rsidRDefault="00357609" w:rsidP="00357609">
            <w:pPr>
              <w:tabs>
                <w:tab w:val="left" w:pos="3585"/>
              </w:tabs>
              <w:jc w:val="both"/>
              <w:rPr>
                <w:rFonts w:ascii="Arial" w:hAnsi="Arial" w:cs="Arial"/>
                <w:sz w:val="24"/>
                <w:szCs w:val="24"/>
              </w:rPr>
            </w:pPr>
          </w:p>
        </w:tc>
      </w:tr>
      <w:tr w:rsidR="00357609" w:rsidTr="00357609">
        <w:tc>
          <w:tcPr>
            <w:tcW w:w="739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Service Tax Payable @12%</w:t>
            </w:r>
          </w:p>
          <w:p w:rsidR="00DD6B90" w:rsidRDefault="00DD6B90" w:rsidP="00357609">
            <w:pPr>
              <w:tabs>
                <w:tab w:val="left" w:pos="3585"/>
              </w:tabs>
              <w:jc w:val="both"/>
              <w:rPr>
                <w:rFonts w:ascii="Arial" w:hAnsi="Arial" w:cs="Arial"/>
                <w:sz w:val="24"/>
                <w:szCs w:val="24"/>
              </w:rPr>
            </w:pPr>
            <w:r>
              <w:rPr>
                <w:rFonts w:ascii="Arial" w:hAnsi="Arial" w:cs="Arial"/>
                <w:sz w:val="24"/>
                <w:szCs w:val="24"/>
              </w:rPr>
              <w:t>Ecess @2%</w:t>
            </w:r>
          </w:p>
          <w:p w:rsidR="00DD6B90" w:rsidRPr="00357609" w:rsidRDefault="00DD6B90" w:rsidP="00357609">
            <w:pPr>
              <w:tabs>
                <w:tab w:val="left" w:pos="3585"/>
              </w:tabs>
              <w:jc w:val="both"/>
              <w:rPr>
                <w:rFonts w:ascii="Arial" w:hAnsi="Arial" w:cs="Arial"/>
                <w:sz w:val="24"/>
                <w:szCs w:val="24"/>
              </w:rPr>
            </w:pPr>
            <w:r>
              <w:rPr>
                <w:rFonts w:ascii="Arial" w:hAnsi="Arial" w:cs="Arial"/>
                <w:sz w:val="24"/>
                <w:szCs w:val="24"/>
              </w:rPr>
              <w:t>SHEC @1%</w:t>
            </w:r>
          </w:p>
        </w:tc>
        <w:tc>
          <w:tcPr>
            <w:tcW w:w="2178" w:type="dxa"/>
          </w:tcPr>
          <w:p w:rsidR="00357609" w:rsidRDefault="00357609" w:rsidP="00357609">
            <w:pPr>
              <w:tabs>
                <w:tab w:val="left" w:pos="3585"/>
              </w:tabs>
              <w:jc w:val="both"/>
              <w:rPr>
                <w:rFonts w:ascii="Arial" w:hAnsi="Arial" w:cs="Arial"/>
                <w:sz w:val="24"/>
                <w:szCs w:val="24"/>
              </w:rPr>
            </w:pPr>
            <w:r>
              <w:rPr>
                <w:rFonts w:ascii="Arial" w:hAnsi="Arial" w:cs="Arial"/>
                <w:sz w:val="24"/>
                <w:szCs w:val="24"/>
              </w:rPr>
              <w:t xml:space="preserve">  1,42,560</w:t>
            </w:r>
          </w:p>
          <w:p w:rsidR="00DD6B90" w:rsidRDefault="00DD6B90" w:rsidP="00357609">
            <w:pPr>
              <w:tabs>
                <w:tab w:val="left" w:pos="3585"/>
              </w:tabs>
              <w:jc w:val="both"/>
              <w:rPr>
                <w:rFonts w:ascii="Arial" w:hAnsi="Arial" w:cs="Arial"/>
                <w:sz w:val="24"/>
                <w:szCs w:val="24"/>
              </w:rPr>
            </w:pPr>
            <w:r>
              <w:rPr>
                <w:rFonts w:ascii="Arial" w:hAnsi="Arial" w:cs="Arial"/>
                <w:sz w:val="24"/>
                <w:szCs w:val="24"/>
              </w:rPr>
              <w:t xml:space="preserve">       2,851</w:t>
            </w:r>
          </w:p>
          <w:p w:rsidR="00DD6B90" w:rsidRDefault="00DD6B90" w:rsidP="00357609">
            <w:pPr>
              <w:tabs>
                <w:tab w:val="left" w:pos="3585"/>
              </w:tabs>
              <w:jc w:val="both"/>
              <w:rPr>
                <w:rFonts w:ascii="Arial" w:hAnsi="Arial" w:cs="Arial"/>
                <w:sz w:val="24"/>
                <w:szCs w:val="24"/>
              </w:rPr>
            </w:pPr>
            <w:r>
              <w:rPr>
                <w:rFonts w:ascii="Arial" w:hAnsi="Arial" w:cs="Arial"/>
                <w:sz w:val="24"/>
                <w:szCs w:val="24"/>
              </w:rPr>
              <w:t xml:space="preserve">       1,426</w:t>
            </w:r>
          </w:p>
        </w:tc>
      </w:tr>
      <w:tr w:rsidR="00CB6F30" w:rsidTr="00357609">
        <w:tc>
          <w:tcPr>
            <w:tcW w:w="7398" w:type="dxa"/>
          </w:tcPr>
          <w:p w:rsidR="00CB6F30" w:rsidRDefault="00CB6F30" w:rsidP="00357609">
            <w:pPr>
              <w:tabs>
                <w:tab w:val="left" w:pos="3585"/>
              </w:tabs>
              <w:jc w:val="both"/>
              <w:rPr>
                <w:rFonts w:ascii="Arial" w:hAnsi="Arial" w:cs="Arial"/>
                <w:sz w:val="24"/>
                <w:szCs w:val="24"/>
              </w:rPr>
            </w:pPr>
          </w:p>
          <w:p w:rsidR="00CB6F30" w:rsidRDefault="00CB6F30" w:rsidP="00357609">
            <w:pPr>
              <w:tabs>
                <w:tab w:val="left" w:pos="3585"/>
              </w:tabs>
              <w:jc w:val="both"/>
              <w:rPr>
                <w:rFonts w:ascii="Arial" w:hAnsi="Arial" w:cs="Arial"/>
                <w:sz w:val="24"/>
                <w:szCs w:val="24"/>
              </w:rPr>
            </w:pPr>
          </w:p>
          <w:p w:rsidR="00CB6F30" w:rsidRDefault="00CB6F30" w:rsidP="00357609">
            <w:pPr>
              <w:tabs>
                <w:tab w:val="left" w:pos="3585"/>
              </w:tabs>
              <w:jc w:val="both"/>
              <w:rPr>
                <w:rFonts w:ascii="Arial" w:hAnsi="Arial" w:cs="Arial"/>
                <w:sz w:val="24"/>
                <w:szCs w:val="24"/>
              </w:rPr>
            </w:pPr>
          </w:p>
          <w:p w:rsidR="00CB6F30" w:rsidRDefault="00CB6F30" w:rsidP="00357609">
            <w:pPr>
              <w:tabs>
                <w:tab w:val="left" w:pos="3585"/>
              </w:tabs>
              <w:jc w:val="both"/>
              <w:rPr>
                <w:rFonts w:ascii="Arial" w:hAnsi="Arial" w:cs="Arial"/>
                <w:sz w:val="24"/>
                <w:szCs w:val="24"/>
              </w:rPr>
            </w:pPr>
          </w:p>
          <w:p w:rsidR="00CB6F30" w:rsidRDefault="00CB6F30" w:rsidP="00357609">
            <w:pPr>
              <w:tabs>
                <w:tab w:val="left" w:pos="3585"/>
              </w:tabs>
              <w:jc w:val="both"/>
              <w:rPr>
                <w:rFonts w:ascii="Arial" w:hAnsi="Arial" w:cs="Arial"/>
                <w:sz w:val="24"/>
                <w:szCs w:val="24"/>
              </w:rPr>
            </w:pPr>
          </w:p>
        </w:tc>
        <w:tc>
          <w:tcPr>
            <w:tcW w:w="2178" w:type="dxa"/>
          </w:tcPr>
          <w:p w:rsidR="00CB6F30" w:rsidRDefault="00CB6F30" w:rsidP="00357609">
            <w:pPr>
              <w:tabs>
                <w:tab w:val="left" w:pos="3585"/>
              </w:tabs>
              <w:jc w:val="both"/>
              <w:rPr>
                <w:rFonts w:ascii="Arial" w:hAnsi="Arial" w:cs="Arial"/>
                <w:sz w:val="24"/>
                <w:szCs w:val="24"/>
              </w:rPr>
            </w:pPr>
          </w:p>
        </w:tc>
      </w:tr>
      <w:tr w:rsidR="00DD6B90" w:rsidTr="00357609">
        <w:tc>
          <w:tcPr>
            <w:tcW w:w="7398" w:type="dxa"/>
          </w:tcPr>
          <w:p w:rsidR="00DD6B90" w:rsidRDefault="00DD6B90" w:rsidP="00357609">
            <w:pPr>
              <w:tabs>
                <w:tab w:val="left" w:pos="3585"/>
              </w:tabs>
              <w:jc w:val="both"/>
              <w:rPr>
                <w:rFonts w:ascii="Arial" w:hAnsi="Arial" w:cs="Arial"/>
                <w:sz w:val="24"/>
                <w:szCs w:val="24"/>
              </w:rPr>
            </w:pPr>
            <w:r>
              <w:rPr>
                <w:rFonts w:ascii="Arial" w:hAnsi="Arial" w:cs="Arial"/>
                <w:sz w:val="24"/>
                <w:szCs w:val="24"/>
              </w:rPr>
              <w:t>Total Service Tax Payable</w:t>
            </w:r>
          </w:p>
        </w:tc>
        <w:tc>
          <w:tcPr>
            <w:tcW w:w="2178" w:type="dxa"/>
          </w:tcPr>
          <w:p w:rsidR="00DD6B90" w:rsidRDefault="00DD6B90" w:rsidP="00357609">
            <w:pPr>
              <w:tabs>
                <w:tab w:val="left" w:pos="3585"/>
              </w:tabs>
              <w:jc w:val="both"/>
              <w:rPr>
                <w:rFonts w:ascii="Arial" w:hAnsi="Arial" w:cs="Arial"/>
                <w:sz w:val="24"/>
                <w:szCs w:val="24"/>
              </w:rPr>
            </w:pPr>
            <w:r>
              <w:rPr>
                <w:rFonts w:ascii="Arial" w:hAnsi="Arial" w:cs="Arial"/>
                <w:sz w:val="24"/>
                <w:szCs w:val="24"/>
              </w:rPr>
              <w:t xml:space="preserve">  1,46,837</w:t>
            </w:r>
          </w:p>
        </w:tc>
      </w:tr>
    </w:tbl>
    <w:p w:rsidR="00357609" w:rsidRDefault="00357609" w:rsidP="00357609">
      <w:pPr>
        <w:tabs>
          <w:tab w:val="left" w:pos="3585"/>
        </w:tabs>
        <w:jc w:val="both"/>
        <w:rPr>
          <w:rFonts w:ascii="Arial" w:hAnsi="Arial" w:cs="Arial"/>
          <w:sz w:val="24"/>
          <w:szCs w:val="24"/>
        </w:rPr>
      </w:pPr>
    </w:p>
    <w:p w:rsidR="00DD6B90" w:rsidRDefault="00DD6B90" w:rsidP="00357609">
      <w:pPr>
        <w:tabs>
          <w:tab w:val="left" w:pos="3585"/>
        </w:tabs>
        <w:jc w:val="both"/>
        <w:rPr>
          <w:rFonts w:ascii="Arial" w:hAnsi="Arial" w:cs="Arial"/>
          <w:sz w:val="24"/>
          <w:szCs w:val="24"/>
        </w:rPr>
      </w:pPr>
      <w:r w:rsidRPr="00CB6F30">
        <w:rPr>
          <w:rFonts w:ascii="Arial" w:hAnsi="Arial" w:cs="Arial"/>
          <w:b/>
          <w:sz w:val="24"/>
          <w:szCs w:val="24"/>
        </w:rPr>
        <w:t>Note:</w:t>
      </w:r>
      <w:r>
        <w:rPr>
          <w:rFonts w:ascii="Arial" w:hAnsi="Arial" w:cs="Arial"/>
          <w:sz w:val="24"/>
          <w:szCs w:val="24"/>
        </w:rPr>
        <w:t xml:space="preserve"> Assuming that the amount received for banquet hall and for rooms let out for stay of guest (Rs 40,000) are collected from the same service receiver, in which case as per the Section 66F the same would also be classified together being Bundled Services, and hence bot the services would be eligible for abatement of 30%.</w:t>
      </w:r>
    </w:p>
    <w:p w:rsidR="00AC1A2A" w:rsidRDefault="00AC1A2A" w:rsidP="00357609">
      <w:pPr>
        <w:tabs>
          <w:tab w:val="left" w:pos="3585"/>
        </w:tabs>
        <w:jc w:val="both"/>
        <w:rPr>
          <w:rFonts w:ascii="Arial" w:hAnsi="Arial" w:cs="Arial"/>
          <w:sz w:val="24"/>
          <w:szCs w:val="24"/>
        </w:rPr>
      </w:pPr>
    </w:p>
    <w:p w:rsidR="00AC1A2A" w:rsidRDefault="00AC1A2A" w:rsidP="00357609">
      <w:pPr>
        <w:tabs>
          <w:tab w:val="left" w:pos="3585"/>
        </w:tabs>
        <w:jc w:val="both"/>
        <w:rPr>
          <w:rFonts w:ascii="Arial" w:hAnsi="Arial" w:cs="Arial"/>
          <w:sz w:val="24"/>
          <w:szCs w:val="24"/>
        </w:rPr>
      </w:pPr>
    </w:p>
    <w:p w:rsidR="00AC1A2A" w:rsidRDefault="00AC1A2A" w:rsidP="00357609">
      <w:pPr>
        <w:tabs>
          <w:tab w:val="left" w:pos="3585"/>
        </w:tabs>
        <w:jc w:val="both"/>
        <w:rPr>
          <w:rFonts w:ascii="Arial" w:hAnsi="Arial" w:cs="Arial"/>
          <w:sz w:val="24"/>
          <w:szCs w:val="24"/>
        </w:rPr>
      </w:pPr>
    </w:p>
    <w:p w:rsidR="00AC1A2A" w:rsidRDefault="00AC1A2A" w:rsidP="00357609">
      <w:pPr>
        <w:tabs>
          <w:tab w:val="left" w:pos="3585"/>
        </w:tabs>
        <w:jc w:val="both"/>
        <w:rPr>
          <w:rFonts w:ascii="Arial" w:hAnsi="Arial" w:cs="Arial"/>
          <w:sz w:val="24"/>
          <w:szCs w:val="24"/>
        </w:rPr>
      </w:pPr>
    </w:p>
    <w:p w:rsidR="00AC1A2A" w:rsidRDefault="00AC1A2A" w:rsidP="00357609">
      <w:pPr>
        <w:tabs>
          <w:tab w:val="left" w:pos="3585"/>
        </w:tabs>
        <w:jc w:val="both"/>
        <w:rPr>
          <w:rFonts w:ascii="Arial" w:hAnsi="Arial" w:cs="Arial"/>
          <w:sz w:val="24"/>
          <w:szCs w:val="24"/>
        </w:rPr>
      </w:pPr>
    </w:p>
    <w:p w:rsidR="00AC1A2A" w:rsidRDefault="00AC1A2A" w:rsidP="00357609">
      <w:pPr>
        <w:tabs>
          <w:tab w:val="left" w:pos="3585"/>
        </w:tabs>
        <w:jc w:val="both"/>
        <w:rPr>
          <w:rFonts w:ascii="Arial" w:hAnsi="Arial" w:cs="Arial"/>
          <w:sz w:val="24"/>
          <w:szCs w:val="24"/>
        </w:rPr>
      </w:pPr>
    </w:p>
    <w:p w:rsidR="00AC1A2A" w:rsidRDefault="00AC1A2A" w:rsidP="00357609">
      <w:pPr>
        <w:tabs>
          <w:tab w:val="left" w:pos="3585"/>
        </w:tabs>
        <w:jc w:val="both"/>
        <w:rPr>
          <w:rFonts w:ascii="Arial" w:hAnsi="Arial" w:cs="Arial"/>
          <w:sz w:val="24"/>
          <w:szCs w:val="24"/>
        </w:rPr>
      </w:pPr>
    </w:p>
    <w:p w:rsidR="00775062" w:rsidRDefault="00775062" w:rsidP="00357609">
      <w:pPr>
        <w:tabs>
          <w:tab w:val="left" w:pos="3585"/>
        </w:tabs>
        <w:jc w:val="both"/>
        <w:rPr>
          <w:rFonts w:ascii="Arial" w:hAnsi="Arial" w:cs="Arial"/>
          <w:sz w:val="24"/>
          <w:szCs w:val="24"/>
        </w:rPr>
      </w:pPr>
      <w:r>
        <w:rPr>
          <w:rFonts w:ascii="Arial" w:hAnsi="Arial" w:cs="Arial"/>
          <w:sz w:val="24"/>
          <w:szCs w:val="24"/>
        </w:rPr>
        <w:t>Q9. In the context of chargeability of Service Tax, what are the implications of the term “provided or agreed to be provided”?</w:t>
      </w:r>
    </w:p>
    <w:p w:rsidR="00775062" w:rsidRDefault="00775062" w:rsidP="00357609">
      <w:pPr>
        <w:tabs>
          <w:tab w:val="left" w:pos="3585"/>
        </w:tabs>
        <w:jc w:val="both"/>
        <w:rPr>
          <w:rFonts w:ascii="Arial" w:hAnsi="Arial" w:cs="Arial"/>
          <w:sz w:val="24"/>
          <w:szCs w:val="24"/>
        </w:rPr>
      </w:pPr>
      <w:r>
        <w:rPr>
          <w:rFonts w:ascii="Arial" w:hAnsi="Arial" w:cs="Arial"/>
          <w:sz w:val="24"/>
          <w:szCs w:val="24"/>
        </w:rPr>
        <w:t>Ans.</w:t>
      </w:r>
    </w:p>
    <w:p w:rsidR="00775062" w:rsidRDefault="00775062" w:rsidP="00357609">
      <w:pPr>
        <w:tabs>
          <w:tab w:val="left" w:pos="3585"/>
        </w:tabs>
        <w:jc w:val="both"/>
        <w:rPr>
          <w:rFonts w:ascii="Arial" w:hAnsi="Arial" w:cs="Arial"/>
          <w:sz w:val="24"/>
          <w:szCs w:val="24"/>
        </w:rPr>
      </w:pPr>
      <w:r w:rsidRPr="00CB6F30">
        <w:rPr>
          <w:rFonts w:ascii="Arial" w:hAnsi="Arial" w:cs="Arial"/>
          <w:b/>
          <w:sz w:val="24"/>
          <w:szCs w:val="24"/>
        </w:rPr>
        <w:t>Section 66B of Finance Act 1994</w:t>
      </w:r>
      <w:r>
        <w:rPr>
          <w:rFonts w:ascii="Arial" w:hAnsi="Arial" w:cs="Arial"/>
          <w:sz w:val="24"/>
          <w:szCs w:val="24"/>
        </w:rPr>
        <w:t xml:space="preserve"> is the </w:t>
      </w:r>
      <w:r w:rsidRPr="00CB6F30">
        <w:rPr>
          <w:rFonts w:ascii="Arial" w:hAnsi="Arial" w:cs="Arial"/>
          <w:b/>
          <w:sz w:val="24"/>
          <w:szCs w:val="24"/>
        </w:rPr>
        <w:t>chargi</w:t>
      </w:r>
      <w:r w:rsidR="007E78C1" w:rsidRPr="00CB6F30">
        <w:rPr>
          <w:rFonts w:ascii="Arial" w:hAnsi="Arial" w:cs="Arial"/>
          <w:b/>
          <w:sz w:val="24"/>
          <w:szCs w:val="24"/>
        </w:rPr>
        <w:t>ng section</w:t>
      </w:r>
      <w:r w:rsidR="007E78C1">
        <w:rPr>
          <w:rFonts w:ascii="Arial" w:hAnsi="Arial" w:cs="Arial"/>
          <w:sz w:val="24"/>
          <w:szCs w:val="24"/>
        </w:rPr>
        <w:t>, which provides as under:</w:t>
      </w:r>
    </w:p>
    <w:p w:rsidR="007E78C1" w:rsidRDefault="007E78C1" w:rsidP="007B64D6">
      <w:pPr>
        <w:pStyle w:val="ListParagraph"/>
        <w:numPr>
          <w:ilvl w:val="0"/>
          <w:numId w:val="63"/>
        </w:numPr>
        <w:jc w:val="both"/>
        <w:rPr>
          <w:rFonts w:ascii="Arial" w:hAnsi="Arial" w:cs="Arial"/>
          <w:noProof/>
          <w:sz w:val="24"/>
          <w:szCs w:val="24"/>
        </w:rPr>
      </w:pPr>
      <w:r w:rsidRPr="007E78C1">
        <w:rPr>
          <w:rFonts w:ascii="Arial" w:hAnsi="Arial" w:cs="Arial"/>
          <w:noProof/>
          <w:sz w:val="24"/>
          <w:szCs w:val="24"/>
        </w:rPr>
        <w:t xml:space="preserve">There shall be levied a tax @ 12% of the value of all services (other than specified in –ve list), </w:t>
      </w:r>
      <w:r w:rsidRPr="007E78C1">
        <w:rPr>
          <w:rFonts w:ascii="Arial" w:hAnsi="Arial" w:cs="Arial"/>
          <w:b/>
          <w:noProof/>
          <w:color w:val="FF0000"/>
          <w:sz w:val="24"/>
          <w:szCs w:val="24"/>
        </w:rPr>
        <w:t>“</w:t>
      </w:r>
      <w:r w:rsidRPr="007E78C1">
        <w:rPr>
          <w:rFonts w:ascii="Arial" w:hAnsi="Arial" w:cs="Arial"/>
          <w:b/>
          <w:noProof/>
          <w:color w:val="FF0000"/>
          <w:sz w:val="24"/>
          <w:szCs w:val="24"/>
          <w:u w:val="single"/>
        </w:rPr>
        <w:t>provided or agreed to be provided”</w:t>
      </w:r>
      <w:r w:rsidRPr="007E78C1">
        <w:rPr>
          <w:rFonts w:ascii="Arial" w:hAnsi="Arial" w:cs="Arial"/>
          <w:noProof/>
          <w:sz w:val="24"/>
          <w:szCs w:val="24"/>
        </w:rPr>
        <w:t>in Taxable Territory.</w:t>
      </w:r>
    </w:p>
    <w:p w:rsidR="007E78C1" w:rsidRDefault="007E78C1" w:rsidP="00357609">
      <w:pPr>
        <w:tabs>
          <w:tab w:val="left" w:pos="3585"/>
        </w:tabs>
        <w:jc w:val="both"/>
        <w:rPr>
          <w:rFonts w:ascii="Arial" w:hAnsi="Arial" w:cs="Arial"/>
          <w:noProof/>
          <w:sz w:val="24"/>
          <w:szCs w:val="24"/>
        </w:rPr>
      </w:pPr>
      <w:r>
        <w:rPr>
          <w:rFonts w:ascii="Arial" w:hAnsi="Arial" w:cs="Arial"/>
          <w:noProof/>
          <w:sz w:val="24"/>
          <w:szCs w:val="24"/>
        </w:rPr>
        <w:t>The phrase “provided or agreed to be provided” has following implications:</w:t>
      </w:r>
    </w:p>
    <w:p w:rsidR="007E78C1" w:rsidRDefault="007E78C1" w:rsidP="007B64D6">
      <w:pPr>
        <w:pStyle w:val="ListParagraph"/>
        <w:numPr>
          <w:ilvl w:val="0"/>
          <w:numId w:val="64"/>
        </w:numPr>
        <w:tabs>
          <w:tab w:val="left" w:pos="3585"/>
        </w:tabs>
        <w:jc w:val="both"/>
        <w:rPr>
          <w:rFonts w:ascii="Arial" w:hAnsi="Arial" w:cs="Arial"/>
          <w:sz w:val="24"/>
          <w:szCs w:val="24"/>
        </w:rPr>
      </w:pPr>
      <w:r>
        <w:rPr>
          <w:rFonts w:ascii="Arial" w:hAnsi="Arial" w:cs="Arial"/>
          <w:sz w:val="24"/>
          <w:szCs w:val="24"/>
        </w:rPr>
        <w:t xml:space="preserve">Services which have been </w:t>
      </w:r>
      <w:r w:rsidRPr="007E78C1">
        <w:rPr>
          <w:rFonts w:ascii="Arial" w:hAnsi="Arial" w:cs="Arial"/>
          <w:b/>
          <w:color w:val="FF0000"/>
          <w:sz w:val="24"/>
          <w:szCs w:val="24"/>
          <w:u w:val="single"/>
        </w:rPr>
        <w:t>provided</w:t>
      </w:r>
      <w:r>
        <w:rPr>
          <w:rFonts w:ascii="Arial" w:hAnsi="Arial" w:cs="Arial"/>
          <w:sz w:val="24"/>
          <w:szCs w:val="24"/>
        </w:rPr>
        <w:t xml:space="preserve"> are chargeable to Service Tax.</w:t>
      </w:r>
    </w:p>
    <w:p w:rsidR="007E78C1" w:rsidRDefault="007E78C1" w:rsidP="007B64D6">
      <w:pPr>
        <w:pStyle w:val="ListParagraph"/>
        <w:numPr>
          <w:ilvl w:val="0"/>
          <w:numId w:val="64"/>
        </w:numPr>
        <w:tabs>
          <w:tab w:val="left" w:pos="3585"/>
        </w:tabs>
        <w:jc w:val="both"/>
        <w:rPr>
          <w:rFonts w:ascii="Arial" w:hAnsi="Arial" w:cs="Arial"/>
          <w:sz w:val="24"/>
          <w:szCs w:val="24"/>
        </w:rPr>
      </w:pPr>
      <w:r>
        <w:rPr>
          <w:rFonts w:ascii="Arial" w:hAnsi="Arial" w:cs="Arial"/>
          <w:sz w:val="24"/>
          <w:szCs w:val="24"/>
        </w:rPr>
        <w:t xml:space="preserve">Services which have only been </w:t>
      </w:r>
      <w:r w:rsidRPr="007E78C1">
        <w:rPr>
          <w:rFonts w:ascii="Arial" w:hAnsi="Arial" w:cs="Arial"/>
          <w:b/>
          <w:color w:val="FF0000"/>
          <w:sz w:val="24"/>
          <w:szCs w:val="24"/>
          <w:u w:val="single"/>
        </w:rPr>
        <w:t>agreed to be provided</w:t>
      </w:r>
      <w:r>
        <w:rPr>
          <w:rFonts w:ascii="Arial" w:hAnsi="Arial" w:cs="Arial"/>
          <w:sz w:val="24"/>
          <w:szCs w:val="24"/>
        </w:rPr>
        <w:t>but are yet to be provided, are also chargeable to Service Tax.</w:t>
      </w:r>
    </w:p>
    <w:p w:rsidR="007E78C1" w:rsidRDefault="007E78C1" w:rsidP="007B64D6">
      <w:pPr>
        <w:pStyle w:val="ListParagraph"/>
        <w:numPr>
          <w:ilvl w:val="0"/>
          <w:numId w:val="64"/>
        </w:numPr>
        <w:tabs>
          <w:tab w:val="left" w:pos="3585"/>
        </w:tabs>
        <w:jc w:val="both"/>
        <w:rPr>
          <w:rFonts w:ascii="Arial" w:hAnsi="Arial" w:cs="Arial"/>
          <w:sz w:val="24"/>
          <w:szCs w:val="24"/>
        </w:rPr>
      </w:pPr>
      <w:r w:rsidRPr="007E78C1">
        <w:rPr>
          <w:rFonts w:ascii="Arial" w:hAnsi="Arial" w:cs="Arial"/>
          <w:b/>
          <w:color w:val="FF0000"/>
          <w:sz w:val="24"/>
          <w:szCs w:val="24"/>
          <w:u w:val="single"/>
        </w:rPr>
        <w:t>Receipt of Advances</w:t>
      </w:r>
      <w:r>
        <w:rPr>
          <w:rFonts w:ascii="Arial" w:hAnsi="Arial" w:cs="Arial"/>
          <w:sz w:val="24"/>
          <w:szCs w:val="24"/>
        </w:rPr>
        <w:t xml:space="preserve">for services </w:t>
      </w:r>
      <w:r w:rsidRPr="007E78C1">
        <w:rPr>
          <w:rFonts w:ascii="Arial" w:hAnsi="Arial" w:cs="Arial"/>
          <w:b/>
          <w:color w:val="FF0000"/>
          <w:sz w:val="24"/>
          <w:szCs w:val="24"/>
          <w:u w:val="single"/>
        </w:rPr>
        <w:t>agreed to be provided</w:t>
      </w:r>
      <w:r>
        <w:rPr>
          <w:rFonts w:ascii="Arial" w:hAnsi="Arial" w:cs="Arial"/>
          <w:sz w:val="24"/>
          <w:szCs w:val="24"/>
        </w:rPr>
        <w:t>become chargeable to Service Tax before the actual provision of service.</w:t>
      </w:r>
    </w:p>
    <w:p w:rsidR="007E78C1" w:rsidRPr="005F6A91" w:rsidRDefault="007E78C1" w:rsidP="007B64D6">
      <w:pPr>
        <w:pStyle w:val="ListParagraph"/>
        <w:numPr>
          <w:ilvl w:val="0"/>
          <w:numId w:val="64"/>
        </w:numPr>
        <w:tabs>
          <w:tab w:val="left" w:pos="3585"/>
        </w:tabs>
        <w:jc w:val="both"/>
        <w:rPr>
          <w:rFonts w:ascii="Arial" w:hAnsi="Arial" w:cs="Arial"/>
          <w:sz w:val="24"/>
          <w:szCs w:val="24"/>
        </w:rPr>
      </w:pPr>
      <w:r>
        <w:rPr>
          <w:rFonts w:ascii="Arial" w:hAnsi="Arial" w:cs="Arial"/>
          <w:sz w:val="24"/>
          <w:szCs w:val="24"/>
        </w:rPr>
        <w:t xml:space="preserve">Advance which are received, but </w:t>
      </w:r>
      <w:r w:rsidRPr="007E78C1">
        <w:rPr>
          <w:rFonts w:ascii="Arial" w:hAnsi="Arial" w:cs="Arial"/>
          <w:b/>
          <w:color w:val="FF0000"/>
          <w:sz w:val="24"/>
          <w:szCs w:val="24"/>
          <w:u w:val="single"/>
        </w:rPr>
        <w:t>contract is cancelled</w:t>
      </w:r>
      <w:r>
        <w:rPr>
          <w:rFonts w:ascii="Arial" w:hAnsi="Arial" w:cs="Arial"/>
          <w:sz w:val="24"/>
          <w:szCs w:val="24"/>
        </w:rPr>
        <w:t xml:space="preserve">also become chargeable to Service Tax as they represent consideration for a service that was </w:t>
      </w:r>
      <w:r w:rsidRPr="007E78C1">
        <w:rPr>
          <w:rFonts w:ascii="Arial" w:hAnsi="Arial" w:cs="Arial"/>
          <w:b/>
          <w:color w:val="FF0000"/>
          <w:sz w:val="24"/>
          <w:szCs w:val="24"/>
          <w:u w:val="single"/>
        </w:rPr>
        <w:t>agreed to be provided.</w:t>
      </w:r>
    </w:p>
    <w:p w:rsidR="005F6A91" w:rsidRDefault="005F6A91" w:rsidP="005F6A91">
      <w:pPr>
        <w:tabs>
          <w:tab w:val="left" w:pos="3585"/>
        </w:tabs>
        <w:jc w:val="both"/>
        <w:rPr>
          <w:rFonts w:ascii="Arial" w:hAnsi="Arial" w:cs="Arial"/>
          <w:sz w:val="24"/>
          <w:szCs w:val="24"/>
        </w:rPr>
      </w:pPr>
      <w:r>
        <w:rPr>
          <w:rFonts w:ascii="Arial" w:hAnsi="Arial" w:cs="Arial"/>
          <w:sz w:val="24"/>
          <w:szCs w:val="24"/>
        </w:rPr>
        <w:t>Q10. How the value of taxable services determined when the consideration against taxable services is received in other than monetary terms?      [May-2009 – 3 Marks]</w:t>
      </w:r>
    </w:p>
    <w:p w:rsidR="005F6A91" w:rsidRDefault="005F6A91" w:rsidP="005F6A91">
      <w:pPr>
        <w:tabs>
          <w:tab w:val="left" w:pos="3585"/>
        </w:tabs>
        <w:jc w:val="both"/>
        <w:rPr>
          <w:rFonts w:ascii="Arial" w:hAnsi="Arial" w:cs="Arial"/>
          <w:sz w:val="24"/>
          <w:szCs w:val="24"/>
        </w:rPr>
      </w:pPr>
      <w:r>
        <w:rPr>
          <w:rFonts w:ascii="Arial" w:hAnsi="Arial" w:cs="Arial"/>
          <w:sz w:val="24"/>
          <w:szCs w:val="24"/>
        </w:rPr>
        <w:t>Ans.</w:t>
      </w:r>
    </w:p>
    <w:p w:rsidR="005F6A91" w:rsidRDefault="005F6A91" w:rsidP="005F6A91">
      <w:pPr>
        <w:jc w:val="both"/>
        <w:rPr>
          <w:rFonts w:ascii="Arial" w:hAnsi="Arial" w:cs="Arial"/>
          <w:noProof/>
          <w:sz w:val="24"/>
          <w:szCs w:val="24"/>
        </w:rPr>
      </w:pPr>
      <w:r>
        <w:rPr>
          <w:rFonts w:ascii="Arial" w:hAnsi="Arial" w:cs="Arial"/>
          <w:noProof/>
          <w:sz w:val="24"/>
          <w:szCs w:val="24"/>
        </w:rPr>
        <w:t>Section 67 (1) of Finance Act 1994 provides that:</w:t>
      </w:r>
    </w:p>
    <w:p w:rsidR="005F6A91" w:rsidRDefault="005F6A91" w:rsidP="005F6A91">
      <w:pPr>
        <w:jc w:val="both"/>
        <w:rPr>
          <w:rFonts w:ascii="Arial" w:hAnsi="Arial" w:cs="Arial"/>
          <w:sz w:val="24"/>
          <w:szCs w:val="24"/>
        </w:rPr>
      </w:pPr>
      <w:r>
        <w:rPr>
          <w:rFonts w:ascii="Arial" w:hAnsi="Arial" w:cs="Arial"/>
          <w:sz w:val="24"/>
          <w:szCs w:val="24"/>
        </w:rPr>
        <w:t xml:space="preserve">The Value of Taxable Services shall be </w:t>
      </w:r>
      <w:r w:rsidRPr="005F6A91">
        <w:rPr>
          <w:rFonts w:ascii="Arial" w:hAnsi="Arial" w:cs="Arial"/>
          <w:b/>
          <w:color w:val="FF0000"/>
          <w:sz w:val="24"/>
          <w:szCs w:val="24"/>
        </w:rPr>
        <w:t>“</w:t>
      </w:r>
      <w:r w:rsidRPr="005F6A91">
        <w:rPr>
          <w:rFonts w:ascii="Arial" w:hAnsi="Arial" w:cs="Arial"/>
          <w:b/>
          <w:color w:val="FF0000"/>
          <w:sz w:val="24"/>
          <w:szCs w:val="24"/>
          <w:u w:val="single"/>
        </w:rPr>
        <w:t>Gross Amount Charged</w:t>
      </w:r>
      <w:r>
        <w:rPr>
          <w:rFonts w:ascii="Arial" w:hAnsi="Arial" w:cs="Arial"/>
          <w:b/>
          <w:color w:val="FF0000"/>
          <w:sz w:val="24"/>
          <w:szCs w:val="24"/>
          <w:u w:val="single"/>
        </w:rPr>
        <w:t>”</w:t>
      </w:r>
      <w:r>
        <w:rPr>
          <w:rFonts w:ascii="Arial" w:hAnsi="Arial" w:cs="Arial"/>
          <w:sz w:val="24"/>
          <w:szCs w:val="24"/>
        </w:rPr>
        <w:t xml:space="preserve"> by the service provider, where the consideration is in monetary terms.</w:t>
      </w:r>
    </w:p>
    <w:p w:rsidR="005F6A91" w:rsidRDefault="005F6A91" w:rsidP="005F6A91">
      <w:pPr>
        <w:tabs>
          <w:tab w:val="left" w:pos="3585"/>
        </w:tabs>
        <w:jc w:val="both"/>
        <w:rPr>
          <w:rFonts w:ascii="Arial" w:hAnsi="Arial" w:cs="Arial"/>
          <w:sz w:val="24"/>
          <w:szCs w:val="24"/>
        </w:rPr>
      </w:pPr>
      <w:r>
        <w:rPr>
          <w:rFonts w:ascii="Arial" w:hAnsi="Arial" w:cs="Arial"/>
          <w:sz w:val="24"/>
          <w:szCs w:val="24"/>
        </w:rPr>
        <w:t xml:space="preserve">However, </w:t>
      </w:r>
      <w:r w:rsidRPr="005F6A91">
        <w:rPr>
          <w:rFonts w:ascii="Arial" w:hAnsi="Arial" w:cs="Arial"/>
          <w:b/>
          <w:color w:val="FF0000"/>
          <w:sz w:val="24"/>
          <w:szCs w:val="24"/>
          <w:u w:val="single"/>
        </w:rPr>
        <w:t>if consideration received is in other than monetary terms</w:t>
      </w:r>
      <w:r>
        <w:rPr>
          <w:rFonts w:ascii="Arial" w:hAnsi="Arial" w:cs="Arial"/>
          <w:sz w:val="24"/>
          <w:szCs w:val="24"/>
        </w:rPr>
        <w:t xml:space="preserve">, then </w:t>
      </w:r>
      <w:r w:rsidRPr="005F6A91">
        <w:rPr>
          <w:rFonts w:ascii="Arial" w:hAnsi="Arial" w:cs="Arial"/>
          <w:b/>
          <w:color w:val="FF0000"/>
          <w:sz w:val="24"/>
          <w:szCs w:val="24"/>
        </w:rPr>
        <w:t>“</w:t>
      </w:r>
      <w:r w:rsidRPr="005F6A91">
        <w:rPr>
          <w:rFonts w:ascii="Arial" w:hAnsi="Arial" w:cs="Arial"/>
          <w:b/>
          <w:color w:val="FF0000"/>
          <w:sz w:val="24"/>
          <w:szCs w:val="24"/>
          <w:u w:val="single"/>
        </w:rPr>
        <w:t>Market Value of such consideration</w:t>
      </w:r>
      <w:r>
        <w:rPr>
          <w:rFonts w:ascii="Arial" w:hAnsi="Arial" w:cs="Arial"/>
          <w:b/>
          <w:color w:val="FF0000"/>
          <w:sz w:val="24"/>
          <w:szCs w:val="24"/>
          <w:u w:val="single"/>
        </w:rPr>
        <w:t>”</w:t>
      </w:r>
      <w:r>
        <w:rPr>
          <w:rFonts w:ascii="Arial" w:hAnsi="Arial" w:cs="Arial"/>
          <w:sz w:val="24"/>
          <w:szCs w:val="24"/>
        </w:rPr>
        <w:t xml:space="preserve"> shall be the taxable value of such service.  In such case, consideration shall be deemed to be inclusive of Service Tax.  In other words, it will be deemed that the consideration includes the amount of Service Tax.</w:t>
      </w:r>
    </w:p>
    <w:p w:rsidR="00AC1A2A" w:rsidRDefault="00AC1A2A" w:rsidP="005F6A91">
      <w:pPr>
        <w:tabs>
          <w:tab w:val="left" w:pos="3585"/>
        </w:tabs>
        <w:jc w:val="both"/>
        <w:rPr>
          <w:rFonts w:ascii="Arial" w:hAnsi="Arial" w:cs="Arial"/>
          <w:sz w:val="24"/>
          <w:szCs w:val="24"/>
        </w:rPr>
      </w:pPr>
    </w:p>
    <w:p w:rsidR="00AC1A2A" w:rsidRDefault="00AC1A2A" w:rsidP="005F6A91">
      <w:pPr>
        <w:tabs>
          <w:tab w:val="left" w:pos="3585"/>
        </w:tabs>
        <w:jc w:val="both"/>
        <w:rPr>
          <w:rFonts w:ascii="Arial" w:hAnsi="Arial" w:cs="Arial"/>
          <w:sz w:val="24"/>
          <w:szCs w:val="24"/>
        </w:rPr>
      </w:pPr>
    </w:p>
    <w:p w:rsidR="00AC1A2A" w:rsidRDefault="00AC1A2A" w:rsidP="005F6A91">
      <w:pPr>
        <w:tabs>
          <w:tab w:val="left" w:pos="3585"/>
        </w:tabs>
        <w:jc w:val="both"/>
        <w:rPr>
          <w:rFonts w:ascii="Arial" w:hAnsi="Arial" w:cs="Arial"/>
          <w:sz w:val="24"/>
          <w:szCs w:val="24"/>
        </w:rPr>
      </w:pPr>
    </w:p>
    <w:p w:rsidR="00AC1A2A" w:rsidRDefault="00AC1A2A" w:rsidP="005F6A91">
      <w:pPr>
        <w:tabs>
          <w:tab w:val="left" w:pos="3585"/>
        </w:tabs>
        <w:jc w:val="both"/>
        <w:rPr>
          <w:rFonts w:ascii="Arial" w:hAnsi="Arial" w:cs="Arial"/>
          <w:sz w:val="24"/>
          <w:szCs w:val="24"/>
        </w:rPr>
      </w:pPr>
    </w:p>
    <w:p w:rsidR="00AC1A2A" w:rsidRDefault="00AC1A2A" w:rsidP="005F6A91">
      <w:pPr>
        <w:tabs>
          <w:tab w:val="left" w:pos="3585"/>
        </w:tabs>
        <w:jc w:val="both"/>
        <w:rPr>
          <w:rFonts w:ascii="Arial" w:hAnsi="Arial" w:cs="Arial"/>
          <w:sz w:val="24"/>
          <w:szCs w:val="24"/>
        </w:rPr>
      </w:pPr>
    </w:p>
    <w:p w:rsidR="00FB51F8" w:rsidRDefault="00FB51F8" w:rsidP="005F6A91">
      <w:pPr>
        <w:tabs>
          <w:tab w:val="left" w:pos="3585"/>
        </w:tabs>
        <w:jc w:val="both"/>
        <w:rPr>
          <w:rFonts w:ascii="Arial" w:hAnsi="Arial" w:cs="Arial"/>
          <w:sz w:val="24"/>
          <w:szCs w:val="24"/>
        </w:rPr>
      </w:pPr>
      <w:r>
        <w:rPr>
          <w:rFonts w:ascii="Arial" w:hAnsi="Arial" w:cs="Arial"/>
          <w:sz w:val="24"/>
          <w:szCs w:val="24"/>
        </w:rPr>
        <w:t>Q11. How will a taxable service be valued when the consideration thereof is not wholly or partly in terms of money?</w:t>
      </w:r>
      <w:r w:rsidR="008A7112">
        <w:rPr>
          <w:rFonts w:ascii="Arial" w:hAnsi="Arial" w:cs="Arial"/>
          <w:sz w:val="24"/>
          <w:szCs w:val="24"/>
        </w:rPr>
        <w:tab/>
      </w:r>
      <w:r w:rsidR="008A7112">
        <w:rPr>
          <w:rFonts w:ascii="Arial" w:hAnsi="Arial" w:cs="Arial"/>
          <w:sz w:val="24"/>
          <w:szCs w:val="24"/>
        </w:rPr>
        <w:tab/>
      </w:r>
      <w:r w:rsidR="008A7112">
        <w:rPr>
          <w:rFonts w:ascii="Arial" w:hAnsi="Arial" w:cs="Arial"/>
          <w:sz w:val="24"/>
          <w:szCs w:val="24"/>
        </w:rPr>
        <w:tab/>
      </w:r>
      <w:r w:rsidR="008A7112">
        <w:rPr>
          <w:rFonts w:ascii="Arial" w:hAnsi="Arial" w:cs="Arial"/>
          <w:sz w:val="24"/>
          <w:szCs w:val="24"/>
        </w:rPr>
        <w:tab/>
      </w:r>
      <w:r w:rsidR="008A7112">
        <w:rPr>
          <w:rFonts w:ascii="Arial" w:hAnsi="Arial" w:cs="Arial"/>
          <w:sz w:val="24"/>
          <w:szCs w:val="24"/>
        </w:rPr>
        <w:tab/>
      </w:r>
      <w:r w:rsidR="008A7112">
        <w:rPr>
          <w:rFonts w:ascii="Arial" w:hAnsi="Arial" w:cs="Arial"/>
          <w:sz w:val="24"/>
          <w:szCs w:val="24"/>
        </w:rPr>
        <w:tab/>
        <w:t>[Nov 2010 – 4 Marks]</w:t>
      </w:r>
    </w:p>
    <w:p w:rsidR="008A7112" w:rsidRDefault="008A7112" w:rsidP="005F6A91">
      <w:pPr>
        <w:tabs>
          <w:tab w:val="left" w:pos="3585"/>
        </w:tabs>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Or</w:t>
      </w:r>
    </w:p>
    <w:p w:rsidR="008A7112" w:rsidRDefault="008A7112" w:rsidP="005F6A91">
      <w:pPr>
        <w:tabs>
          <w:tab w:val="left" w:pos="3585"/>
        </w:tabs>
        <w:jc w:val="both"/>
        <w:rPr>
          <w:rFonts w:ascii="Arial" w:hAnsi="Arial" w:cs="Arial"/>
          <w:sz w:val="24"/>
          <w:szCs w:val="24"/>
        </w:rPr>
      </w:pPr>
      <w:r>
        <w:rPr>
          <w:rFonts w:ascii="Arial" w:hAnsi="Arial" w:cs="Arial"/>
          <w:sz w:val="24"/>
          <w:szCs w:val="24"/>
        </w:rPr>
        <w:t>How the value of the service under service tax provisions is determined where such value is not ascertainable?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[May 2013 – 4 Marks]</w:t>
      </w:r>
    </w:p>
    <w:p w:rsidR="00FB51F8" w:rsidRDefault="00FB51F8" w:rsidP="005F6A91">
      <w:pPr>
        <w:tabs>
          <w:tab w:val="left" w:pos="3585"/>
        </w:tabs>
        <w:jc w:val="both"/>
        <w:rPr>
          <w:rFonts w:ascii="Arial" w:hAnsi="Arial" w:cs="Arial"/>
          <w:sz w:val="24"/>
          <w:szCs w:val="24"/>
        </w:rPr>
      </w:pPr>
      <w:r>
        <w:rPr>
          <w:rFonts w:ascii="Arial" w:hAnsi="Arial" w:cs="Arial"/>
          <w:sz w:val="24"/>
          <w:szCs w:val="24"/>
        </w:rPr>
        <w:t>Ans.</w:t>
      </w:r>
    </w:p>
    <w:p w:rsidR="00FB51F8" w:rsidRDefault="00FB51F8" w:rsidP="005F6A91">
      <w:pPr>
        <w:tabs>
          <w:tab w:val="left" w:pos="3585"/>
        </w:tabs>
        <w:jc w:val="both"/>
        <w:rPr>
          <w:rFonts w:ascii="Arial" w:hAnsi="Arial" w:cs="Arial"/>
          <w:sz w:val="24"/>
          <w:szCs w:val="24"/>
        </w:rPr>
      </w:pPr>
      <w:r>
        <w:rPr>
          <w:rFonts w:ascii="Arial" w:hAnsi="Arial" w:cs="Arial"/>
          <w:sz w:val="24"/>
          <w:szCs w:val="24"/>
        </w:rPr>
        <w:t>Section 67 (1) provides that:</w:t>
      </w:r>
    </w:p>
    <w:p w:rsidR="00FB51F8" w:rsidRDefault="00FB51F8" w:rsidP="005F6A91">
      <w:pPr>
        <w:tabs>
          <w:tab w:val="left" w:pos="3585"/>
        </w:tabs>
        <w:jc w:val="both"/>
        <w:rPr>
          <w:rFonts w:ascii="Arial" w:hAnsi="Arial" w:cs="Arial"/>
          <w:sz w:val="24"/>
          <w:szCs w:val="24"/>
        </w:rPr>
      </w:pPr>
      <w:r>
        <w:rPr>
          <w:rFonts w:ascii="Arial" w:hAnsi="Arial" w:cs="Arial"/>
          <w:sz w:val="24"/>
          <w:szCs w:val="24"/>
        </w:rPr>
        <w:t>Where consideration is not wholly of partly in terms of money, the Value of Taxable Services shall be determined as under:</w:t>
      </w:r>
    </w:p>
    <w:p w:rsidR="00FB51F8" w:rsidRPr="008A7112" w:rsidRDefault="00FB51F8" w:rsidP="007B64D6">
      <w:pPr>
        <w:pStyle w:val="ListParagraph"/>
        <w:numPr>
          <w:ilvl w:val="0"/>
          <w:numId w:val="65"/>
        </w:numPr>
        <w:tabs>
          <w:tab w:val="left" w:pos="3585"/>
        </w:tabs>
        <w:jc w:val="both"/>
        <w:rPr>
          <w:rFonts w:ascii="Arial" w:hAnsi="Arial" w:cs="Arial"/>
          <w:sz w:val="24"/>
          <w:szCs w:val="24"/>
        </w:rPr>
      </w:pPr>
      <w:r w:rsidRPr="00FB51F8">
        <w:rPr>
          <w:rFonts w:ascii="Arial" w:hAnsi="Arial" w:cs="Arial"/>
          <w:b/>
          <w:color w:val="FF0000"/>
          <w:sz w:val="24"/>
          <w:szCs w:val="24"/>
          <w:u w:val="single"/>
        </w:rPr>
        <w:t>Take Value of Similar Service</w:t>
      </w:r>
      <w:r>
        <w:rPr>
          <w:rFonts w:ascii="Arial" w:hAnsi="Arial" w:cs="Arial"/>
          <w:sz w:val="24"/>
          <w:szCs w:val="24"/>
        </w:rPr>
        <w:t xml:space="preserve">, that is </w:t>
      </w:r>
      <w:r w:rsidRPr="00FB51F8">
        <w:rPr>
          <w:rFonts w:ascii="Arial" w:hAnsi="Arial" w:cs="Arial"/>
          <w:b/>
          <w:color w:val="FF0000"/>
          <w:sz w:val="24"/>
          <w:szCs w:val="24"/>
          <w:u w:val="single"/>
        </w:rPr>
        <w:t>Gross Amount Charged</w:t>
      </w:r>
      <w:r>
        <w:rPr>
          <w:rFonts w:ascii="Arial" w:hAnsi="Arial" w:cs="Arial"/>
          <w:sz w:val="24"/>
          <w:szCs w:val="24"/>
        </w:rPr>
        <w:t xml:space="preserve">by the service provided to provide </w:t>
      </w:r>
      <w:r w:rsidRPr="00FB51F8">
        <w:rPr>
          <w:rFonts w:ascii="Arial" w:hAnsi="Arial" w:cs="Arial"/>
          <w:b/>
          <w:color w:val="FF0000"/>
          <w:sz w:val="24"/>
          <w:szCs w:val="24"/>
        </w:rPr>
        <w:t>“</w:t>
      </w:r>
      <w:r w:rsidRPr="00FB51F8">
        <w:rPr>
          <w:rFonts w:ascii="Arial" w:hAnsi="Arial" w:cs="Arial"/>
          <w:b/>
          <w:color w:val="FF0000"/>
          <w:sz w:val="24"/>
          <w:szCs w:val="24"/>
          <w:u w:val="single"/>
        </w:rPr>
        <w:t>Similar service”</w:t>
      </w:r>
      <w:r>
        <w:rPr>
          <w:rFonts w:ascii="Arial" w:hAnsi="Arial" w:cs="Arial"/>
          <w:sz w:val="24"/>
          <w:szCs w:val="24"/>
        </w:rPr>
        <w:t xml:space="preserve">to any other person in ordinary course of business, where </w:t>
      </w:r>
      <w:r w:rsidRPr="00FB51F8">
        <w:rPr>
          <w:rFonts w:ascii="Arial" w:hAnsi="Arial" w:cs="Arial"/>
          <w:b/>
          <w:color w:val="FF0000"/>
          <w:sz w:val="24"/>
          <w:szCs w:val="24"/>
          <w:u w:val="single"/>
        </w:rPr>
        <w:t>price is the sole consideration</w:t>
      </w:r>
    </w:p>
    <w:p w:rsidR="008A7112" w:rsidRDefault="008A7112" w:rsidP="008A7112">
      <w:pPr>
        <w:pStyle w:val="ListParagraph"/>
        <w:tabs>
          <w:tab w:val="left" w:pos="3585"/>
        </w:tabs>
        <w:jc w:val="both"/>
        <w:rPr>
          <w:rFonts w:ascii="Arial" w:hAnsi="Arial" w:cs="Arial"/>
          <w:sz w:val="24"/>
          <w:szCs w:val="24"/>
        </w:rPr>
      </w:pPr>
    </w:p>
    <w:p w:rsidR="00FB51F8" w:rsidRDefault="00FB51F8" w:rsidP="007B64D6">
      <w:pPr>
        <w:pStyle w:val="ListParagraph"/>
        <w:numPr>
          <w:ilvl w:val="0"/>
          <w:numId w:val="65"/>
        </w:numPr>
        <w:tabs>
          <w:tab w:val="left" w:pos="3585"/>
        </w:tabs>
        <w:jc w:val="both"/>
        <w:rPr>
          <w:rFonts w:ascii="Arial" w:hAnsi="Arial" w:cs="Arial"/>
          <w:sz w:val="24"/>
          <w:szCs w:val="24"/>
        </w:rPr>
      </w:pPr>
      <w:r>
        <w:rPr>
          <w:rFonts w:ascii="Arial" w:hAnsi="Arial" w:cs="Arial"/>
          <w:sz w:val="24"/>
          <w:szCs w:val="24"/>
        </w:rPr>
        <w:t xml:space="preserve">If </w:t>
      </w:r>
      <w:r w:rsidRPr="008A7112">
        <w:rPr>
          <w:rFonts w:ascii="Arial" w:hAnsi="Arial" w:cs="Arial"/>
          <w:b/>
          <w:color w:val="FF0000"/>
          <w:sz w:val="24"/>
          <w:szCs w:val="24"/>
          <w:u w:val="single"/>
        </w:rPr>
        <w:t>Value of Similar Service is not available</w:t>
      </w:r>
      <w:r>
        <w:rPr>
          <w:rFonts w:ascii="Arial" w:hAnsi="Arial" w:cs="Arial"/>
          <w:sz w:val="24"/>
          <w:szCs w:val="24"/>
        </w:rPr>
        <w:t xml:space="preserve">, ascertain the </w:t>
      </w:r>
      <w:r w:rsidR="008A7112" w:rsidRPr="008A7112">
        <w:rPr>
          <w:rFonts w:ascii="Arial" w:hAnsi="Arial" w:cs="Arial"/>
          <w:b/>
          <w:color w:val="FF0000"/>
          <w:sz w:val="24"/>
          <w:szCs w:val="24"/>
        </w:rPr>
        <w:t>“</w:t>
      </w:r>
      <w:r w:rsidRPr="008A7112">
        <w:rPr>
          <w:rFonts w:ascii="Arial" w:hAnsi="Arial" w:cs="Arial"/>
          <w:b/>
          <w:color w:val="FF0000"/>
          <w:sz w:val="24"/>
          <w:szCs w:val="24"/>
          <w:u w:val="single"/>
        </w:rPr>
        <w:t>Cost of Provisions of Service using Costing Principles</w:t>
      </w:r>
      <w:r w:rsidR="008A7112" w:rsidRPr="008A7112">
        <w:rPr>
          <w:rFonts w:ascii="Arial" w:hAnsi="Arial" w:cs="Arial"/>
          <w:b/>
          <w:color w:val="FF0000"/>
          <w:sz w:val="24"/>
          <w:szCs w:val="24"/>
          <w:u w:val="single"/>
        </w:rPr>
        <w:t>”</w:t>
      </w:r>
      <w:r>
        <w:rPr>
          <w:rFonts w:ascii="Arial" w:hAnsi="Arial" w:cs="Arial"/>
          <w:sz w:val="24"/>
          <w:szCs w:val="24"/>
        </w:rPr>
        <w:t>.  That is, take marginal cost &amp; allocate overhead on reasonable basis plus profit margin.</w:t>
      </w:r>
    </w:p>
    <w:p w:rsidR="00017FAB" w:rsidRDefault="00017FAB" w:rsidP="00017FAB">
      <w:pPr>
        <w:tabs>
          <w:tab w:val="left" w:pos="3585"/>
        </w:tabs>
        <w:jc w:val="both"/>
        <w:rPr>
          <w:rFonts w:ascii="Arial" w:hAnsi="Arial" w:cs="Arial"/>
          <w:sz w:val="24"/>
          <w:szCs w:val="24"/>
        </w:rPr>
      </w:pPr>
      <w:r>
        <w:rPr>
          <w:rFonts w:ascii="Arial" w:hAnsi="Arial" w:cs="Arial"/>
          <w:sz w:val="24"/>
          <w:szCs w:val="24"/>
        </w:rPr>
        <w:t>Q12. Mr A is a well-known interior designer.  He has recently designed 10,000 sq. ft. office of an air conditioner manufacturing company.  For this job, she has been paid by the recipient of service Rs. 12,00,000.  Besides, the recipient of service has gifter a unit of 5 ton centrally AC system to him.  Service Tax liability (if any) would be met by the recipient of service in addition to the aforesaid payment.  Find out the tax liability under the following situations:</w:t>
      </w:r>
    </w:p>
    <w:p w:rsidR="00017FAB" w:rsidRDefault="00017FAB" w:rsidP="007B64D6">
      <w:pPr>
        <w:pStyle w:val="ListParagraph"/>
        <w:numPr>
          <w:ilvl w:val="0"/>
          <w:numId w:val="68"/>
        </w:numPr>
        <w:tabs>
          <w:tab w:val="left" w:pos="3585"/>
        </w:tabs>
        <w:jc w:val="both"/>
        <w:rPr>
          <w:rFonts w:ascii="Arial" w:hAnsi="Arial" w:cs="Arial"/>
          <w:sz w:val="24"/>
          <w:szCs w:val="24"/>
        </w:rPr>
      </w:pPr>
      <w:r>
        <w:rPr>
          <w:rFonts w:ascii="Arial" w:hAnsi="Arial" w:cs="Arial"/>
          <w:sz w:val="24"/>
          <w:szCs w:val="24"/>
        </w:rPr>
        <w:t>For a similar job, Mr. A generally charges @ Rs 280 per sq. ft.</w:t>
      </w:r>
    </w:p>
    <w:p w:rsidR="00017FAB" w:rsidRDefault="00017FAB" w:rsidP="007B64D6">
      <w:pPr>
        <w:pStyle w:val="ListParagraph"/>
        <w:numPr>
          <w:ilvl w:val="0"/>
          <w:numId w:val="68"/>
        </w:numPr>
        <w:tabs>
          <w:tab w:val="left" w:pos="3585"/>
        </w:tabs>
        <w:jc w:val="both"/>
        <w:rPr>
          <w:rFonts w:ascii="Arial" w:hAnsi="Arial" w:cs="Arial"/>
          <w:sz w:val="24"/>
          <w:szCs w:val="24"/>
        </w:rPr>
      </w:pPr>
      <w:r>
        <w:rPr>
          <w:rFonts w:ascii="Arial" w:hAnsi="Arial" w:cs="Arial"/>
          <w:sz w:val="24"/>
          <w:szCs w:val="24"/>
        </w:rPr>
        <w:t>Mr. A has not provided similar service to any other manufacturing company.  Equivalent money value of 5 ton AC system is Rs. 9,20,000.  The cost of provision of taxable service provided by Mr. A in this case is Rs 22.00.000</w:t>
      </w:r>
    </w:p>
    <w:p w:rsidR="00AC1A2A" w:rsidRDefault="00AC1A2A" w:rsidP="00017FAB">
      <w:pPr>
        <w:tabs>
          <w:tab w:val="left" w:pos="3585"/>
        </w:tabs>
        <w:jc w:val="both"/>
        <w:rPr>
          <w:rFonts w:ascii="Arial" w:hAnsi="Arial" w:cs="Arial"/>
          <w:sz w:val="24"/>
          <w:szCs w:val="24"/>
        </w:rPr>
      </w:pPr>
    </w:p>
    <w:p w:rsidR="00AC1A2A" w:rsidRDefault="00AC1A2A" w:rsidP="00017FAB">
      <w:pPr>
        <w:tabs>
          <w:tab w:val="left" w:pos="3585"/>
        </w:tabs>
        <w:jc w:val="both"/>
        <w:rPr>
          <w:rFonts w:ascii="Arial" w:hAnsi="Arial" w:cs="Arial"/>
          <w:sz w:val="24"/>
          <w:szCs w:val="24"/>
        </w:rPr>
      </w:pPr>
    </w:p>
    <w:p w:rsidR="00AC1A2A" w:rsidRDefault="00AC1A2A" w:rsidP="00017FAB">
      <w:pPr>
        <w:tabs>
          <w:tab w:val="left" w:pos="3585"/>
        </w:tabs>
        <w:jc w:val="both"/>
        <w:rPr>
          <w:rFonts w:ascii="Arial" w:hAnsi="Arial" w:cs="Arial"/>
          <w:sz w:val="24"/>
          <w:szCs w:val="24"/>
        </w:rPr>
      </w:pPr>
    </w:p>
    <w:p w:rsidR="00017FAB" w:rsidRDefault="00017FAB" w:rsidP="00017FAB">
      <w:pPr>
        <w:tabs>
          <w:tab w:val="left" w:pos="3585"/>
        </w:tabs>
        <w:jc w:val="both"/>
        <w:rPr>
          <w:rFonts w:ascii="Arial" w:hAnsi="Arial" w:cs="Arial"/>
          <w:sz w:val="24"/>
          <w:szCs w:val="24"/>
        </w:rPr>
      </w:pPr>
      <w:r>
        <w:rPr>
          <w:rFonts w:ascii="Arial" w:hAnsi="Arial" w:cs="Arial"/>
          <w:sz w:val="24"/>
          <w:szCs w:val="24"/>
        </w:rPr>
        <w:t>Ans.</w:t>
      </w:r>
    </w:p>
    <w:p w:rsidR="00BD6ABD" w:rsidRPr="00792BF1" w:rsidRDefault="00BD6ABD" w:rsidP="00017FAB">
      <w:pPr>
        <w:tabs>
          <w:tab w:val="left" w:pos="3585"/>
        </w:tabs>
        <w:jc w:val="both"/>
        <w:rPr>
          <w:rFonts w:ascii="Arial" w:hAnsi="Arial" w:cs="Arial"/>
          <w:b/>
          <w:sz w:val="24"/>
          <w:szCs w:val="24"/>
          <w:u w:val="single"/>
        </w:rPr>
      </w:pPr>
      <w:r w:rsidRPr="00792BF1">
        <w:rPr>
          <w:rFonts w:ascii="Arial" w:hAnsi="Arial" w:cs="Arial"/>
          <w:b/>
          <w:sz w:val="24"/>
          <w:szCs w:val="24"/>
          <w:u w:val="single"/>
        </w:rPr>
        <w:t>Legal Provision:</w:t>
      </w:r>
    </w:p>
    <w:p w:rsidR="00BD6ABD" w:rsidRDefault="00BD6ABD" w:rsidP="00BD6ABD">
      <w:pPr>
        <w:tabs>
          <w:tab w:val="left" w:pos="3585"/>
        </w:tabs>
        <w:jc w:val="both"/>
        <w:rPr>
          <w:rFonts w:ascii="Arial" w:hAnsi="Arial" w:cs="Arial"/>
          <w:sz w:val="24"/>
          <w:szCs w:val="24"/>
        </w:rPr>
      </w:pPr>
      <w:r>
        <w:rPr>
          <w:rFonts w:ascii="Arial" w:hAnsi="Arial" w:cs="Arial"/>
          <w:sz w:val="24"/>
          <w:szCs w:val="24"/>
        </w:rPr>
        <w:t>Section 67 (1) provides that:</w:t>
      </w:r>
    </w:p>
    <w:p w:rsidR="00BD6ABD" w:rsidRDefault="00BD6ABD" w:rsidP="00BD6ABD">
      <w:pPr>
        <w:tabs>
          <w:tab w:val="left" w:pos="3585"/>
        </w:tabs>
        <w:jc w:val="both"/>
        <w:rPr>
          <w:rFonts w:ascii="Arial" w:hAnsi="Arial" w:cs="Arial"/>
          <w:sz w:val="24"/>
          <w:szCs w:val="24"/>
        </w:rPr>
      </w:pPr>
      <w:r>
        <w:rPr>
          <w:rFonts w:ascii="Arial" w:hAnsi="Arial" w:cs="Arial"/>
          <w:sz w:val="24"/>
          <w:szCs w:val="24"/>
        </w:rPr>
        <w:t>Where consideration is not wholly of partly in terms of money, the Value of Taxable Services shall be determined as under:</w:t>
      </w:r>
    </w:p>
    <w:p w:rsidR="00BD6ABD" w:rsidRPr="008A7112" w:rsidRDefault="00BD6ABD" w:rsidP="007B64D6">
      <w:pPr>
        <w:pStyle w:val="ListParagraph"/>
        <w:numPr>
          <w:ilvl w:val="0"/>
          <w:numId w:val="69"/>
        </w:numPr>
        <w:tabs>
          <w:tab w:val="left" w:pos="3585"/>
        </w:tabs>
        <w:jc w:val="both"/>
        <w:rPr>
          <w:rFonts w:ascii="Arial" w:hAnsi="Arial" w:cs="Arial"/>
          <w:sz w:val="24"/>
          <w:szCs w:val="24"/>
        </w:rPr>
      </w:pPr>
      <w:r w:rsidRPr="00FB51F8">
        <w:rPr>
          <w:rFonts w:ascii="Arial" w:hAnsi="Arial" w:cs="Arial"/>
          <w:b/>
          <w:color w:val="FF0000"/>
          <w:sz w:val="24"/>
          <w:szCs w:val="24"/>
          <w:u w:val="single"/>
        </w:rPr>
        <w:t>Take Value of Similar Service</w:t>
      </w:r>
      <w:r>
        <w:rPr>
          <w:rFonts w:ascii="Arial" w:hAnsi="Arial" w:cs="Arial"/>
          <w:sz w:val="24"/>
          <w:szCs w:val="24"/>
        </w:rPr>
        <w:t xml:space="preserve">, that is </w:t>
      </w:r>
      <w:r w:rsidRPr="00FB51F8">
        <w:rPr>
          <w:rFonts w:ascii="Arial" w:hAnsi="Arial" w:cs="Arial"/>
          <w:b/>
          <w:color w:val="FF0000"/>
          <w:sz w:val="24"/>
          <w:szCs w:val="24"/>
          <w:u w:val="single"/>
        </w:rPr>
        <w:t>Gross Amount Charged</w:t>
      </w:r>
      <w:r>
        <w:rPr>
          <w:rFonts w:ascii="Arial" w:hAnsi="Arial" w:cs="Arial"/>
          <w:sz w:val="24"/>
          <w:szCs w:val="24"/>
        </w:rPr>
        <w:t xml:space="preserve">by the service provided to provide </w:t>
      </w:r>
      <w:r w:rsidRPr="00FB51F8">
        <w:rPr>
          <w:rFonts w:ascii="Arial" w:hAnsi="Arial" w:cs="Arial"/>
          <w:b/>
          <w:color w:val="FF0000"/>
          <w:sz w:val="24"/>
          <w:szCs w:val="24"/>
        </w:rPr>
        <w:t>“</w:t>
      </w:r>
      <w:r w:rsidRPr="00FB51F8">
        <w:rPr>
          <w:rFonts w:ascii="Arial" w:hAnsi="Arial" w:cs="Arial"/>
          <w:b/>
          <w:color w:val="FF0000"/>
          <w:sz w:val="24"/>
          <w:szCs w:val="24"/>
          <w:u w:val="single"/>
        </w:rPr>
        <w:t>Similar service”</w:t>
      </w:r>
      <w:r>
        <w:rPr>
          <w:rFonts w:ascii="Arial" w:hAnsi="Arial" w:cs="Arial"/>
          <w:sz w:val="24"/>
          <w:szCs w:val="24"/>
        </w:rPr>
        <w:t xml:space="preserve">to any other person in ordinary course of business, where </w:t>
      </w:r>
      <w:r w:rsidRPr="00FB51F8">
        <w:rPr>
          <w:rFonts w:ascii="Arial" w:hAnsi="Arial" w:cs="Arial"/>
          <w:b/>
          <w:color w:val="FF0000"/>
          <w:sz w:val="24"/>
          <w:szCs w:val="24"/>
          <w:u w:val="single"/>
        </w:rPr>
        <w:t>price is the sole consideration</w:t>
      </w:r>
    </w:p>
    <w:p w:rsidR="00BD6ABD" w:rsidRDefault="00BD6ABD" w:rsidP="00BD6ABD">
      <w:pPr>
        <w:pStyle w:val="ListParagraph"/>
        <w:tabs>
          <w:tab w:val="left" w:pos="3585"/>
        </w:tabs>
        <w:jc w:val="both"/>
        <w:rPr>
          <w:rFonts w:ascii="Arial" w:hAnsi="Arial" w:cs="Arial"/>
          <w:sz w:val="24"/>
          <w:szCs w:val="24"/>
        </w:rPr>
      </w:pPr>
    </w:p>
    <w:p w:rsidR="00BD6ABD" w:rsidRDefault="00BD6ABD" w:rsidP="007B64D6">
      <w:pPr>
        <w:pStyle w:val="ListParagraph"/>
        <w:numPr>
          <w:ilvl w:val="0"/>
          <w:numId w:val="69"/>
        </w:numPr>
        <w:tabs>
          <w:tab w:val="left" w:pos="3585"/>
        </w:tabs>
        <w:jc w:val="both"/>
        <w:rPr>
          <w:rFonts w:ascii="Arial" w:hAnsi="Arial" w:cs="Arial"/>
          <w:sz w:val="24"/>
          <w:szCs w:val="24"/>
        </w:rPr>
      </w:pPr>
      <w:r>
        <w:rPr>
          <w:rFonts w:ascii="Arial" w:hAnsi="Arial" w:cs="Arial"/>
          <w:sz w:val="24"/>
          <w:szCs w:val="24"/>
        </w:rPr>
        <w:t xml:space="preserve">If </w:t>
      </w:r>
      <w:r w:rsidRPr="008A7112">
        <w:rPr>
          <w:rFonts w:ascii="Arial" w:hAnsi="Arial" w:cs="Arial"/>
          <w:b/>
          <w:color w:val="FF0000"/>
          <w:sz w:val="24"/>
          <w:szCs w:val="24"/>
          <w:u w:val="single"/>
        </w:rPr>
        <w:t>Value of Similar Service is not available</w:t>
      </w:r>
      <w:r>
        <w:rPr>
          <w:rFonts w:ascii="Arial" w:hAnsi="Arial" w:cs="Arial"/>
          <w:sz w:val="24"/>
          <w:szCs w:val="24"/>
        </w:rPr>
        <w:t xml:space="preserve">, ascertain the </w:t>
      </w:r>
      <w:r w:rsidRPr="008A7112">
        <w:rPr>
          <w:rFonts w:ascii="Arial" w:hAnsi="Arial" w:cs="Arial"/>
          <w:b/>
          <w:color w:val="FF0000"/>
          <w:sz w:val="24"/>
          <w:szCs w:val="24"/>
        </w:rPr>
        <w:t>“</w:t>
      </w:r>
      <w:r w:rsidRPr="008A7112">
        <w:rPr>
          <w:rFonts w:ascii="Arial" w:hAnsi="Arial" w:cs="Arial"/>
          <w:b/>
          <w:color w:val="FF0000"/>
          <w:sz w:val="24"/>
          <w:szCs w:val="24"/>
          <w:u w:val="single"/>
        </w:rPr>
        <w:t>Cost of Provisions of Service using Costing Principles”</w:t>
      </w:r>
      <w:r>
        <w:rPr>
          <w:rFonts w:ascii="Arial" w:hAnsi="Arial" w:cs="Arial"/>
          <w:sz w:val="24"/>
          <w:szCs w:val="24"/>
        </w:rPr>
        <w:t>.  That is, take marginal cost &amp; allocate overhead on reasonable basis plus profit margin.</w:t>
      </w:r>
    </w:p>
    <w:p w:rsidR="00BD6ABD" w:rsidRDefault="00BD6ABD" w:rsidP="00BD6ABD">
      <w:pPr>
        <w:tabs>
          <w:tab w:val="left" w:pos="3585"/>
        </w:tabs>
        <w:jc w:val="both"/>
        <w:rPr>
          <w:rFonts w:ascii="Arial" w:hAnsi="Arial" w:cs="Arial"/>
          <w:sz w:val="24"/>
          <w:szCs w:val="24"/>
        </w:rPr>
      </w:pPr>
      <w:r>
        <w:rPr>
          <w:rFonts w:ascii="Arial" w:hAnsi="Arial" w:cs="Arial"/>
          <w:sz w:val="24"/>
          <w:szCs w:val="24"/>
        </w:rPr>
        <w:t>On the basis of above provisions the answers to the situation is as under:</w:t>
      </w:r>
    </w:p>
    <w:p w:rsidR="00BD6ABD" w:rsidRDefault="00BD6ABD" w:rsidP="007B64D6">
      <w:pPr>
        <w:pStyle w:val="ListParagraph"/>
        <w:numPr>
          <w:ilvl w:val="0"/>
          <w:numId w:val="70"/>
        </w:numPr>
        <w:tabs>
          <w:tab w:val="left" w:pos="3585"/>
        </w:tabs>
        <w:jc w:val="both"/>
        <w:rPr>
          <w:rFonts w:ascii="Arial" w:hAnsi="Arial" w:cs="Arial"/>
          <w:sz w:val="24"/>
          <w:szCs w:val="24"/>
        </w:rPr>
      </w:pPr>
      <w:r>
        <w:rPr>
          <w:rFonts w:ascii="Arial" w:hAnsi="Arial" w:cs="Arial"/>
          <w:sz w:val="24"/>
          <w:szCs w:val="24"/>
        </w:rPr>
        <w:t>For similar services Mr. A charges @ Rs. 280 per sq. ft.  It comes to Rs. 28,00,000 (for a space of 10,000 sq. ft.).  Rs. 28</w:t>
      </w:r>
      <w:r w:rsidR="00C41203">
        <w:rPr>
          <w:rFonts w:ascii="Arial" w:hAnsi="Arial" w:cs="Arial"/>
          <w:sz w:val="24"/>
          <w:szCs w:val="24"/>
        </w:rPr>
        <w:t>,00,000</w:t>
      </w:r>
      <w:r>
        <w:rPr>
          <w:rFonts w:ascii="Arial" w:hAnsi="Arial" w:cs="Arial"/>
          <w:sz w:val="24"/>
          <w:szCs w:val="24"/>
        </w:rPr>
        <w:t xml:space="preserve"> will be taken as taxable value of service.  Service Tax Liability =28,00,000 X 12.36% = 3,46,080.</w:t>
      </w:r>
    </w:p>
    <w:p w:rsidR="00AC1A2A" w:rsidRDefault="00AC1A2A" w:rsidP="00AC1A2A">
      <w:pPr>
        <w:pStyle w:val="ListParagraph"/>
        <w:tabs>
          <w:tab w:val="left" w:pos="3585"/>
        </w:tabs>
        <w:jc w:val="both"/>
        <w:rPr>
          <w:rFonts w:ascii="Arial" w:hAnsi="Arial" w:cs="Arial"/>
          <w:sz w:val="24"/>
          <w:szCs w:val="24"/>
        </w:rPr>
      </w:pPr>
    </w:p>
    <w:p w:rsidR="00017FAB" w:rsidRPr="00CB6F30" w:rsidRDefault="00BD6ABD" w:rsidP="00017FAB">
      <w:pPr>
        <w:pStyle w:val="ListParagraph"/>
        <w:numPr>
          <w:ilvl w:val="0"/>
          <w:numId w:val="70"/>
        </w:numPr>
        <w:tabs>
          <w:tab w:val="left" w:pos="3585"/>
        </w:tabs>
        <w:jc w:val="both"/>
        <w:rPr>
          <w:rFonts w:ascii="Arial" w:hAnsi="Arial" w:cs="Arial"/>
          <w:sz w:val="24"/>
          <w:szCs w:val="24"/>
        </w:rPr>
      </w:pPr>
      <w:r w:rsidRPr="00CB6F30">
        <w:rPr>
          <w:rFonts w:ascii="Arial" w:hAnsi="Arial" w:cs="Arial"/>
          <w:sz w:val="24"/>
          <w:szCs w:val="24"/>
        </w:rPr>
        <w:t>Amount received in cash is Rs. 12,00,000.  Monetary value of consideration in kind is Rs. 9,20,000.  The total amount comes to Rs. 21,20,000.  However, cost to Mr. A for providing the service is Rs. 22,00,000.  Therefore, higher value i.eRs. 22.00.000 shall be taken as Value of Taxable Service.  Service Tax Liability = 22,00,000X 12.36% = Rs. 2,71,920</w:t>
      </w:r>
    </w:p>
    <w:p w:rsidR="008041A1" w:rsidRDefault="008041A1"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Default="00AC1A2A" w:rsidP="008041A1">
      <w:pPr>
        <w:pStyle w:val="ListParagraph"/>
        <w:rPr>
          <w:rFonts w:ascii="Arial" w:hAnsi="Arial" w:cs="Arial"/>
          <w:sz w:val="24"/>
          <w:szCs w:val="24"/>
        </w:rPr>
      </w:pPr>
    </w:p>
    <w:p w:rsidR="00AC1A2A" w:rsidRPr="008041A1" w:rsidRDefault="00AC1A2A" w:rsidP="008041A1">
      <w:pPr>
        <w:pStyle w:val="ListParagraph"/>
        <w:rPr>
          <w:rFonts w:ascii="Arial" w:hAnsi="Arial" w:cs="Arial"/>
          <w:sz w:val="24"/>
          <w:szCs w:val="24"/>
        </w:rPr>
      </w:pPr>
    </w:p>
    <w:p w:rsidR="008041A1" w:rsidRDefault="00667EB0" w:rsidP="008041A1">
      <w:pPr>
        <w:tabs>
          <w:tab w:val="left" w:pos="3585"/>
        </w:tabs>
        <w:jc w:val="both"/>
        <w:rPr>
          <w:rFonts w:ascii="Arial" w:hAnsi="Arial" w:cs="Arial"/>
          <w:sz w:val="24"/>
          <w:szCs w:val="24"/>
        </w:rPr>
      </w:pPr>
      <w:r>
        <w:rPr>
          <w:rFonts w:ascii="Arial" w:hAnsi="Arial" w:cs="Arial"/>
          <w:sz w:val="24"/>
          <w:szCs w:val="24"/>
        </w:rPr>
        <w:t>Q13</w:t>
      </w:r>
      <w:r w:rsidR="008041A1">
        <w:rPr>
          <w:rFonts w:ascii="Arial" w:hAnsi="Arial" w:cs="Arial"/>
          <w:sz w:val="24"/>
          <w:szCs w:val="24"/>
        </w:rPr>
        <w:t>. Mr. Rajesh, a service provider (providing Restaurant and accommodation services) who pays Service Tax regularly, was of the opinion that a particular service was not liable to Service Tax.  Later on, he found that the service provided by him is not covered in negative list.  He received the bill amount without Service Tax.  How will Service Tax liability of Mr. Rajesh, be determined in such case?</w:t>
      </w:r>
    </w:p>
    <w:p w:rsidR="00F333EA" w:rsidRDefault="00F333EA" w:rsidP="008041A1">
      <w:pPr>
        <w:tabs>
          <w:tab w:val="left" w:pos="3585"/>
        </w:tabs>
        <w:jc w:val="both"/>
        <w:rPr>
          <w:rFonts w:ascii="Arial" w:hAnsi="Arial" w:cs="Arial"/>
          <w:sz w:val="24"/>
          <w:szCs w:val="24"/>
        </w:rPr>
      </w:pPr>
      <w:r>
        <w:rPr>
          <w:rFonts w:ascii="Arial" w:hAnsi="Arial" w:cs="Arial"/>
          <w:sz w:val="24"/>
          <w:szCs w:val="24"/>
        </w:rPr>
        <w:t>Ans.</w:t>
      </w:r>
    </w:p>
    <w:p w:rsidR="00F333EA" w:rsidRDefault="00F333EA" w:rsidP="007B64D6">
      <w:pPr>
        <w:pStyle w:val="ListParagraph"/>
        <w:numPr>
          <w:ilvl w:val="0"/>
          <w:numId w:val="66"/>
        </w:numPr>
        <w:tabs>
          <w:tab w:val="left" w:pos="3585"/>
        </w:tabs>
        <w:jc w:val="both"/>
        <w:rPr>
          <w:rFonts w:ascii="Arial" w:hAnsi="Arial" w:cs="Arial"/>
          <w:sz w:val="24"/>
          <w:szCs w:val="24"/>
        </w:rPr>
      </w:pPr>
      <w:r w:rsidRPr="00F333EA">
        <w:rPr>
          <w:rFonts w:ascii="Arial" w:hAnsi="Arial" w:cs="Arial"/>
          <w:sz w:val="24"/>
          <w:szCs w:val="24"/>
        </w:rPr>
        <w:t>Every person providing taxable service shall pay Service Tax at the rate specified in Section 66B.   The liability does not extinguish where the Service provider fails to realize or Charge the Service Tax from Service Receiver.</w:t>
      </w:r>
    </w:p>
    <w:p w:rsidR="00F333EA" w:rsidRPr="00F333EA" w:rsidRDefault="00F333EA" w:rsidP="00F333EA">
      <w:pPr>
        <w:pStyle w:val="ListParagraph"/>
        <w:tabs>
          <w:tab w:val="left" w:pos="3585"/>
        </w:tabs>
        <w:jc w:val="both"/>
        <w:rPr>
          <w:rFonts w:ascii="Arial" w:hAnsi="Arial" w:cs="Arial"/>
          <w:sz w:val="24"/>
          <w:szCs w:val="24"/>
        </w:rPr>
      </w:pPr>
    </w:p>
    <w:p w:rsidR="00F333EA" w:rsidRPr="00F333EA" w:rsidRDefault="00F333EA" w:rsidP="007B64D6">
      <w:pPr>
        <w:pStyle w:val="ListParagraph"/>
        <w:numPr>
          <w:ilvl w:val="0"/>
          <w:numId w:val="67"/>
        </w:numPr>
        <w:tabs>
          <w:tab w:val="left" w:pos="3585"/>
        </w:tabs>
        <w:jc w:val="both"/>
        <w:rPr>
          <w:rFonts w:ascii="Arial" w:hAnsi="Arial" w:cs="Arial"/>
          <w:sz w:val="24"/>
          <w:szCs w:val="24"/>
        </w:rPr>
      </w:pPr>
      <w:r w:rsidRPr="00F333EA">
        <w:rPr>
          <w:rFonts w:ascii="Arial" w:hAnsi="Arial" w:cs="Arial"/>
          <w:sz w:val="24"/>
          <w:szCs w:val="24"/>
        </w:rPr>
        <w:t>The Service Tax shall be calculated as per Section 67 (2):</w:t>
      </w:r>
    </w:p>
    <w:p w:rsidR="00F333EA" w:rsidRDefault="00F333EA" w:rsidP="00F333EA">
      <w:pPr>
        <w:spacing w:line="240" w:lineRule="auto"/>
        <w:ind w:left="720"/>
        <w:jc w:val="both"/>
        <w:rPr>
          <w:rFonts w:ascii="Arial" w:hAnsi="Arial" w:cs="Arial"/>
          <w:noProof/>
          <w:sz w:val="24"/>
          <w:szCs w:val="24"/>
          <w:u w:val="single"/>
        </w:rPr>
      </w:pPr>
      <w:r>
        <w:rPr>
          <w:rFonts w:ascii="Arial" w:hAnsi="Arial" w:cs="Arial"/>
          <w:noProof/>
          <w:sz w:val="24"/>
          <w:szCs w:val="24"/>
        </w:rPr>
        <w:t xml:space="preserve">Service Tax Payable= Gross Amount Charged x </w:t>
      </w:r>
      <w:r w:rsidRPr="00F978A8">
        <w:rPr>
          <w:rFonts w:ascii="Arial" w:hAnsi="Arial" w:cs="Arial"/>
          <w:noProof/>
          <w:sz w:val="24"/>
          <w:szCs w:val="24"/>
          <w:u w:val="single"/>
        </w:rPr>
        <w:t>12.36</w:t>
      </w:r>
    </w:p>
    <w:p w:rsidR="00F333EA" w:rsidRDefault="00F333EA" w:rsidP="00F333EA">
      <w:pPr>
        <w:spacing w:line="240" w:lineRule="auto"/>
        <w:ind w:left="720"/>
        <w:jc w:val="both"/>
        <w:rPr>
          <w:rFonts w:ascii="Arial" w:hAnsi="Arial" w:cs="Arial"/>
          <w:noProof/>
          <w:sz w:val="24"/>
          <w:szCs w:val="24"/>
        </w:rPr>
      </w:pPr>
      <w:r>
        <w:rPr>
          <w:rFonts w:ascii="Arial" w:hAnsi="Arial" w:cs="Arial"/>
          <w:noProof/>
          <w:sz w:val="24"/>
          <w:szCs w:val="24"/>
        </w:rPr>
        <w:t>(Round off )</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 xml:space="preserve">  112.36</w:t>
      </w:r>
    </w:p>
    <w:p w:rsidR="00CB6F30" w:rsidRDefault="00CB6F30" w:rsidP="00F333EA">
      <w:pPr>
        <w:spacing w:line="240" w:lineRule="auto"/>
        <w:ind w:left="720"/>
        <w:jc w:val="both"/>
        <w:rPr>
          <w:rFonts w:ascii="Arial" w:hAnsi="Arial" w:cs="Arial"/>
          <w:noProof/>
          <w:sz w:val="24"/>
          <w:szCs w:val="24"/>
        </w:rPr>
      </w:pPr>
    </w:p>
    <w:p w:rsidR="00F333EA" w:rsidRDefault="00667EB0" w:rsidP="00667EB0">
      <w:pPr>
        <w:spacing w:line="240" w:lineRule="auto"/>
        <w:jc w:val="both"/>
        <w:rPr>
          <w:rFonts w:ascii="Arial" w:hAnsi="Arial" w:cs="Arial"/>
          <w:noProof/>
          <w:sz w:val="24"/>
          <w:szCs w:val="24"/>
        </w:rPr>
      </w:pPr>
      <w:r>
        <w:rPr>
          <w:rFonts w:ascii="Arial" w:hAnsi="Arial" w:cs="Arial"/>
          <w:noProof/>
          <w:sz w:val="24"/>
          <w:szCs w:val="24"/>
        </w:rPr>
        <w:t>Q14</w:t>
      </w:r>
      <w:r w:rsidR="00F333EA">
        <w:rPr>
          <w:rFonts w:ascii="Arial" w:hAnsi="Arial" w:cs="Arial"/>
          <w:noProof/>
          <w:sz w:val="24"/>
          <w:szCs w:val="24"/>
        </w:rPr>
        <w:t>. TRC &amp; Co. is a partnership firm.  Ajesh &amp; Neena are two partners (profit sharing in 80:20 ratio.  The firm is in the business of providing tailoring services to different fashion designers.  Cine Designers is sole proprietary concern entirely owned by Ajesh.  TRC&amp;Co. provides failoring service to Ciner Designers for a consideration of Rs 35,00,000 during the half year ending on March 31, 2014.  Service Tax is not charged in the invoice on the plea that the service is provided by a partnership firm to its partner</w:t>
      </w:r>
      <w:r w:rsidR="00017FAB">
        <w:rPr>
          <w:rFonts w:ascii="Arial" w:hAnsi="Arial" w:cs="Arial"/>
          <w:noProof/>
          <w:sz w:val="24"/>
          <w:szCs w:val="24"/>
        </w:rPr>
        <w:t xml:space="preserve"> (firm and partners are same entity under partnership act).  Do you agree?  If not, calculate Service Tax Liability.  Nothing can be further recovered from Cine Designers.</w:t>
      </w:r>
    </w:p>
    <w:p w:rsidR="00017FAB" w:rsidRDefault="00017FAB" w:rsidP="00667EB0">
      <w:pPr>
        <w:spacing w:line="240" w:lineRule="auto"/>
        <w:jc w:val="both"/>
        <w:rPr>
          <w:rFonts w:ascii="Arial" w:hAnsi="Arial" w:cs="Arial"/>
          <w:noProof/>
          <w:sz w:val="24"/>
          <w:szCs w:val="24"/>
        </w:rPr>
      </w:pPr>
      <w:r>
        <w:rPr>
          <w:rFonts w:ascii="Arial" w:hAnsi="Arial" w:cs="Arial"/>
          <w:noProof/>
          <w:sz w:val="24"/>
          <w:szCs w:val="24"/>
        </w:rPr>
        <w:t>Ans.</w:t>
      </w:r>
    </w:p>
    <w:p w:rsidR="00017FAB" w:rsidRDefault="00017FAB" w:rsidP="00F333EA">
      <w:pPr>
        <w:spacing w:line="240" w:lineRule="auto"/>
        <w:ind w:left="720"/>
        <w:jc w:val="both"/>
        <w:rPr>
          <w:rFonts w:ascii="Arial" w:hAnsi="Arial" w:cs="Arial"/>
          <w:noProof/>
          <w:sz w:val="24"/>
          <w:szCs w:val="24"/>
        </w:rPr>
      </w:pPr>
      <w:r>
        <w:rPr>
          <w:rFonts w:ascii="Arial" w:hAnsi="Arial" w:cs="Arial"/>
          <w:noProof/>
          <w:sz w:val="24"/>
          <w:szCs w:val="24"/>
        </w:rPr>
        <w:t xml:space="preserve">An unincorporated association or body of persons and members thereof are treated as two different persons.  If a firm provides a service for a consideration to one of its partners, it is chargeable to Service Tax.  </w:t>
      </w:r>
    </w:p>
    <w:p w:rsidR="00017FAB" w:rsidRPr="00F333EA" w:rsidRDefault="00017FAB" w:rsidP="007B64D6">
      <w:pPr>
        <w:pStyle w:val="ListParagraph"/>
        <w:numPr>
          <w:ilvl w:val="0"/>
          <w:numId w:val="67"/>
        </w:numPr>
        <w:tabs>
          <w:tab w:val="left" w:pos="3585"/>
        </w:tabs>
        <w:jc w:val="both"/>
        <w:rPr>
          <w:rFonts w:ascii="Arial" w:hAnsi="Arial" w:cs="Arial"/>
          <w:sz w:val="24"/>
          <w:szCs w:val="24"/>
        </w:rPr>
      </w:pPr>
      <w:r w:rsidRPr="00F333EA">
        <w:rPr>
          <w:rFonts w:ascii="Arial" w:hAnsi="Arial" w:cs="Arial"/>
          <w:sz w:val="24"/>
          <w:szCs w:val="24"/>
        </w:rPr>
        <w:t>The Service Tax shall be calculated as per Section 67 (2):</w:t>
      </w:r>
    </w:p>
    <w:p w:rsidR="00017FAB" w:rsidRPr="00017FAB" w:rsidRDefault="00017FAB" w:rsidP="00017FAB">
      <w:pPr>
        <w:spacing w:line="240" w:lineRule="auto"/>
        <w:ind w:left="720"/>
        <w:jc w:val="both"/>
        <w:rPr>
          <w:rFonts w:ascii="Arial" w:hAnsi="Arial" w:cs="Arial"/>
          <w:noProof/>
          <w:sz w:val="24"/>
          <w:szCs w:val="24"/>
        </w:rPr>
      </w:pPr>
      <w:r>
        <w:rPr>
          <w:rFonts w:ascii="Arial" w:hAnsi="Arial" w:cs="Arial"/>
          <w:noProof/>
          <w:sz w:val="24"/>
          <w:szCs w:val="24"/>
        </w:rPr>
        <w:t xml:space="preserve">Service Tax Payable= 35,00,000 x </w:t>
      </w:r>
      <w:r w:rsidRPr="00F978A8">
        <w:rPr>
          <w:rFonts w:ascii="Arial" w:hAnsi="Arial" w:cs="Arial"/>
          <w:noProof/>
          <w:sz w:val="24"/>
          <w:szCs w:val="24"/>
          <w:u w:val="single"/>
        </w:rPr>
        <w:t>12.36</w:t>
      </w:r>
      <w:r>
        <w:rPr>
          <w:rFonts w:ascii="Arial" w:hAnsi="Arial" w:cs="Arial"/>
          <w:noProof/>
          <w:sz w:val="24"/>
          <w:szCs w:val="24"/>
        </w:rPr>
        <w:t>= Rs 3,85,012</w:t>
      </w:r>
    </w:p>
    <w:p w:rsidR="00017FAB" w:rsidRDefault="00017FAB" w:rsidP="00017FAB">
      <w:pPr>
        <w:spacing w:line="240" w:lineRule="auto"/>
        <w:ind w:left="720"/>
        <w:jc w:val="both"/>
        <w:rPr>
          <w:rFonts w:ascii="Arial" w:hAnsi="Arial" w:cs="Arial"/>
          <w:noProof/>
          <w:sz w:val="24"/>
          <w:szCs w:val="24"/>
        </w:rPr>
      </w:pPr>
      <w:r>
        <w:rPr>
          <w:rFonts w:ascii="Arial" w:hAnsi="Arial" w:cs="Arial"/>
          <w:noProof/>
          <w:sz w:val="24"/>
          <w:szCs w:val="24"/>
        </w:rPr>
        <w:t>(Round off )</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112.36</w:t>
      </w: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667EB0" w:rsidRDefault="00667EB0" w:rsidP="008041A1">
      <w:pPr>
        <w:tabs>
          <w:tab w:val="left" w:pos="3585"/>
        </w:tabs>
        <w:jc w:val="both"/>
        <w:rPr>
          <w:rFonts w:ascii="Arial" w:hAnsi="Arial" w:cs="Arial"/>
          <w:sz w:val="24"/>
          <w:szCs w:val="24"/>
        </w:rPr>
      </w:pPr>
      <w:r>
        <w:rPr>
          <w:rFonts w:ascii="Arial" w:hAnsi="Arial" w:cs="Arial"/>
          <w:sz w:val="24"/>
          <w:szCs w:val="24"/>
        </w:rPr>
        <w:t xml:space="preserve">Q15. </w:t>
      </w:r>
      <w:r w:rsidR="00093F46">
        <w:rPr>
          <w:rFonts w:ascii="Arial" w:hAnsi="Arial" w:cs="Arial"/>
          <w:sz w:val="24"/>
          <w:szCs w:val="24"/>
        </w:rPr>
        <w:t>State with reason in brief whether the following statement is true or false with reference to the provisions of Service Tax</w:t>
      </w:r>
    </w:p>
    <w:p w:rsidR="00093F46" w:rsidRDefault="00093F46" w:rsidP="008041A1">
      <w:pPr>
        <w:tabs>
          <w:tab w:val="left" w:pos="3585"/>
        </w:tabs>
        <w:jc w:val="both"/>
        <w:rPr>
          <w:rFonts w:ascii="Arial" w:hAnsi="Arial" w:cs="Arial"/>
          <w:sz w:val="24"/>
          <w:szCs w:val="24"/>
        </w:rPr>
      </w:pPr>
      <w:r>
        <w:rPr>
          <w:rFonts w:ascii="Arial" w:hAnsi="Arial" w:cs="Arial"/>
          <w:sz w:val="24"/>
          <w:szCs w:val="24"/>
        </w:rPr>
        <w:t>Mr. Salim, an architect has received the fees of Rs. 4,48,500 after deduction of TDS of Rs. 51.500.  The Service Tax payable on Rs. 4,48,500.              [Nov 2009 – 2 Marks]</w:t>
      </w:r>
    </w:p>
    <w:p w:rsidR="00093F46" w:rsidRDefault="00093F46" w:rsidP="008041A1">
      <w:pPr>
        <w:tabs>
          <w:tab w:val="left" w:pos="3585"/>
        </w:tabs>
        <w:jc w:val="both"/>
        <w:rPr>
          <w:rFonts w:ascii="Arial" w:hAnsi="Arial" w:cs="Arial"/>
          <w:sz w:val="24"/>
          <w:szCs w:val="24"/>
        </w:rPr>
      </w:pPr>
      <w:r>
        <w:rPr>
          <w:rFonts w:ascii="Arial" w:hAnsi="Arial" w:cs="Arial"/>
          <w:sz w:val="24"/>
          <w:szCs w:val="24"/>
        </w:rPr>
        <w:t>Ans.</w:t>
      </w:r>
    </w:p>
    <w:p w:rsidR="00093F46" w:rsidRPr="0078750E" w:rsidRDefault="00093F46" w:rsidP="008041A1">
      <w:pPr>
        <w:tabs>
          <w:tab w:val="left" w:pos="3585"/>
        </w:tabs>
        <w:jc w:val="both"/>
        <w:rPr>
          <w:rFonts w:ascii="Arial" w:hAnsi="Arial" w:cs="Arial"/>
          <w:b/>
          <w:sz w:val="24"/>
          <w:szCs w:val="24"/>
        </w:rPr>
      </w:pPr>
      <w:r w:rsidRPr="0078750E">
        <w:rPr>
          <w:rFonts w:ascii="Arial" w:hAnsi="Arial" w:cs="Arial"/>
          <w:b/>
          <w:sz w:val="24"/>
          <w:szCs w:val="24"/>
        </w:rPr>
        <w:t>The statement is false.</w:t>
      </w:r>
    </w:p>
    <w:p w:rsidR="00093F46" w:rsidRPr="0078750E" w:rsidRDefault="00093F46" w:rsidP="008041A1">
      <w:pPr>
        <w:tabs>
          <w:tab w:val="left" w:pos="3585"/>
        </w:tabs>
        <w:jc w:val="both"/>
        <w:rPr>
          <w:rFonts w:ascii="Arial" w:hAnsi="Arial" w:cs="Arial"/>
          <w:b/>
          <w:sz w:val="24"/>
          <w:szCs w:val="24"/>
          <w:u w:val="single"/>
        </w:rPr>
      </w:pPr>
      <w:r w:rsidRPr="0078750E">
        <w:rPr>
          <w:rFonts w:ascii="Arial" w:hAnsi="Arial" w:cs="Arial"/>
          <w:b/>
          <w:sz w:val="24"/>
          <w:szCs w:val="24"/>
          <w:u w:val="single"/>
        </w:rPr>
        <w:t>Reason:</w:t>
      </w:r>
    </w:p>
    <w:p w:rsidR="00093F46" w:rsidRDefault="00093F46" w:rsidP="00093F46">
      <w:pPr>
        <w:spacing w:line="240" w:lineRule="auto"/>
        <w:rPr>
          <w:rFonts w:ascii="Arial" w:hAnsi="Arial" w:cs="Arial"/>
          <w:noProof/>
          <w:sz w:val="24"/>
          <w:szCs w:val="24"/>
        </w:rPr>
      </w:pPr>
      <w:r>
        <w:rPr>
          <w:rFonts w:ascii="Arial" w:hAnsi="Arial" w:cs="Arial"/>
          <w:noProof/>
          <w:sz w:val="24"/>
          <w:szCs w:val="24"/>
        </w:rPr>
        <w:t xml:space="preserve">As per Section 67, Service Tax should be charged on </w:t>
      </w:r>
      <w:r w:rsidRPr="00667EB0">
        <w:rPr>
          <w:rFonts w:ascii="Arial" w:hAnsi="Arial" w:cs="Arial"/>
          <w:b/>
          <w:noProof/>
          <w:color w:val="FF0000"/>
          <w:sz w:val="24"/>
          <w:szCs w:val="24"/>
          <w:u w:val="single"/>
        </w:rPr>
        <w:t>“Gross Amount Charged”</w:t>
      </w:r>
    </w:p>
    <w:p w:rsidR="00093F46" w:rsidRDefault="00093F46" w:rsidP="0078750E">
      <w:pPr>
        <w:spacing w:line="240" w:lineRule="auto"/>
        <w:jc w:val="both"/>
        <w:rPr>
          <w:rFonts w:ascii="Arial" w:hAnsi="Arial" w:cs="Arial"/>
          <w:noProof/>
          <w:sz w:val="24"/>
          <w:szCs w:val="24"/>
        </w:rPr>
      </w:pPr>
      <w:r>
        <w:rPr>
          <w:rFonts w:ascii="Arial" w:hAnsi="Arial" w:cs="Arial"/>
          <w:noProof/>
          <w:sz w:val="24"/>
          <w:szCs w:val="24"/>
        </w:rPr>
        <w:t>Service Tax should be charged before deducting TDS.  This means that if any TDS is deducted from payment, then first add back the amount of TDS and then compute Service Tax.</w:t>
      </w:r>
    </w:p>
    <w:p w:rsidR="00093F46" w:rsidRDefault="00093F46" w:rsidP="008041A1">
      <w:pPr>
        <w:tabs>
          <w:tab w:val="left" w:pos="3585"/>
        </w:tabs>
        <w:jc w:val="both"/>
        <w:rPr>
          <w:rFonts w:ascii="Arial" w:hAnsi="Arial" w:cs="Arial"/>
          <w:sz w:val="24"/>
          <w:szCs w:val="24"/>
        </w:rPr>
      </w:pPr>
      <w:r>
        <w:rPr>
          <w:rFonts w:ascii="Arial" w:hAnsi="Arial" w:cs="Arial"/>
          <w:sz w:val="24"/>
          <w:szCs w:val="24"/>
        </w:rPr>
        <w:t>Therefore, Service Tax is payable on Rs. 5,00,000 (Rs 4,48,500 + Rs. 51,500)</w:t>
      </w:r>
      <w:r w:rsidR="0078750E">
        <w:rPr>
          <w:rFonts w:ascii="Arial" w:hAnsi="Arial" w:cs="Arial"/>
          <w:sz w:val="24"/>
          <w:szCs w:val="24"/>
        </w:rPr>
        <w:t xml:space="preserve">. </w:t>
      </w:r>
    </w:p>
    <w:p w:rsidR="0078750E" w:rsidRPr="00017FAB" w:rsidRDefault="0078750E" w:rsidP="0078750E">
      <w:pPr>
        <w:spacing w:line="240" w:lineRule="auto"/>
        <w:ind w:left="720"/>
        <w:jc w:val="both"/>
        <w:rPr>
          <w:rFonts w:ascii="Arial" w:hAnsi="Arial" w:cs="Arial"/>
          <w:noProof/>
          <w:sz w:val="24"/>
          <w:szCs w:val="24"/>
        </w:rPr>
      </w:pPr>
      <w:r>
        <w:rPr>
          <w:rFonts w:ascii="Arial" w:hAnsi="Arial" w:cs="Arial"/>
          <w:noProof/>
          <w:sz w:val="24"/>
          <w:szCs w:val="24"/>
        </w:rPr>
        <w:t xml:space="preserve">Service Tax Payable= 5,00,000 x </w:t>
      </w:r>
      <w:r w:rsidRPr="00F978A8">
        <w:rPr>
          <w:rFonts w:ascii="Arial" w:hAnsi="Arial" w:cs="Arial"/>
          <w:noProof/>
          <w:sz w:val="24"/>
          <w:szCs w:val="24"/>
          <w:u w:val="single"/>
        </w:rPr>
        <w:t>12.36</w:t>
      </w:r>
      <w:r>
        <w:rPr>
          <w:rFonts w:ascii="Arial" w:hAnsi="Arial" w:cs="Arial"/>
          <w:noProof/>
          <w:sz w:val="24"/>
          <w:szCs w:val="24"/>
        </w:rPr>
        <w:t>= Rs 55,002</w:t>
      </w:r>
    </w:p>
    <w:p w:rsidR="0078750E" w:rsidRDefault="0078750E" w:rsidP="0078750E">
      <w:pPr>
        <w:spacing w:line="240" w:lineRule="auto"/>
        <w:ind w:left="720"/>
        <w:jc w:val="both"/>
        <w:rPr>
          <w:rFonts w:ascii="Arial" w:hAnsi="Arial" w:cs="Arial"/>
          <w:noProof/>
          <w:sz w:val="24"/>
          <w:szCs w:val="24"/>
        </w:rPr>
      </w:pP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 xml:space="preserve">                     112.36</w:t>
      </w:r>
    </w:p>
    <w:p w:rsidR="00912CB2" w:rsidRDefault="00912CB2" w:rsidP="008041A1">
      <w:pPr>
        <w:tabs>
          <w:tab w:val="left" w:pos="3585"/>
        </w:tabs>
        <w:jc w:val="both"/>
        <w:rPr>
          <w:rFonts w:ascii="Arial" w:hAnsi="Arial" w:cs="Arial"/>
          <w:sz w:val="24"/>
          <w:szCs w:val="24"/>
        </w:rPr>
      </w:pPr>
      <w:r>
        <w:rPr>
          <w:rFonts w:ascii="Arial" w:hAnsi="Arial" w:cs="Arial"/>
          <w:sz w:val="24"/>
          <w:szCs w:val="24"/>
        </w:rPr>
        <w:t xml:space="preserve">Q16. Briefly discuss about the adjustment of excess amount of service tax paid in case of Renting of Immovable Property service, owing to property tax payment </w:t>
      </w:r>
    </w:p>
    <w:p w:rsidR="0078750E" w:rsidRDefault="00912CB2" w:rsidP="008041A1">
      <w:pPr>
        <w:tabs>
          <w:tab w:val="left" w:pos="3585"/>
        </w:tabs>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[May 2011- 2 Marks]</w:t>
      </w:r>
    </w:p>
    <w:p w:rsidR="00912CB2" w:rsidRDefault="00912CB2" w:rsidP="008041A1">
      <w:pPr>
        <w:tabs>
          <w:tab w:val="left" w:pos="3585"/>
        </w:tabs>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Or</w:t>
      </w:r>
    </w:p>
    <w:p w:rsidR="00912CB2" w:rsidRDefault="00912CB2" w:rsidP="008041A1">
      <w:pPr>
        <w:tabs>
          <w:tab w:val="left" w:pos="3585"/>
        </w:tabs>
        <w:jc w:val="both"/>
        <w:rPr>
          <w:rFonts w:ascii="Arial" w:hAnsi="Arial" w:cs="Arial"/>
          <w:sz w:val="24"/>
          <w:szCs w:val="24"/>
        </w:rPr>
      </w:pPr>
      <w:r>
        <w:rPr>
          <w:rFonts w:ascii="Arial" w:hAnsi="Arial" w:cs="Arial"/>
          <w:sz w:val="24"/>
          <w:szCs w:val="24"/>
        </w:rPr>
        <w:t xml:space="preserve">Explain the provisions regarding adjustment of Excess amount of </w:t>
      </w:r>
      <w:r w:rsidR="005A1768">
        <w:rPr>
          <w:rFonts w:ascii="Arial" w:hAnsi="Arial" w:cs="Arial"/>
          <w:sz w:val="24"/>
          <w:szCs w:val="24"/>
        </w:rPr>
        <w:t>Service Tax paid in case of rent</w:t>
      </w:r>
      <w:r>
        <w:rPr>
          <w:rFonts w:ascii="Arial" w:hAnsi="Arial" w:cs="Arial"/>
          <w:sz w:val="24"/>
          <w:szCs w:val="24"/>
        </w:rPr>
        <w:t xml:space="preserve">ing of Immovable Property, owing to Property Tax Payment </w:t>
      </w:r>
    </w:p>
    <w:p w:rsidR="00912CB2" w:rsidRDefault="00912CB2" w:rsidP="008041A1">
      <w:pPr>
        <w:tabs>
          <w:tab w:val="left" w:pos="3585"/>
        </w:tabs>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[May 2014 – 4 Marks]</w:t>
      </w:r>
    </w:p>
    <w:p w:rsidR="00225039" w:rsidRDefault="005018BC" w:rsidP="008041A1">
      <w:pPr>
        <w:tabs>
          <w:tab w:val="left" w:pos="3585"/>
        </w:tabs>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94432" behindDoc="0" locked="0" layoutInCell="1" allowOverlap="1">
                <wp:simplePos x="0" y="0"/>
                <wp:positionH relativeFrom="column">
                  <wp:posOffset>-200025</wp:posOffset>
                </wp:positionH>
                <wp:positionV relativeFrom="paragraph">
                  <wp:posOffset>250190</wp:posOffset>
                </wp:positionV>
                <wp:extent cx="6686550" cy="1247775"/>
                <wp:effectExtent l="0" t="0" r="19050" b="28575"/>
                <wp:wrapNone/>
                <wp:docPr id="96" name="Rounded 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6550" cy="1247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Default="006970E4" w:rsidP="00AF3584">
                            <w:pPr>
                              <w:jc w:val="both"/>
                            </w:pPr>
                            <w:r>
                              <w:t>Author’s Note: These are two same questions asked with different marks.  Here, examiner wants to check your skills, whether you can express the complete knowledge in short or not.  The information in both the question will be same but when it comes in 2 Marks, you have to demonstrate all you knowledge in short.  When it comes in 4 marks you can write the answer in detail.  Less information provided by you in 2 marks question will be a definite curtailment in marks to be awarded.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96" o:spid="_x0000_s1094" style="position:absolute;left:0;text-align:left;margin-left:-15.75pt;margin-top:19.7pt;width:526.5pt;height:98.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" fillcolor="#4f81bd [3204]" strokecolor="#243f60 [1604]" strokeweight="2pt">
                <v:path arrowok="t"/>
                <v:textbox>
                  <w:txbxContent>
                    <w:p w:rsidR="006970E4" w:rsidRDefault="006970E4" w:rsidP="00AF3584">
                      <w:pPr>
                        <w:jc w:val="both"/>
                      </w:pPr>
                      <w:r>
                        <w:t>Author’s Note: These are two same questions asked with different marks.  Here, examiner wants to check your skills, whether you can express the complete knowledge in short or not.  The information in both the question will be same but when it comes in 2 Marks, you have to demonstrate all you knowledge in short.  When it comes in 4 marks you can write the answer in detail.  Less information provided by you in 2 marks question will be a definite curtailment in marks to be awarded.</w:t>
                      </w:r>
                    </w:p>
                  </w:txbxContent>
                </v:textbox>
              </v:roundrect>
            </w:pict>
          </mc:Fallback>
        </mc:AlternateContent>
      </w:r>
    </w:p>
    <w:p w:rsidR="00225039" w:rsidRDefault="00225039" w:rsidP="008041A1">
      <w:pPr>
        <w:tabs>
          <w:tab w:val="left" w:pos="3585"/>
        </w:tabs>
        <w:jc w:val="both"/>
        <w:rPr>
          <w:rFonts w:ascii="Arial" w:hAnsi="Arial" w:cs="Arial"/>
          <w:sz w:val="24"/>
          <w:szCs w:val="24"/>
        </w:rPr>
      </w:pPr>
    </w:p>
    <w:p w:rsidR="00225039" w:rsidRDefault="00225039" w:rsidP="008041A1">
      <w:pPr>
        <w:tabs>
          <w:tab w:val="left" w:pos="3585"/>
        </w:tabs>
        <w:jc w:val="both"/>
        <w:rPr>
          <w:rFonts w:ascii="Arial" w:hAnsi="Arial" w:cs="Arial"/>
          <w:sz w:val="24"/>
          <w:szCs w:val="24"/>
        </w:rPr>
      </w:pPr>
    </w:p>
    <w:p w:rsidR="00225039" w:rsidRDefault="00225039" w:rsidP="008041A1">
      <w:pPr>
        <w:tabs>
          <w:tab w:val="left" w:pos="3585"/>
        </w:tabs>
        <w:jc w:val="both"/>
        <w:rPr>
          <w:rFonts w:ascii="Arial" w:hAnsi="Arial" w:cs="Arial"/>
          <w:sz w:val="24"/>
          <w:szCs w:val="24"/>
        </w:rPr>
      </w:pPr>
    </w:p>
    <w:p w:rsidR="00225039" w:rsidRDefault="00225039" w:rsidP="008041A1">
      <w:pPr>
        <w:tabs>
          <w:tab w:val="left" w:pos="3585"/>
        </w:tabs>
        <w:jc w:val="both"/>
        <w:rPr>
          <w:rFonts w:ascii="Arial" w:hAnsi="Arial" w:cs="Arial"/>
          <w:sz w:val="24"/>
          <w:szCs w:val="24"/>
        </w:rPr>
      </w:pPr>
    </w:p>
    <w:p w:rsidR="00AC1A2A" w:rsidRDefault="00AC1A2A" w:rsidP="00AF3584">
      <w:pPr>
        <w:tabs>
          <w:tab w:val="left" w:pos="3585"/>
        </w:tabs>
        <w:rPr>
          <w:rFonts w:ascii="Arial" w:hAnsi="Arial" w:cs="Arial"/>
          <w:b/>
          <w:sz w:val="24"/>
          <w:szCs w:val="24"/>
          <w:u w:val="single"/>
        </w:rPr>
      </w:pPr>
    </w:p>
    <w:p w:rsidR="00AC1A2A" w:rsidRDefault="00AC1A2A" w:rsidP="00AF3584">
      <w:pPr>
        <w:tabs>
          <w:tab w:val="left" w:pos="3585"/>
        </w:tabs>
        <w:rPr>
          <w:rFonts w:ascii="Arial" w:hAnsi="Arial" w:cs="Arial"/>
          <w:b/>
          <w:sz w:val="24"/>
          <w:szCs w:val="24"/>
          <w:u w:val="single"/>
        </w:rPr>
      </w:pPr>
    </w:p>
    <w:p w:rsidR="00AC1A2A" w:rsidRDefault="00AC1A2A" w:rsidP="00AF3584">
      <w:pPr>
        <w:tabs>
          <w:tab w:val="left" w:pos="3585"/>
        </w:tabs>
        <w:rPr>
          <w:rFonts w:ascii="Arial" w:hAnsi="Arial" w:cs="Arial"/>
          <w:b/>
          <w:sz w:val="24"/>
          <w:szCs w:val="24"/>
          <w:u w:val="single"/>
        </w:rPr>
      </w:pPr>
    </w:p>
    <w:p w:rsidR="00225039" w:rsidRDefault="00225039" w:rsidP="00AF3584">
      <w:pPr>
        <w:tabs>
          <w:tab w:val="left" w:pos="3585"/>
        </w:tabs>
        <w:rPr>
          <w:rFonts w:ascii="Arial" w:hAnsi="Arial" w:cs="Arial"/>
          <w:sz w:val="24"/>
          <w:szCs w:val="24"/>
        </w:rPr>
      </w:pPr>
      <w:r w:rsidRPr="00225039">
        <w:rPr>
          <w:rFonts w:ascii="Arial" w:hAnsi="Arial" w:cs="Arial"/>
          <w:b/>
          <w:sz w:val="24"/>
          <w:szCs w:val="24"/>
          <w:u w:val="single"/>
        </w:rPr>
        <w:t>Answer when asked for 2 Marks</w:t>
      </w:r>
      <w:r>
        <w:rPr>
          <w:rFonts w:ascii="Arial" w:hAnsi="Arial" w:cs="Arial"/>
          <w:sz w:val="24"/>
          <w:szCs w:val="24"/>
        </w:rPr>
        <w:t>:</w:t>
      </w:r>
    </w:p>
    <w:p w:rsidR="00225039" w:rsidRDefault="00225039" w:rsidP="00AF3584">
      <w:pPr>
        <w:tabs>
          <w:tab w:val="left" w:pos="3585"/>
        </w:tabs>
        <w:rPr>
          <w:rFonts w:ascii="Arial" w:hAnsi="Arial" w:cs="Arial"/>
          <w:sz w:val="24"/>
          <w:szCs w:val="24"/>
        </w:rPr>
      </w:pPr>
      <w:r>
        <w:rPr>
          <w:rFonts w:ascii="Arial" w:hAnsi="Arial" w:cs="Arial"/>
          <w:sz w:val="24"/>
          <w:szCs w:val="24"/>
        </w:rPr>
        <w:t xml:space="preserve">N/N-29/2012 provides for deduction of </w:t>
      </w:r>
      <w:r w:rsidRPr="00225039">
        <w:rPr>
          <w:rFonts w:ascii="Arial" w:hAnsi="Arial" w:cs="Arial"/>
          <w:b/>
          <w:sz w:val="24"/>
          <w:szCs w:val="24"/>
          <w:u w:val="single"/>
        </w:rPr>
        <w:t>property tax paid</w:t>
      </w:r>
      <w:r>
        <w:rPr>
          <w:rFonts w:ascii="Arial" w:hAnsi="Arial" w:cs="Arial"/>
          <w:sz w:val="24"/>
          <w:szCs w:val="24"/>
        </w:rPr>
        <w:t xml:space="preserve"> for the purpose of valuation of Renting of Immovable Property.</w:t>
      </w:r>
    </w:p>
    <w:p w:rsidR="00225039" w:rsidRDefault="00225039" w:rsidP="00AF3584">
      <w:pPr>
        <w:tabs>
          <w:tab w:val="left" w:pos="3585"/>
        </w:tabs>
        <w:rPr>
          <w:rFonts w:ascii="Arial" w:hAnsi="Arial" w:cs="Arial"/>
          <w:sz w:val="24"/>
          <w:szCs w:val="24"/>
        </w:rPr>
      </w:pPr>
      <w:r>
        <w:rPr>
          <w:rFonts w:ascii="Arial" w:hAnsi="Arial" w:cs="Arial"/>
          <w:sz w:val="24"/>
          <w:szCs w:val="24"/>
        </w:rPr>
        <w:t>But if Property tax is not paid, excess amount of Service tax shall be paid.</w:t>
      </w:r>
    </w:p>
    <w:p w:rsidR="00225039" w:rsidRDefault="00225039" w:rsidP="00AF3584">
      <w:pPr>
        <w:tabs>
          <w:tab w:val="left" w:pos="3585"/>
        </w:tabs>
        <w:rPr>
          <w:rFonts w:ascii="Arial" w:hAnsi="Arial" w:cs="Arial"/>
          <w:sz w:val="24"/>
          <w:szCs w:val="24"/>
        </w:rPr>
      </w:pPr>
      <w:r>
        <w:rPr>
          <w:rFonts w:ascii="Arial" w:hAnsi="Arial" w:cs="Arial"/>
          <w:sz w:val="24"/>
          <w:szCs w:val="24"/>
        </w:rPr>
        <w:t>Rule 6 (4C) provides for adjustment of excess amount of Service Tax in this case as under:</w:t>
      </w:r>
    </w:p>
    <w:p w:rsidR="00225039" w:rsidRDefault="00225039" w:rsidP="00AF3584">
      <w:pPr>
        <w:rPr>
          <w:rFonts w:ascii="Arial" w:hAnsi="Arial" w:cs="Arial"/>
          <w:sz w:val="24"/>
          <w:szCs w:val="24"/>
        </w:rPr>
      </w:pPr>
      <w:r>
        <w:rPr>
          <w:rFonts w:ascii="Arial" w:hAnsi="Arial" w:cs="Arial"/>
          <w:sz w:val="24"/>
          <w:szCs w:val="24"/>
        </w:rPr>
        <w:t xml:space="preserve">Where any amount in excess of the amount required to be paid towards Service Tax liability has been paid on account of non-availment of property tax deduction, such excess may be adjusted </w:t>
      </w:r>
      <w:r w:rsidRPr="00912CB2">
        <w:rPr>
          <w:rFonts w:ascii="Arial" w:hAnsi="Arial" w:cs="Arial"/>
          <w:b/>
          <w:color w:val="FF0000"/>
          <w:sz w:val="24"/>
          <w:szCs w:val="24"/>
          <w:u w:val="single"/>
        </w:rPr>
        <w:t>within 1 year</w:t>
      </w:r>
      <w:r>
        <w:rPr>
          <w:rFonts w:ascii="Arial" w:hAnsi="Arial" w:cs="Arial"/>
          <w:sz w:val="24"/>
          <w:szCs w:val="24"/>
        </w:rPr>
        <w:t>from the payment of Property Tax.</w:t>
      </w:r>
    </w:p>
    <w:p w:rsidR="00225039" w:rsidRDefault="00225039" w:rsidP="00AF3584">
      <w:pPr>
        <w:tabs>
          <w:tab w:val="left" w:pos="3585"/>
        </w:tabs>
        <w:rPr>
          <w:rFonts w:ascii="Arial" w:hAnsi="Arial" w:cs="Arial"/>
          <w:b/>
          <w:sz w:val="24"/>
          <w:szCs w:val="24"/>
          <w:u w:val="single"/>
        </w:rPr>
      </w:pPr>
      <w:r>
        <w:rPr>
          <w:rFonts w:ascii="Arial" w:hAnsi="Arial" w:cs="Arial"/>
          <w:b/>
          <w:sz w:val="24"/>
          <w:szCs w:val="24"/>
          <w:u w:val="single"/>
        </w:rPr>
        <w:t>Answer when asked for 4</w:t>
      </w:r>
      <w:r w:rsidRPr="00225039">
        <w:rPr>
          <w:rFonts w:ascii="Arial" w:hAnsi="Arial" w:cs="Arial"/>
          <w:b/>
          <w:sz w:val="24"/>
          <w:szCs w:val="24"/>
          <w:u w:val="single"/>
        </w:rPr>
        <w:t xml:space="preserve"> Marks</w:t>
      </w:r>
    </w:p>
    <w:p w:rsidR="00225039" w:rsidRDefault="00225039" w:rsidP="00AF3584">
      <w:pPr>
        <w:tabs>
          <w:tab w:val="left" w:pos="3585"/>
        </w:tabs>
        <w:rPr>
          <w:rFonts w:ascii="Arial" w:hAnsi="Arial" w:cs="Arial"/>
          <w:sz w:val="24"/>
          <w:szCs w:val="24"/>
        </w:rPr>
      </w:pPr>
      <w:r>
        <w:rPr>
          <w:rFonts w:ascii="Arial" w:hAnsi="Arial" w:cs="Arial"/>
          <w:sz w:val="24"/>
          <w:szCs w:val="24"/>
        </w:rPr>
        <w:t xml:space="preserve">N/N-29/2012 provides for deduction of </w:t>
      </w:r>
      <w:r w:rsidRPr="00225039">
        <w:rPr>
          <w:rFonts w:ascii="Arial" w:hAnsi="Arial" w:cs="Arial"/>
          <w:b/>
          <w:sz w:val="24"/>
          <w:szCs w:val="24"/>
          <w:u w:val="single"/>
        </w:rPr>
        <w:t>property tax paid</w:t>
      </w:r>
      <w:r>
        <w:rPr>
          <w:rFonts w:ascii="Arial" w:hAnsi="Arial" w:cs="Arial"/>
          <w:sz w:val="24"/>
          <w:szCs w:val="24"/>
        </w:rPr>
        <w:t xml:space="preserve"> for the purpose of valuation of Renting of Immovable Property.</w:t>
      </w:r>
    </w:p>
    <w:p w:rsidR="00225039" w:rsidRDefault="00225039" w:rsidP="00AF3584">
      <w:pPr>
        <w:tabs>
          <w:tab w:val="left" w:pos="3585"/>
        </w:tabs>
        <w:rPr>
          <w:rFonts w:ascii="Arial" w:hAnsi="Arial" w:cs="Arial"/>
          <w:sz w:val="24"/>
          <w:szCs w:val="24"/>
        </w:rPr>
      </w:pPr>
      <w:r>
        <w:rPr>
          <w:rFonts w:ascii="Arial" w:hAnsi="Arial" w:cs="Arial"/>
          <w:sz w:val="24"/>
          <w:szCs w:val="24"/>
        </w:rPr>
        <w:t xml:space="preserve">No deduction shall be allowed if property tax is outstanding.  </w:t>
      </w:r>
    </w:p>
    <w:p w:rsidR="00225039" w:rsidRDefault="00225039" w:rsidP="00AF3584">
      <w:pPr>
        <w:tabs>
          <w:tab w:val="left" w:pos="3585"/>
        </w:tabs>
        <w:rPr>
          <w:rFonts w:ascii="Arial" w:hAnsi="Arial" w:cs="Arial"/>
          <w:sz w:val="24"/>
          <w:szCs w:val="24"/>
        </w:rPr>
      </w:pPr>
      <w:r>
        <w:rPr>
          <w:rFonts w:ascii="Arial" w:hAnsi="Arial" w:cs="Arial"/>
          <w:sz w:val="24"/>
          <w:szCs w:val="24"/>
        </w:rPr>
        <w:t>As the deduction of property tax is on payment basis, the service provider will have to pay excess amount of Service Tax</w:t>
      </w:r>
      <w:r w:rsidR="00AF3584">
        <w:rPr>
          <w:rFonts w:ascii="Arial" w:hAnsi="Arial" w:cs="Arial"/>
          <w:sz w:val="24"/>
          <w:szCs w:val="24"/>
        </w:rPr>
        <w:t xml:space="preserve">.  Late on, if property tax is paid then assesse will be denied with the benefit of the deduction under N/N 29-2012.  </w:t>
      </w:r>
    </w:p>
    <w:p w:rsidR="00AF3584" w:rsidRDefault="00AF3584" w:rsidP="00AF3584">
      <w:pPr>
        <w:tabs>
          <w:tab w:val="left" w:pos="3585"/>
        </w:tabs>
        <w:rPr>
          <w:rFonts w:ascii="Arial" w:hAnsi="Arial" w:cs="Arial"/>
          <w:sz w:val="24"/>
          <w:szCs w:val="24"/>
        </w:rPr>
      </w:pPr>
      <w:r>
        <w:rPr>
          <w:rFonts w:ascii="Arial" w:hAnsi="Arial" w:cs="Arial"/>
          <w:sz w:val="24"/>
          <w:szCs w:val="24"/>
        </w:rPr>
        <w:t>To facilitate the Service Provider to avail the benefit of the notification Rule 6 (4C) of Service Tax Rule 1994 is provided.  As per the said rule:</w:t>
      </w:r>
    </w:p>
    <w:p w:rsidR="00AF3584" w:rsidRDefault="00AF3584" w:rsidP="00AF3584">
      <w:pPr>
        <w:rPr>
          <w:rFonts w:ascii="Arial" w:hAnsi="Arial" w:cs="Arial"/>
          <w:sz w:val="24"/>
          <w:szCs w:val="24"/>
        </w:rPr>
      </w:pPr>
      <w:r>
        <w:rPr>
          <w:rFonts w:ascii="Arial" w:hAnsi="Arial" w:cs="Arial"/>
          <w:sz w:val="24"/>
          <w:szCs w:val="24"/>
        </w:rPr>
        <w:t xml:space="preserve">Where any amount in excess of the amount required to be paid towards Service Tax liability has been paid on account of non-availment of property tax deduction, such excess may be adjusted </w:t>
      </w:r>
      <w:r w:rsidRPr="00912CB2">
        <w:rPr>
          <w:rFonts w:ascii="Arial" w:hAnsi="Arial" w:cs="Arial"/>
          <w:b/>
          <w:color w:val="FF0000"/>
          <w:sz w:val="24"/>
          <w:szCs w:val="24"/>
          <w:u w:val="single"/>
        </w:rPr>
        <w:t>within 1 year</w:t>
      </w:r>
      <w:r>
        <w:rPr>
          <w:rFonts w:ascii="Arial" w:hAnsi="Arial" w:cs="Arial"/>
          <w:sz w:val="24"/>
          <w:szCs w:val="24"/>
        </w:rPr>
        <w:t>from the payment of Property Tax.</w:t>
      </w: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836CA2" w:rsidRDefault="00836CA2" w:rsidP="008041A1">
      <w:pPr>
        <w:tabs>
          <w:tab w:val="left" w:pos="3585"/>
        </w:tabs>
        <w:jc w:val="both"/>
        <w:rPr>
          <w:rFonts w:ascii="Arial" w:hAnsi="Arial" w:cs="Arial"/>
          <w:sz w:val="24"/>
          <w:szCs w:val="24"/>
        </w:rPr>
      </w:pPr>
      <w:r>
        <w:rPr>
          <w:rFonts w:ascii="Arial" w:hAnsi="Arial" w:cs="Arial"/>
          <w:sz w:val="24"/>
          <w:szCs w:val="24"/>
        </w:rPr>
        <w:t xml:space="preserve">17. </w:t>
      </w:r>
      <w:r w:rsidR="00A501CF">
        <w:rPr>
          <w:rFonts w:ascii="Arial" w:hAnsi="Arial" w:cs="Arial"/>
          <w:sz w:val="24"/>
          <w:szCs w:val="24"/>
        </w:rPr>
        <w:t>Mr. R provides fashion designing service from his head quarter of Delhi.  Value of Taxable Services provided during different years is given below:</w:t>
      </w:r>
    </w:p>
    <w:p w:rsidR="00A501CF" w:rsidRDefault="00A501CF" w:rsidP="008041A1">
      <w:pPr>
        <w:tabs>
          <w:tab w:val="left" w:pos="3585"/>
        </w:tabs>
        <w:jc w:val="both"/>
        <w:rPr>
          <w:rFonts w:ascii="Arial" w:hAnsi="Arial" w:cs="Arial"/>
          <w:sz w:val="24"/>
          <w:szCs w:val="24"/>
        </w:rPr>
      </w:pPr>
      <w:r>
        <w:rPr>
          <w:rFonts w:ascii="Arial" w:hAnsi="Arial" w:cs="Arial"/>
          <w:sz w:val="24"/>
          <w:szCs w:val="24"/>
        </w:rPr>
        <w:t>Financial Year 2010-11</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21,00,000</w:t>
      </w:r>
    </w:p>
    <w:p w:rsidR="00A501CF" w:rsidRDefault="00A501CF" w:rsidP="008041A1">
      <w:pPr>
        <w:tabs>
          <w:tab w:val="left" w:pos="3585"/>
        </w:tabs>
        <w:jc w:val="both"/>
        <w:rPr>
          <w:rFonts w:ascii="Arial" w:hAnsi="Arial" w:cs="Arial"/>
          <w:sz w:val="24"/>
          <w:szCs w:val="24"/>
        </w:rPr>
      </w:pPr>
      <w:r>
        <w:rPr>
          <w:rFonts w:ascii="Arial" w:hAnsi="Arial" w:cs="Arial"/>
          <w:sz w:val="24"/>
          <w:szCs w:val="24"/>
        </w:rPr>
        <w:t>Financial Year 2011-12</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22,00,000</w:t>
      </w:r>
    </w:p>
    <w:p w:rsidR="00A501CF" w:rsidRDefault="00A501CF" w:rsidP="008041A1">
      <w:pPr>
        <w:tabs>
          <w:tab w:val="left" w:pos="3585"/>
        </w:tabs>
        <w:jc w:val="both"/>
        <w:rPr>
          <w:rFonts w:ascii="Arial" w:hAnsi="Arial" w:cs="Arial"/>
          <w:sz w:val="24"/>
          <w:szCs w:val="24"/>
        </w:rPr>
      </w:pPr>
      <w:r>
        <w:rPr>
          <w:rFonts w:ascii="Arial" w:hAnsi="Arial" w:cs="Arial"/>
          <w:sz w:val="24"/>
          <w:szCs w:val="24"/>
        </w:rPr>
        <w:t>Financial Year 2012-13</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10,00,000</w:t>
      </w:r>
    </w:p>
    <w:p w:rsidR="00A501CF" w:rsidRDefault="00A501CF" w:rsidP="008041A1">
      <w:pPr>
        <w:tabs>
          <w:tab w:val="left" w:pos="3585"/>
        </w:tabs>
        <w:jc w:val="both"/>
        <w:rPr>
          <w:rFonts w:ascii="Arial" w:hAnsi="Arial" w:cs="Arial"/>
          <w:sz w:val="24"/>
          <w:szCs w:val="24"/>
        </w:rPr>
      </w:pPr>
      <w:r>
        <w:rPr>
          <w:rFonts w:ascii="Arial" w:hAnsi="Arial" w:cs="Arial"/>
          <w:sz w:val="24"/>
          <w:szCs w:val="24"/>
        </w:rPr>
        <w:t>During the quarter ending June 30, 2013, value of Taxable Services provided by Mr. R is Rs 8,00,000.  Can he claim the threshold exemption available to SSP?</w:t>
      </w:r>
    </w:p>
    <w:p w:rsidR="00A501CF" w:rsidRDefault="00A501CF" w:rsidP="008041A1">
      <w:pPr>
        <w:tabs>
          <w:tab w:val="left" w:pos="3585"/>
        </w:tabs>
        <w:jc w:val="both"/>
        <w:rPr>
          <w:rFonts w:ascii="Arial" w:hAnsi="Arial" w:cs="Arial"/>
          <w:sz w:val="24"/>
          <w:szCs w:val="24"/>
        </w:rPr>
      </w:pPr>
      <w:r>
        <w:rPr>
          <w:rFonts w:ascii="Arial" w:hAnsi="Arial" w:cs="Arial"/>
          <w:sz w:val="24"/>
          <w:szCs w:val="24"/>
        </w:rPr>
        <w:t>Ans.</w:t>
      </w:r>
    </w:p>
    <w:p w:rsidR="00A501CF" w:rsidRDefault="00A501CF" w:rsidP="008041A1">
      <w:pPr>
        <w:tabs>
          <w:tab w:val="left" w:pos="3585"/>
        </w:tabs>
        <w:jc w:val="both"/>
        <w:rPr>
          <w:rFonts w:ascii="Arial" w:hAnsi="Arial" w:cs="Arial"/>
          <w:sz w:val="24"/>
          <w:szCs w:val="24"/>
        </w:rPr>
      </w:pPr>
      <w:r>
        <w:rPr>
          <w:rFonts w:ascii="Arial" w:hAnsi="Arial" w:cs="Arial"/>
          <w:sz w:val="24"/>
          <w:szCs w:val="24"/>
        </w:rPr>
        <w:t>MR. R can avail the Threshold Exemption available to SSP</w:t>
      </w:r>
    </w:p>
    <w:p w:rsidR="00A501CF" w:rsidRPr="00A501CF" w:rsidRDefault="00A501CF" w:rsidP="008041A1">
      <w:pPr>
        <w:tabs>
          <w:tab w:val="left" w:pos="3585"/>
        </w:tabs>
        <w:jc w:val="both"/>
        <w:rPr>
          <w:rFonts w:ascii="Arial" w:hAnsi="Arial" w:cs="Arial"/>
          <w:b/>
          <w:sz w:val="24"/>
          <w:szCs w:val="24"/>
        </w:rPr>
      </w:pPr>
      <w:r w:rsidRPr="00A501CF">
        <w:rPr>
          <w:rFonts w:ascii="Arial" w:hAnsi="Arial" w:cs="Arial"/>
          <w:b/>
          <w:sz w:val="24"/>
          <w:szCs w:val="24"/>
        </w:rPr>
        <w:t>Legal Provision:</w:t>
      </w:r>
      <w:r w:rsidR="00720E0C">
        <w:rPr>
          <w:rFonts w:ascii="Arial" w:hAnsi="Arial" w:cs="Arial"/>
          <w:b/>
          <w:sz w:val="24"/>
          <w:szCs w:val="24"/>
        </w:rPr>
        <w:t xml:space="preserve"> N/N: 33/2012</w:t>
      </w:r>
    </w:p>
    <w:p w:rsidR="00A501CF" w:rsidRDefault="00A501CF" w:rsidP="008041A1">
      <w:pPr>
        <w:tabs>
          <w:tab w:val="left" w:pos="3585"/>
        </w:tabs>
        <w:jc w:val="both"/>
        <w:rPr>
          <w:rFonts w:ascii="Arial" w:hAnsi="Arial" w:cs="Arial"/>
          <w:sz w:val="24"/>
          <w:szCs w:val="24"/>
        </w:rPr>
      </w:pPr>
      <w:r>
        <w:rPr>
          <w:rFonts w:ascii="Arial" w:hAnsi="Arial" w:cs="Arial"/>
          <w:sz w:val="24"/>
          <w:szCs w:val="24"/>
        </w:rPr>
        <w:t>Threshold Exemption of SSP is available:</w:t>
      </w:r>
    </w:p>
    <w:p w:rsidR="00A501CF" w:rsidRDefault="005018BC" w:rsidP="00A501CF">
      <w:pPr>
        <w:pStyle w:val="ListParagraph"/>
        <w:numPr>
          <w:ilvl w:val="0"/>
          <w:numId w:val="4"/>
        </w:num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97504" behindDoc="0" locked="0" layoutInCell="1" allowOverlap="1">
                <wp:simplePos x="0" y="0"/>
                <wp:positionH relativeFrom="column">
                  <wp:posOffset>3858260</wp:posOffset>
                </wp:positionH>
                <wp:positionV relativeFrom="paragraph">
                  <wp:posOffset>271780</wp:posOffset>
                </wp:positionV>
                <wp:extent cx="389890" cy="161925"/>
                <wp:effectExtent l="0" t="0" r="29210" b="28575"/>
                <wp:wrapNone/>
                <wp:docPr id="9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89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303.8pt;margin-top:21.4pt;width:30.7pt;height:12.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"/>
            </w:pict>
          </mc:Fallback>
        </mc:AlternateContent>
      </w:r>
      <w:r>
        <w:rPr>
          <w:rFonts w:ascii="Arial" w:hAnsi="Arial" w:cs="Arial"/>
          <w:noProof/>
          <w:sz w:val="24"/>
          <w:szCs w:val="24"/>
        </w:rPr>
        <mc:AlternateContent>
          <mc:Choice Requires="wps">
            <w:drawing>
              <wp:anchor distT="0" distB="0" distL="114300" distR="114300" simplePos="0" relativeHeight="251796480" behindDoc="0" locked="0" layoutInCell="1" allowOverlap="1">
                <wp:simplePos x="0" y="0"/>
                <wp:positionH relativeFrom="column">
                  <wp:posOffset>3858260</wp:posOffset>
                </wp:positionH>
                <wp:positionV relativeFrom="paragraph">
                  <wp:posOffset>33655</wp:posOffset>
                </wp:positionV>
                <wp:extent cx="323215" cy="238125"/>
                <wp:effectExtent l="0" t="0" r="19685" b="28575"/>
                <wp:wrapNone/>
                <wp:docPr id="9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215"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03.8pt;margin-top:2.65pt;width:25.45pt;height:18.75pt;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"/>
            </w:pict>
          </mc:Fallback>
        </mc:AlternateContent>
      </w:r>
      <w:r>
        <w:rPr>
          <w:rFonts w:ascii="Arial" w:hAnsi="Arial" w:cs="Arial"/>
          <w:noProof/>
          <w:sz w:val="24"/>
          <w:szCs w:val="24"/>
        </w:rPr>
        <mc:AlternateContent>
          <mc:Choice Requires="wps">
            <w:drawing>
              <wp:anchor distT="0" distB="0" distL="114300" distR="114300" simplePos="0" relativeHeight="251798528" behindDoc="0" locked="0" layoutInCell="1" allowOverlap="1">
                <wp:simplePos x="0" y="0"/>
                <wp:positionH relativeFrom="column">
                  <wp:posOffset>3858260</wp:posOffset>
                </wp:positionH>
                <wp:positionV relativeFrom="paragraph">
                  <wp:posOffset>367665</wp:posOffset>
                </wp:positionV>
                <wp:extent cx="389890" cy="161290"/>
                <wp:effectExtent l="0" t="0" r="29210" b="29210"/>
                <wp:wrapNone/>
                <wp:docPr id="10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890" cy="161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303.8pt;margin-top:28.95pt;width:30.7pt;height:12.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"/>
            </w:pict>
          </mc:Fallback>
        </mc:AlternateContent>
      </w:r>
      <w:r w:rsidR="00A501CF">
        <w:rPr>
          <w:rFonts w:ascii="Arial" w:hAnsi="Arial" w:cs="Arial"/>
          <w:sz w:val="24"/>
          <w:szCs w:val="24"/>
        </w:rPr>
        <w:t xml:space="preserve">When Aggregate Value of Taxable Services </w:t>
      </w:r>
      <w:r w:rsidR="00A501CF">
        <w:rPr>
          <w:rFonts w:ascii="Arial" w:hAnsi="Arial" w:cs="Arial"/>
          <w:sz w:val="24"/>
          <w:szCs w:val="24"/>
        </w:rPr>
        <w:tab/>
      </w:r>
      <w:r w:rsidR="00A501CF">
        <w:rPr>
          <w:rFonts w:ascii="Arial" w:hAnsi="Arial" w:cs="Arial"/>
          <w:sz w:val="24"/>
          <w:szCs w:val="24"/>
        </w:rPr>
        <w:tab/>
      </w:r>
      <w:r w:rsidR="00A501CF">
        <w:rPr>
          <w:rFonts w:ascii="Arial" w:hAnsi="Arial" w:cs="Arial"/>
          <w:sz w:val="24"/>
          <w:szCs w:val="24"/>
        </w:rPr>
        <w:tab/>
        <w:t>Rs 10 Lakhs</w:t>
      </w:r>
    </w:p>
    <w:p w:rsidR="00A501CF" w:rsidRDefault="00A501CF" w:rsidP="00A501CF">
      <w:pPr>
        <w:spacing w:line="240" w:lineRule="auto"/>
        <w:ind w:left="720"/>
        <w:jc w:val="both"/>
        <w:rPr>
          <w:rFonts w:ascii="Arial" w:hAnsi="Arial" w:cs="Arial"/>
          <w:noProof/>
          <w:sz w:val="24"/>
          <w:szCs w:val="24"/>
        </w:rPr>
      </w:pPr>
      <w:r>
        <w:rPr>
          <w:rFonts w:ascii="Arial" w:hAnsi="Arial" w:cs="Arial"/>
          <w:noProof/>
          <w:sz w:val="24"/>
          <w:szCs w:val="24"/>
        </w:rPr>
        <w:t xml:space="preserve">during the </w:t>
      </w:r>
      <w:r w:rsidRPr="007F413C">
        <w:rPr>
          <w:rFonts w:ascii="Arial" w:hAnsi="Arial" w:cs="Arial"/>
          <w:b/>
          <w:noProof/>
          <w:sz w:val="24"/>
          <w:szCs w:val="24"/>
          <w:u w:val="single"/>
        </w:rPr>
        <w:t>preceeding FY</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p>
    <w:p w:rsidR="00A501CF" w:rsidRDefault="00A501CF" w:rsidP="00A501CF">
      <w:pPr>
        <w:pStyle w:val="ListParagraph"/>
        <w:numPr>
          <w:ilvl w:val="0"/>
          <w:numId w:val="4"/>
        </w:numPr>
        <w:jc w:val="both"/>
        <w:rPr>
          <w:rFonts w:ascii="Arial" w:hAnsi="Arial" w:cs="Arial"/>
          <w:sz w:val="24"/>
          <w:szCs w:val="24"/>
        </w:rPr>
      </w:pPr>
      <w:r>
        <w:rPr>
          <w:rFonts w:ascii="Arial" w:hAnsi="Arial" w:cs="Arial"/>
          <w:sz w:val="24"/>
          <w:szCs w:val="24"/>
        </w:rPr>
        <w:t>To check whether assesse is SSP in Current FY, the Value of Taxable Service to be checked is for Preceding FY.</w:t>
      </w:r>
    </w:p>
    <w:p w:rsidR="00A501CF" w:rsidRDefault="00A501CF" w:rsidP="00A501CF">
      <w:pPr>
        <w:jc w:val="both"/>
        <w:rPr>
          <w:rFonts w:ascii="Arial" w:hAnsi="Arial" w:cs="Arial"/>
          <w:b/>
          <w:sz w:val="24"/>
          <w:szCs w:val="24"/>
        </w:rPr>
      </w:pPr>
      <w:r w:rsidRPr="00A501CF">
        <w:rPr>
          <w:rFonts w:ascii="Arial" w:hAnsi="Arial" w:cs="Arial"/>
          <w:b/>
          <w:sz w:val="24"/>
          <w:szCs w:val="24"/>
        </w:rPr>
        <w:t>Application of Legal Provision:</w:t>
      </w:r>
    </w:p>
    <w:p w:rsidR="00A501CF" w:rsidRPr="00A501CF" w:rsidRDefault="00A501CF" w:rsidP="00A501CF">
      <w:pPr>
        <w:jc w:val="both"/>
        <w:rPr>
          <w:rFonts w:ascii="Arial" w:hAnsi="Arial" w:cs="Arial"/>
          <w:sz w:val="24"/>
          <w:szCs w:val="24"/>
        </w:rPr>
      </w:pPr>
      <w:r>
        <w:rPr>
          <w:rFonts w:ascii="Arial" w:hAnsi="Arial" w:cs="Arial"/>
          <w:sz w:val="24"/>
          <w:szCs w:val="24"/>
        </w:rPr>
        <w:t xml:space="preserve">Current financial year is 2013-14.  In the immediate </w:t>
      </w:r>
      <w:r w:rsidR="00720E0C">
        <w:rPr>
          <w:rFonts w:ascii="Arial" w:hAnsi="Arial" w:cs="Arial"/>
          <w:sz w:val="24"/>
          <w:szCs w:val="24"/>
        </w:rPr>
        <w:t>preceding</w:t>
      </w:r>
      <w:r>
        <w:rPr>
          <w:rFonts w:ascii="Arial" w:hAnsi="Arial" w:cs="Arial"/>
          <w:sz w:val="24"/>
          <w:szCs w:val="24"/>
        </w:rPr>
        <w:t xml:space="preserve"> financial year 2012-13, Value of Taxable Services provided by him is not more than Rs 10,00,000.  Therefore, in current financial year, he can avail threshold exemption of Rs.10,00,000.  In current financial year, the value of taxable service shall be NIL.</w:t>
      </w: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A501CF" w:rsidRDefault="00A501CF" w:rsidP="008041A1">
      <w:pPr>
        <w:tabs>
          <w:tab w:val="left" w:pos="3585"/>
        </w:tabs>
        <w:jc w:val="both"/>
        <w:rPr>
          <w:rFonts w:ascii="Arial" w:hAnsi="Arial" w:cs="Arial"/>
          <w:sz w:val="24"/>
          <w:szCs w:val="24"/>
        </w:rPr>
      </w:pPr>
      <w:r>
        <w:rPr>
          <w:rFonts w:ascii="Arial" w:hAnsi="Arial" w:cs="Arial"/>
          <w:sz w:val="24"/>
          <w:szCs w:val="24"/>
        </w:rPr>
        <w:t>Q18. Mr. X the owner of a property had entered into an agreement with a bank.  The agreement entered into on 1</w:t>
      </w:r>
      <w:r w:rsidRPr="00A501CF">
        <w:rPr>
          <w:rFonts w:ascii="Arial" w:hAnsi="Arial" w:cs="Arial"/>
          <w:sz w:val="24"/>
          <w:szCs w:val="24"/>
          <w:vertAlign w:val="superscript"/>
        </w:rPr>
        <w:t>st</w:t>
      </w:r>
      <w:r>
        <w:rPr>
          <w:rFonts w:ascii="Arial" w:hAnsi="Arial" w:cs="Arial"/>
          <w:sz w:val="24"/>
          <w:szCs w:val="24"/>
        </w:rPr>
        <w:t xml:space="preserve"> April 2013 to give ground floor of the property on the rent on monthly rent of Rs 75000 PM.</w:t>
      </w:r>
    </w:p>
    <w:p w:rsidR="00A501CF" w:rsidRDefault="00A501CF" w:rsidP="008041A1">
      <w:pPr>
        <w:tabs>
          <w:tab w:val="left" w:pos="3585"/>
        </w:tabs>
        <w:jc w:val="both"/>
        <w:rPr>
          <w:rFonts w:ascii="Arial" w:hAnsi="Arial" w:cs="Arial"/>
          <w:sz w:val="24"/>
          <w:szCs w:val="24"/>
        </w:rPr>
      </w:pPr>
      <w:r>
        <w:rPr>
          <w:rFonts w:ascii="Arial" w:hAnsi="Arial" w:cs="Arial"/>
          <w:sz w:val="24"/>
          <w:szCs w:val="24"/>
        </w:rPr>
        <w:t>The bank had taken the property for commercial purpose.  Explain whether Mr. X is liable to pay service tax on the transaction with bank?</w:t>
      </w:r>
    </w:p>
    <w:p w:rsidR="00A501CF" w:rsidRDefault="00A501CF" w:rsidP="008041A1">
      <w:pPr>
        <w:tabs>
          <w:tab w:val="left" w:pos="3585"/>
        </w:tabs>
        <w:jc w:val="both"/>
        <w:rPr>
          <w:rFonts w:ascii="Arial" w:hAnsi="Arial" w:cs="Arial"/>
          <w:sz w:val="24"/>
          <w:szCs w:val="24"/>
        </w:rPr>
      </w:pPr>
      <w:r>
        <w:rPr>
          <w:rFonts w:ascii="Arial" w:hAnsi="Arial" w:cs="Arial"/>
          <w:sz w:val="24"/>
          <w:szCs w:val="24"/>
        </w:rPr>
        <w:t>Ans.</w:t>
      </w:r>
    </w:p>
    <w:p w:rsidR="00720E0C" w:rsidRDefault="00720E0C" w:rsidP="008041A1">
      <w:pPr>
        <w:tabs>
          <w:tab w:val="left" w:pos="3585"/>
        </w:tabs>
        <w:jc w:val="both"/>
        <w:rPr>
          <w:rFonts w:ascii="Arial" w:hAnsi="Arial" w:cs="Arial"/>
          <w:sz w:val="24"/>
          <w:szCs w:val="24"/>
        </w:rPr>
      </w:pPr>
      <w:r>
        <w:rPr>
          <w:rFonts w:ascii="Arial" w:hAnsi="Arial" w:cs="Arial"/>
          <w:sz w:val="24"/>
          <w:szCs w:val="24"/>
        </w:rPr>
        <w:t>Renting of commercial property is not covered by negative list, hence it is taxable.</w:t>
      </w:r>
    </w:p>
    <w:p w:rsidR="00720E0C" w:rsidRPr="00A501CF" w:rsidRDefault="00720E0C" w:rsidP="00720E0C">
      <w:pPr>
        <w:tabs>
          <w:tab w:val="left" w:pos="3585"/>
        </w:tabs>
        <w:jc w:val="both"/>
        <w:rPr>
          <w:rFonts w:ascii="Arial" w:hAnsi="Arial" w:cs="Arial"/>
          <w:b/>
          <w:sz w:val="24"/>
          <w:szCs w:val="24"/>
        </w:rPr>
      </w:pPr>
      <w:r w:rsidRPr="00A501CF">
        <w:rPr>
          <w:rFonts w:ascii="Arial" w:hAnsi="Arial" w:cs="Arial"/>
          <w:b/>
          <w:sz w:val="24"/>
          <w:szCs w:val="24"/>
        </w:rPr>
        <w:t>Legal Provision:</w:t>
      </w:r>
      <w:r>
        <w:rPr>
          <w:rFonts w:ascii="Arial" w:hAnsi="Arial" w:cs="Arial"/>
          <w:b/>
          <w:sz w:val="24"/>
          <w:szCs w:val="24"/>
        </w:rPr>
        <w:t xml:space="preserve"> N/N: 33/2012</w:t>
      </w:r>
    </w:p>
    <w:p w:rsidR="00720E0C" w:rsidRDefault="00720E0C" w:rsidP="00720E0C">
      <w:pPr>
        <w:tabs>
          <w:tab w:val="left" w:pos="3585"/>
        </w:tabs>
        <w:jc w:val="both"/>
        <w:rPr>
          <w:rFonts w:ascii="Arial" w:hAnsi="Arial" w:cs="Arial"/>
          <w:sz w:val="24"/>
          <w:szCs w:val="24"/>
        </w:rPr>
      </w:pPr>
      <w:r>
        <w:rPr>
          <w:rFonts w:ascii="Arial" w:hAnsi="Arial" w:cs="Arial"/>
          <w:sz w:val="24"/>
          <w:szCs w:val="24"/>
        </w:rPr>
        <w:t>Threshold Exemption of SSP is available:</w:t>
      </w:r>
    </w:p>
    <w:p w:rsidR="00720E0C" w:rsidRDefault="005018BC" w:rsidP="00720E0C">
      <w:pPr>
        <w:pStyle w:val="ListParagraph"/>
        <w:numPr>
          <w:ilvl w:val="0"/>
          <w:numId w:val="4"/>
        </w:num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01600" behindDoc="0" locked="0" layoutInCell="1" allowOverlap="1">
                <wp:simplePos x="0" y="0"/>
                <wp:positionH relativeFrom="column">
                  <wp:posOffset>3858260</wp:posOffset>
                </wp:positionH>
                <wp:positionV relativeFrom="paragraph">
                  <wp:posOffset>271780</wp:posOffset>
                </wp:positionV>
                <wp:extent cx="389890" cy="161925"/>
                <wp:effectExtent l="0" t="0" r="29210" b="28575"/>
                <wp:wrapNone/>
                <wp:docPr id="10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89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303.8pt;margin-top:21.4pt;width:30.7pt;height:12.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"/>
            </w:pict>
          </mc:Fallback>
        </mc:AlternateContent>
      </w:r>
      <w:r>
        <w:rPr>
          <w:rFonts w:ascii="Arial" w:hAnsi="Arial" w:cs="Arial"/>
          <w:noProof/>
          <w:sz w:val="24"/>
          <w:szCs w:val="24"/>
        </w:rPr>
        <mc:AlternateContent>
          <mc:Choice Requires="wps">
            <w:drawing>
              <wp:anchor distT="0" distB="0" distL="114300" distR="114300" simplePos="0" relativeHeight="251800576" behindDoc="0" locked="0" layoutInCell="1" allowOverlap="1">
                <wp:simplePos x="0" y="0"/>
                <wp:positionH relativeFrom="column">
                  <wp:posOffset>3858260</wp:posOffset>
                </wp:positionH>
                <wp:positionV relativeFrom="paragraph">
                  <wp:posOffset>33655</wp:posOffset>
                </wp:positionV>
                <wp:extent cx="323215" cy="238125"/>
                <wp:effectExtent l="0" t="0" r="19685" b="28575"/>
                <wp:wrapNone/>
                <wp:docPr id="10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215"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03.8pt;margin-top:2.65pt;width:25.45pt;height:18.75pt;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"/>
            </w:pict>
          </mc:Fallback>
        </mc:AlternateContent>
      </w:r>
      <w:r>
        <w:rPr>
          <w:rFonts w:ascii="Arial" w:hAnsi="Arial" w:cs="Arial"/>
          <w:noProof/>
          <w:sz w:val="24"/>
          <w:szCs w:val="24"/>
        </w:rPr>
        <mc:AlternateContent>
          <mc:Choice Requires="wps">
            <w:drawing>
              <wp:anchor distT="0" distB="0" distL="114300" distR="114300" simplePos="0" relativeHeight="251802624" behindDoc="0" locked="0" layoutInCell="1" allowOverlap="1">
                <wp:simplePos x="0" y="0"/>
                <wp:positionH relativeFrom="column">
                  <wp:posOffset>3858260</wp:posOffset>
                </wp:positionH>
                <wp:positionV relativeFrom="paragraph">
                  <wp:posOffset>367665</wp:posOffset>
                </wp:positionV>
                <wp:extent cx="389890" cy="161290"/>
                <wp:effectExtent l="0" t="0" r="29210" b="29210"/>
                <wp:wrapNone/>
                <wp:docPr id="10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890" cy="161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303.8pt;margin-top:28.95pt;width:30.7pt;height:12.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"/>
            </w:pict>
          </mc:Fallback>
        </mc:AlternateContent>
      </w:r>
      <w:r w:rsidR="00720E0C">
        <w:rPr>
          <w:rFonts w:ascii="Arial" w:hAnsi="Arial" w:cs="Arial"/>
          <w:sz w:val="24"/>
          <w:szCs w:val="24"/>
        </w:rPr>
        <w:t xml:space="preserve">When Aggregate Value of Taxable Services </w:t>
      </w:r>
      <w:r w:rsidR="00720E0C">
        <w:rPr>
          <w:rFonts w:ascii="Arial" w:hAnsi="Arial" w:cs="Arial"/>
          <w:sz w:val="24"/>
          <w:szCs w:val="24"/>
        </w:rPr>
        <w:tab/>
      </w:r>
      <w:r w:rsidR="00720E0C">
        <w:rPr>
          <w:rFonts w:ascii="Arial" w:hAnsi="Arial" w:cs="Arial"/>
          <w:sz w:val="24"/>
          <w:szCs w:val="24"/>
        </w:rPr>
        <w:tab/>
      </w:r>
      <w:r w:rsidR="00720E0C">
        <w:rPr>
          <w:rFonts w:ascii="Arial" w:hAnsi="Arial" w:cs="Arial"/>
          <w:sz w:val="24"/>
          <w:szCs w:val="24"/>
        </w:rPr>
        <w:tab/>
        <w:t>Rs 10 Lakhs</w:t>
      </w:r>
    </w:p>
    <w:p w:rsidR="00720E0C" w:rsidRDefault="00720E0C" w:rsidP="00720E0C">
      <w:pPr>
        <w:spacing w:line="240" w:lineRule="auto"/>
        <w:ind w:left="720"/>
        <w:jc w:val="both"/>
        <w:rPr>
          <w:rFonts w:ascii="Arial" w:hAnsi="Arial" w:cs="Arial"/>
          <w:noProof/>
          <w:sz w:val="24"/>
          <w:szCs w:val="24"/>
        </w:rPr>
      </w:pPr>
      <w:r>
        <w:rPr>
          <w:rFonts w:ascii="Arial" w:hAnsi="Arial" w:cs="Arial"/>
          <w:noProof/>
          <w:sz w:val="24"/>
          <w:szCs w:val="24"/>
        </w:rPr>
        <w:t xml:space="preserve">during the </w:t>
      </w:r>
      <w:r w:rsidRPr="007F413C">
        <w:rPr>
          <w:rFonts w:ascii="Arial" w:hAnsi="Arial" w:cs="Arial"/>
          <w:b/>
          <w:noProof/>
          <w:sz w:val="24"/>
          <w:szCs w:val="24"/>
          <w:u w:val="single"/>
        </w:rPr>
        <w:t>preceeding FY</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p>
    <w:p w:rsidR="00720E0C" w:rsidRDefault="00720E0C" w:rsidP="00720E0C">
      <w:pPr>
        <w:ind w:left="720"/>
        <w:jc w:val="both"/>
        <w:rPr>
          <w:rFonts w:ascii="Arial" w:hAnsi="Arial" w:cs="Arial"/>
          <w:sz w:val="24"/>
          <w:szCs w:val="24"/>
        </w:rPr>
      </w:pPr>
    </w:p>
    <w:p w:rsidR="00720E0C" w:rsidRDefault="00720E0C" w:rsidP="00720E0C">
      <w:pPr>
        <w:pStyle w:val="ListParagraph"/>
        <w:numPr>
          <w:ilvl w:val="0"/>
          <w:numId w:val="4"/>
        </w:numPr>
        <w:jc w:val="both"/>
        <w:rPr>
          <w:rFonts w:ascii="Arial" w:hAnsi="Arial" w:cs="Arial"/>
          <w:sz w:val="24"/>
          <w:szCs w:val="24"/>
        </w:rPr>
      </w:pPr>
      <w:r>
        <w:rPr>
          <w:rFonts w:ascii="Arial" w:hAnsi="Arial" w:cs="Arial"/>
          <w:sz w:val="24"/>
          <w:szCs w:val="24"/>
        </w:rPr>
        <w:t>To check whether assesse is SSP in Current FY, the Value of Taxable Service to be checked is for Preceding FY.</w:t>
      </w:r>
    </w:p>
    <w:p w:rsidR="00720E0C" w:rsidRDefault="00720E0C" w:rsidP="00720E0C">
      <w:pPr>
        <w:pStyle w:val="ListParagraph"/>
        <w:jc w:val="both"/>
        <w:rPr>
          <w:rFonts w:ascii="Arial" w:hAnsi="Arial" w:cs="Arial"/>
          <w:sz w:val="24"/>
          <w:szCs w:val="24"/>
        </w:rPr>
      </w:pPr>
    </w:p>
    <w:p w:rsidR="00720E0C" w:rsidRDefault="00720E0C" w:rsidP="00720E0C">
      <w:pPr>
        <w:jc w:val="both"/>
        <w:rPr>
          <w:rFonts w:ascii="Arial" w:hAnsi="Arial" w:cs="Arial"/>
          <w:b/>
          <w:sz w:val="24"/>
          <w:szCs w:val="24"/>
        </w:rPr>
      </w:pPr>
      <w:r w:rsidRPr="00720E0C">
        <w:rPr>
          <w:rFonts w:ascii="Arial" w:hAnsi="Arial" w:cs="Arial"/>
          <w:b/>
          <w:sz w:val="24"/>
          <w:szCs w:val="24"/>
        </w:rPr>
        <w:t>Application of Legal Provision:</w:t>
      </w:r>
    </w:p>
    <w:p w:rsidR="00720E0C" w:rsidRDefault="00720E0C" w:rsidP="00720E0C">
      <w:pPr>
        <w:jc w:val="both"/>
        <w:rPr>
          <w:rFonts w:ascii="Arial" w:hAnsi="Arial" w:cs="Arial"/>
          <w:sz w:val="24"/>
          <w:szCs w:val="24"/>
        </w:rPr>
      </w:pPr>
      <w:r>
        <w:rPr>
          <w:rFonts w:ascii="Arial" w:hAnsi="Arial" w:cs="Arial"/>
          <w:sz w:val="24"/>
          <w:szCs w:val="24"/>
        </w:rPr>
        <w:t xml:space="preserve">Total rent of the year comes out to 75000X 12= 9,00,000.  There are no taxable service provided by Mr. X in </w:t>
      </w:r>
      <w:r w:rsidR="007A76A4">
        <w:rPr>
          <w:rFonts w:ascii="Arial" w:hAnsi="Arial" w:cs="Arial"/>
          <w:sz w:val="24"/>
          <w:szCs w:val="24"/>
        </w:rPr>
        <w:t>preceding</w:t>
      </w:r>
      <w:r>
        <w:rPr>
          <w:rFonts w:ascii="Arial" w:hAnsi="Arial" w:cs="Arial"/>
          <w:sz w:val="24"/>
          <w:szCs w:val="24"/>
        </w:rPr>
        <w:t xml:space="preserve"> financial year.  Therefore, Rs. 9,00,000 shall be exempt.</w:t>
      </w:r>
    </w:p>
    <w:p w:rsidR="00720E0C" w:rsidRPr="00720E0C" w:rsidRDefault="00720E0C" w:rsidP="00720E0C">
      <w:pPr>
        <w:jc w:val="both"/>
        <w:rPr>
          <w:rFonts w:ascii="Arial" w:hAnsi="Arial" w:cs="Arial"/>
          <w:sz w:val="24"/>
          <w:szCs w:val="24"/>
        </w:rPr>
      </w:pPr>
      <w:r>
        <w:rPr>
          <w:rFonts w:ascii="Arial" w:hAnsi="Arial" w:cs="Arial"/>
          <w:sz w:val="24"/>
          <w:szCs w:val="24"/>
        </w:rPr>
        <w:t>Further, it appears that no other taxable services are rendered by him in the year 2013-14</w:t>
      </w:r>
      <w:r w:rsidR="00AA2AE2">
        <w:rPr>
          <w:rFonts w:ascii="Arial" w:hAnsi="Arial" w:cs="Arial"/>
          <w:sz w:val="24"/>
          <w:szCs w:val="24"/>
        </w:rPr>
        <w:t>.  Therefore in Financial year 2014-15 he will be treated as SSP as well because in financial Year the Aggregate Value of Taxable Service in 2013-14 is does not exceed 10 Lakhs</w:t>
      </w:r>
    </w:p>
    <w:p w:rsidR="00AC1A2A" w:rsidRDefault="00AC1A2A" w:rsidP="007A76A4">
      <w:pPr>
        <w:tabs>
          <w:tab w:val="left" w:pos="3585"/>
        </w:tabs>
        <w:jc w:val="both"/>
        <w:rPr>
          <w:rFonts w:ascii="Arial" w:hAnsi="Arial" w:cs="Arial"/>
          <w:sz w:val="24"/>
          <w:szCs w:val="24"/>
        </w:rPr>
      </w:pPr>
    </w:p>
    <w:p w:rsidR="00AC1A2A" w:rsidRDefault="00AC1A2A" w:rsidP="007A76A4">
      <w:pPr>
        <w:tabs>
          <w:tab w:val="left" w:pos="3585"/>
        </w:tabs>
        <w:jc w:val="both"/>
        <w:rPr>
          <w:rFonts w:ascii="Arial" w:hAnsi="Arial" w:cs="Arial"/>
          <w:sz w:val="24"/>
          <w:szCs w:val="24"/>
        </w:rPr>
      </w:pPr>
    </w:p>
    <w:p w:rsidR="00AC1A2A" w:rsidRDefault="00AC1A2A" w:rsidP="007A76A4">
      <w:pPr>
        <w:tabs>
          <w:tab w:val="left" w:pos="3585"/>
        </w:tabs>
        <w:jc w:val="both"/>
        <w:rPr>
          <w:rFonts w:ascii="Arial" w:hAnsi="Arial" w:cs="Arial"/>
          <w:sz w:val="24"/>
          <w:szCs w:val="24"/>
        </w:rPr>
      </w:pPr>
    </w:p>
    <w:p w:rsidR="00AC1A2A" w:rsidRDefault="00AC1A2A" w:rsidP="007A76A4">
      <w:pPr>
        <w:tabs>
          <w:tab w:val="left" w:pos="3585"/>
        </w:tabs>
        <w:jc w:val="both"/>
        <w:rPr>
          <w:rFonts w:ascii="Arial" w:hAnsi="Arial" w:cs="Arial"/>
          <w:sz w:val="24"/>
          <w:szCs w:val="24"/>
        </w:rPr>
      </w:pPr>
    </w:p>
    <w:p w:rsidR="00AC1A2A" w:rsidRDefault="00AC1A2A" w:rsidP="007A76A4">
      <w:pPr>
        <w:tabs>
          <w:tab w:val="left" w:pos="3585"/>
        </w:tabs>
        <w:jc w:val="both"/>
        <w:rPr>
          <w:rFonts w:ascii="Arial" w:hAnsi="Arial" w:cs="Arial"/>
          <w:sz w:val="24"/>
          <w:szCs w:val="24"/>
        </w:rPr>
      </w:pPr>
    </w:p>
    <w:p w:rsidR="00AC1A2A" w:rsidRDefault="00AC1A2A" w:rsidP="007A76A4">
      <w:pPr>
        <w:tabs>
          <w:tab w:val="left" w:pos="3585"/>
        </w:tabs>
        <w:jc w:val="both"/>
        <w:rPr>
          <w:rFonts w:ascii="Arial" w:hAnsi="Arial" w:cs="Arial"/>
          <w:sz w:val="24"/>
          <w:szCs w:val="24"/>
        </w:rPr>
      </w:pPr>
    </w:p>
    <w:p w:rsidR="00AC1A2A" w:rsidRDefault="00AC1A2A" w:rsidP="007A76A4">
      <w:pPr>
        <w:tabs>
          <w:tab w:val="left" w:pos="3585"/>
        </w:tabs>
        <w:jc w:val="both"/>
        <w:rPr>
          <w:rFonts w:ascii="Arial" w:hAnsi="Arial" w:cs="Arial"/>
          <w:sz w:val="24"/>
          <w:szCs w:val="24"/>
        </w:rPr>
      </w:pPr>
    </w:p>
    <w:p w:rsidR="00AC1A2A" w:rsidRDefault="00AC1A2A" w:rsidP="007A76A4">
      <w:pPr>
        <w:tabs>
          <w:tab w:val="left" w:pos="3585"/>
        </w:tabs>
        <w:jc w:val="both"/>
        <w:rPr>
          <w:rFonts w:ascii="Arial" w:hAnsi="Arial" w:cs="Arial"/>
          <w:sz w:val="24"/>
          <w:szCs w:val="24"/>
        </w:rPr>
      </w:pPr>
    </w:p>
    <w:p w:rsidR="007A76A4" w:rsidRDefault="007A76A4" w:rsidP="007A76A4">
      <w:pPr>
        <w:tabs>
          <w:tab w:val="left" w:pos="3585"/>
        </w:tabs>
        <w:jc w:val="both"/>
        <w:rPr>
          <w:rFonts w:ascii="Arial" w:hAnsi="Arial" w:cs="Arial"/>
          <w:sz w:val="24"/>
          <w:szCs w:val="24"/>
        </w:rPr>
      </w:pPr>
      <w:r w:rsidRPr="007A76A4">
        <w:rPr>
          <w:rFonts w:ascii="Arial" w:hAnsi="Arial" w:cs="Arial"/>
          <w:sz w:val="24"/>
          <w:szCs w:val="24"/>
        </w:rPr>
        <w:t>Q19 Is Service Tax leviable on fee collected by Public authorities while performing statutory functions under the provisions of law? [May 2010 – 2 Marks]</w:t>
      </w:r>
    </w:p>
    <w:p w:rsidR="007A76A4" w:rsidRDefault="007A76A4" w:rsidP="007A76A4">
      <w:pPr>
        <w:tabs>
          <w:tab w:val="left" w:pos="3585"/>
        </w:tabs>
        <w:jc w:val="both"/>
        <w:rPr>
          <w:rFonts w:ascii="Arial" w:hAnsi="Arial" w:cs="Arial"/>
          <w:sz w:val="24"/>
          <w:szCs w:val="24"/>
        </w:rPr>
      </w:pPr>
      <w:r>
        <w:rPr>
          <w:rFonts w:ascii="Arial" w:hAnsi="Arial" w:cs="Arial"/>
          <w:sz w:val="24"/>
          <w:szCs w:val="24"/>
        </w:rPr>
        <w:t>Ans.</w:t>
      </w:r>
    </w:p>
    <w:p w:rsidR="007A76A4" w:rsidRDefault="007A76A4" w:rsidP="007A76A4">
      <w:pPr>
        <w:tabs>
          <w:tab w:val="left" w:pos="3585"/>
        </w:tabs>
        <w:jc w:val="both"/>
        <w:rPr>
          <w:rFonts w:ascii="Arial" w:hAnsi="Arial" w:cs="Arial"/>
          <w:sz w:val="24"/>
          <w:szCs w:val="24"/>
        </w:rPr>
      </w:pPr>
      <w:r w:rsidRPr="00CB6F30">
        <w:rPr>
          <w:rFonts w:ascii="Arial" w:hAnsi="Arial" w:cs="Arial"/>
          <w:b/>
          <w:sz w:val="24"/>
          <w:szCs w:val="24"/>
        </w:rPr>
        <w:t>No,</w:t>
      </w:r>
      <w:r>
        <w:rPr>
          <w:rFonts w:ascii="Arial" w:hAnsi="Arial" w:cs="Arial"/>
          <w:sz w:val="24"/>
          <w:szCs w:val="24"/>
        </w:rPr>
        <w:t xml:space="preserve"> Service Tax shall not be levied on fee collected by Public Authorities while performing statutory functions.</w:t>
      </w:r>
    </w:p>
    <w:p w:rsidR="007A76A4" w:rsidRPr="00AD5DBB" w:rsidRDefault="007A76A4" w:rsidP="007A76A4">
      <w:pPr>
        <w:tabs>
          <w:tab w:val="left" w:pos="3585"/>
        </w:tabs>
        <w:jc w:val="both"/>
        <w:rPr>
          <w:rFonts w:ascii="Arial" w:hAnsi="Arial" w:cs="Arial"/>
          <w:b/>
          <w:sz w:val="24"/>
          <w:szCs w:val="24"/>
          <w:u w:val="single"/>
        </w:rPr>
      </w:pPr>
      <w:r w:rsidRPr="00AD5DBB">
        <w:rPr>
          <w:rFonts w:ascii="Arial" w:hAnsi="Arial" w:cs="Arial"/>
          <w:b/>
          <w:sz w:val="24"/>
          <w:szCs w:val="24"/>
          <w:u w:val="single"/>
        </w:rPr>
        <w:t>Legal Provision:</w:t>
      </w:r>
    </w:p>
    <w:p w:rsidR="007A76A4" w:rsidRDefault="007A76A4" w:rsidP="007A76A4">
      <w:pPr>
        <w:jc w:val="both"/>
        <w:rPr>
          <w:rFonts w:ascii="Arial" w:hAnsi="Arial" w:cs="Arial"/>
          <w:b/>
          <w:noProof/>
          <w:sz w:val="24"/>
          <w:szCs w:val="24"/>
          <w:u w:val="single"/>
        </w:rPr>
      </w:pPr>
      <w:r>
        <w:rPr>
          <w:rFonts w:ascii="Arial" w:hAnsi="Arial" w:cs="Arial"/>
          <w:b/>
          <w:noProof/>
          <w:sz w:val="24"/>
          <w:szCs w:val="24"/>
          <w:u w:val="single"/>
        </w:rPr>
        <w:t>Exemption Notification No. 25</w:t>
      </w:r>
      <w:r w:rsidRPr="000C1C08">
        <w:rPr>
          <w:rFonts w:ascii="Arial" w:hAnsi="Arial" w:cs="Arial"/>
          <w:b/>
          <w:noProof/>
          <w:sz w:val="24"/>
          <w:szCs w:val="24"/>
          <w:u w:val="single"/>
        </w:rPr>
        <w:t>/2012</w:t>
      </w:r>
      <w:r>
        <w:rPr>
          <w:rFonts w:ascii="Arial" w:hAnsi="Arial" w:cs="Arial"/>
          <w:b/>
          <w:noProof/>
          <w:sz w:val="24"/>
          <w:szCs w:val="24"/>
          <w:u w:val="single"/>
        </w:rPr>
        <w:t>-ST</w:t>
      </w:r>
      <w:r w:rsidRPr="000C1C08">
        <w:rPr>
          <w:rFonts w:ascii="Arial" w:hAnsi="Arial" w:cs="Arial"/>
          <w:b/>
          <w:noProof/>
          <w:sz w:val="24"/>
          <w:szCs w:val="24"/>
          <w:u w:val="single"/>
        </w:rPr>
        <w:t>:</w:t>
      </w:r>
    </w:p>
    <w:p w:rsidR="007A76A4" w:rsidRDefault="007A76A4" w:rsidP="007A76A4">
      <w:pPr>
        <w:jc w:val="both"/>
        <w:rPr>
          <w:rFonts w:ascii="Arial" w:hAnsi="Arial" w:cs="Arial"/>
          <w:sz w:val="24"/>
          <w:szCs w:val="24"/>
        </w:rPr>
      </w:pPr>
      <w:r>
        <w:rPr>
          <w:rFonts w:ascii="Arial" w:hAnsi="Arial" w:cs="Arial"/>
          <w:sz w:val="24"/>
          <w:szCs w:val="24"/>
        </w:rPr>
        <w:t>Public Authorities constituted under or setup by the Government performing functions which are statutory in nature are not taxable services.</w:t>
      </w:r>
    </w:p>
    <w:p w:rsidR="007A76A4" w:rsidRPr="00591E9C" w:rsidRDefault="007A76A4" w:rsidP="007A76A4">
      <w:pPr>
        <w:jc w:val="both"/>
        <w:rPr>
          <w:rFonts w:ascii="Arial" w:hAnsi="Arial" w:cs="Arial"/>
          <w:sz w:val="24"/>
          <w:szCs w:val="24"/>
        </w:rPr>
      </w:pPr>
      <w:r>
        <w:rPr>
          <w:rFonts w:ascii="Arial" w:hAnsi="Arial" w:cs="Arial"/>
          <w:sz w:val="24"/>
          <w:szCs w:val="24"/>
        </w:rPr>
        <w:t>Example: Issuing fitness certificates by RTO is of Statutory in nature and hence not a Taxable Services.</w:t>
      </w:r>
    </w:p>
    <w:p w:rsidR="00F15FF2" w:rsidRDefault="00F15FF2" w:rsidP="008041A1">
      <w:pPr>
        <w:tabs>
          <w:tab w:val="left" w:pos="3585"/>
        </w:tabs>
        <w:jc w:val="both"/>
        <w:rPr>
          <w:rFonts w:ascii="Arial" w:hAnsi="Arial" w:cs="Arial"/>
          <w:sz w:val="24"/>
          <w:szCs w:val="24"/>
        </w:rPr>
      </w:pPr>
    </w:p>
    <w:p w:rsidR="00F15FF2" w:rsidRDefault="00F15FF2" w:rsidP="008041A1">
      <w:pPr>
        <w:tabs>
          <w:tab w:val="left" w:pos="3585"/>
        </w:tabs>
        <w:jc w:val="both"/>
        <w:rPr>
          <w:rFonts w:ascii="Arial" w:hAnsi="Arial" w:cs="Arial"/>
          <w:sz w:val="24"/>
          <w:szCs w:val="24"/>
        </w:rPr>
      </w:pPr>
      <w:r>
        <w:rPr>
          <w:rFonts w:ascii="Arial" w:hAnsi="Arial" w:cs="Arial"/>
          <w:sz w:val="24"/>
          <w:szCs w:val="24"/>
        </w:rPr>
        <w:t>Q20. Determine Point of Taxation &amp; Due Date of Payment of Service Tax, under following Situations:</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F15FF2" w:rsidTr="00F15FF2">
        <w:tc>
          <w:tcPr>
            <w:tcW w:w="1596" w:type="dxa"/>
          </w:tcPr>
          <w:p w:rsidR="00F15FF2" w:rsidRPr="00F15FF2" w:rsidRDefault="00F15FF2" w:rsidP="008041A1">
            <w:pPr>
              <w:tabs>
                <w:tab w:val="left" w:pos="3585"/>
              </w:tabs>
              <w:jc w:val="both"/>
              <w:rPr>
                <w:rFonts w:ascii="Arial" w:hAnsi="Arial" w:cs="Arial"/>
                <w:b/>
                <w:sz w:val="24"/>
                <w:szCs w:val="24"/>
              </w:rPr>
            </w:pPr>
            <w:r w:rsidRPr="00F15FF2">
              <w:rPr>
                <w:rFonts w:ascii="Arial" w:hAnsi="Arial" w:cs="Arial"/>
                <w:b/>
                <w:sz w:val="24"/>
                <w:szCs w:val="24"/>
              </w:rPr>
              <w:t>Date of Completion</w:t>
            </w:r>
          </w:p>
        </w:tc>
        <w:tc>
          <w:tcPr>
            <w:tcW w:w="1596" w:type="dxa"/>
          </w:tcPr>
          <w:p w:rsidR="00F15FF2" w:rsidRPr="00F15FF2" w:rsidRDefault="00F15FF2" w:rsidP="008041A1">
            <w:pPr>
              <w:tabs>
                <w:tab w:val="left" w:pos="3585"/>
              </w:tabs>
              <w:jc w:val="both"/>
              <w:rPr>
                <w:rFonts w:ascii="Arial" w:hAnsi="Arial" w:cs="Arial"/>
                <w:b/>
                <w:sz w:val="24"/>
                <w:szCs w:val="24"/>
              </w:rPr>
            </w:pPr>
            <w:r w:rsidRPr="00F15FF2">
              <w:rPr>
                <w:rFonts w:ascii="Arial" w:hAnsi="Arial" w:cs="Arial"/>
                <w:b/>
                <w:sz w:val="24"/>
                <w:szCs w:val="24"/>
              </w:rPr>
              <w:t>Date of Invoice</w:t>
            </w:r>
          </w:p>
        </w:tc>
        <w:tc>
          <w:tcPr>
            <w:tcW w:w="1596" w:type="dxa"/>
          </w:tcPr>
          <w:p w:rsidR="00F15FF2" w:rsidRPr="00F15FF2" w:rsidRDefault="00F15FF2" w:rsidP="008041A1">
            <w:pPr>
              <w:tabs>
                <w:tab w:val="left" w:pos="3585"/>
              </w:tabs>
              <w:jc w:val="both"/>
              <w:rPr>
                <w:rFonts w:ascii="Arial" w:hAnsi="Arial" w:cs="Arial"/>
                <w:b/>
                <w:sz w:val="24"/>
                <w:szCs w:val="24"/>
              </w:rPr>
            </w:pPr>
            <w:r w:rsidRPr="00F15FF2">
              <w:rPr>
                <w:rFonts w:ascii="Arial" w:hAnsi="Arial" w:cs="Arial"/>
                <w:b/>
                <w:sz w:val="24"/>
                <w:szCs w:val="24"/>
              </w:rPr>
              <w:t>Date of Payment</w:t>
            </w:r>
          </w:p>
        </w:tc>
        <w:tc>
          <w:tcPr>
            <w:tcW w:w="1596" w:type="dxa"/>
          </w:tcPr>
          <w:p w:rsidR="00F15FF2" w:rsidRPr="00F15FF2" w:rsidRDefault="00F15FF2" w:rsidP="008041A1">
            <w:pPr>
              <w:tabs>
                <w:tab w:val="left" w:pos="3585"/>
              </w:tabs>
              <w:jc w:val="both"/>
              <w:rPr>
                <w:rFonts w:ascii="Arial" w:hAnsi="Arial" w:cs="Arial"/>
                <w:b/>
                <w:sz w:val="24"/>
                <w:szCs w:val="24"/>
              </w:rPr>
            </w:pPr>
            <w:r w:rsidRPr="00F15FF2">
              <w:rPr>
                <w:rFonts w:ascii="Arial" w:hAnsi="Arial" w:cs="Arial"/>
                <w:b/>
                <w:sz w:val="24"/>
                <w:szCs w:val="24"/>
              </w:rPr>
              <w:t>Point of Taxation</w:t>
            </w:r>
          </w:p>
        </w:tc>
        <w:tc>
          <w:tcPr>
            <w:tcW w:w="1596" w:type="dxa"/>
          </w:tcPr>
          <w:p w:rsidR="00F15FF2" w:rsidRDefault="00F15FF2" w:rsidP="008041A1">
            <w:pPr>
              <w:tabs>
                <w:tab w:val="left" w:pos="3585"/>
              </w:tabs>
              <w:jc w:val="both"/>
              <w:rPr>
                <w:rFonts w:ascii="Arial" w:hAnsi="Arial" w:cs="Arial"/>
                <w:b/>
                <w:sz w:val="24"/>
                <w:szCs w:val="24"/>
              </w:rPr>
            </w:pPr>
            <w:r w:rsidRPr="00F15FF2">
              <w:rPr>
                <w:rFonts w:ascii="Arial" w:hAnsi="Arial" w:cs="Arial"/>
                <w:b/>
                <w:sz w:val="24"/>
                <w:szCs w:val="24"/>
              </w:rPr>
              <w:t>Due Date</w:t>
            </w:r>
          </w:p>
          <w:p w:rsidR="00F15FF2" w:rsidRPr="00F15FF2" w:rsidRDefault="00884342" w:rsidP="008041A1">
            <w:pPr>
              <w:tabs>
                <w:tab w:val="left" w:pos="3585"/>
              </w:tabs>
              <w:jc w:val="both"/>
              <w:rPr>
                <w:rFonts w:ascii="Arial" w:hAnsi="Arial" w:cs="Arial"/>
                <w:b/>
                <w:sz w:val="24"/>
                <w:szCs w:val="24"/>
              </w:rPr>
            </w:pPr>
            <w:r>
              <w:rPr>
                <w:rFonts w:ascii="Arial" w:hAnsi="Arial" w:cs="Arial"/>
                <w:b/>
                <w:sz w:val="24"/>
                <w:szCs w:val="24"/>
              </w:rPr>
              <w:t>(Ind/Part)</w:t>
            </w:r>
          </w:p>
        </w:tc>
        <w:tc>
          <w:tcPr>
            <w:tcW w:w="1596" w:type="dxa"/>
          </w:tcPr>
          <w:p w:rsidR="00F15FF2" w:rsidRDefault="00F15FF2" w:rsidP="008041A1">
            <w:pPr>
              <w:tabs>
                <w:tab w:val="left" w:pos="3585"/>
              </w:tabs>
              <w:jc w:val="both"/>
              <w:rPr>
                <w:rFonts w:ascii="Arial" w:hAnsi="Arial" w:cs="Arial"/>
                <w:b/>
                <w:sz w:val="24"/>
                <w:szCs w:val="24"/>
              </w:rPr>
            </w:pPr>
            <w:r w:rsidRPr="00F15FF2">
              <w:rPr>
                <w:rFonts w:ascii="Arial" w:hAnsi="Arial" w:cs="Arial"/>
                <w:b/>
                <w:sz w:val="24"/>
                <w:szCs w:val="24"/>
              </w:rPr>
              <w:t>Due Date</w:t>
            </w:r>
          </w:p>
          <w:p w:rsidR="00884342" w:rsidRPr="00F15FF2" w:rsidRDefault="00884342" w:rsidP="008041A1">
            <w:pPr>
              <w:tabs>
                <w:tab w:val="left" w:pos="3585"/>
              </w:tabs>
              <w:jc w:val="both"/>
              <w:rPr>
                <w:rFonts w:ascii="Arial" w:hAnsi="Arial" w:cs="Arial"/>
                <w:b/>
                <w:sz w:val="24"/>
                <w:szCs w:val="24"/>
              </w:rPr>
            </w:pPr>
            <w:r>
              <w:rPr>
                <w:rFonts w:ascii="Arial" w:hAnsi="Arial" w:cs="Arial"/>
                <w:b/>
                <w:sz w:val="24"/>
                <w:szCs w:val="24"/>
              </w:rPr>
              <w:t>(Others)</w:t>
            </w:r>
          </w:p>
        </w:tc>
      </w:tr>
      <w:tr w:rsidR="00F15FF2" w:rsidTr="00F15FF2">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30.09.2013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03.10.2013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05.10.2013</w:t>
            </w: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r>
      <w:tr w:rsidR="00F15FF2" w:rsidTr="00F15FF2">
        <w:tc>
          <w:tcPr>
            <w:tcW w:w="1596" w:type="dxa"/>
          </w:tcPr>
          <w:p w:rsidR="00F15FF2" w:rsidRDefault="00F15FF2" w:rsidP="005A1768">
            <w:pPr>
              <w:tabs>
                <w:tab w:val="left" w:pos="3585"/>
              </w:tabs>
              <w:jc w:val="both"/>
              <w:rPr>
                <w:rFonts w:ascii="Arial" w:hAnsi="Arial" w:cs="Arial"/>
                <w:sz w:val="24"/>
                <w:szCs w:val="24"/>
              </w:rPr>
            </w:pPr>
            <w:r>
              <w:rPr>
                <w:rFonts w:ascii="Arial" w:hAnsi="Arial" w:cs="Arial"/>
                <w:sz w:val="24"/>
                <w:szCs w:val="24"/>
              </w:rPr>
              <w:t>30.09.2013</w:t>
            </w:r>
          </w:p>
        </w:tc>
        <w:tc>
          <w:tcPr>
            <w:tcW w:w="1596" w:type="dxa"/>
          </w:tcPr>
          <w:p w:rsidR="00F15FF2" w:rsidRDefault="00F15FF2" w:rsidP="005A1768">
            <w:pPr>
              <w:tabs>
                <w:tab w:val="left" w:pos="3585"/>
              </w:tabs>
              <w:jc w:val="both"/>
              <w:rPr>
                <w:rFonts w:ascii="Arial" w:hAnsi="Arial" w:cs="Arial"/>
                <w:sz w:val="24"/>
                <w:szCs w:val="24"/>
              </w:rPr>
            </w:pPr>
            <w:r>
              <w:rPr>
                <w:rFonts w:ascii="Arial" w:hAnsi="Arial" w:cs="Arial"/>
                <w:sz w:val="24"/>
                <w:szCs w:val="24"/>
              </w:rPr>
              <w:t>03.10.2013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02.10.2013</w:t>
            </w: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r>
      <w:tr w:rsidR="00F15FF2" w:rsidTr="00F15FF2">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31.08.2013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06.10.2013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08.10.2013</w:t>
            </w: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r>
      <w:tr w:rsidR="00F15FF2" w:rsidTr="00F15FF2">
        <w:tc>
          <w:tcPr>
            <w:tcW w:w="1596" w:type="dxa"/>
          </w:tcPr>
          <w:p w:rsidR="00F15FF2" w:rsidRDefault="00F15FF2" w:rsidP="005A1768">
            <w:pPr>
              <w:tabs>
                <w:tab w:val="left" w:pos="3585"/>
              </w:tabs>
              <w:jc w:val="both"/>
              <w:rPr>
                <w:rFonts w:ascii="Arial" w:hAnsi="Arial" w:cs="Arial"/>
                <w:sz w:val="24"/>
                <w:szCs w:val="24"/>
              </w:rPr>
            </w:pPr>
            <w:r>
              <w:rPr>
                <w:rFonts w:ascii="Arial" w:hAnsi="Arial" w:cs="Arial"/>
                <w:sz w:val="24"/>
                <w:szCs w:val="24"/>
              </w:rPr>
              <w:t>31.08.2013</w:t>
            </w:r>
          </w:p>
        </w:tc>
        <w:tc>
          <w:tcPr>
            <w:tcW w:w="1596" w:type="dxa"/>
          </w:tcPr>
          <w:p w:rsidR="00F15FF2" w:rsidRDefault="00F15FF2" w:rsidP="005A1768">
            <w:pPr>
              <w:tabs>
                <w:tab w:val="left" w:pos="3585"/>
              </w:tabs>
              <w:jc w:val="both"/>
              <w:rPr>
                <w:rFonts w:ascii="Arial" w:hAnsi="Arial" w:cs="Arial"/>
                <w:sz w:val="24"/>
                <w:szCs w:val="24"/>
              </w:rPr>
            </w:pPr>
            <w:r>
              <w:rPr>
                <w:rFonts w:ascii="Arial" w:hAnsi="Arial" w:cs="Arial"/>
                <w:sz w:val="24"/>
                <w:szCs w:val="24"/>
              </w:rPr>
              <w:t>06.10.2013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01.10.2013</w:t>
            </w: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r>
      <w:tr w:rsidR="00F15FF2" w:rsidTr="00F15FF2">
        <w:tc>
          <w:tcPr>
            <w:tcW w:w="1596" w:type="dxa"/>
          </w:tcPr>
          <w:p w:rsidR="00F15FF2" w:rsidRDefault="00F15FF2" w:rsidP="005A1768">
            <w:pPr>
              <w:tabs>
                <w:tab w:val="left" w:pos="3585"/>
              </w:tabs>
              <w:jc w:val="both"/>
              <w:rPr>
                <w:rFonts w:ascii="Arial" w:hAnsi="Arial" w:cs="Arial"/>
                <w:sz w:val="24"/>
                <w:szCs w:val="24"/>
              </w:rPr>
            </w:pPr>
            <w:r>
              <w:rPr>
                <w:rFonts w:ascii="Arial" w:hAnsi="Arial" w:cs="Arial"/>
                <w:sz w:val="24"/>
                <w:szCs w:val="24"/>
              </w:rPr>
              <w:t>31.08.2013</w:t>
            </w:r>
          </w:p>
        </w:tc>
        <w:tc>
          <w:tcPr>
            <w:tcW w:w="1596" w:type="dxa"/>
          </w:tcPr>
          <w:p w:rsidR="00F15FF2" w:rsidRDefault="00F15FF2" w:rsidP="005A1768">
            <w:pPr>
              <w:tabs>
                <w:tab w:val="left" w:pos="3585"/>
              </w:tabs>
              <w:jc w:val="both"/>
              <w:rPr>
                <w:rFonts w:ascii="Arial" w:hAnsi="Arial" w:cs="Arial"/>
                <w:sz w:val="24"/>
                <w:szCs w:val="24"/>
              </w:rPr>
            </w:pPr>
            <w:r>
              <w:rPr>
                <w:rFonts w:ascii="Arial" w:hAnsi="Arial" w:cs="Arial"/>
                <w:sz w:val="24"/>
                <w:szCs w:val="24"/>
              </w:rPr>
              <w:t>06.10.2013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30.08.2013</w:t>
            </w: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r>
      <w:tr w:rsidR="00F15FF2" w:rsidTr="00F15FF2">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05.09.2013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20.08,2013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06.09.2013</w:t>
            </w: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r>
      <w:tr w:rsidR="00F15FF2" w:rsidTr="00F15FF2">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06.09.2013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20.08.2013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25.08.2013</w:t>
            </w: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r>
      <w:tr w:rsidR="00F15FF2" w:rsidTr="00F15FF2">
        <w:tc>
          <w:tcPr>
            <w:tcW w:w="1596" w:type="dxa"/>
          </w:tcPr>
          <w:p w:rsidR="00F15FF2" w:rsidRDefault="00F15FF2" w:rsidP="005A1768">
            <w:pPr>
              <w:tabs>
                <w:tab w:val="left" w:pos="3585"/>
              </w:tabs>
              <w:jc w:val="both"/>
              <w:rPr>
                <w:rFonts w:ascii="Arial" w:hAnsi="Arial" w:cs="Arial"/>
                <w:sz w:val="24"/>
                <w:szCs w:val="24"/>
              </w:rPr>
            </w:pPr>
            <w:r>
              <w:rPr>
                <w:rFonts w:ascii="Arial" w:hAnsi="Arial" w:cs="Arial"/>
                <w:sz w:val="24"/>
                <w:szCs w:val="24"/>
              </w:rPr>
              <w:t>06.09.2013</w:t>
            </w:r>
          </w:p>
        </w:tc>
        <w:tc>
          <w:tcPr>
            <w:tcW w:w="1596" w:type="dxa"/>
          </w:tcPr>
          <w:p w:rsidR="00F15FF2" w:rsidRDefault="00F15FF2" w:rsidP="005A1768">
            <w:pPr>
              <w:tabs>
                <w:tab w:val="left" w:pos="3585"/>
              </w:tabs>
              <w:jc w:val="both"/>
              <w:rPr>
                <w:rFonts w:ascii="Arial" w:hAnsi="Arial" w:cs="Arial"/>
                <w:sz w:val="24"/>
                <w:szCs w:val="24"/>
              </w:rPr>
            </w:pPr>
            <w:r>
              <w:rPr>
                <w:rFonts w:ascii="Arial" w:hAnsi="Arial" w:cs="Arial"/>
                <w:sz w:val="24"/>
                <w:szCs w:val="24"/>
              </w:rPr>
              <w:t>20.08.2013</w:t>
            </w:r>
          </w:p>
        </w:tc>
        <w:tc>
          <w:tcPr>
            <w:tcW w:w="1596" w:type="dxa"/>
          </w:tcPr>
          <w:p w:rsidR="00F15FF2" w:rsidRDefault="00F15FF2" w:rsidP="008041A1">
            <w:pPr>
              <w:tabs>
                <w:tab w:val="left" w:pos="3585"/>
              </w:tabs>
              <w:jc w:val="both"/>
              <w:rPr>
                <w:rFonts w:ascii="Arial" w:hAnsi="Arial" w:cs="Arial"/>
                <w:sz w:val="24"/>
                <w:szCs w:val="24"/>
              </w:rPr>
            </w:pPr>
            <w:r>
              <w:rPr>
                <w:rFonts w:ascii="Arial" w:hAnsi="Arial" w:cs="Arial"/>
                <w:sz w:val="24"/>
                <w:szCs w:val="24"/>
              </w:rPr>
              <w:t>15.08.2013</w:t>
            </w: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c>
          <w:tcPr>
            <w:tcW w:w="1596" w:type="dxa"/>
          </w:tcPr>
          <w:p w:rsidR="00F15FF2" w:rsidRDefault="00F15FF2" w:rsidP="008041A1">
            <w:pPr>
              <w:tabs>
                <w:tab w:val="left" w:pos="3585"/>
              </w:tabs>
              <w:jc w:val="both"/>
              <w:rPr>
                <w:rFonts w:ascii="Arial" w:hAnsi="Arial" w:cs="Arial"/>
                <w:sz w:val="24"/>
                <w:szCs w:val="24"/>
              </w:rPr>
            </w:pPr>
          </w:p>
        </w:tc>
      </w:tr>
    </w:tbl>
    <w:p w:rsidR="00F15FF2" w:rsidRDefault="00F15FF2"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AC1A2A" w:rsidRDefault="00AC1A2A" w:rsidP="008041A1">
      <w:pPr>
        <w:tabs>
          <w:tab w:val="left" w:pos="3585"/>
        </w:tabs>
        <w:jc w:val="both"/>
        <w:rPr>
          <w:rFonts w:ascii="Arial" w:hAnsi="Arial" w:cs="Arial"/>
          <w:sz w:val="24"/>
          <w:szCs w:val="24"/>
        </w:rPr>
      </w:pPr>
    </w:p>
    <w:p w:rsidR="00F15FF2" w:rsidRDefault="00884342" w:rsidP="008041A1">
      <w:pPr>
        <w:tabs>
          <w:tab w:val="left" w:pos="3585"/>
        </w:tabs>
        <w:jc w:val="both"/>
        <w:rPr>
          <w:rFonts w:ascii="Arial" w:hAnsi="Arial" w:cs="Arial"/>
          <w:sz w:val="24"/>
          <w:szCs w:val="24"/>
        </w:rPr>
      </w:pPr>
      <w:r>
        <w:rPr>
          <w:rFonts w:ascii="Arial" w:hAnsi="Arial" w:cs="Arial"/>
          <w:sz w:val="24"/>
          <w:szCs w:val="24"/>
        </w:rPr>
        <w:t>Ans.</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884342" w:rsidRPr="00F15FF2" w:rsidTr="005A1768">
        <w:tc>
          <w:tcPr>
            <w:tcW w:w="1596" w:type="dxa"/>
          </w:tcPr>
          <w:p w:rsidR="00884342" w:rsidRPr="00F15FF2" w:rsidRDefault="00884342" w:rsidP="005A1768">
            <w:pPr>
              <w:tabs>
                <w:tab w:val="left" w:pos="3585"/>
              </w:tabs>
              <w:jc w:val="both"/>
              <w:rPr>
                <w:rFonts w:ascii="Arial" w:hAnsi="Arial" w:cs="Arial"/>
                <w:b/>
                <w:sz w:val="24"/>
                <w:szCs w:val="24"/>
              </w:rPr>
            </w:pPr>
            <w:r w:rsidRPr="00F15FF2">
              <w:rPr>
                <w:rFonts w:ascii="Arial" w:hAnsi="Arial" w:cs="Arial"/>
                <w:b/>
                <w:sz w:val="24"/>
                <w:szCs w:val="24"/>
              </w:rPr>
              <w:t>Date of Completion</w:t>
            </w:r>
          </w:p>
        </w:tc>
        <w:tc>
          <w:tcPr>
            <w:tcW w:w="1596" w:type="dxa"/>
          </w:tcPr>
          <w:p w:rsidR="00884342" w:rsidRPr="00F15FF2" w:rsidRDefault="00884342" w:rsidP="005A1768">
            <w:pPr>
              <w:tabs>
                <w:tab w:val="left" w:pos="3585"/>
              </w:tabs>
              <w:jc w:val="both"/>
              <w:rPr>
                <w:rFonts w:ascii="Arial" w:hAnsi="Arial" w:cs="Arial"/>
                <w:b/>
                <w:sz w:val="24"/>
                <w:szCs w:val="24"/>
              </w:rPr>
            </w:pPr>
            <w:r w:rsidRPr="00F15FF2">
              <w:rPr>
                <w:rFonts w:ascii="Arial" w:hAnsi="Arial" w:cs="Arial"/>
                <w:b/>
                <w:sz w:val="24"/>
                <w:szCs w:val="24"/>
              </w:rPr>
              <w:t>Date of Invoice</w:t>
            </w:r>
          </w:p>
        </w:tc>
        <w:tc>
          <w:tcPr>
            <w:tcW w:w="1596" w:type="dxa"/>
          </w:tcPr>
          <w:p w:rsidR="00884342" w:rsidRPr="00F15FF2" w:rsidRDefault="00884342" w:rsidP="005A1768">
            <w:pPr>
              <w:tabs>
                <w:tab w:val="left" w:pos="3585"/>
              </w:tabs>
              <w:jc w:val="both"/>
              <w:rPr>
                <w:rFonts w:ascii="Arial" w:hAnsi="Arial" w:cs="Arial"/>
                <w:b/>
                <w:sz w:val="24"/>
                <w:szCs w:val="24"/>
              </w:rPr>
            </w:pPr>
            <w:r w:rsidRPr="00F15FF2">
              <w:rPr>
                <w:rFonts w:ascii="Arial" w:hAnsi="Arial" w:cs="Arial"/>
                <w:b/>
                <w:sz w:val="24"/>
                <w:szCs w:val="24"/>
              </w:rPr>
              <w:t>Date of Payment</w:t>
            </w:r>
          </w:p>
        </w:tc>
        <w:tc>
          <w:tcPr>
            <w:tcW w:w="1596" w:type="dxa"/>
          </w:tcPr>
          <w:p w:rsidR="00884342" w:rsidRPr="00F15FF2" w:rsidRDefault="00884342" w:rsidP="005A1768">
            <w:pPr>
              <w:tabs>
                <w:tab w:val="left" w:pos="3585"/>
              </w:tabs>
              <w:jc w:val="both"/>
              <w:rPr>
                <w:rFonts w:ascii="Arial" w:hAnsi="Arial" w:cs="Arial"/>
                <w:b/>
                <w:sz w:val="24"/>
                <w:szCs w:val="24"/>
              </w:rPr>
            </w:pPr>
            <w:r w:rsidRPr="00F15FF2">
              <w:rPr>
                <w:rFonts w:ascii="Arial" w:hAnsi="Arial" w:cs="Arial"/>
                <w:b/>
                <w:sz w:val="24"/>
                <w:szCs w:val="24"/>
              </w:rPr>
              <w:t>Point of Taxation</w:t>
            </w:r>
          </w:p>
        </w:tc>
        <w:tc>
          <w:tcPr>
            <w:tcW w:w="1596" w:type="dxa"/>
          </w:tcPr>
          <w:p w:rsidR="00884342" w:rsidRDefault="00884342" w:rsidP="005A1768">
            <w:pPr>
              <w:tabs>
                <w:tab w:val="left" w:pos="3585"/>
              </w:tabs>
              <w:jc w:val="both"/>
              <w:rPr>
                <w:rFonts w:ascii="Arial" w:hAnsi="Arial" w:cs="Arial"/>
                <w:b/>
                <w:sz w:val="24"/>
                <w:szCs w:val="24"/>
              </w:rPr>
            </w:pPr>
            <w:r w:rsidRPr="00F15FF2">
              <w:rPr>
                <w:rFonts w:ascii="Arial" w:hAnsi="Arial" w:cs="Arial"/>
                <w:b/>
                <w:sz w:val="24"/>
                <w:szCs w:val="24"/>
              </w:rPr>
              <w:t>Due Date</w:t>
            </w:r>
          </w:p>
          <w:p w:rsidR="00884342" w:rsidRPr="00F15FF2" w:rsidRDefault="00884342" w:rsidP="005A1768">
            <w:pPr>
              <w:tabs>
                <w:tab w:val="left" w:pos="3585"/>
              </w:tabs>
              <w:jc w:val="both"/>
              <w:rPr>
                <w:rFonts w:ascii="Arial" w:hAnsi="Arial" w:cs="Arial"/>
                <w:b/>
                <w:sz w:val="24"/>
                <w:szCs w:val="24"/>
              </w:rPr>
            </w:pPr>
            <w:r>
              <w:rPr>
                <w:rFonts w:ascii="Arial" w:hAnsi="Arial" w:cs="Arial"/>
                <w:b/>
                <w:sz w:val="24"/>
                <w:szCs w:val="24"/>
              </w:rPr>
              <w:t>(Ind/Part)</w:t>
            </w:r>
          </w:p>
        </w:tc>
        <w:tc>
          <w:tcPr>
            <w:tcW w:w="1596" w:type="dxa"/>
          </w:tcPr>
          <w:p w:rsidR="00884342" w:rsidRDefault="00884342" w:rsidP="005A1768">
            <w:pPr>
              <w:tabs>
                <w:tab w:val="left" w:pos="3585"/>
              </w:tabs>
              <w:jc w:val="both"/>
              <w:rPr>
                <w:rFonts w:ascii="Arial" w:hAnsi="Arial" w:cs="Arial"/>
                <w:b/>
                <w:sz w:val="24"/>
                <w:szCs w:val="24"/>
              </w:rPr>
            </w:pPr>
            <w:r w:rsidRPr="00F15FF2">
              <w:rPr>
                <w:rFonts w:ascii="Arial" w:hAnsi="Arial" w:cs="Arial"/>
                <w:b/>
                <w:sz w:val="24"/>
                <w:szCs w:val="24"/>
              </w:rPr>
              <w:t>Due Date</w:t>
            </w:r>
          </w:p>
          <w:p w:rsidR="00884342" w:rsidRPr="00F15FF2" w:rsidRDefault="00884342" w:rsidP="005A1768">
            <w:pPr>
              <w:tabs>
                <w:tab w:val="left" w:pos="3585"/>
              </w:tabs>
              <w:jc w:val="both"/>
              <w:rPr>
                <w:rFonts w:ascii="Arial" w:hAnsi="Arial" w:cs="Arial"/>
                <w:b/>
                <w:sz w:val="24"/>
                <w:szCs w:val="24"/>
              </w:rPr>
            </w:pPr>
            <w:r>
              <w:rPr>
                <w:rFonts w:ascii="Arial" w:hAnsi="Arial" w:cs="Arial"/>
                <w:b/>
                <w:sz w:val="24"/>
                <w:szCs w:val="24"/>
              </w:rPr>
              <w:t>(Others)</w:t>
            </w:r>
          </w:p>
        </w:tc>
      </w:tr>
      <w:tr w:rsidR="00884342" w:rsidTr="005A1768">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30.09.2013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03.10.2013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05.10.2013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03.10.2013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05.01.2014</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05.11.2013</w:t>
            </w:r>
          </w:p>
        </w:tc>
      </w:tr>
      <w:tr w:rsidR="00884342" w:rsidTr="005A1768">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30.09.2013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03.10.2013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02.10.2013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02.10.2013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05.01.2014</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05.11.2013</w:t>
            </w:r>
          </w:p>
        </w:tc>
      </w:tr>
      <w:tr w:rsidR="00884342" w:rsidTr="005A1768">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31.08.2013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06.10.2013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08.10.2013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31.08.2013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05.09.2013</w:t>
            </w:r>
          </w:p>
        </w:tc>
      </w:tr>
      <w:tr w:rsidR="00884342" w:rsidTr="005A1768">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31.08.2013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06.10.2013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01.10.2013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31.08.2013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05.09.2013</w:t>
            </w:r>
          </w:p>
        </w:tc>
      </w:tr>
      <w:tr w:rsidR="00884342" w:rsidTr="005A1768">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31.08.2013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06.10.2013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30.08.2013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30.08.2013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05.09.2013</w:t>
            </w:r>
          </w:p>
        </w:tc>
      </w:tr>
      <w:tr w:rsidR="00884342" w:rsidTr="005A1768">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05.09.2013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20.08.2013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06.09.2013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20.08.2013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05.09.2013</w:t>
            </w:r>
          </w:p>
        </w:tc>
      </w:tr>
      <w:tr w:rsidR="00884342" w:rsidTr="005A1768">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06.09.2013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20.08.2013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25.08.2013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20.08.2013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05.09.2013</w:t>
            </w:r>
          </w:p>
        </w:tc>
      </w:tr>
      <w:tr w:rsidR="00884342" w:rsidTr="005A1768">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06.09.2013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20.08.2013</w:t>
            </w:r>
          </w:p>
        </w:tc>
        <w:tc>
          <w:tcPr>
            <w:tcW w:w="1596" w:type="dxa"/>
          </w:tcPr>
          <w:p w:rsidR="00884342" w:rsidRDefault="00884342" w:rsidP="005A1768">
            <w:pPr>
              <w:tabs>
                <w:tab w:val="left" w:pos="3585"/>
              </w:tabs>
              <w:jc w:val="both"/>
              <w:rPr>
                <w:rFonts w:ascii="Arial" w:hAnsi="Arial" w:cs="Arial"/>
                <w:sz w:val="24"/>
                <w:szCs w:val="24"/>
              </w:rPr>
            </w:pPr>
            <w:r>
              <w:rPr>
                <w:rFonts w:ascii="Arial" w:hAnsi="Arial" w:cs="Arial"/>
                <w:sz w:val="24"/>
                <w:szCs w:val="24"/>
              </w:rPr>
              <w:t>15.08.2013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15.08.2013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05.10.2013</w:t>
            </w:r>
          </w:p>
        </w:tc>
        <w:tc>
          <w:tcPr>
            <w:tcW w:w="1596" w:type="dxa"/>
          </w:tcPr>
          <w:p w:rsidR="00884342" w:rsidRPr="004F1D44" w:rsidRDefault="00884342" w:rsidP="005A1768">
            <w:pPr>
              <w:tabs>
                <w:tab w:val="left" w:pos="3585"/>
              </w:tabs>
              <w:jc w:val="both"/>
              <w:rPr>
                <w:rFonts w:ascii="Arial" w:hAnsi="Arial" w:cs="Arial"/>
                <w:b/>
                <w:sz w:val="24"/>
                <w:szCs w:val="24"/>
              </w:rPr>
            </w:pPr>
            <w:r w:rsidRPr="004F1D44">
              <w:rPr>
                <w:rFonts w:ascii="Arial" w:hAnsi="Arial" w:cs="Arial"/>
                <w:b/>
                <w:sz w:val="24"/>
                <w:szCs w:val="24"/>
              </w:rPr>
              <w:t>05.09.2013</w:t>
            </w:r>
          </w:p>
        </w:tc>
      </w:tr>
    </w:tbl>
    <w:p w:rsidR="00884342" w:rsidRDefault="00884342" w:rsidP="008041A1">
      <w:pPr>
        <w:tabs>
          <w:tab w:val="left" w:pos="3585"/>
        </w:tabs>
        <w:jc w:val="both"/>
        <w:rPr>
          <w:rFonts w:ascii="Arial" w:hAnsi="Arial" w:cs="Arial"/>
          <w:sz w:val="24"/>
          <w:szCs w:val="24"/>
        </w:rPr>
      </w:pPr>
    </w:p>
    <w:p w:rsidR="00AC481F" w:rsidRDefault="00AC481F" w:rsidP="008041A1">
      <w:pPr>
        <w:tabs>
          <w:tab w:val="left" w:pos="3585"/>
        </w:tabs>
        <w:jc w:val="both"/>
        <w:rPr>
          <w:rFonts w:ascii="Arial" w:hAnsi="Arial" w:cs="Arial"/>
          <w:sz w:val="24"/>
          <w:szCs w:val="24"/>
        </w:rPr>
      </w:pPr>
      <w:r>
        <w:rPr>
          <w:rFonts w:ascii="Arial" w:hAnsi="Arial" w:cs="Arial"/>
          <w:sz w:val="24"/>
          <w:szCs w:val="24"/>
        </w:rPr>
        <w:t xml:space="preserve">Q21. </w:t>
      </w:r>
      <w:r w:rsidR="005C0B07">
        <w:rPr>
          <w:rFonts w:ascii="Arial" w:hAnsi="Arial" w:cs="Arial"/>
          <w:sz w:val="24"/>
          <w:szCs w:val="24"/>
        </w:rPr>
        <w:t>Mr. Ram took advance of Rs. 10,000 from client on 31.05.2013.  Services were provided in December 2013 and invoice was also issued in Dec. 2013.  When is service deemed to be provided.  Decide when the service tax has to be deposited.</w:t>
      </w:r>
    </w:p>
    <w:p w:rsidR="005C0B07" w:rsidRDefault="005C0B07" w:rsidP="008041A1">
      <w:pPr>
        <w:tabs>
          <w:tab w:val="left" w:pos="3585"/>
        </w:tabs>
        <w:jc w:val="both"/>
        <w:rPr>
          <w:rFonts w:ascii="Arial" w:hAnsi="Arial" w:cs="Arial"/>
          <w:sz w:val="24"/>
          <w:szCs w:val="24"/>
        </w:rPr>
      </w:pPr>
      <w:r>
        <w:rPr>
          <w:rFonts w:ascii="Arial" w:hAnsi="Arial" w:cs="Arial"/>
          <w:sz w:val="24"/>
          <w:szCs w:val="24"/>
        </w:rPr>
        <w:t>Ans.</w:t>
      </w:r>
    </w:p>
    <w:p w:rsidR="005C0B07" w:rsidRDefault="005C0B07" w:rsidP="008041A1">
      <w:pPr>
        <w:tabs>
          <w:tab w:val="left" w:pos="3585"/>
        </w:tabs>
        <w:jc w:val="both"/>
        <w:rPr>
          <w:rFonts w:ascii="Arial" w:hAnsi="Arial" w:cs="Arial"/>
          <w:sz w:val="24"/>
          <w:szCs w:val="24"/>
        </w:rPr>
      </w:pPr>
      <w:r w:rsidRPr="00CB6F30">
        <w:rPr>
          <w:rFonts w:ascii="Arial" w:hAnsi="Arial" w:cs="Arial"/>
          <w:b/>
          <w:sz w:val="24"/>
          <w:szCs w:val="24"/>
        </w:rPr>
        <w:t>Rule 3 of Point of Taxation Rules 2011</w:t>
      </w:r>
      <w:r>
        <w:rPr>
          <w:rFonts w:ascii="Arial" w:hAnsi="Arial" w:cs="Arial"/>
          <w:sz w:val="24"/>
          <w:szCs w:val="24"/>
        </w:rPr>
        <w:t xml:space="preserve"> provides that:</w:t>
      </w:r>
    </w:p>
    <w:p w:rsidR="005C0B07" w:rsidRDefault="005C0B07" w:rsidP="008041A1">
      <w:pPr>
        <w:tabs>
          <w:tab w:val="left" w:pos="3585"/>
        </w:tabs>
        <w:jc w:val="both"/>
        <w:rPr>
          <w:rFonts w:ascii="Arial" w:hAnsi="Arial" w:cs="Arial"/>
          <w:sz w:val="24"/>
          <w:szCs w:val="24"/>
        </w:rPr>
      </w:pPr>
      <w:r>
        <w:rPr>
          <w:rFonts w:ascii="Arial" w:hAnsi="Arial" w:cs="Arial"/>
          <w:sz w:val="24"/>
          <w:szCs w:val="24"/>
        </w:rPr>
        <w:t>If any advance is received, the date of receipt of each advance shall be point of taxation.  Accordingly, the service is deemed to be provided on 31.05.2013.</w:t>
      </w:r>
    </w:p>
    <w:p w:rsidR="00CB6F30" w:rsidRDefault="00CB6F30" w:rsidP="008041A1">
      <w:pPr>
        <w:tabs>
          <w:tab w:val="left" w:pos="3585"/>
        </w:tabs>
        <w:jc w:val="both"/>
        <w:rPr>
          <w:rFonts w:ascii="Arial" w:hAnsi="Arial" w:cs="Arial"/>
          <w:sz w:val="24"/>
          <w:szCs w:val="24"/>
        </w:rPr>
      </w:pPr>
    </w:p>
    <w:p w:rsidR="005C0B07" w:rsidRDefault="005C0B07" w:rsidP="008041A1">
      <w:pPr>
        <w:tabs>
          <w:tab w:val="left" w:pos="3585"/>
        </w:tabs>
        <w:jc w:val="both"/>
        <w:rPr>
          <w:rFonts w:ascii="Arial" w:hAnsi="Arial" w:cs="Arial"/>
          <w:sz w:val="24"/>
          <w:szCs w:val="24"/>
        </w:rPr>
      </w:pPr>
      <w:r>
        <w:rPr>
          <w:rFonts w:ascii="Arial" w:hAnsi="Arial" w:cs="Arial"/>
          <w:sz w:val="24"/>
          <w:szCs w:val="24"/>
        </w:rPr>
        <w:t>Q22. Mr X provided services on 8</w:t>
      </w:r>
      <w:r w:rsidRPr="005C0B07">
        <w:rPr>
          <w:rFonts w:ascii="Arial" w:hAnsi="Arial" w:cs="Arial"/>
          <w:sz w:val="24"/>
          <w:szCs w:val="24"/>
          <w:vertAlign w:val="superscript"/>
        </w:rPr>
        <w:t>th</w:t>
      </w:r>
      <w:r>
        <w:rPr>
          <w:rFonts w:ascii="Arial" w:hAnsi="Arial" w:cs="Arial"/>
          <w:sz w:val="24"/>
          <w:szCs w:val="24"/>
        </w:rPr>
        <w:t xml:space="preserve"> April 2014 for Rs. 2,00,000 and received the amount on the same date.  Decide how much tax should be deposited by him upto which date.  Invoice was also issued on the same day.  Also mention the Point of Taxation.</w:t>
      </w:r>
    </w:p>
    <w:p w:rsidR="00CB6F30" w:rsidRDefault="00CB6F30" w:rsidP="00532292">
      <w:pPr>
        <w:tabs>
          <w:tab w:val="right" w:pos="9360"/>
        </w:tabs>
        <w:jc w:val="both"/>
        <w:rPr>
          <w:rFonts w:ascii="Arial" w:hAnsi="Arial" w:cs="Arial"/>
          <w:sz w:val="24"/>
          <w:szCs w:val="24"/>
        </w:rPr>
      </w:pPr>
    </w:p>
    <w:p w:rsidR="00CB6F30" w:rsidRDefault="00CB6F30" w:rsidP="00532292">
      <w:pPr>
        <w:tabs>
          <w:tab w:val="right" w:pos="9360"/>
        </w:tabs>
        <w:jc w:val="both"/>
        <w:rPr>
          <w:rFonts w:ascii="Arial" w:hAnsi="Arial" w:cs="Arial"/>
          <w:sz w:val="24"/>
          <w:szCs w:val="24"/>
        </w:rPr>
      </w:pPr>
    </w:p>
    <w:p w:rsidR="00CB6F30" w:rsidRDefault="00CB6F30" w:rsidP="00532292">
      <w:pPr>
        <w:tabs>
          <w:tab w:val="right" w:pos="9360"/>
        </w:tabs>
        <w:jc w:val="both"/>
        <w:rPr>
          <w:rFonts w:ascii="Arial" w:hAnsi="Arial" w:cs="Arial"/>
          <w:sz w:val="24"/>
          <w:szCs w:val="24"/>
        </w:rPr>
      </w:pPr>
    </w:p>
    <w:p w:rsidR="00CB6F30" w:rsidRDefault="00CB6F30" w:rsidP="00532292">
      <w:pPr>
        <w:tabs>
          <w:tab w:val="right" w:pos="9360"/>
        </w:tabs>
        <w:jc w:val="both"/>
        <w:rPr>
          <w:rFonts w:ascii="Arial" w:hAnsi="Arial" w:cs="Arial"/>
          <w:sz w:val="24"/>
          <w:szCs w:val="24"/>
        </w:rPr>
      </w:pPr>
    </w:p>
    <w:p w:rsidR="00CB6F30" w:rsidRDefault="00CB6F30" w:rsidP="00532292">
      <w:pPr>
        <w:tabs>
          <w:tab w:val="right" w:pos="9360"/>
        </w:tabs>
        <w:jc w:val="both"/>
        <w:rPr>
          <w:rFonts w:ascii="Arial" w:hAnsi="Arial" w:cs="Arial"/>
          <w:sz w:val="24"/>
          <w:szCs w:val="24"/>
        </w:rPr>
      </w:pPr>
    </w:p>
    <w:p w:rsidR="00CB6F30" w:rsidRDefault="00CB6F30" w:rsidP="00532292">
      <w:pPr>
        <w:tabs>
          <w:tab w:val="right" w:pos="9360"/>
        </w:tabs>
        <w:jc w:val="both"/>
        <w:rPr>
          <w:rFonts w:ascii="Arial" w:hAnsi="Arial" w:cs="Arial"/>
          <w:sz w:val="24"/>
          <w:szCs w:val="24"/>
        </w:rPr>
      </w:pPr>
    </w:p>
    <w:p w:rsidR="00CB6F30" w:rsidRDefault="00CB6F30" w:rsidP="00532292">
      <w:pPr>
        <w:tabs>
          <w:tab w:val="right" w:pos="9360"/>
        </w:tabs>
        <w:jc w:val="both"/>
        <w:rPr>
          <w:rFonts w:ascii="Arial" w:hAnsi="Arial" w:cs="Arial"/>
          <w:sz w:val="24"/>
          <w:szCs w:val="24"/>
        </w:rPr>
      </w:pPr>
    </w:p>
    <w:p w:rsidR="00AC1A2A" w:rsidRDefault="00AC1A2A" w:rsidP="00532292">
      <w:pPr>
        <w:tabs>
          <w:tab w:val="right" w:pos="9360"/>
        </w:tabs>
        <w:jc w:val="both"/>
        <w:rPr>
          <w:rFonts w:ascii="Arial" w:hAnsi="Arial" w:cs="Arial"/>
          <w:sz w:val="24"/>
          <w:szCs w:val="24"/>
        </w:rPr>
      </w:pPr>
    </w:p>
    <w:p w:rsidR="005C0B07" w:rsidRDefault="005C0B07" w:rsidP="00532292">
      <w:pPr>
        <w:tabs>
          <w:tab w:val="right" w:pos="9360"/>
        </w:tabs>
        <w:jc w:val="both"/>
        <w:rPr>
          <w:rFonts w:ascii="Arial" w:hAnsi="Arial" w:cs="Arial"/>
          <w:sz w:val="24"/>
          <w:szCs w:val="24"/>
        </w:rPr>
      </w:pPr>
      <w:r>
        <w:rPr>
          <w:rFonts w:ascii="Arial" w:hAnsi="Arial" w:cs="Arial"/>
          <w:sz w:val="24"/>
          <w:szCs w:val="24"/>
        </w:rPr>
        <w:t>Ans.</w:t>
      </w:r>
      <w:r w:rsidR="00532292">
        <w:rPr>
          <w:rFonts w:ascii="Arial" w:hAnsi="Arial" w:cs="Arial"/>
          <w:sz w:val="24"/>
          <w:szCs w:val="24"/>
        </w:rPr>
        <w:tab/>
      </w:r>
    </w:p>
    <w:p w:rsidR="008C5A51" w:rsidRPr="008C5A51" w:rsidRDefault="008C5A51" w:rsidP="008041A1">
      <w:pPr>
        <w:tabs>
          <w:tab w:val="left" w:pos="3585"/>
        </w:tabs>
        <w:jc w:val="both"/>
        <w:rPr>
          <w:rFonts w:ascii="Arial" w:hAnsi="Arial" w:cs="Arial"/>
          <w:b/>
          <w:sz w:val="24"/>
          <w:szCs w:val="24"/>
          <w:u w:val="single"/>
        </w:rPr>
      </w:pPr>
      <w:r w:rsidRPr="008C5A51">
        <w:rPr>
          <w:rFonts w:ascii="Arial" w:hAnsi="Arial" w:cs="Arial"/>
          <w:b/>
          <w:sz w:val="24"/>
          <w:szCs w:val="24"/>
          <w:u w:val="single"/>
        </w:rPr>
        <w:t>Legal Provision:</w:t>
      </w:r>
    </w:p>
    <w:p w:rsidR="005C0B07" w:rsidRDefault="008C5A51" w:rsidP="008041A1">
      <w:pPr>
        <w:tabs>
          <w:tab w:val="left" w:pos="3585"/>
        </w:tabs>
        <w:jc w:val="both"/>
        <w:rPr>
          <w:rFonts w:ascii="Arial" w:hAnsi="Arial" w:cs="Arial"/>
          <w:sz w:val="24"/>
          <w:szCs w:val="24"/>
        </w:rPr>
      </w:pPr>
      <w:r>
        <w:rPr>
          <w:rFonts w:ascii="Arial" w:hAnsi="Arial" w:cs="Arial"/>
          <w:sz w:val="24"/>
          <w:szCs w:val="24"/>
        </w:rPr>
        <w:t>As per Rule 3 of Point of Taxation Rules 2011:</w:t>
      </w:r>
    </w:p>
    <w:p w:rsidR="008C5A51" w:rsidRDefault="005018BC" w:rsidP="008041A1">
      <w:pPr>
        <w:tabs>
          <w:tab w:val="left" w:pos="3585"/>
        </w:tabs>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07744" behindDoc="0" locked="0" layoutInCell="1" allowOverlap="1">
                <wp:simplePos x="0" y="0"/>
                <wp:positionH relativeFrom="column">
                  <wp:posOffset>1400175</wp:posOffset>
                </wp:positionH>
                <wp:positionV relativeFrom="paragraph">
                  <wp:posOffset>271145</wp:posOffset>
                </wp:positionV>
                <wp:extent cx="304800" cy="1019175"/>
                <wp:effectExtent l="0" t="0" r="19050" b="28575"/>
                <wp:wrapNone/>
                <wp:docPr id="106" name="Right Brac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0191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06" o:spid="_x0000_s1026" type="#_x0000_t88" style="position:absolute;margin-left:110.25pt;margin-top:21.35pt;width:24pt;height:80.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" adj="538" strokecolor="#4579b8 [3044]"/>
            </w:pict>
          </mc:Fallback>
        </mc:AlternateContent>
      </w:r>
      <w:r w:rsidR="008C5A51">
        <w:rPr>
          <w:rFonts w:ascii="Arial" w:hAnsi="Arial" w:cs="Arial"/>
          <w:sz w:val="24"/>
          <w:szCs w:val="24"/>
        </w:rPr>
        <w:t>If the Invoice is received within 30 days after the completion of service then,</w:t>
      </w:r>
    </w:p>
    <w:p w:rsidR="008C5A51" w:rsidRDefault="008C5A51" w:rsidP="008041A1">
      <w:pPr>
        <w:tabs>
          <w:tab w:val="left" w:pos="3585"/>
        </w:tabs>
        <w:jc w:val="both"/>
        <w:rPr>
          <w:rFonts w:ascii="Arial" w:hAnsi="Arial" w:cs="Arial"/>
          <w:sz w:val="24"/>
          <w:szCs w:val="24"/>
        </w:rPr>
      </w:pPr>
      <w:r>
        <w:rPr>
          <w:rFonts w:ascii="Arial" w:hAnsi="Arial" w:cs="Arial"/>
          <w:sz w:val="24"/>
          <w:szCs w:val="24"/>
        </w:rPr>
        <w:t xml:space="preserve">Date of Invoice </w:t>
      </w:r>
    </w:p>
    <w:p w:rsidR="008C5A51" w:rsidRDefault="008C5A51" w:rsidP="008041A1">
      <w:pPr>
        <w:tabs>
          <w:tab w:val="left" w:pos="3585"/>
        </w:tabs>
        <w:jc w:val="both"/>
        <w:rPr>
          <w:rFonts w:ascii="Arial" w:hAnsi="Arial" w:cs="Arial"/>
          <w:sz w:val="24"/>
          <w:szCs w:val="24"/>
        </w:rPr>
      </w:pPr>
      <w:r>
        <w:rPr>
          <w:rFonts w:ascii="Arial" w:hAnsi="Arial" w:cs="Arial"/>
          <w:sz w:val="24"/>
          <w:szCs w:val="24"/>
        </w:rPr>
        <w:t>Or</w:t>
      </w:r>
      <w:r>
        <w:rPr>
          <w:rFonts w:ascii="Arial" w:hAnsi="Arial" w:cs="Arial"/>
          <w:sz w:val="24"/>
          <w:szCs w:val="24"/>
        </w:rPr>
        <w:tab/>
        <w:t>Earlier</w:t>
      </w:r>
    </w:p>
    <w:p w:rsidR="008C5A51" w:rsidRDefault="008C5A51" w:rsidP="008041A1">
      <w:pPr>
        <w:tabs>
          <w:tab w:val="left" w:pos="3585"/>
        </w:tabs>
        <w:jc w:val="both"/>
        <w:rPr>
          <w:rFonts w:ascii="Arial" w:hAnsi="Arial" w:cs="Arial"/>
          <w:sz w:val="24"/>
          <w:szCs w:val="24"/>
        </w:rPr>
      </w:pPr>
      <w:r>
        <w:rPr>
          <w:rFonts w:ascii="Arial" w:hAnsi="Arial" w:cs="Arial"/>
          <w:sz w:val="24"/>
          <w:szCs w:val="24"/>
        </w:rPr>
        <w:t>Date of Payment</w:t>
      </w:r>
    </w:p>
    <w:p w:rsidR="008C5A51" w:rsidRDefault="008C5A51" w:rsidP="008041A1">
      <w:pPr>
        <w:tabs>
          <w:tab w:val="left" w:pos="3585"/>
        </w:tabs>
        <w:jc w:val="both"/>
        <w:rPr>
          <w:rFonts w:ascii="Arial" w:hAnsi="Arial" w:cs="Arial"/>
          <w:sz w:val="24"/>
          <w:szCs w:val="24"/>
        </w:rPr>
      </w:pPr>
    </w:p>
    <w:p w:rsidR="008C5A51" w:rsidRDefault="008C5A51" w:rsidP="008041A1">
      <w:pPr>
        <w:tabs>
          <w:tab w:val="left" w:pos="3585"/>
        </w:tabs>
        <w:jc w:val="both"/>
        <w:rPr>
          <w:rFonts w:ascii="Arial" w:hAnsi="Arial" w:cs="Arial"/>
          <w:sz w:val="24"/>
          <w:szCs w:val="24"/>
        </w:rPr>
      </w:pPr>
      <w:r>
        <w:rPr>
          <w:rFonts w:ascii="Arial" w:hAnsi="Arial" w:cs="Arial"/>
          <w:sz w:val="24"/>
          <w:szCs w:val="24"/>
        </w:rPr>
        <w:t>Shall be the Point of Taxation</w:t>
      </w:r>
    </w:p>
    <w:p w:rsidR="008C5A51" w:rsidRDefault="008C5A51" w:rsidP="008041A1">
      <w:pPr>
        <w:tabs>
          <w:tab w:val="left" w:pos="3585"/>
        </w:tabs>
        <w:jc w:val="both"/>
        <w:rPr>
          <w:rFonts w:ascii="Arial" w:hAnsi="Arial" w:cs="Arial"/>
          <w:sz w:val="24"/>
          <w:szCs w:val="24"/>
        </w:rPr>
      </w:pPr>
      <w:r>
        <w:rPr>
          <w:rFonts w:ascii="Arial" w:hAnsi="Arial" w:cs="Arial"/>
          <w:sz w:val="24"/>
          <w:szCs w:val="24"/>
        </w:rPr>
        <w:t>Rule 6 of Service Tax Rules 1994 provides that:</w:t>
      </w:r>
    </w:p>
    <w:p w:rsidR="008C5A51" w:rsidRDefault="008C5A51" w:rsidP="008041A1">
      <w:pPr>
        <w:tabs>
          <w:tab w:val="left" w:pos="3585"/>
        </w:tabs>
        <w:jc w:val="both"/>
        <w:rPr>
          <w:rFonts w:ascii="Arial" w:hAnsi="Arial" w:cs="Arial"/>
          <w:sz w:val="24"/>
          <w:szCs w:val="24"/>
        </w:rPr>
      </w:pPr>
      <w:r>
        <w:rPr>
          <w:rFonts w:ascii="Arial" w:hAnsi="Arial" w:cs="Arial"/>
          <w:sz w:val="24"/>
          <w:szCs w:val="24"/>
        </w:rPr>
        <w:t>In case of Individual or Partnership, the due date of payment shall be 5</w:t>
      </w:r>
      <w:r w:rsidRPr="008C5A51">
        <w:rPr>
          <w:rFonts w:ascii="Arial" w:hAnsi="Arial" w:cs="Arial"/>
          <w:sz w:val="24"/>
          <w:szCs w:val="24"/>
          <w:vertAlign w:val="superscript"/>
        </w:rPr>
        <w:t>th</w:t>
      </w:r>
      <w:r>
        <w:rPr>
          <w:rFonts w:ascii="Arial" w:hAnsi="Arial" w:cs="Arial"/>
          <w:sz w:val="24"/>
          <w:szCs w:val="24"/>
        </w:rPr>
        <w:t xml:space="preserve"> day from the end of the quarter</w:t>
      </w:r>
    </w:p>
    <w:p w:rsidR="008C5A51" w:rsidRDefault="008C5A51" w:rsidP="008041A1">
      <w:pPr>
        <w:tabs>
          <w:tab w:val="left" w:pos="3585"/>
        </w:tabs>
        <w:jc w:val="both"/>
        <w:rPr>
          <w:rFonts w:ascii="Arial" w:hAnsi="Arial" w:cs="Arial"/>
          <w:sz w:val="24"/>
          <w:szCs w:val="24"/>
        </w:rPr>
      </w:pPr>
      <w:r>
        <w:rPr>
          <w:rFonts w:ascii="Arial" w:hAnsi="Arial" w:cs="Arial"/>
          <w:sz w:val="24"/>
          <w:szCs w:val="24"/>
        </w:rPr>
        <w:t>Therefore,</w:t>
      </w:r>
    </w:p>
    <w:p w:rsidR="008C5A51" w:rsidRDefault="008C5A51" w:rsidP="008041A1">
      <w:pPr>
        <w:tabs>
          <w:tab w:val="left" w:pos="3585"/>
        </w:tabs>
        <w:jc w:val="both"/>
        <w:rPr>
          <w:rFonts w:ascii="Arial" w:hAnsi="Arial" w:cs="Arial"/>
          <w:sz w:val="24"/>
          <w:szCs w:val="24"/>
        </w:rPr>
      </w:pPr>
      <w:r>
        <w:rPr>
          <w:rFonts w:ascii="Arial" w:hAnsi="Arial" w:cs="Arial"/>
          <w:sz w:val="24"/>
          <w:szCs w:val="24"/>
        </w:rPr>
        <w:t>Point of Taxation:</w:t>
      </w:r>
      <w:r>
        <w:rPr>
          <w:rFonts w:ascii="Arial" w:hAnsi="Arial" w:cs="Arial"/>
          <w:sz w:val="24"/>
          <w:szCs w:val="24"/>
        </w:rPr>
        <w:tab/>
        <w:t>8</w:t>
      </w:r>
      <w:r w:rsidRPr="008C5A51">
        <w:rPr>
          <w:rFonts w:ascii="Arial" w:hAnsi="Arial" w:cs="Arial"/>
          <w:sz w:val="24"/>
          <w:szCs w:val="24"/>
          <w:vertAlign w:val="superscript"/>
        </w:rPr>
        <w:t>th</w:t>
      </w:r>
      <w:r>
        <w:rPr>
          <w:rFonts w:ascii="Arial" w:hAnsi="Arial" w:cs="Arial"/>
          <w:sz w:val="24"/>
          <w:szCs w:val="24"/>
        </w:rPr>
        <w:t xml:space="preserve"> April 2014</w:t>
      </w:r>
    </w:p>
    <w:p w:rsidR="008C5A51" w:rsidRDefault="008C5A51" w:rsidP="008041A1">
      <w:pPr>
        <w:tabs>
          <w:tab w:val="left" w:pos="3585"/>
        </w:tabs>
        <w:jc w:val="both"/>
        <w:rPr>
          <w:rFonts w:ascii="Arial" w:hAnsi="Arial" w:cs="Arial"/>
          <w:sz w:val="24"/>
          <w:szCs w:val="24"/>
        </w:rPr>
      </w:pPr>
      <w:r>
        <w:rPr>
          <w:rFonts w:ascii="Arial" w:hAnsi="Arial" w:cs="Arial"/>
          <w:sz w:val="24"/>
          <w:szCs w:val="24"/>
        </w:rPr>
        <w:t>Due Date of Payment</w:t>
      </w:r>
      <w:r>
        <w:rPr>
          <w:rFonts w:ascii="Arial" w:hAnsi="Arial" w:cs="Arial"/>
          <w:sz w:val="24"/>
          <w:szCs w:val="24"/>
        </w:rPr>
        <w:tab/>
        <w:t>5</w:t>
      </w:r>
      <w:r w:rsidRPr="008C5A51">
        <w:rPr>
          <w:rFonts w:ascii="Arial" w:hAnsi="Arial" w:cs="Arial"/>
          <w:sz w:val="24"/>
          <w:szCs w:val="24"/>
          <w:vertAlign w:val="superscript"/>
        </w:rPr>
        <w:t>th</w:t>
      </w:r>
      <w:r>
        <w:rPr>
          <w:rFonts w:ascii="Arial" w:hAnsi="Arial" w:cs="Arial"/>
          <w:sz w:val="24"/>
          <w:szCs w:val="24"/>
        </w:rPr>
        <w:t xml:space="preserve"> July 2014 (5</w:t>
      </w:r>
      <w:r w:rsidRPr="008C5A51">
        <w:rPr>
          <w:rFonts w:ascii="Arial" w:hAnsi="Arial" w:cs="Arial"/>
          <w:sz w:val="24"/>
          <w:szCs w:val="24"/>
          <w:vertAlign w:val="superscript"/>
        </w:rPr>
        <w:t>th</w:t>
      </w:r>
      <w:r>
        <w:rPr>
          <w:rFonts w:ascii="Arial" w:hAnsi="Arial" w:cs="Arial"/>
          <w:sz w:val="24"/>
          <w:szCs w:val="24"/>
        </w:rPr>
        <w:t xml:space="preserve"> day from the end of quarter April to June)</w:t>
      </w:r>
    </w:p>
    <w:p w:rsidR="008C5A51" w:rsidRDefault="008C5A51" w:rsidP="008041A1">
      <w:pPr>
        <w:tabs>
          <w:tab w:val="left" w:pos="3585"/>
        </w:tabs>
        <w:jc w:val="both"/>
        <w:rPr>
          <w:rFonts w:ascii="Arial" w:hAnsi="Arial" w:cs="Arial"/>
          <w:sz w:val="24"/>
          <w:szCs w:val="24"/>
        </w:rPr>
      </w:pPr>
      <w:r>
        <w:rPr>
          <w:rFonts w:ascii="Arial" w:hAnsi="Arial" w:cs="Arial"/>
          <w:sz w:val="24"/>
          <w:szCs w:val="24"/>
        </w:rPr>
        <w:t>Taxable value of service provided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2,00,000</w:t>
      </w:r>
    </w:p>
    <w:p w:rsidR="008C5A51" w:rsidRDefault="008C5A51" w:rsidP="008041A1">
      <w:pPr>
        <w:tabs>
          <w:tab w:val="left" w:pos="3585"/>
        </w:tabs>
        <w:jc w:val="both"/>
        <w:rPr>
          <w:rFonts w:ascii="Arial" w:hAnsi="Arial" w:cs="Arial"/>
          <w:sz w:val="24"/>
          <w:szCs w:val="24"/>
        </w:rPr>
      </w:pPr>
      <w:r>
        <w:rPr>
          <w:rFonts w:ascii="Arial" w:hAnsi="Arial" w:cs="Arial"/>
          <w:sz w:val="24"/>
          <w:szCs w:val="24"/>
        </w:rPr>
        <w:t>Service Tax (2,00,00012.36%)</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24,720</w:t>
      </w:r>
      <w:r>
        <w:rPr>
          <w:rFonts w:ascii="Arial" w:hAnsi="Arial" w:cs="Arial"/>
          <w:sz w:val="24"/>
          <w:szCs w:val="24"/>
        </w:rPr>
        <w:tab/>
      </w:r>
    </w:p>
    <w:p w:rsidR="00F76CFF" w:rsidRDefault="00F76CFF"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CB6F30" w:rsidRDefault="00CB6F30" w:rsidP="008041A1">
      <w:pPr>
        <w:tabs>
          <w:tab w:val="left" w:pos="3585"/>
        </w:tabs>
        <w:jc w:val="both"/>
        <w:rPr>
          <w:rFonts w:ascii="Arial" w:hAnsi="Arial" w:cs="Arial"/>
          <w:sz w:val="24"/>
          <w:szCs w:val="24"/>
        </w:rPr>
      </w:pPr>
    </w:p>
    <w:p w:rsidR="00F76CFF" w:rsidRDefault="00F76CFF" w:rsidP="008041A1">
      <w:pPr>
        <w:tabs>
          <w:tab w:val="left" w:pos="3585"/>
        </w:tabs>
        <w:jc w:val="both"/>
        <w:rPr>
          <w:rFonts w:ascii="Arial" w:hAnsi="Arial" w:cs="Arial"/>
          <w:sz w:val="24"/>
          <w:szCs w:val="24"/>
        </w:rPr>
      </w:pPr>
      <w:r>
        <w:rPr>
          <w:rFonts w:ascii="Arial" w:hAnsi="Arial" w:cs="Arial"/>
          <w:sz w:val="24"/>
          <w:szCs w:val="24"/>
        </w:rPr>
        <w:t xml:space="preserve">Q23. X Ltd provides technical consultancy services in Bhopal.  One of the clients of X Ltd is Y </w:t>
      </w:r>
      <w:r w:rsidR="00A17F0A">
        <w:rPr>
          <w:rFonts w:ascii="Arial" w:hAnsi="Arial" w:cs="Arial"/>
          <w:sz w:val="24"/>
          <w:szCs w:val="24"/>
        </w:rPr>
        <w:t>Ltd. (a firm of software</w:t>
      </w:r>
      <w:r>
        <w:rPr>
          <w:rFonts w:ascii="Arial" w:hAnsi="Arial" w:cs="Arial"/>
          <w:sz w:val="24"/>
          <w:szCs w:val="24"/>
        </w:rPr>
        <w:t xml:space="preserve"> developers), X Ltd provides consultancy service to Y Ltd on Nov 20, 2013.  The effective rate of tax has been changed (because of an </w:t>
      </w:r>
      <w:r w:rsidR="00A17F0A">
        <w:rPr>
          <w:rFonts w:ascii="Arial" w:hAnsi="Arial" w:cs="Arial"/>
          <w:sz w:val="24"/>
          <w:szCs w:val="24"/>
        </w:rPr>
        <w:t>abatement</w:t>
      </w:r>
      <w:r>
        <w:rPr>
          <w:rFonts w:ascii="Arial" w:hAnsi="Arial" w:cs="Arial"/>
          <w:sz w:val="24"/>
          <w:szCs w:val="24"/>
        </w:rPr>
        <w:t xml:space="preserve">) from Dec 1, 2013.  Earlier the effective rate of tax was 12.36%.  After abatement with effect from Dec 1, 2013 it is 8.24%.  </w:t>
      </w:r>
    </w:p>
    <w:p w:rsidR="00F76CFF" w:rsidRDefault="00F76CFF" w:rsidP="008041A1">
      <w:pPr>
        <w:tabs>
          <w:tab w:val="left" w:pos="3585"/>
        </w:tabs>
        <w:jc w:val="both"/>
        <w:rPr>
          <w:rFonts w:ascii="Arial" w:hAnsi="Arial" w:cs="Arial"/>
          <w:sz w:val="24"/>
          <w:szCs w:val="24"/>
        </w:rPr>
      </w:pPr>
      <w:r>
        <w:rPr>
          <w:rFonts w:ascii="Arial" w:hAnsi="Arial" w:cs="Arial"/>
          <w:sz w:val="24"/>
          <w:szCs w:val="24"/>
        </w:rPr>
        <w:t xml:space="preserve">Invoice is issued on Dec 20, 2013.  Payment is, however, received partly in advance on Nov 19, 2013 (Rs. 68,00,000) and partly on Dec 29, 2013 (Rs. 96,00,000).  Find out the Service Tax Liability on the assumption that the figures given in the problem are exclusive of Service Tax which is collected separately. </w:t>
      </w:r>
    </w:p>
    <w:p w:rsidR="00A17F0A" w:rsidRDefault="00A17F0A" w:rsidP="008041A1">
      <w:pPr>
        <w:tabs>
          <w:tab w:val="left" w:pos="3585"/>
        </w:tabs>
        <w:jc w:val="both"/>
        <w:rPr>
          <w:rFonts w:ascii="Arial" w:hAnsi="Arial" w:cs="Arial"/>
          <w:sz w:val="24"/>
          <w:szCs w:val="24"/>
        </w:rPr>
      </w:pPr>
      <w:r>
        <w:rPr>
          <w:rFonts w:ascii="Arial" w:hAnsi="Arial" w:cs="Arial"/>
          <w:sz w:val="24"/>
          <w:szCs w:val="24"/>
        </w:rPr>
        <w:t>Ans.</w:t>
      </w:r>
    </w:p>
    <w:p w:rsidR="00A17F0A" w:rsidRDefault="00A17F0A" w:rsidP="008041A1">
      <w:pPr>
        <w:tabs>
          <w:tab w:val="left" w:pos="3585"/>
        </w:tabs>
        <w:jc w:val="both"/>
        <w:rPr>
          <w:rFonts w:ascii="Arial" w:hAnsi="Arial" w:cs="Arial"/>
          <w:b/>
          <w:sz w:val="24"/>
          <w:szCs w:val="24"/>
          <w:u w:val="single"/>
        </w:rPr>
      </w:pPr>
      <w:r w:rsidRPr="00A17F0A">
        <w:rPr>
          <w:rFonts w:ascii="Arial" w:hAnsi="Arial" w:cs="Arial"/>
          <w:b/>
          <w:sz w:val="24"/>
          <w:szCs w:val="24"/>
          <w:u w:val="single"/>
        </w:rPr>
        <w:t>Legal Provision:</w:t>
      </w:r>
    </w:p>
    <w:p w:rsidR="00A17F0A" w:rsidRDefault="00A17F0A" w:rsidP="008041A1">
      <w:pPr>
        <w:tabs>
          <w:tab w:val="left" w:pos="3585"/>
        </w:tabs>
        <w:jc w:val="both"/>
        <w:rPr>
          <w:rFonts w:ascii="Arial" w:hAnsi="Arial" w:cs="Arial"/>
          <w:sz w:val="24"/>
          <w:szCs w:val="24"/>
        </w:rPr>
      </w:pPr>
      <w:r>
        <w:rPr>
          <w:rFonts w:ascii="Arial" w:hAnsi="Arial" w:cs="Arial"/>
          <w:sz w:val="24"/>
          <w:szCs w:val="24"/>
        </w:rPr>
        <w:t>As per Rule 4 of Point of Taxation Rules 2011:</w:t>
      </w:r>
    </w:p>
    <w:p w:rsidR="00A17F0A" w:rsidRDefault="00A17F0A" w:rsidP="008041A1">
      <w:pPr>
        <w:tabs>
          <w:tab w:val="left" w:pos="3585"/>
        </w:tabs>
        <w:jc w:val="both"/>
        <w:rPr>
          <w:rFonts w:ascii="Arial" w:hAnsi="Arial" w:cs="Arial"/>
          <w:sz w:val="24"/>
          <w:szCs w:val="24"/>
        </w:rPr>
      </w:pPr>
      <w:r>
        <w:rPr>
          <w:rFonts w:ascii="Arial" w:hAnsi="Arial" w:cs="Arial"/>
          <w:sz w:val="24"/>
          <w:szCs w:val="24"/>
        </w:rPr>
        <w:t>Where Taxable Services is provided before Change in ERT</w:t>
      </w:r>
    </w:p>
    <w:p w:rsidR="00A17F0A" w:rsidRDefault="0013003B" w:rsidP="00836078">
      <w:pPr>
        <w:pStyle w:val="ListParagraph"/>
        <w:numPr>
          <w:ilvl w:val="0"/>
          <w:numId w:val="71"/>
        </w:numPr>
        <w:tabs>
          <w:tab w:val="left" w:pos="3585"/>
        </w:tabs>
        <w:jc w:val="both"/>
        <w:rPr>
          <w:rFonts w:ascii="Arial" w:hAnsi="Arial" w:cs="Arial"/>
          <w:sz w:val="24"/>
          <w:szCs w:val="24"/>
        </w:rPr>
      </w:pPr>
      <w:r>
        <w:rPr>
          <w:rFonts w:ascii="Arial" w:hAnsi="Arial" w:cs="Arial"/>
          <w:sz w:val="24"/>
          <w:szCs w:val="24"/>
        </w:rPr>
        <w:t>Invoice is issue after</w:t>
      </w:r>
      <w:r w:rsidR="00A17F0A">
        <w:rPr>
          <w:rFonts w:ascii="Arial" w:hAnsi="Arial" w:cs="Arial"/>
          <w:sz w:val="24"/>
          <w:szCs w:val="24"/>
        </w:rPr>
        <w:t xml:space="preserve"> chan</w:t>
      </w:r>
      <w:r>
        <w:rPr>
          <w:rFonts w:ascii="Arial" w:hAnsi="Arial" w:cs="Arial"/>
          <w:sz w:val="24"/>
          <w:szCs w:val="24"/>
        </w:rPr>
        <w:t>ge but payment is received before</w:t>
      </w:r>
      <w:r w:rsidR="00A17F0A">
        <w:rPr>
          <w:rFonts w:ascii="Arial" w:hAnsi="Arial" w:cs="Arial"/>
          <w:sz w:val="24"/>
          <w:szCs w:val="24"/>
        </w:rPr>
        <w:t xml:space="preserve"> cha</w:t>
      </w:r>
      <w:r>
        <w:rPr>
          <w:rFonts w:ascii="Arial" w:hAnsi="Arial" w:cs="Arial"/>
          <w:sz w:val="24"/>
          <w:szCs w:val="24"/>
        </w:rPr>
        <w:t>nge, then Date of Issue of Payment</w:t>
      </w:r>
      <w:r w:rsidR="00A17F0A">
        <w:rPr>
          <w:rFonts w:ascii="Arial" w:hAnsi="Arial" w:cs="Arial"/>
          <w:sz w:val="24"/>
          <w:szCs w:val="24"/>
        </w:rPr>
        <w:t xml:space="preserve"> shall be the Point of Taxation.   Hence old rate shall apply.</w:t>
      </w:r>
    </w:p>
    <w:p w:rsidR="00A17F0A" w:rsidRDefault="00A17F0A" w:rsidP="00836078">
      <w:pPr>
        <w:pStyle w:val="ListParagraph"/>
        <w:numPr>
          <w:ilvl w:val="0"/>
          <w:numId w:val="71"/>
        </w:numPr>
        <w:tabs>
          <w:tab w:val="left" w:pos="3585"/>
        </w:tabs>
        <w:jc w:val="both"/>
        <w:rPr>
          <w:rFonts w:ascii="Arial" w:hAnsi="Arial" w:cs="Arial"/>
          <w:sz w:val="24"/>
          <w:szCs w:val="24"/>
        </w:rPr>
      </w:pPr>
      <w:r>
        <w:rPr>
          <w:rFonts w:ascii="Arial" w:hAnsi="Arial" w:cs="Arial"/>
          <w:sz w:val="24"/>
          <w:szCs w:val="24"/>
        </w:rPr>
        <w:t>Where both Invoice and Payment is received after change, then Date of Invoice or Date of Payment, whichever is earlier is the Point of Taxation.  Hence new rate shall apply.</w:t>
      </w:r>
    </w:p>
    <w:p w:rsidR="00A17F0A" w:rsidRDefault="00A17F0A" w:rsidP="00A17F0A">
      <w:pPr>
        <w:tabs>
          <w:tab w:val="left" w:pos="3585"/>
        </w:tabs>
        <w:jc w:val="both"/>
        <w:rPr>
          <w:rFonts w:ascii="Arial" w:hAnsi="Arial" w:cs="Arial"/>
          <w:sz w:val="24"/>
          <w:szCs w:val="24"/>
        </w:rPr>
      </w:pPr>
      <w:r>
        <w:rPr>
          <w:rFonts w:ascii="Arial" w:hAnsi="Arial" w:cs="Arial"/>
          <w:sz w:val="24"/>
          <w:szCs w:val="24"/>
        </w:rPr>
        <w:t xml:space="preserve">Applying above provisions: </w:t>
      </w:r>
    </w:p>
    <w:p w:rsidR="00A17F0A" w:rsidRDefault="0013003B" w:rsidP="00A17F0A">
      <w:pPr>
        <w:tabs>
          <w:tab w:val="left" w:pos="3585"/>
        </w:tabs>
        <w:jc w:val="both"/>
        <w:rPr>
          <w:rFonts w:ascii="Arial" w:hAnsi="Arial" w:cs="Arial"/>
          <w:sz w:val="24"/>
          <w:szCs w:val="24"/>
        </w:rPr>
      </w:pPr>
      <w:r>
        <w:rPr>
          <w:rFonts w:ascii="Arial" w:hAnsi="Arial" w:cs="Arial"/>
          <w:sz w:val="24"/>
          <w:szCs w:val="24"/>
        </w:rPr>
        <w:t>For Advance of Rs 68,00,000:</w:t>
      </w:r>
    </w:p>
    <w:p w:rsidR="0013003B" w:rsidRDefault="0013003B" w:rsidP="00A17F0A">
      <w:pPr>
        <w:tabs>
          <w:tab w:val="left" w:pos="3585"/>
        </w:tabs>
        <w:jc w:val="both"/>
        <w:rPr>
          <w:rFonts w:ascii="Arial" w:hAnsi="Arial" w:cs="Arial"/>
          <w:sz w:val="24"/>
          <w:szCs w:val="24"/>
        </w:rPr>
      </w:pPr>
      <w:r>
        <w:rPr>
          <w:rFonts w:ascii="Arial" w:hAnsi="Arial" w:cs="Arial"/>
          <w:sz w:val="24"/>
          <w:szCs w:val="24"/>
        </w:rPr>
        <w:t>Date of Payment= Nov 19, 2013</w:t>
      </w:r>
      <w:r w:rsidR="00505CBD">
        <w:rPr>
          <w:rFonts w:ascii="Arial" w:hAnsi="Arial" w:cs="Arial"/>
          <w:sz w:val="24"/>
          <w:szCs w:val="24"/>
        </w:rPr>
        <w:t xml:space="preserve"> [Arrived by applying (a) above]</w:t>
      </w:r>
    </w:p>
    <w:p w:rsidR="00505CBD" w:rsidRDefault="0013003B" w:rsidP="00A17F0A">
      <w:pPr>
        <w:tabs>
          <w:tab w:val="left" w:pos="3585"/>
        </w:tabs>
        <w:jc w:val="both"/>
        <w:rPr>
          <w:rFonts w:ascii="Arial" w:hAnsi="Arial" w:cs="Arial"/>
          <w:sz w:val="24"/>
          <w:szCs w:val="24"/>
        </w:rPr>
      </w:pPr>
      <w:r>
        <w:rPr>
          <w:rFonts w:ascii="Arial" w:hAnsi="Arial" w:cs="Arial"/>
          <w:sz w:val="24"/>
          <w:szCs w:val="24"/>
        </w:rPr>
        <w:t>Effective Rate on Nov 19, 2013 = 12.36%</w:t>
      </w:r>
      <w:r w:rsidR="00505CBD">
        <w:rPr>
          <w:rFonts w:ascii="Arial" w:hAnsi="Arial" w:cs="Arial"/>
          <w:sz w:val="24"/>
          <w:szCs w:val="24"/>
        </w:rPr>
        <w:t xml:space="preserve"> [Old Rate]</w:t>
      </w:r>
    </w:p>
    <w:p w:rsidR="00505CBD" w:rsidRDefault="00505CBD" w:rsidP="00A17F0A">
      <w:pPr>
        <w:tabs>
          <w:tab w:val="left" w:pos="3585"/>
        </w:tabs>
        <w:jc w:val="both"/>
        <w:rPr>
          <w:rFonts w:ascii="Arial" w:hAnsi="Arial" w:cs="Arial"/>
          <w:sz w:val="24"/>
          <w:szCs w:val="24"/>
        </w:rPr>
      </w:pPr>
      <w:r>
        <w:rPr>
          <w:rFonts w:ascii="Arial" w:hAnsi="Arial" w:cs="Arial"/>
          <w:sz w:val="24"/>
          <w:szCs w:val="24"/>
        </w:rPr>
        <w:t xml:space="preserve">Service Tax Liability= 68,00,000X12.36%=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Rs. 8,40,480</w:t>
      </w:r>
      <w:r w:rsidR="0013003B">
        <w:rPr>
          <w:rFonts w:ascii="Arial" w:hAnsi="Arial" w:cs="Arial"/>
          <w:sz w:val="24"/>
          <w:szCs w:val="24"/>
        </w:rPr>
        <w:tab/>
      </w:r>
    </w:p>
    <w:p w:rsidR="00AC1A2A" w:rsidRDefault="00AC1A2A" w:rsidP="00A17F0A">
      <w:pPr>
        <w:tabs>
          <w:tab w:val="left" w:pos="3585"/>
        </w:tabs>
        <w:jc w:val="both"/>
        <w:rPr>
          <w:rFonts w:ascii="Arial" w:hAnsi="Arial" w:cs="Arial"/>
          <w:sz w:val="24"/>
          <w:szCs w:val="24"/>
        </w:rPr>
      </w:pPr>
    </w:p>
    <w:p w:rsidR="00AC1A2A" w:rsidRDefault="00AC1A2A" w:rsidP="00A17F0A">
      <w:pPr>
        <w:tabs>
          <w:tab w:val="left" w:pos="3585"/>
        </w:tabs>
        <w:jc w:val="both"/>
        <w:rPr>
          <w:rFonts w:ascii="Arial" w:hAnsi="Arial" w:cs="Arial"/>
          <w:sz w:val="24"/>
          <w:szCs w:val="24"/>
        </w:rPr>
      </w:pPr>
    </w:p>
    <w:p w:rsidR="00AC1A2A" w:rsidRDefault="00AC1A2A" w:rsidP="00A17F0A">
      <w:pPr>
        <w:tabs>
          <w:tab w:val="left" w:pos="3585"/>
        </w:tabs>
        <w:jc w:val="both"/>
        <w:rPr>
          <w:rFonts w:ascii="Arial" w:hAnsi="Arial" w:cs="Arial"/>
          <w:sz w:val="24"/>
          <w:szCs w:val="24"/>
        </w:rPr>
      </w:pPr>
    </w:p>
    <w:p w:rsidR="00AC1A2A" w:rsidRDefault="00AC1A2A" w:rsidP="00A17F0A">
      <w:pPr>
        <w:tabs>
          <w:tab w:val="left" w:pos="3585"/>
        </w:tabs>
        <w:jc w:val="both"/>
        <w:rPr>
          <w:rFonts w:ascii="Arial" w:hAnsi="Arial" w:cs="Arial"/>
          <w:sz w:val="24"/>
          <w:szCs w:val="24"/>
        </w:rPr>
      </w:pPr>
    </w:p>
    <w:p w:rsidR="00AC1A2A" w:rsidRDefault="00AC1A2A" w:rsidP="00A17F0A">
      <w:pPr>
        <w:tabs>
          <w:tab w:val="left" w:pos="3585"/>
        </w:tabs>
        <w:jc w:val="both"/>
        <w:rPr>
          <w:rFonts w:ascii="Arial" w:hAnsi="Arial" w:cs="Arial"/>
          <w:sz w:val="24"/>
          <w:szCs w:val="24"/>
        </w:rPr>
      </w:pPr>
    </w:p>
    <w:p w:rsidR="00505CBD" w:rsidRDefault="005018BC" w:rsidP="00A17F0A">
      <w:pPr>
        <w:tabs>
          <w:tab w:val="left" w:pos="3585"/>
        </w:tabs>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08768" behindDoc="0" locked="0" layoutInCell="1" allowOverlap="1">
                <wp:simplePos x="0" y="0"/>
                <wp:positionH relativeFrom="column">
                  <wp:posOffset>2343150</wp:posOffset>
                </wp:positionH>
                <wp:positionV relativeFrom="paragraph">
                  <wp:posOffset>287020</wp:posOffset>
                </wp:positionV>
                <wp:extent cx="247650" cy="561975"/>
                <wp:effectExtent l="0" t="0" r="19050" b="28575"/>
                <wp:wrapNone/>
                <wp:docPr id="97" name="Right Brac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5619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97" o:spid="_x0000_s1026" type="#_x0000_t88" style="position:absolute;margin-left:184.5pt;margin-top:22.6pt;width:19.5pt;height:44.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" adj="793" strokecolor="#4579b8 [3044]"/>
            </w:pict>
          </mc:Fallback>
        </mc:AlternateContent>
      </w:r>
      <w:r w:rsidR="00505CBD">
        <w:rPr>
          <w:rFonts w:ascii="Arial" w:hAnsi="Arial" w:cs="Arial"/>
          <w:sz w:val="24"/>
          <w:szCs w:val="24"/>
        </w:rPr>
        <w:t>Remaining Payment of Rs. 96,00,000</w:t>
      </w:r>
    </w:p>
    <w:p w:rsidR="00505CBD" w:rsidRDefault="00505CBD" w:rsidP="00A17F0A">
      <w:pPr>
        <w:tabs>
          <w:tab w:val="left" w:pos="3585"/>
        </w:tabs>
        <w:jc w:val="both"/>
        <w:rPr>
          <w:rFonts w:ascii="Arial" w:hAnsi="Arial" w:cs="Arial"/>
          <w:sz w:val="24"/>
          <w:szCs w:val="24"/>
        </w:rPr>
      </w:pPr>
      <w:r>
        <w:rPr>
          <w:rFonts w:ascii="Arial" w:hAnsi="Arial" w:cs="Arial"/>
          <w:sz w:val="24"/>
          <w:szCs w:val="24"/>
        </w:rPr>
        <w:t>Date of Invoice= Dec 20, 2013</w:t>
      </w:r>
      <w:r>
        <w:rPr>
          <w:rFonts w:ascii="Arial" w:hAnsi="Arial" w:cs="Arial"/>
          <w:sz w:val="24"/>
          <w:szCs w:val="24"/>
        </w:rPr>
        <w:tab/>
      </w:r>
      <w:r>
        <w:rPr>
          <w:rFonts w:ascii="Arial" w:hAnsi="Arial" w:cs="Arial"/>
          <w:sz w:val="24"/>
          <w:szCs w:val="24"/>
        </w:rPr>
        <w:tab/>
      </w:r>
      <w:r>
        <w:rPr>
          <w:rFonts w:ascii="Arial" w:hAnsi="Arial" w:cs="Arial"/>
          <w:sz w:val="24"/>
          <w:szCs w:val="24"/>
        </w:rPr>
        <w:tab/>
        <w:t>Earlier i.e. Dec 20, 2013</w:t>
      </w:r>
    </w:p>
    <w:p w:rsidR="0013003B" w:rsidRDefault="00505CBD" w:rsidP="00A17F0A">
      <w:pPr>
        <w:tabs>
          <w:tab w:val="left" w:pos="3585"/>
        </w:tabs>
        <w:jc w:val="both"/>
        <w:rPr>
          <w:rFonts w:ascii="Arial" w:hAnsi="Arial" w:cs="Arial"/>
          <w:sz w:val="24"/>
          <w:szCs w:val="24"/>
        </w:rPr>
      </w:pPr>
      <w:r>
        <w:rPr>
          <w:rFonts w:ascii="Arial" w:hAnsi="Arial" w:cs="Arial"/>
          <w:sz w:val="24"/>
          <w:szCs w:val="24"/>
        </w:rPr>
        <w:t>Date of Payment= Dec 29, 2013</w:t>
      </w:r>
      <w:r w:rsidR="0013003B">
        <w:rPr>
          <w:rFonts w:ascii="Arial" w:hAnsi="Arial" w:cs="Arial"/>
          <w:sz w:val="24"/>
          <w:szCs w:val="24"/>
        </w:rPr>
        <w:tab/>
      </w:r>
      <w:r>
        <w:rPr>
          <w:rFonts w:ascii="Arial" w:hAnsi="Arial" w:cs="Arial"/>
          <w:sz w:val="24"/>
          <w:szCs w:val="24"/>
        </w:rPr>
        <w:tab/>
      </w:r>
      <w:r>
        <w:rPr>
          <w:rFonts w:ascii="Arial" w:hAnsi="Arial" w:cs="Arial"/>
          <w:sz w:val="24"/>
          <w:szCs w:val="24"/>
        </w:rPr>
        <w:tab/>
        <w:t>[Arrived by applying (b) above]</w:t>
      </w:r>
    </w:p>
    <w:p w:rsidR="00505CBD" w:rsidRDefault="00505CBD" w:rsidP="00A17F0A">
      <w:pPr>
        <w:tabs>
          <w:tab w:val="left" w:pos="3585"/>
        </w:tabs>
        <w:jc w:val="both"/>
        <w:rPr>
          <w:rFonts w:ascii="Arial" w:hAnsi="Arial" w:cs="Arial"/>
          <w:sz w:val="24"/>
          <w:szCs w:val="24"/>
        </w:rPr>
      </w:pPr>
      <w:r>
        <w:rPr>
          <w:rFonts w:ascii="Arial" w:hAnsi="Arial" w:cs="Arial"/>
          <w:sz w:val="24"/>
          <w:szCs w:val="24"/>
        </w:rPr>
        <w:t>Hence Effective Rate of Tax on Dec 20, 2013 shall apply i.e 8.24% (New Rate)</w:t>
      </w:r>
    </w:p>
    <w:p w:rsidR="00505CBD" w:rsidRDefault="00505CBD" w:rsidP="00A17F0A">
      <w:pPr>
        <w:tabs>
          <w:tab w:val="left" w:pos="3585"/>
        </w:tabs>
        <w:jc w:val="both"/>
        <w:rPr>
          <w:rFonts w:ascii="Arial" w:hAnsi="Arial" w:cs="Arial"/>
          <w:sz w:val="24"/>
          <w:szCs w:val="24"/>
          <w:u w:val="single"/>
        </w:rPr>
      </w:pPr>
      <w:r>
        <w:rPr>
          <w:rFonts w:ascii="Arial" w:hAnsi="Arial" w:cs="Arial"/>
          <w:sz w:val="24"/>
          <w:szCs w:val="24"/>
        </w:rPr>
        <w:t xml:space="preserve">Service Tax Liability= 96,00,000X 8,24%=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505CBD">
        <w:rPr>
          <w:rFonts w:ascii="Arial" w:hAnsi="Arial" w:cs="Arial"/>
          <w:sz w:val="24"/>
          <w:szCs w:val="24"/>
          <w:u w:val="single"/>
        </w:rPr>
        <w:t>Rs. 7,91,040</w:t>
      </w:r>
    </w:p>
    <w:p w:rsidR="00505CBD" w:rsidRDefault="00505CBD" w:rsidP="00A17F0A">
      <w:pPr>
        <w:tabs>
          <w:tab w:val="left" w:pos="3585"/>
        </w:tabs>
        <w:jc w:val="both"/>
        <w:rPr>
          <w:rFonts w:ascii="Arial" w:hAnsi="Arial" w:cs="Arial"/>
          <w:sz w:val="24"/>
          <w:szCs w:val="24"/>
          <w:u w:val="single"/>
        </w:rPr>
      </w:pPr>
      <w:r>
        <w:rPr>
          <w:rFonts w:ascii="Arial" w:hAnsi="Arial" w:cs="Arial"/>
          <w:sz w:val="24"/>
          <w:szCs w:val="24"/>
        </w:rPr>
        <w:t>Total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505CBD">
        <w:rPr>
          <w:rFonts w:ascii="Arial" w:hAnsi="Arial" w:cs="Arial"/>
          <w:sz w:val="24"/>
          <w:szCs w:val="24"/>
          <w:u w:val="single"/>
        </w:rPr>
        <w:t xml:space="preserve">    16,31,520</w:t>
      </w:r>
    </w:p>
    <w:p w:rsidR="0074567E" w:rsidRDefault="0074567E" w:rsidP="00A17F0A">
      <w:pPr>
        <w:tabs>
          <w:tab w:val="left" w:pos="3585"/>
        </w:tabs>
        <w:jc w:val="both"/>
        <w:rPr>
          <w:rFonts w:ascii="Arial" w:hAnsi="Arial" w:cs="Arial"/>
          <w:sz w:val="24"/>
          <w:szCs w:val="24"/>
          <w:u w:val="single"/>
        </w:rPr>
      </w:pPr>
    </w:p>
    <w:p w:rsidR="0074567E" w:rsidRDefault="0074567E" w:rsidP="00A17F0A">
      <w:pPr>
        <w:tabs>
          <w:tab w:val="left" w:pos="3585"/>
        </w:tabs>
        <w:jc w:val="both"/>
        <w:rPr>
          <w:rFonts w:ascii="Arial" w:hAnsi="Arial" w:cs="Arial"/>
          <w:sz w:val="24"/>
          <w:szCs w:val="24"/>
        </w:rPr>
      </w:pPr>
      <w:r>
        <w:rPr>
          <w:rFonts w:ascii="Arial" w:hAnsi="Arial" w:cs="Arial"/>
          <w:sz w:val="24"/>
          <w:szCs w:val="24"/>
        </w:rPr>
        <w:t xml:space="preserve">Q24, Mr. A provides coaching classes for MBA entrance exams  The rate of </w:t>
      </w:r>
    </w:p>
    <w:p w:rsidR="0074567E" w:rsidRDefault="0074567E" w:rsidP="00A17F0A">
      <w:pPr>
        <w:tabs>
          <w:tab w:val="left" w:pos="3585"/>
        </w:tabs>
        <w:jc w:val="both"/>
        <w:rPr>
          <w:rFonts w:ascii="Arial" w:hAnsi="Arial" w:cs="Arial"/>
          <w:sz w:val="24"/>
          <w:szCs w:val="24"/>
        </w:rPr>
      </w:pPr>
      <w:r>
        <w:rPr>
          <w:rFonts w:ascii="Arial" w:hAnsi="Arial" w:cs="Arial"/>
          <w:sz w:val="24"/>
          <w:szCs w:val="24"/>
        </w:rPr>
        <w:t>Service Tax was changed from 10.3% to 12.36% on 01.08.2013.  The date of completion of class was on 15.07.2013:-</w:t>
      </w:r>
    </w:p>
    <w:p w:rsidR="0074567E" w:rsidRDefault="0074567E" w:rsidP="00836078">
      <w:pPr>
        <w:pStyle w:val="ListParagraph"/>
        <w:numPr>
          <w:ilvl w:val="0"/>
          <w:numId w:val="72"/>
        </w:numPr>
        <w:tabs>
          <w:tab w:val="left" w:pos="3585"/>
        </w:tabs>
        <w:jc w:val="both"/>
        <w:rPr>
          <w:rFonts w:ascii="Arial" w:hAnsi="Arial" w:cs="Arial"/>
          <w:sz w:val="24"/>
          <w:szCs w:val="24"/>
        </w:rPr>
      </w:pPr>
      <w:r>
        <w:rPr>
          <w:rFonts w:ascii="Arial" w:hAnsi="Arial" w:cs="Arial"/>
          <w:sz w:val="24"/>
          <w:szCs w:val="24"/>
        </w:rPr>
        <w:t>On 01.04.2013, Mr X came for enquiry.  He was given the invoice of the amount of classes on the same date.  But he came on 05.08.2013 to make payment.   He attended the full batch without giving the payment</w:t>
      </w:r>
      <w:r w:rsidR="00C920E9">
        <w:rPr>
          <w:rFonts w:ascii="Arial" w:hAnsi="Arial" w:cs="Arial"/>
          <w:sz w:val="24"/>
          <w:szCs w:val="24"/>
        </w:rPr>
        <w:t>.  Whether Service Tax shall be charged from him at the new rate?</w:t>
      </w:r>
    </w:p>
    <w:p w:rsidR="00C920E9" w:rsidRDefault="00C920E9" w:rsidP="00836078">
      <w:pPr>
        <w:pStyle w:val="ListParagraph"/>
        <w:numPr>
          <w:ilvl w:val="0"/>
          <w:numId w:val="72"/>
        </w:numPr>
        <w:tabs>
          <w:tab w:val="left" w:pos="3585"/>
        </w:tabs>
        <w:jc w:val="both"/>
        <w:rPr>
          <w:rFonts w:ascii="Arial" w:hAnsi="Arial" w:cs="Arial"/>
          <w:sz w:val="24"/>
          <w:szCs w:val="24"/>
        </w:rPr>
      </w:pPr>
      <w:r>
        <w:rPr>
          <w:rFonts w:ascii="Arial" w:hAnsi="Arial" w:cs="Arial"/>
          <w:sz w:val="24"/>
          <w:szCs w:val="24"/>
        </w:rPr>
        <w:t>Mr. Y made advance payment on 01.04.2013 but invoice was not given to him.  He was given invoice on 14.08.2013 when he came to attend the classes.  Should Service Tax be deposited at the revised rate?</w:t>
      </w:r>
    </w:p>
    <w:p w:rsidR="00C920E9" w:rsidRDefault="00C920E9" w:rsidP="00836078">
      <w:pPr>
        <w:pStyle w:val="ListParagraph"/>
        <w:numPr>
          <w:ilvl w:val="0"/>
          <w:numId w:val="72"/>
        </w:numPr>
        <w:tabs>
          <w:tab w:val="left" w:pos="3585"/>
        </w:tabs>
        <w:jc w:val="both"/>
        <w:rPr>
          <w:rFonts w:ascii="Arial" w:hAnsi="Arial" w:cs="Arial"/>
          <w:sz w:val="24"/>
          <w:szCs w:val="24"/>
        </w:rPr>
      </w:pPr>
      <w:r>
        <w:rPr>
          <w:rFonts w:ascii="Arial" w:hAnsi="Arial" w:cs="Arial"/>
          <w:sz w:val="24"/>
          <w:szCs w:val="24"/>
        </w:rPr>
        <w:t>Mr. Z made advance payment on 01.05.2013 and bill was also issued to him on the same date.  Whether Service Tax shall be charged at the revised rate when he will come to attend the classes?</w:t>
      </w:r>
    </w:p>
    <w:p w:rsidR="00AC1A2A" w:rsidRDefault="00AC1A2A" w:rsidP="00C920E9">
      <w:pPr>
        <w:tabs>
          <w:tab w:val="left" w:pos="3585"/>
        </w:tabs>
        <w:jc w:val="both"/>
        <w:rPr>
          <w:rFonts w:ascii="Arial" w:hAnsi="Arial" w:cs="Arial"/>
          <w:sz w:val="24"/>
          <w:szCs w:val="24"/>
        </w:rPr>
      </w:pPr>
    </w:p>
    <w:p w:rsidR="00AC1A2A" w:rsidRDefault="00AC1A2A" w:rsidP="00C920E9">
      <w:pPr>
        <w:tabs>
          <w:tab w:val="left" w:pos="3585"/>
        </w:tabs>
        <w:jc w:val="both"/>
        <w:rPr>
          <w:rFonts w:ascii="Arial" w:hAnsi="Arial" w:cs="Arial"/>
          <w:sz w:val="24"/>
          <w:szCs w:val="24"/>
        </w:rPr>
      </w:pPr>
    </w:p>
    <w:p w:rsidR="00AC1A2A" w:rsidRDefault="00AC1A2A" w:rsidP="00C920E9">
      <w:pPr>
        <w:tabs>
          <w:tab w:val="left" w:pos="3585"/>
        </w:tabs>
        <w:jc w:val="both"/>
        <w:rPr>
          <w:rFonts w:ascii="Arial" w:hAnsi="Arial" w:cs="Arial"/>
          <w:sz w:val="24"/>
          <w:szCs w:val="24"/>
        </w:rPr>
      </w:pPr>
    </w:p>
    <w:p w:rsidR="00AC1A2A" w:rsidRDefault="00AC1A2A" w:rsidP="00C920E9">
      <w:pPr>
        <w:tabs>
          <w:tab w:val="left" w:pos="3585"/>
        </w:tabs>
        <w:jc w:val="both"/>
        <w:rPr>
          <w:rFonts w:ascii="Arial" w:hAnsi="Arial" w:cs="Arial"/>
          <w:sz w:val="24"/>
          <w:szCs w:val="24"/>
        </w:rPr>
      </w:pPr>
    </w:p>
    <w:p w:rsidR="00AC1A2A" w:rsidRDefault="00AC1A2A" w:rsidP="00C920E9">
      <w:pPr>
        <w:tabs>
          <w:tab w:val="left" w:pos="3585"/>
        </w:tabs>
        <w:jc w:val="both"/>
        <w:rPr>
          <w:rFonts w:ascii="Arial" w:hAnsi="Arial" w:cs="Arial"/>
          <w:sz w:val="24"/>
          <w:szCs w:val="24"/>
        </w:rPr>
      </w:pPr>
    </w:p>
    <w:p w:rsidR="00AC1A2A" w:rsidRDefault="00AC1A2A" w:rsidP="00C920E9">
      <w:pPr>
        <w:tabs>
          <w:tab w:val="left" w:pos="3585"/>
        </w:tabs>
        <w:jc w:val="both"/>
        <w:rPr>
          <w:rFonts w:ascii="Arial" w:hAnsi="Arial" w:cs="Arial"/>
          <w:sz w:val="24"/>
          <w:szCs w:val="24"/>
        </w:rPr>
      </w:pPr>
    </w:p>
    <w:p w:rsidR="00AC1A2A" w:rsidRDefault="00AC1A2A" w:rsidP="00C920E9">
      <w:pPr>
        <w:tabs>
          <w:tab w:val="left" w:pos="3585"/>
        </w:tabs>
        <w:jc w:val="both"/>
        <w:rPr>
          <w:rFonts w:ascii="Arial" w:hAnsi="Arial" w:cs="Arial"/>
          <w:sz w:val="24"/>
          <w:szCs w:val="24"/>
        </w:rPr>
      </w:pPr>
    </w:p>
    <w:p w:rsidR="00AC1A2A" w:rsidRDefault="00AC1A2A" w:rsidP="00C920E9">
      <w:pPr>
        <w:tabs>
          <w:tab w:val="left" w:pos="3585"/>
        </w:tabs>
        <w:jc w:val="both"/>
        <w:rPr>
          <w:rFonts w:ascii="Arial" w:hAnsi="Arial" w:cs="Arial"/>
          <w:sz w:val="24"/>
          <w:szCs w:val="24"/>
        </w:rPr>
      </w:pPr>
    </w:p>
    <w:p w:rsidR="00AC1A2A" w:rsidRDefault="00AC1A2A" w:rsidP="00C920E9">
      <w:pPr>
        <w:tabs>
          <w:tab w:val="left" w:pos="3585"/>
        </w:tabs>
        <w:jc w:val="both"/>
        <w:rPr>
          <w:rFonts w:ascii="Arial" w:hAnsi="Arial" w:cs="Arial"/>
          <w:sz w:val="24"/>
          <w:szCs w:val="24"/>
        </w:rPr>
      </w:pPr>
    </w:p>
    <w:p w:rsidR="00C920E9" w:rsidRDefault="00C920E9" w:rsidP="00C920E9">
      <w:pPr>
        <w:tabs>
          <w:tab w:val="left" w:pos="3585"/>
        </w:tabs>
        <w:jc w:val="both"/>
        <w:rPr>
          <w:rFonts w:ascii="Arial" w:hAnsi="Arial" w:cs="Arial"/>
          <w:sz w:val="24"/>
          <w:szCs w:val="24"/>
        </w:rPr>
      </w:pPr>
      <w:r>
        <w:rPr>
          <w:rFonts w:ascii="Arial" w:hAnsi="Arial" w:cs="Arial"/>
          <w:sz w:val="24"/>
          <w:szCs w:val="24"/>
        </w:rPr>
        <w:t>Ans.</w:t>
      </w:r>
    </w:p>
    <w:p w:rsidR="00C920E9" w:rsidRDefault="00BE57D3" w:rsidP="00C920E9">
      <w:pPr>
        <w:tabs>
          <w:tab w:val="left" w:pos="3585"/>
        </w:tabs>
        <w:jc w:val="both"/>
        <w:rPr>
          <w:rFonts w:ascii="Arial" w:hAnsi="Arial" w:cs="Arial"/>
          <w:sz w:val="24"/>
          <w:szCs w:val="24"/>
        </w:rPr>
      </w:pPr>
      <w:r>
        <w:rPr>
          <w:rFonts w:ascii="Arial" w:hAnsi="Arial" w:cs="Arial"/>
          <w:sz w:val="24"/>
          <w:szCs w:val="24"/>
        </w:rPr>
        <w:t>Legal Provision:</w:t>
      </w:r>
    </w:p>
    <w:p w:rsidR="00675195" w:rsidRDefault="00675195" w:rsidP="00C920E9">
      <w:pPr>
        <w:tabs>
          <w:tab w:val="left" w:pos="3585"/>
        </w:tabs>
        <w:jc w:val="both"/>
        <w:rPr>
          <w:rFonts w:ascii="Arial" w:hAnsi="Arial" w:cs="Arial"/>
          <w:sz w:val="24"/>
          <w:szCs w:val="24"/>
        </w:rPr>
      </w:pPr>
      <w:r>
        <w:rPr>
          <w:rFonts w:ascii="Arial" w:hAnsi="Arial" w:cs="Arial"/>
          <w:sz w:val="24"/>
          <w:szCs w:val="24"/>
        </w:rPr>
        <w:t>As per Rule 4 of Point of Taxation Rules:</w:t>
      </w:r>
    </w:p>
    <w:p w:rsidR="00675195" w:rsidRDefault="00675195" w:rsidP="00C920E9">
      <w:pPr>
        <w:tabs>
          <w:tab w:val="left" w:pos="3585"/>
        </w:tabs>
        <w:jc w:val="both"/>
        <w:rPr>
          <w:rFonts w:ascii="Arial" w:hAnsi="Arial" w:cs="Arial"/>
          <w:sz w:val="24"/>
          <w:szCs w:val="24"/>
        </w:rPr>
      </w:pPr>
      <w:r>
        <w:rPr>
          <w:rFonts w:ascii="Arial" w:hAnsi="Arial" w:cs="Arial"/>
          <w:sz w:val="24"/>
          <w:szCs w:val="24"/>
        </w:rPr>
        <w:t>If Taxable Service is provided before Change in ERT then,</w:t>
      </w:r>
    </w:p>
    <w:p w:rsidR="00675195" w:rsidRDefault="00675195" w:rsidP="00836078">
      <w:pPr>
        <w:pStyle w:val="ListParagraph"/>
        <w:numPr>
          <w:ilvl w:val="0"/>
          <w:numId w:val="73"/>
        </w:numPr>
        <w:tabs>
          <w:tab w:val="left" w:pos="3585"/>
        </w:tabs>
        <w:jc w:val="both"/>
        <w:rPr>
          <w:rFonts w:ascii="Arial" w:hAnsi="Arial" w:cs="Arial"/>
          <w:sz w:val="24"/>
          <w:szCs w:val="24"/>
        </w:rPr>
      </w:pPr>
      <w:r>
        <w:rPr>
          <w:rFonts w:ascii="Arial" w:hAnsi="Arial" w:cs="Arial"/>
          <w:sz w:val="24"/>
          <w:szCs w:val="24"/>
        </w:rPr>
        <w:t>Where Invoice issue before change but payment received after change, then Date of Issue of Invoice shall be the Point of Taxation (i.e. Old Rate).</w:t>
      </w:r>
    </w:p>
    <w:p w:rsidR="00675195" w:rsidRDefault="00675195" w:rsidP="00836078">
      <w:pPr>
        <w:pStyle w:val="ListParagraph"/>
        <w:numPr>
          <w:ilvl w:val="0"/>
          <w:numId w:val="73"/>
        </w:numPr>
        <w:tabs>
          <w:tab w:val="left" w:pos="3585"/>
        </w:tabs>
        <w:jc w:val="both"/>
        <w:rPr>
          <w:rFonts w:ascii="Arial" w:hAnsi="Arial" w:cs="Arial"/>
          <w:sz w:val="24"/>
          <w:szCs w:val="24"/>
        </w:rPr>
      </w:pPr>
      <w:r>
        <w:rPr>
          <w:rFonts w:ascii="Arial" w:hAnsi="Arial" w:cs="Arial"/>
          <w:sz w:val="24"/>
          <w:szCs w:val="24"/>
        </w:rPr>
        <w:t>Where Invoice issued after change but payment received before change, then Date of Payment shall be the Point of Taxation (i.e. Old Rate)</w:t>
      </w:r>
    </w:p>
    <w:p w:rsidR="00BE57D3" w:rsidRDefault="00675195" w:rsidP="00836078">
      <w:pPr>
        <w:pStyle w:val="ListParagraph"/>
        <w:numPr>
          <w:ilvl w:val="0"/>
          <w:numId w:val="73"/>
        </w:numPr>
        <w:tabs>
          <w:tab w:val="left" w:pos="3585"/>
        </w:tabs>
        <w:jc w:val="both"/>
        <w:rPr>
          <w:rFonts w:ascii="Arial" w:hAnsi="Arial" w:cs="Arial"/>
          <w:sz w:val="24"/>
          <w:szCs w:val="24"/>
        </w:rPr>
      </w:pPr>
      <w:r>
        <w:rPr>
          <w:rFonts w:ascii="Arial" w:hAnsi="Arial" w:cs="Arial"/>
          <w:sz w:val="24"/>
          <w:szCs w:val="24"/>
        </w:rPr>
        <w:t>Where</w:t>
      </w:r>
      <w:r w:rsidR="00BE57D3">
        <w:rPr>
          <w:rFonts w:ascii="Arial" w:hAnsi="Arial" w:cs="Arial"/>
          <w:sz w:val="24"/>
          <w:szCs w:val="24"/>
        </w:rPr>
        <w:t xml:space="preserve"> both Invoice and Payment is received after change, the Date of Invocie or Date of Payment whichever is earlier shall be the Point of Taxation (i.e. New Rate)</w:t>
      </w:r>
    </w:p>
    <w:p w:rsidR="00BE57D3" w:rsidRPr="00BE57D3" w:rsidRDefault="00BE57D3" w:rsidP="00BE57D3">
      <w:pPr>
        <w:tabs>
          <w:tab w:val="left" w:pos="3585"/>
        </w:tabs>
        <w:jc w:val="both"/>
        <w:rPr>
          <w:rFonts w:ascii="Arial" w:hAnsi="Arial" w:cs="Arial"/>
          <w:sz w:val="24"/>
          <w:szCs w:val="24"/>
        </w:rPr>
      </w:pPr>
      <w:r>
        <w:rPr>
          <w:rFonts w:ascii="Arial" w:hAnsi="Arial" w:cs="Arial"/>
          <w:sz w:val="24"/>
          <w:szCs w:val="24"/>
        </w:rPr>
        <w:t>The crux of the above provision is that the New Rate shall only be applicable only if the issue of invoice and the payment by client occur after the date on which the rate has been changed.</w:t>
      </w:r>
    </w:p>
    <w:p w:rsidR="00BE57D3" w:rsidRPr="00CB6F30" w:rsidRDefault="00BE57D3" w:rsidP="00BE57D3">
      <w:pPr>
        <w:tabs>
          <w:tab w:val="left" w:pos="3585"/>
        </w:tabs>
        <w:jc w:val="both"/>
        <w:rPr>
          <w:rFonts w:ascii="Arial" w:hAnsi="Arial" w:cs="Arial"/>
          <w:b/>
          <w:sz w:val="24"/>
          <w:szCs w:val="24"/>
        </w:rPr>
      </w:pPr>
      <w:r w:rsidRPr="00CB6F30">
        <w:rPr>
          <w:rFonts w:ascii="Arial" w:hAnsi="Arial" w:cs="Arial"/>
          <w:b/>
          <w:sz w:val="24"/>
          <w:szCs w:val="24"/>
        </w:rPr>
        <w:t>Applying above provision:</w:t>
      </w:r>
    </w:p>
    <w:p w:rsidR="00BE57D3" w:rsidRDefault="00BE57D3" w:rsidP="00836078">
      <w:pPr>
        <w:pStyle w:val="ListParagraph"/>
        <w:numPr>
          <w:ilvl w:val="0"/>
          <w:numId w:val="74"/>
        </w:numPr>
        <w:tabs>
          <w:tab w:val="left" w:pos="3585"/>
        </w:tabs>
        <w:jc w:val="both"/>
        <w:rPr>
          <w:rFonts w:ascii="Arial" w:hAnsi="Arial" w:cs="Arial"/>
          <w:sz w:val="24"/>
          <w:szCs w:val="24"/>
        </w:rPr>
      </w:pPr>
      <w:r>
        <w:rPr>
          <w:rFonts w:ascii="Arial" w:hAnsi="Arial" w:cs="Arial"/>
          <w:sz w:val="24"/>
          <w:szCs w:val="24"/>
        </w:rPr>
        <w:t>In case of Mr. X, the invoice was issued before the new rate came into force.  Hence, the new rate of Service Tax cannot be applied.</w:t>
      </w:r>
    </w:p>
    <w:p w:rsidR="00BE57D3" w:rsidRDefault="00BE57D3" w:rsidP="00836078">
      <w:pPr>
        <w:pStyle w:val="ListParagraph"/>
        <w:numPr>
          <w:ilvl w:val="0"/>
          <w:numId w:val="74"/>
        </w:numPr>
        <w:tabs>
          <w:tab w:val="left" w:pos="3585"/>
        </w:tabs>
        <w:jc w:val="both"/>
        <w:rPr>
          <w:rFonts w:ascii="Arial" w:hAnsi="Arial" w:cs="Arial"/>
          <w:sz w:val="24"/>
          <w:szCs w:val="24"/>
        </w:rPr>
      </w:pPr>
      <w:r>
        <w:rPr>
          <w:rFonts w:ascii="Arial" w:hAnsi="Arial" w:cs="Arial"/>
          <w:sz w:val="24"/>
          <w:szCs w:val="24"/>
        </w:rPr>
        <w:t>In the case of Mr. Y, the payment had already been received in advance from him.  So, service tax cannot be charged from him at the revised rate.</w:t>
      </w:r>
    </w:p>
    <w:p w:rsidR="00BE57D3" w:rsidRPr="00BE57D3" w:rsidRDefault="00BE57D3" w:rsidP="00836078">
      <w:pPr>
        <w:pStyle w:val="ListParagraph"/>
        <w:numPr>
          <w:ilvl w:val="0"/>
          <w:numId w:val="74"/>
        </w:numPr>
        <w:tabs>
          <w:tab w:val="left" w:pos="3585"/>
        </w:tabs>
        <w:jc w:val="both"/>
        <w:rPr>
          <w:rFonts w:ascii="Arial" w:hAnsi="Arial" w:cs="Arial"/>
          <w:sz w:val="24"/>
          <w:szCs w:val="24"/>
        </w:rPr>
      </w:pPr>
      <w:r>
        <w:rPr>
          <w:rFonts w:ascii="Arial" w:hAnsi="Arial" w:cs="Arial"/>
          <w:sz w:val="24"/>
          <w:szCs w:val="24"/>
        </w:rPr>
        <w:t>In case of Mr. Z, the payment as well as the issue of invoice had already occurred before the revised rate came into force.  Hence Service Tax cannot be charged at the revised rate from him.</w:t>
      </w:r>
    </w:p>
    <w:p w:rsidR="00675195" w:rsidRDefault="00675195" w:rsidP="00BE57D3">
      <w:pPr>
        <w:pStyle w:val="ListParagraph"/>
        <w:tabs>
          <w:tab w:val="left" w:pos="3585"/>
        </w:tabs>
        <w:jc w:val="both"/>
        <w:rPr>
          <w:rFonts w:ascii="Arial" w:hAnsi="Arial" w:cs="Arial"/>
          <w:sz w:val="24"/>
          <w:szCs w:val="24"/>
        </w:rPr>
      </w:pPr>
      <w:r>
        <w:rPr>
          <w:rFonts w:ascii="Arial" w:hAnsi="Arial" w:cs="Arial"/>
          <w:sz w:val="24"/>
          <w:szCs w:val="24"/>
        </w:rPr>
        <w:t>.</w:t>
      </w:r>
    </w:p>
    <w:p w:rsidR="00EB592E" w:rsidRDefault="00EB592E" w:rsidP="00EB592E">
      <w:pPr>
        <w:tabs>
          <w:tab w:val="left" w:pos="3585"/>
        </w:tabs>
        <w:jc w:val="both"/>
        <w:rPr>
          <w:rFonts w:ascii="Arial" w:hAnsi="Arial" w:cs="Arial"/>
          <w:sz w:val="24"/>
          <w:szCs w:val="24"/>
        </w:rPr>
      </w:pPr>
      <w:r>
        <w:rPr>
          <w:rFonts w:ascii="Arial" w:hAnsi="Arial" w:cs="Arial"/>
          <w:sz w:val="24"/>
          <w:szCs w:val="24"/>
        </w:rPr>
        <w:t>Q25. X Ltd provides erection, commissioning and installation services.  One of the clients of X Ltd is ALtd. To whom installation service is provided on Oct 20, 2013.   The effective rate of tax has been change w.e.f Oct 15, 2013.</w:t>
      </w:r>
    </w:p>
    <w:tbl>
      <w:tblPr>
        <w:tblStyle w:val="TableGrid"/>
        <w:tblW w:w="0" w:type="auto"/>
        <w:tblLook w:val="04A0" w:firstRow="1" w:lastRow="0" w:firstColumn="1" w:lastColumn="0" w:noHBand="0" w:noVBand="1"/>
      </w:tblPr>
      <w:tblGrid>
        <w:gridCol w:w="1638"/>
        <w:gridCol w:w="2880"/>
        <w:gridCol w:w="2340"/>
        <w:gridCol w:w="2718"/>
      </w:tblGrid>
      <w:tr w:rsidR="00EB592E" w:rsidTr="00EB592E">
        <w:tc>
          <w:tcPr>
            <w:tcW w:w="1638" w:type="dxa"/>
          </w:tcPr>
          <w:p w:rsidR="00EB592E" w:rsidRDefault="00EB592E" w:rsidP="00EB592E">
            <w:pPr>
              <w:tabs>
                <w:tab w:val="left" w:pos="3585"/>
              </w:tabs>
              <w:jc w:val="both"/>
              <w:rPr>
                <w:rFonts w:ascii="Arial" w:hAnsi="Arial" w:cs="Arial"/>
                <w:sz w:val="24"/>
                <w:szCs w:val="24"/>
              </w:rPr>
            </w:pPr>
            <w:r>
              <w:rPr>
                <w:rFonts w:ascii="Arial" w:hAnsi="Arial" w:cs="Arial"/>
                <w:sz w:val="24"/>
                <w:szCs w:val="24"/>
              </w:rPr>
              <w:t>Situation</w:t>
            </w:r>
          </w:p>
        </w:tc>
        <w:tc>
          <w:tcPr>
            <w:tcW w:w="2880" w:type="dxa"/>
          </w:tcPr>
          <w:p w:rsidR="00EB592E" w:rsidRDefault="00EB592E" w:rsidP="00EB592E">
            <w:pPr>
              <w:tabs>
                <w:tab w:val="left" w:pos="3585"/>
              </w:tabs>
              <w:jc w:val="both"/>
              <w:rPr>
                <w:rFonts w:ascii="Arial" w:hAnsi="Arial" w:cs="Arial"/>
                <w:sz w:val="24"/>
                <w:szCs w:val="24"/>
              </w:rPr>
            </w:pPr>
            <w:r>
              <w:rPr>
                <w:rFonts w:ascii="Arial" w:hAnsi="Arial" w:cs="Arial"/>
                <w:sz w:val="24"/>
                <w:szCs w:val="24"/>
              </w:rPr>
              <w:t>Date of Issue of Invoice</w:t>
            </w:r>
          </w:p>
        </w:tc>
        <w:tc>
          <w:tcPr>
            <w:tcW w:w="2340" w:type="dxa"/>
          </w:tcPr>
          <w:p w:rsidR="00EB592E" w:rsidRDefault="00EB592E" w:rsidP="00EB592E">
            <w:pPr>
              <w:tabs>
                <w:tab w:val="left" w:pos="3585"/>
              </w:tabs>
              <w:jc w:val="both"/>
              <w:rPr>
                <w:rFonts w:ascii="Arial" w:hAnsi="Arial" w:cs="Arial"/>
                <w:sz w:val="24"/>
                <w:szCs w:val="24"/>
              </w:rPr>
            </w:pPr>
            <w:r>
              <w:rPr>
                <w:rFonts w:ascii="Arial" w:hAnsi="Arial" w:cs="Arial"/>
                <w:sz w:val="24"/>
                <w:szCs w:val="24"/>
              </w:rPr>
              <w:t>Date of Payment</w:t>
            </w:r>
          </w:p>
        </w:tc>
        <w:tc>
          <w:tcPr>
            <w:tcW w:w="2718" w:type="dxa"/>
          </w:tcPr>
          <w:p w:rsidR="00EB592E" w:rsidRDefault="00EB592E" w:rsidP="00EB592E">
            <w:pPr>
              <w:tabs>
                <w:tab w:val="left" w:pos="3585"/>
              </w:tabs>
              <w:jc w:val="both"/>
              <w:rPr>
                <w:rFonts w:ascii="Arial" w:hAnsi="Arial" w:cs="Arial"/>
                <w:sz w:val="24"/>
                <w:szCs w:val="24"/>
              </w:rPr>
            </w:pPr>
            <w:r>
              <w:rPr>
                <w:rFonts w:ascii="Arial" w:hAnsi="Arial" w:cs="Arial"/>
                <w:sz w:val="24"/>
                <w:szCs w:val="24"/>
              </w:rPr>
              <w:t>Point of Taxation</w:t>
            </w:r>
          </w:p>
        </w:tc>
      </w:tr>
      <w:tr w:rsidR="00EB592E" w:rsidTr="00EB592E">
        <w:tc>
          <w:tcPr>
            <w:tcW w:w="1638" w:type="dxa"/>
          </w:tcPr>
          <w:p w:rsidR="00EB592E" w:rsidRDefault="00EB592E" w:rsidP="00EB592E">
            <w:pPr>
              <w:tabs>
                <w:tab w:val="left" w:pos="3585"/>
              </w:tabs>
              <w:jc w:val="center"/>
              <w:rPr>
                <w:rFonts w:ascii="Arial" w:hAnsi="Arial" w:cs="Arial"/>
                <w:sz w:val="24"/>
                <w:szCs w:val="24"/>
              </w:rPr>
            </w:pPr>
            <w:r>
              <w:rPr>
                <w:rFonts w:ascii="Arial" w:hAnsi="Arial" w:cs="Arial"/>
                <w:sz w:val="24"/>
                <w:szCs w:val="24"/>
              </w:rPr>
              <w:t>1</w:t>
            </w:r>
          </w:p>
        </w:tc>
        <w:tc>
          <w:tcPr>
            <w:tcW w:w="2880" w:type="dxa"/>
          </w:tcPr>
          <w:p w:rsidR="00EB592E" w:rsidRDefault="00EB592E" w:rsidP="00EB592E">
            <w:pPr>
              <w:tabs>
                <w:tab w:val="left" w:pos="3585"/>
              </w:tabs>
              <w:jc w:val="both"/>
              <w:rPr>
                <w:rFonts w:ascii="Arial" w:hAnsi="Arial" w:cs="Arial"/>
                <w:sz w:val="24"/>
                <w:szCs w:val="24"/>
              </w:rPr>
            </w:pPr>
            <w:r>
              <w:rPr>
                <w:rFonts w:ascii="Arial" w:hAnsi="Arial" w:cs="Arial"/>
                <w:sz w:val="24"/>
                <w:szCs w:val="24"/>
              </w:rPr>
              <w:t>October 14, 2013</w:t>
            </w:r>
          </w:p>
        </w:tc>
        <w:tc>
          <w:tcPr>
            <w:tcW w:w="2340" w:type="dxa"/>
          </w:tcPr>
          <w:p w:rsidR="00EB592E" w:rsidRDefault="00EB592E" w:rsidP="00EB592E">
            <w:pPr>
              <w:tabs>
                <w:tab w:val="left" w:pos="3585"/>
              </w:tabs>
              <w:jc w:val="both"/>
              <w:rPr>
                <w:rFonts w:ascii="Arial" w:hAnsi="Arial" w:cs="Arial"/>
                <w:sz w:val="24"/>
                <w:szCs w:val="24"/>
              </w:rPr>
            </w:pPr>
            <w:r>
              <w:rPr>
                <w:rFonts w:ascii="Arial" w:hAnsi="Arial" w:cs="Arial"/>
                <w:sz w:val="24"/>
                <w:szCs w:val="24"/>
              </w:rPr>
              <w:t>October 12, 2013</w:t>
            </w:r>
          </w:p>
        </w:tc>
        <w:tc>
          <w:tcPr>
            <w:tcW w:w="2718" w:type="dxa"/>
          </w:tcPr>
          <w:p w:rsidR="00EB592E" w:rsidRDefault="00EB592E" w:rsidP="00EB592E">
            <w:pPr>
              <w:tabs>
                <w:tab w:val="left" w:pos="3585"/>
              </w:tabs>
              <w:jc w:val="both"/>
              <w:rPr>
                <w:rFonts w:ascii="Arial" w:hAnsi="Arial" w:cs="Arial"/>
                <w:sz w:val="24"/>
                <w:szCs w:val="24"/>
              </w:rPr>
            </w:pPr>
          </w:p>
        </w:tc>
      </w:tr>
      <w:tr w:rsidR="00EB592E" w:rsidTr="00EB592E">
        <w:tc>
          <w:tcPr>
            <w:tcW w:w="1638" w:type="dxa"/>
          </w:tcPr>
          <w:p w:rsidR="00EB592E" w:rsidRDefault="00EB592E" w:rsidP="00EB592E">
            <w:pPr>
              <w:tabs>
                <w:tab w:val="left" w:pos="3585"/>
              </w:tabs>
              <w:jc w:val="center"/>
              <w:rPr>
                <w:rFonts w:ascii="Arial" w:hAnsi="Arial" w:cs="Arial"/>
                <w:sz w:val="24"/>
                <w:szCs w:val="24"/>
              </w:rPr>
            </w:pPr>
            <w:r>
              <w:rPr>
                <w:rFonts w:ascii="Arial" w:hAnsi="Arial" w:cs="Arial"/>
                <w:sz w:val="24"/>
                <w:szCs w:val="24"/>
              </w:rPr>
              <w:t>2</w:t>
            </w:r>
          </w:p>
        </w:tc>
        <w:tc>
          <w:tcPr>
            <w:tcW w:w="2880" w:type="dxa"/>
          </w:tcPr>
          <w:p w:rsidR="00EB592E" w:rsidRDefault="00EB592E" w:rsidP="00EB592E">
            <w:pPr>
              <w:tabs>
                <w:tab w:val="left" w:pos="3585"/>
              </w:tabs>
              <w:jc w:val="both"/>
              <w:rPr>
                <w:rFonts w:ascii="Arial" w:hAnsi="Arial" w:cs="Arial"/>
                <w:sz w:val="24"/>
                <w:szCs w:val="24"/>
              </w:rPr>
            </w:pPr>
            <w:r>
              <w:rPr>
                <w:rFonts w:ascii="Arial" w:hAnsi="Arial" w:cs="Arial"/>
                <w:sz w:val="24"/>
                <w:szCs w:val="24"/>
              </w:rPr>
              <w:t>October 14, 2013</w:t>
            </w:r>
          </w:p>
        </w:tc>
        <w:tc>
          <w:tcPr>
            <w:tcW w:w="2340" w:type="dxa"/>
          </w:tcPr>
          <w:p w:rsidR="00EB592E" w:rsidRDefault="00F03416" w:rsidP="00EB592E">
            <w:pPr>
              <w:tabs>
                <w:tab w:val="left" w:pos="3585"/>
              </w:tabs>
              <w:jc w:val="both"/>
              <w:rPr>
                <w:rFonts w:ascii="Arial" w:hAnsi="Arial" w:cs="Arial"/>
                <w:sz w:val="24"/>
                <w:szCs w:val="24"/>
              </w:rPr>
            </w:pPr>
            <w:r>
              <w:rPr>
                <w:rFonts w:ascii="Arial" w:hAnsi="Arial" w:cs="Arial"/>
                <w:sz w:val="24"/>
                <w:szCs w:val="24"/>
              </w:rPr>
              <w:t>October 16, 2013</w:t>
            </w:r>
          </w:p>
        </w:tc>
        <w:tc>
          <w:tcPr>
            <w:tcW w:w="2718" w:type="dxa"/>
          </w:tcPr>
          <w:p w:rsidR="00EB592E" w:rsidRDefault="00EB592E" w:rsidP="00EB592E">
            <w:pPr>
              <w:tabs>
                <w:tab w:val="left" w:pos="3585"/>
              </w:tabs>
              <w:jc w:val="both"/>
              <w:rPr>
                <w:rFonts w:ascii="Arial" w:hAnsi="Arial" w:cs="Arial"/>
                <w:sz w:val="24"/>
                <w:szCs w:val="24"/>
              </w:rPr>
            </w:pPr>
          </w:p>
        </w:tc>
      </w:tr>
      <w:tr w:rsidR="00EB592E" w:rsidTr="00EB592E">
        <w:tc>
          <w:tcPr>
            <w:tcW w:w="1638" w:type="dxa"/>
          </w:tcPr>
          <w:p w:rsidR="00EB592E" w:rsidRDefault="00EB592E" w:rsidP="00EB592E">
            <w:pPr>
              <w:tabs>
                <w:tab w:val="left" w:pos="3585"/>
              </w:tabs>
              <w:jc w:val="center"/>
              <w:rPr>
                <w:rFonts w:ascii="Arial" w:hAnsi="Arial" w:cs="Arial"/>
                <w:sz w:val="24"/>
                <w:szCs w:val="24"/>
              </w:rPr>
            </w:pPr>
            <w:r>
              <w:rPr>
                <w:rFonts w:ascii="Arial" w:hAnsi="Arial" w:cs="Arial"/>
                <w:sz w:val="24"/>
                <w:szCs w:val="24"/>
              </w:rPr>
              <w:t>3</w:t>
            </w:r>
          </w:p>
        </w:tc>
        <w:tc>
          <w:tcPr>
            <w:tcW w:w="2880" w:type="dxa"/>
          </w:tcPr>
          <w:p w:rsidR="00EB592E" w:rsidRDefault="00EB592E" w:rsidP="00EB592E">
            <w:pPr>
              <w:tabs>
                <w:tab w:val="left" w:pos="3585"/>
              </w:tabs>
              <w:jc w:val="both"/>
              <w:rPr>
                <w:rFonts w:ascii="Arial" w:hAnsi="Arial" w:cs="Arial"/>
                <w:sz w:val="24"/>
                <w:szCs w:val="24"/>
              </w:rPr>
            </w:pPr>
            <w:r>
              <w:rPr>
                <w:rFonts w:ascii="Arial" w:hAnsi="Arial" w:cs="Arial"/>
                <w:sz w:val="24"/>
                <w:szCs w:val="24"/>
              </w:rPr>
              <w:t>October 16, 2013</w:t>
            </w:r>
          </w:p>
        </w:tc>
        <w:tc>
          <w:tcPr>
            <w:tcW w:w="2340" w:type="dxa"/>
          </w:tcPr>
          <w:p w:rsidR="00EB592E" w:rsidRDefault="00F03416" w:rsidP="00EB592E">
            <w:pPr>
              <w:tabs>
                <w:tab w:val="left" w:pos="3585"/>
              </w:tabs>
              <w:jc w:val="both"/>
              <w:rPr>
                <w:rFonts w:ascii="Arial" w:hAnsi="Arial" w:cs="Arial"/>
                <w:sz w:val="24"/>
                <w:szCs w:val="24"/>
              </w:rPr>
            </w:pPr>
            <w:r>
              <w:rPr>
                <w:rFonts w:ascii="Arial" w:hAnsi="Arial" w:cs="Arial"/>
                <w:sz w:val="24"/>
                <w:szCs w:val="24"/>
              </w:rPr>
              <w:t>October 14, 2013</w:t>
            </w:r>
          </w:p>
        </w:tc>
        <w:tc>
          <w:tcPr>
            <w:tcW w:w="2718" w:type="dxa"/>
          </w:tcPr>
          <w:p w:rsidR="00EB592E" w:rsidRDefault="00EB592E" w:rsidP="00EB592E">
            <w:pPr>
              <w:tabs>
                <w:tab w:val="left" w:pos="3585"/>
              </w:tabs>
              <w:jc w:val="both"/>
              <w:rPr>
                <w:rFonts w:ascii="Arial" w:hAnsi="Arial" w:cs="Arial"/>
                <w:sz w:val="24"/>
                <w:szCs w:val="24"/>
              </w:rPr>
            </w:pPr>
          </w:p>
        </w:tc>
      </w:tr>
      <w:tr w:rsidR="00EB592E" w:rsidTr="00EB592E">
        <w:tc>
          <w:tcPr>
            <w:tcW w:w="1638" w:type="dxa"/>
          </w:tcPr>
          <w:p w:rsidR="00EB592E" w:rsidRDefault="00EB592E" w:rsidP="00EB592E">
            <w:pPr>
              <w:tabs>
                <w:tab w:val="left" w:pos="3585"/>
              </w:tabs>
              <w:jc w:val="center"/>
              <w:rPr>
                <w:rFonts w:ascii="Arial" w:hAnsi="Arial" w:cs="Arial"/>
                <w:sz w:val="24"/>
                <w:szCs w:val="24"/>
              </w:rPr>
            </w:pPr>
            <w:r>
              <w:rPr>
                <w:rFonts w:ascii="Arial" w:hAnsi="Arial" w:cs="Arial"/>
                <w:sz w:val="24"/>
                <w:szCs w:val="24"/>
              </w:rPr>
              <w:t>4</w:t>
            </w:r>
          </w:p>
        </w:tc>
        <w:tc>
          <w:tcPr>
            <w:tcW w:w="2880" w:type="dxa"/>
          </w:tcPr>
          <w:p w:rsidR="00EB592E" w:rsidRDefault="00EB592E" w:rsidP="00EB592E">
            <w:pPr>
              <w:tabs>
                <w:tab w:val="left" w:pos="3585"/>
              </w:tabs>
              <w:jc w:val="both"/>
              <w:rPr>
                <w:rFonts w:ascii="Arial" w:hAnsi="Arial" w:cs="Arial"/>
                <w:sz w:val="24"/>
                <w:szCs w:val="24"/>
              </w:rPr>
            </w:pPr>
            <w:r>
              <w:rPr>
                <w:rFonts w:ascii="Arial" w:hAnsi="Arial" w:cs="Arial"/>
                <w:sz w:val="24"/>
                <w:szCs w:val="24"/>
              </w:rPr>
              <w:t>October 21, 2013</w:t>
            </w:r>
          </w:p>
        </w:tc>
        <w:tc>
          <w:tcPr>
            <w:tcW w:w="2340" w:type="dxa"/>
          </w:tcPr>
          <w:p w:rsidR="00EB592E" w:rsidRDefault="00F03416" w:rsidP="00EB592E">
            <w:pPr>
              <w:tabs>
                <w:tab w:val="left" w:pos="3585"/>
              </w:tabs>
              <w:jc w:val="both"/>
              <w:rPr>
                <w:rFonts w:ascii="Arial" w:hAnsi="Arial" w:cs="Arial"/>
                <w:sz w:val="24"/>
                <w:szCs w:val="24"/>
              </w:rPr>
            </w:pPr>
            <w:r>
              <w:rPr>
                <w:rFonts w:ascii="Arial" w:hAnsi="Arial" w:cs="Arial"/>
                <w:sz w:val="24"/>
                <w:szCs w:val="24"/>
              </w:rPr>
              <w:t>October 22, 2013</w:t>
            </w:r>
          </w:p>
        </w:tc>
        <w:tc>
          <w:tcPr>
            <w:tcW w:w="2718" w:type="dxa"/>
          </w:tcPr>
          <w:p w:rsidR="00EB592E" w:rsidRDefault="00EB592E" w:rsidP="00EB592E">
            <w:pPr>
              <w:tabs>
                <w:tab w:val="left" w:pos="3585"/>
              </w:tabs>
              <w:jc w:val="both"/>
              <w:rPr>
                <w:rFonts w:ascii="Arial" w:hAnsi="Arial" w:cs="Arial"/>
                <w:sz w:val="24"/>
                <w:szCs w:val="24"/>
              </w:rPr>
            </w:pPr>
          </w:p>
        </w:tc>
      </w:tr>
    </w:tbl>
    <w:p w:rsidR="00EB592E" w:rsidRDefault="00EB592E"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F03416" w:rsidRDefault="00F03416" w:rsidP="00EB592E">
      <w:pPr>
        <w:tabs>
          <w:tab w:val="left" w:pos="3585"/>
        </w:tabs>
        <w:jc w:val="both"/>
        <w:rPr>
          <w:rFonts w:ascii="Arial" w:hAnsi="Arial" w:cs="Arial"/>
          <w:sz w:val="24"/>
          <w:szCs w:val="24"/>
        </w:rPr>
      </w:pPr>
      <w:r>
        <w:rPr>
          <w:rFonts w:ascii="Arial" w:hAnsi="Arial" w:cs="Arial"/>
          <w:sz w:val="24"/>
          <w:szCs w:val="24"/>
        </w:rPr>
        <w:t>Ans.</w:t>
      </w:r>
    </w:p>
    <w:p w:rsidR="00822BC2" w:rsidRPr="00822BC2" w:rsidRDefault="00822BC2" w:rsidP="00EB592E">
      <w:pPr>
        <w:tabs>
          <w:tab w:val="left" w:pos="3585"/>
        </w:tabs>
        <w:jc w:val="both"/>
        <w:rPr>
          <w:rFonts w:ascii="Arial" w:hAnsi="Arial" w:cs="Arial"/>
          <w:b/>
          <w:sz w:val="24"/>
          <w:szCs w:val="24"/>
          <w:u w:val="single"/>
        </w:rPr>
      </w:pPr>
      <w:r w:rsidRPr="00822BC2">
        <w:rPr>
          <w:rFonts w:ascii="Arial" w:hAnsi="Arial" w:cs="Arial"/>
          <w:b/>
          <w:sz w:val="24"/>
          <w:szCs w:val="24"/>
          <w:u w:val="single"/>
        </w:rPr>
        <w:t>Legal Provision:</w:t>
      </w:r>
      <w:r w:rsidR="00921F86">
        <w:rPr>
          <w:rFonts w:ascii="Arial" w:hAnsi="Arial" w:cs="Arial"/>
          <w:b/>
          <w:sz w:val="24"/>
          <w:szCs w:val="24"/>
          <w:u w:val="single"/>
        </w:rPr>
        <w:t xml:space="preserve"> Rule 4 of Point of Taxation 2011</w:t>
      </w:r>
    </w:p>
    <w:p w:rsidR="00822BC2" w:rsidRDefault="00822BC2" w:rsidP="00822BC2">
      <w:pPr>
        <w:tabs>
          <w:tab w:val="left" w:pos="3585"/>
        </w:tabs>
        <w:jc w:val="both"/>
        <w:rPr>
          <w:rFonts w:ascii="Arial" w:hAnsi="Arial" w:cs="Arial"/>
          <w:sz w:val="24"/>
          <w:szCs w:val="24"/>
        </w:rPr>
      </w:pPr>
      <w:r>
        <w:rPr>
          <w:rFonts w:ascii="Arial" w:hAnsi="Arial" w:cs="Arial"/>
          <w:sz w:val="24"/>
          <w:szCs w:val="24"/>
        </w:rPr>
        <w:t>Where Taxable Service is provided after the change in ERT:</w:t>
      </w:r>
    </w:p>
    <w:p w:rsidR="00822BC2" w:rsidRDefault="00822BC2" w:rsidP="00836078">
      <w:pPr>
        <w:pStyle w:val="ListParagraph"/>
        <w:numPr>
          <w:ilvl w:val="0"/>
          <w:numId w:val="75"/>
        </w:numPr>
        <w:tabs>
          <w:tab w:val="left" w:pos="3585"/>
        </w:tabs>
        <w:jc w:val="both"/>
        <w:rPr>
          <w:rFonts w:ascii="Arial" w:hAnsi="Arial" w:cs="Arial"/>
          <w:sz w:val="24"/>
          <w:szCs w:val="24"/>
        </w:rPr>
      </w:pPr>
      <w:r>
        <w:rPr>
          <w:rFonts w:ascii="Arial" w:hAnsi="Arial" w:cs="Arial"/>
          <w:sz w:val="24"/>
          <w:szCs w:val="24"/>
        </w:rPr>
        <w:t>Invoice issued before change but payment received after change, then Point of Taxation shall be the Date of Payment</w:t>
      </w:r>
    </w:p>
    <w:p w:rsidR="00822BC2" w:rsidRDefault="00822BC2" w:rsidP="00836078">
      <w:pPr>
        <w:pStyle w:val="ListParagraph"/>
        <w:numPr>
          <w:ilvl w:val="0"/>
          <w:numId w:val="75"/>
        </w:numPr>
        <w:tabs>
          <w:tab w:val="left" w:pos="3585"/>
        </w:tabs>
        <w:jc w:val="both"/>
        <w:rPr>
          <w:rFonts w:ascii="Arial" w:hAnsi="Arial" w:cs="Arial"/>
          <w:sz w:val="24"/>
          <w:szCs w:val="24"/>
        </w:rPr>
      </w:pPr>
      <w:r>
        <w:rPr>
          <w:rFonts w:ascii="Arial" w:hAnsi="Arial" w:cs="Arial"/>
          <w:sz w:val="24"/>
          <w:szCs w:val="24"/>
        </w:rPr>
        <w:t>Invoice issue after change but payment received before change, then Point of Taxation shall be Date of Issue of Invoice.</w:t>
      </w:r>
    </w:p>
    <w:p w:rsidR="00822BC2" w:rsidRDefault="00822BC2" w:rsidP="00836078">
      <w:pPr>
        <w:pStyle w:val="ListParagraph"/>
        <w:numPr>
          <w:ilvl w:val="0"/>
          <w:numId w:val="75"/>
        </w:numPr>
        <w:tabs>
          <w:tab w:val="left" w:pos="3585"/>
        </w:tabs>
        <w:jc w:val="both"/>
        <w:rPr>
          <w:rFonts w:ascii="Arial" w:hAnsi="Arial" w:cs="Arial"/>
          <w:sz w:val="24"/>
          <w:szCs w:val="24"/>
        </w:rPr>
      </w:pPr>
      <w:r>
        <w:rPr>
          <w:rFonts w:ascii="Arial" w:hAnsi="Arial" w:cs="Arial"/>
          <w:sz w:val="24"/>
          <w:szCs w:val="24"/>
        </w:rPr>
        <w:t>Both Invoice and Payment is received before change, then Date of Invoice or Date of Payment, whichever is earlier will be the Point of Taxation.</w:t>
      </w:r>
    </w:p>
    <w:p w:rsidR="00822BC2" w:rsidRDefault="00822BC2" w:rsidP="00EB592E">
      <w:pPr>
        <w:tabs>
          <w:tab w:val="left" w:pos="3585"/>
        </w:tabs>
        <w:jc w:val="both"/>
        <w:rPr>
          <w:rFonts w:ascii="Arial" w:hAnsi="Arial" w:cs="Arial"/>
          <w:sz w:val="24"/>
          <w:szCs w:val="24"/>
        </w:rPr>
      </w:pPr>
    </w:p>
    <w:tbl>
      <w:tblPr>
        <w:tblStyle w:val="TableGrid"/>
        <w:tblW w:w="0" w:type="auto"/>
        <w:tblLook w:val="04A0" w:firstRow="1" w:lastRow="0" w:firstColumn="1" w:lastColumn="0" w:noHBand="0" w:noVBand="1"/>
      </w:tblPr>
      <w:tblGrid>
        <w:gridCol w:w="1638"/>
        <w:gridCol w:w="2880"/>
        <w:gridCol w:w="2340"/>
        <w:gridCol w:w="2718"/>
      </w:tblGrid>
      <w:tr w:rsidR="00F03416" w:rsidTr="00F03416">
        <w:tc>
          <w:tcPr>
            <w:tcW w:w="1638"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Situation</w:t>
            </w:r>
          </w:p>
        </w:tc>
        <w:tc>
          <w:tcPr>
            <w:tcW w:w="288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Date of Issue of Invoice</w:t>
            </w:r>
          </w:p>
        </w:tc>
        <w:tc>
          <w:tcPr>
            <w:tcW w:w="234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Date of Payment</w:t>
            </w:r>
          </w:p>
        </w:tc>
        <w:tc>
          <w:tcPr>
            <w:tcW w:w="2718"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Point of Taxation</w:t>
            </w:r>
          </w:p>
        </w:tc>
      </w:tr>
      <w:tr w:rsidR="00F03416" w:rsidTr="00F03416">
        <w:tc>
          <w:tcPr>
            <w:tcW w:w="1638" w:type="dxa"/>
          </w:tcPr>
          <w:p w:rsidR="00F03416" w:rsidRDefault="00F03416" w:rsidP="00F03416">
            <w:pPr>
              <w:tabs>
                <w:tab w:val="left" w:pos="3585"/>
              </w:tabs>
              <w:jc w:val="center"/>
              <w:rPr>
                <w:rFonts w:ascii="Arial" w:hAnsi="Arial" w:cs="Arial"/>
                <w:sz w:val="24"/>
                <w:szCs w:val="24"/>
              </w:rPr>
            </w:pPr>
            <w:r>
              <w:rPr>
                <w:rFonts w:ascii="Arial" w:hAnsi="Arial" w:cs="Arial"/>
                <w:sz w:val="24"/>
                <w:szCs w:val="24"/>
              </w:rPr>
              <w:t>1</w:t>
            </w:r>
          </w:p>
        </w:tc>
        <w:tc>
          <w:tcPr>
            <w:tcW w:w="288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14, 2013</w:t>
            </w:r>
          </w:p>
        </w:tc>
        <w:tc>
          <w:tcPr>
            <w:tcW w:w="234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12, 2013</w:t>
            </w:r>
          </w:p>
        </w:tc>
        <w:tc>
          <w:tcPr>
            <w:tcW w:w="2718"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12, 2013</w:t>
            </w:r>
          </w:p>
          <w:p w:rsidR="00822BC2" w:rsidRDefault="00822BC2" w:rsidP="00F03416">
            <w:pPr>
              <w:tabs>
                <w:tab w:val="left" w:pos="3585"/>
              </w:tabs>
              <w:jc w:val="both"/>
              <w:rPr>
                <w:rFonts w:ascii="Arial" w:hAnsi="Arial" w:cs="Arial"/>
                <w:sz w:val="24"/>
                <w:szCs w:val="24"/>
              </w:rPr>
            </w:pPr>
            <w:r>
              <w:rPr>
                <w:rFonts w:ascii="Arial" w:hAnsi="Arial" w:cs="Arial"/>
                <w:sz w:val="24"/>
                <w:szCs w:val="24"/>
              </w:rPr>
              <w:t>(Old Rate)</w:t>
            </w:r>
          </w:p>
          <w:p w:rsidR="00822BC2" w:rsidRDefault="00822BC2" w:rsidP="00F03416">
            <w:pPr>
              <w:tabs>
                <w:tab w:val="left" w:pos="3585"/>
              </w:tabs>
              <w:jc w:val="both"/>
              <w:rPr>
                <w:rFonts w:ascii="Arial" w:hAnsi="Arial" w:cs="Arial"/>
                <w:sz w:val="24"/>
                <w:szCs w:val="24"/>
              </w:rPr>
            </w:pPr>
            <w:r>
              <w:rPr>
                <w:rFonts w:ascii="Arial" w:hAnsi="Arial" w:cs="Arial"/>
                <w:sz w:val="24"/>
                <w:szCs w:val="24"/>
              </w:rPr>
              <w:t>(As per c above)</w:t>
            </w:r>
          </w:p>
        </w:tc>
      </w:tr>
      <w:tr w:rsidR="00F03416" w:rsidTr="00F03416">
        <w:tc>
          <w:tcPr>
            <w:tcW w:w="1638" w:type="dxa"/>
          </w:tcPr>
          <w:p w:rsidR="00F03416" w:rsidRDefault="00F03416" w:rsidP="00F03416">
            <w:pPr>
              <w:tabs>
                <w:tab w:val="left" w:pos="3585"/>
              </w:tabs>
              <w:jc w:val="center"/>
              <w:rPr>
                <w:rFonts w:ascii="Arial" w:hAnsi="Arial" w:cs="Arial"/>
                <w:sz w:val="24"/>
                <w:szCs w:val="24"/>
              </w:rPr>
            </w:pPr>
            <w:r>
              <w:rPr>
                <w:rFonts w:ascii="Arial" w:hAnsi="Arial" w:cs="Arial"/>
                <w:sz w:val="24"/>
                <w:szCs w:val="24"/>
              </w:rPr>
              <w:t>2</w:t>
            </w:r>
          </w:p>
        </w:tc>
        <w:tc>
          <w:tcPr>
            <w:tcW w:w="288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14, 2013</w:t>
            </w:r>
          </w:p>
        </w:tc>
        <w:tc>
          <w:tcPr>
            <w:tcW w:w="234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16, 2013</w:t>
            </w:r>
          </w:p>
        </w:tc>
        <w:tc>
          <w:tcPr>
            <w:tcW w:w="2718"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16, 2013</w:t>
            </w:r>
          </w:p>
          <w:p w:rsidR="00822BC2" w:rsidRDefault="00822BC2" w:rsidP="00F03416">
            <w:pPr>
              <w:tabs>
                <w:tab w:val="left" w:pos="3585"/>
              </w:tabs>
              <w:jc w:val="both"/>
              <w:rPr>
                <w:rFonts w:ascii="Arial" w:hAnsi="Arial" w:cs="Arial"/>
                <w:sz w:val="24"/>
                <w:szCs w:val="24"/>
              </w:rPr>
            </w:pPr>
            <w:r>
              <w:rPr>
                <w:rFonts w:ascii="Arial" w:hAnsi="Arial" w:cs="Arial"/>
                <w:sz w:val="24"/>
                <w:szCs w:val="24"/>
              </w:rPr>
              <w:t>(New Rate)</w:t>
            </w:r>
          </w:p>
          <w:p w:rsidR="00822BC2" w:rsidRDefault="00822BC2" w:rsidP="00F03416">
            <w:pPr>
              <w:tabs>
                <w:tab w:val="left" w:pos="3585"/>
              </w:tabs>
              <w:jc w:val="both"/>
              <w:rPr>
                <w:rFonts w:ascii="Arial" w:hAnsi="Arial" w:cs="Arial"/>
                <w:sz w:val="24"/>
                <w:szCs w:val="24"/>
              </w:rPr>
            </w:pPr>
            <w:r>
              <w:rPr>
                <w:rFonts w:ascii="Arial" w:hAnsi="Arial" w:cs="Arial"/>
                <w:sz w:val="24"/>
                <w:szCs w:val="24"/>
              </w:rPr>
              <w:t>(As per a above)</w:t>
            </w:r>
          </w:p>
        </w:tc>
      </w:tr>
      <w:tr w:rsidR="00F03416" w:rsidTr="00F03416">
        <w:tc>
          <w:tcPr>
            <w:tcW w:w="1638" w:type="dxa"/>
          </w:tcPr>
          <w:p w:rsidR="00F03416" w:rsidRDefault="00F03416" w:rsidP="00F03416">
            <w:pPr>
              <w:tabs>
                <w:tab w:val="left" w:pos="3585"/>
              </w:tabs>
              <w:jc w:val="center"/>
              <w:rPr>
                <w:rFonts w:ascii="Arial" w:hAnsi="Arial" w:cs="Arial"/>
                <w:sz w:val="24"/>
                <w:szCs w:val="24"/>
              </w:rPr>
            </w:pPr>
            <w:r>
              <w:rPr>
                <w:rFonts w:ascii="Arial" w:hAnsi="Arial" w:cs="Arial"/>
                <w:sz w:val="24"/>
                <w:szCs w:val="24"/>
              </w:rPr>
              <w:t>3</w:t>
            </w:r>
          </w:p>
        </w:tc>
        <w:tc>
          <w:tcPr>
            <w:tcW w:w="288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16, 2013</w:t>
            </w:r>
          </w:p>
        </w:tc>
        <w:tc>
          <w:tcPr>
            <w:tcW w:w="234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14, 2013</w:t>
            </w:r>
          </w:p>
        </w:tc>
        <w:tc>
          <w:tcPr>
            <w:tcW w:w="2718"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16, 2013</w:t>
            </w:r>
          </w:p>
          <w:p w:rsidR="00822BC2" w:rsidRDefault="00822BC2" w:rsidP="00F03416">
            <w:pPr>
              <w:tabs>
                <w:tab w:val="left" w:pos="3585"/>
              </w:tabs>
              <w:jc w:val="both"/>
              <w:rPr>
                <w:rFonts w:ascii="Arial" w:hAnsi="Arial" w:cs="Arial"/>
                <w:sz w:val="24"/>
                <w:szCs w:val="24"/>
              </w:rPr>
            </w:pPr>
            <w:r>
              <w:rPr>
                <w:rFonts w:ascii="Arial" w:hAnsi="Arial" w:cs="Arial"/>
                <w:sz w:val="24"/>
                <w:szCs w:val="24"/>
              </w:rPr>
              <w:t>(New Rate)</w:t>
            </w:r>
          </w:p>
          <w:p w:rsidR="00822BC2" w:rsidRDefault="00822BC2" w:rsidP="00F03416">
            <w:pPr>
              <w:tabs>
                <w:tab w:val="left" w:pos="3585"/>
              </w:tabs>
              <w:jc w:val="both"/>
              <w:rPr>
                <w:rFonts w:ascii="Arial" w:hAnsi="Arial" w:cs="Arial"/>
                <w:sz w:val="24"/>
                <w:szCs w:val="24"/>
              </w:rPr>
            </w:pPr>
            <w:r>
              <w:rPr>
                <w:rFonts w:ascii="Arial" w:hAnsi="Arial" w:cs="Arial"/>
                <w:sz w:val="24"/>
                <w:szCs w:val="24"/>
              </w:rPr>
              <w:t>(As per b above)</w:t>
            </w:r>
          </w:p>
        </w:tc>
      </w:tr>
      <w:tr w:rsidR="00F03416" w:rsidTr="00F03416">
        <w:tc>
          <w:tcPr>
            <w:tcW w:w="1638" w:type="dxa"/>
          </w:tcPr>
          <w:p w:rsidR="00F03416" w:rsidRDefault="00F03416" w:rsidP="00F03416">
            <w:pPr>
              <w:tabs>
                <w:tab w:val="left" w:pos="3585"/>
              </w:tabs>
              <w:jc w:val="center"/>
              <w:rPr>
                <w:rFonts w:ascii="Arial" w:hAnsi="Arial" w:cs="Arial"/>
                <w:sz w:val="24"/>
                <w:szCs w:val="24"/>
              </w:rPr>
            </w:pPr>
            <w:r>
              <w:rPr>
                <w:rFonts w:ascii="Arial" w:hAnsi="Arial" w:cs="Arial"/>
                <w:sz w:val="24"/>
                <w:szCs w:val="24"/>
              </w:rPr>
              <w:t>4</w:t>
            </w:r>
          </w:p>
        </w:tc>
        <w:tc>
          <w:tcPr>
            <w:tcW w:w="288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21, 2013</w:t>
            </w:r>
          </w:p>
        </w:tc>
        <w:tc>
          <w:tcPr>
            <w:tcW w:w="2340"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22, 2013</w:t>
            </w:r>
          </w:p>
        </w:tc>
        <w:tc>
          <w:tcPr>
            <w:tcW w:w="2718" w:type="dxa"/>
          </w:tcPr>
          <w:p w:rsidR="00F03416" w:rsidRDefault="00F03416" w:rsidP="00F03416">
            <w:pPr>
              <w:tabs>
                <w:tab w:val="left" w:pos="3585"/>
              </w:tabs>
              <w:jc w:val="both"/>
              <w:rPr>
                <w:rFonts w:ascii="Arial" w:hAnsi="Arial" w:cs="Arial"/>
                <w:sz w:val="24"/>
                <w:szCs w:val="24"/>
              </w:rPr>
            </w:pPr>
            <w:r>
              <w:rPr>
                <w:rFonts w:ascii="Arial" w:hAnsi="Arial" w:cs="Arial"/>
                <w:sz w:val="24"/>
                <w:szCs w:val="24"/>
              </w:rPr>
              <w:t>October 21, 2013</w:t>
            </w:r>
          </w:p>
          <w:p w:rsidR="00822BC2" w:rsidRDefault="00822BC2" w:rsidP="00F03416">
            <w:pPr>
              <w:tabs>
                <w:tab w:val="left" w:pos="3585"/>
              </w:tabs>
              <w:jc w:val="both"/>
              <w:rPr>
                <w:rFonts w:ascii="Arial" w:hAnsi="Arial" w:cs="Arial"/>
                <w:sz w:val="24"/>
                <w:szCs w:val="24"/>
              </w:rPr>
            </w:pPr>
            <w:r>
              <w:rPr>
                <w:rFonts w:ascii="Arial" w:hAnsi="Arial" w:cs="Arial"/>
                <w:sz w:val="24"/>
                <w:szCs w:val="24"/>
              </w:rPr>
              <w:t>(New Rate)</w:t>
            </w:r>
          </w:p>
          <w:p w:rsidR="00822BC2" w:rsidRDefault="00822BC2" w:rsidP="00F03416">
            <w:pPr>
              <w:tabs>
                <w:tab w:val="left" w:pos="3585"/>
              </w:tabs>
              <w:jc w:val="both"/>
              <w:rPr>
                <w:rFonts w:ascii="Arial" w:hAnsi="Arial" w:cs="Arial"/>
                <w:sz w:val="24"/>
                <w:szCs w:val="24"/>
              </w:rPr>
            </w:pPr>
            <w:r>
              <w:rPr>
                <w:rFonts w:ascii="Arial" w:hAnsi="Arial" w:cs="Arial"/>
                <w:sz w:val="24"/>
                <w:szCs w:val="24"/>
              </w:rPr>
              <w:t>(As per Rule 3 POT, 2011)</w:t>
            </w:r>
          </w:p>
        </w:tc>
      </w:tr>
    </w:tbl>
    <w:p w:rsidR="00F03416" w:rsidRDefault="00F03416"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AC1A2A" w:rsidRDefault="00AC1A2A" w:rsidP="00EB592E">
      <w:pPr>
        <w:tabs>
          <w:tab w:val="left" w:pos="3585"/>
        </w:tabs>
        <w:jc w:val="both"/>
        <w:rPr>
          <w:rFonts w:ascii="Arial" w:hAnsi="Arial" w:cs="Arial"/>
          <w:sz w:val="24"/>
          <w:szCs w:val="24"/>
        </w:rPr>
      </w:pPr>
    </w:p>
    <w:p w:rsidR="00F03416" w:rsidRDefault="00ED5A41" w:rsidP="00EB592E">
      <w:pPr>
        <w:tabs>
          <w:tab w:val="left" w:pos="3585"/>
        </w:tabs>
        <w:jc w:val="both"/>
        <w:rPr>
          <w:rFonts w:ascii="Arial" w:hAnsi="Arial" w:cs="Arial"/>
          <w:sz w:val="24"/>
          <w:szCs w:val="24"/>
        </w:rPr>
      </w:pPr>
      <w:r>
        <w:rPr>
          <w:rFonts w:ascii="Arial" w:hAnsi="Arial" w:cs="Arial"/>
          <w:sz w:val="24"/>
          <w:szCs w:val="24"/>
        </w:rPr>
        <w:t>Q26. A service becomes taxable with effect from 01.07.2012.  Determine in each of the following independent cases whether Service Tax is leviable in accordance with Point of Taxation 2011 with reason.</w:t>
      </w:r>
    </w:p>
    <w:tbl>
      <w:tblPr>
        <w:tblStyle w:val="TableGrid"/>
        <w:tblW w:w="0" w:type="auto"/>
        <w:tblLook w:val="04A0" w:firstRow="1" w:lastRow="0" w:firstColumn="1" w:lastColumn="0" w:noHBand="0" w:noVBand="1"/>
      </w:tblPr>
      <w:tblGrid>
        <w:gridCol w:w="2394"/>
        <w:gridCol w:w="2394"/>
        <w:gridCol w:w="2394"/>
        <w:gridCol w:w="2394"/>
      </w:tblGrid>
      <w:tr w:rsidR="00ED5A41" w:rsidTr="00ED5A41">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Date of Invoice</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Invoice Amount</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Date of Payment</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Payment Amount</w:t>
            </w:r>
          </w:p>
        </w:tc>
      </w:tr>
      <w:tr w:rsidR="00ED5A41" w:rsidTr="00ED5A41">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25.06.2012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1,00,000</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26.06.2012</w:t>
            </w:r>
          </w:p>
        </w:tc>
        <w:tc>
          <w:tcPr>
            <w:tcW w:w="2394" w:type="dxa"/>
          </w:tcPr>
          <w:p w:rsidR="00ED5A41" w:rsidRDefault="00ED5A41" w:rsidP="002D326D">
            <w:pPr>
              <w:tabs>
                <w:tab w:val="left" w:pos="3585"/>
              </w:tabs>
              <w:jc w:val="both"/>
              <w:rPr>
                <w:rFonts w:ascii="Arial" w:hAnsi="Arial" w:cs="Arial"/>
                <w:sz w:val="24"/>
                <w:szCs w:val="24"/>
              </w:rPr>
            </w:pPr>
            <w:r>
              <w:rPr>
                <w:rFonts w:ascii="Arial" w:hAnsi="Arial" w:cs="Arial"/>
                <w:sz w:val="24"/>
                <w:szCs w:val="24"/>
              </w:rPr>
              <w:t>1,00,000</w:t>
            </w:r>
          </w:p>
        </w:tc>
      </w:tr>
      <w:tr w:rsidR="00ED5A41" w:rsidTr="00ED5A41">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25.06.2012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1,00,000</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26.06.2012</w:t>
            </w:r>
          </w:p>
        </w:tc>
        <w:tc>
          <w:tcPr>
            <w:tcW w:w="2394" w:type="dxa"/>
          </w:tcPr>
          <w:p w:rsidR="00ED5A41" w:rsidRDefault="00ED5A41" w:rsidP="002D326D">
            <w:pPr>
              <w:tabs>
                <w:tab w:val="left" w:pos="3585"/>
              </w:tabs>
              <w:jc w:val="both"/>
              <w:rPr>
                <w:rFonts w:ascii="Arial" w:hAnsi="Arial" w:cs="Arial"/>
                <w:sz w:val="24"/>
                <w:szCs w:val="24"/>
              </w:rPr>
            </w:pPr>
            <w:r>
              <w:rPr>
                <w:rFonts w:ascii="Arial" w:hAnsi="Arial" w:cs="Arial"/>
                <w:sz w:val="24"/>
                <w:szCs w:val="24"/>
              </w:rPr>
              <w:t xml:space="preserve">   60,000</w:t>
            </w:r>
          </w:p>
        </w:tc>
      </w:tr>
      <w:tr w:rsidR="00ED5A41" w:rsidTr="00ED5A41">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25.06.2012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 xml:space="preserve">   60,000</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26.06.2012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1,00,000</w:t>
            </w:r>
          </w:p>
        </w:tc>
      </w:tr>
      <w:tr w:rsidR="00ED5A41" w:rsidTr="00ED5A41">
        <w:tc>
          <w:tcPr>
            <w:tcW w:w="2394" w:type="dxa"/>
          </w:tcPr>
          <w:p w:rsidR="00ED5A41" w:rsidRDefault="00ED5A41" w:rsidP="00ED5A41">
            <w:pPr>
              <w:tabs>
                <w:tab w:val="left" w:pos="3585"/>
              </w:tabs>
              <w:jc w:val="both"/>
              <w:rPr>
                <w:rFonts w:ascii="Arial" w:hAnsi="Arial" w:cs="Arial"/>
                <w:sz w:val="24"/>
                <w:szCs w:val="24"/>
              </w:rPr>
            </w:pPr>
            <w:r>
              <w:rPr>
                <w:rFonts w:ascii="Arial" w:hAnsi="Arial" w:cs="Arial"/>
                <w:sz w:val="24"/>
                <w:szCs w:val="24"/>
              </w:rPr>
              <w:t>24.06.2012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1,00,000</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20.06.2012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1,00,000</w:t>
            </w:r>
          </w:p>
        </w:tc>
      </w:tr>
      <w:tr w:rsidR="00ED5A41" w:rsidTr="00ED5A41">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03.07.2012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1,00,000</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30.06.2012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1,00,000</w:t>
            </w:r>
          </w:p>
        </w:tc>
      </w:tr>
      <w:tr w:rsidR="00ED5A41" w:rsidTr="00ED5A41">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24.07.2012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1,00,000</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20.06.2012</w:t>
            </w:r>
          </w:p>
        </w:tc>
        <w:tc>
          <w:tcPr>
            <w:tcW w:w="2394" w:type="dxa"/>
          </w:tcPr>
          <w:p w:rsidR="00ED5A41" w:rsidRDefault="00ED5A41" w:rsidP="00EB592E">
            <w:pPr>
              <w:tabs>
                <w:tab w:val="left" w:pos="3585"/>
              </w:tabs>
              <w:jc w:val="both"/>
              <w:rPr>
                <w:rFonts w:ascii="Arial" w:hAnsi="Arial" w:cs="Arial"/>
                <w:sz w:val="24"/>
                <w:szCs w:val="24"/>
              </w:rPr>
            </w:pPr>
            <w:r>
              <w:rPr>
                <w:rFonts w:ascii="Arial" w:hAnsi="Arial" w:cs="Arial"/>
                <w:sz w:val="24"/>
                <w:szCs w:val="24"/>
              </w:rPr>
              <w:t>1,00,000</w:t>
            </w:r>
          </w:p>
        </w:tc>
      </w:tr>
    </w:tbl>
    <w:p w:rsidR="00ED5A41" w:rsidRDefault="00ED5A41" w:rsidP="00EB592E">
      <w:pPr>
        <w:tabs>
          <w:tab w:val="left" w:pos="3585"/>
        </w:tabs>
        <w:jc w:val="both"/>
        <w:rPr>
          <w:rFonts w:ascii="Arial" w:hAnsi="Arial" w:cs="Arial"/>
          <w:sz w:val="24"/>
          <w:szCs w:val="24"/>
        </w:rPr>
      </w:pPr>
    </w:p>
    <w:p w:rsidR="00B46C52" w:rsidRDefault="00B46C52" w:rsidP="00EB592E">
      <w:pPr>
        <w:tabs>
          <w:tab w:val="left" w:pos="3585"/>
        </w:tabs>
        <w:jc w:val="both"/>
        <w:rPr>
          <w:rFonts w:ascii="Arial" w:hAnsi="Arial" w:cs="Arial"/>
          <w:sz w:val="24"/>
          <w:szCs w:val="24"/>
        </w:rPr>
      </w:pPr>
      <w:r>
        <w:rPr>
          <w:rFonts w:ascii="Arial" w:hAnsi="Arial" w:cs="Arial"/>
          <w:sz w:val="24"/>
          <w:szCs w:val="24"/>
        </w:rPr>
        <w:t>Ans.</w:t>
      </w:r>
    </w:p>
    <w:p w:rsidR="00B46C52" w:rsidRDefault="00B46C52" w:rsidP="00EB592E">
      <w:pPr>
        <w:tabs>
          <w:tab w:val="left" w:pos="3585"/>
        </w:tabs>
        <w:jc w:val="both"/>
        <w:rPr>
          <w:rFonts w:ascii="Arial" w:hAnsi="Arial" w:cs="Arial"/>
          <w:b/>
          <w:sz w:val="24"/>
          <w:szCs w:val="24"/>
          <w:u w:val="single"/>
        </w:rPr>
      </w:pPr>
      <w:r w:rsidRPr="00B46C52">
        <w:rPr>
          <w:rFonts w:ascii="Arial" w:hAnsi="Arial" w:cs="Arial"/>
          <w:b/>
          <w:sz w:val="24"/>
          <w:szCs w:val="24"/>
          <w:u w:val="single"/>
        </w:rPr>
        <w:t>Legal Provision: Rule 5 of Point of Taxation 2011</w:t>
      </w:r>
    </w:p>
    <w:p w:rsidR="00B46C52" w:rsidRDefault="00B46C52" w:rsidP="00B46C52">
      <w:pPr>
        <w:jc w:val="both"/>
        <w:rPr>
          <w:rFonts w:ascii="Arial" w:hAnsi="Arial" w:cs="Arial"/>
          <w:sz w:val="24"/>
          <w:szCs w:val="24"/>
        </w:rPr>
      </w:pPr>
      <w:r>
        <w:rPr>
          <w:rFonts w:ascii="Arial" w:hAnsi="Arial" w:cs="Arial"/>
          <w:sz w:val="24"/>
          <w:szCs w:val="24"/>
        </w:rPr>
        <w:t>Rule 5: Taxability of New Service (Brought to tax net for the first time)</w:t>
      </w:r>
    </w:p>
    <w:tbl>
      <w:tblPr>
        <w:tblStyle w:val="TableGrid"/>
        <w:tblW w:w="0" w:type="auto"/>
        <w:tblLook w:val="04A0" w:firstRow="1" w:lastRow="0" w:firstColumn="1" w:lastColumn="0" w:noHBand="0" w:noVBand="1"/>
      </w:tblPr>
      <w:tblGrid>
        <w:gridCol w:w="4788"/>
        <w:gridCol w:w="4788"/>
      </w:tblGrid>
      <w:tr w:rsidR="00B46C52" w:rsidTr="002D326D">
        <w:tc>
          <w:tcPr>
            <w:tcW w:w="4788" w:type="dxa"/>
          </w:tcPr>
          <w:p w:rsidR="00B46C52" w:rsidRDefault="00B46C52" w:rsidP="002D326D">
            <w:pPr>
              <w:jc w:val="both"/>
              <w:rPr>
                <w:rFonts w:ascii="Arial" w:hAnsi="Arial" w:cs="Arial"/>
                <w:sz w:val="24"/>
                <w:szCs w:val="24"/>
              </w:rPr>
            </w:pPr>
            <w:r>
              <w:rPr>
                <w:rFonts w:ascii="Arial" w:hAnsi="Arial" w:cs="Arial"/>
                <w:sz w:val="24"/>
                <w:szCs w:val="24"/>
              </w:rPr>
              <w:t>Situation</w:t>
            </w:r>
          </w:p>
        </w:tc>
        <w:tc>
          <w:tcPr>
            <w:tcW w:w="4788" w:type="dxa"/>
          </w:tcPr>
          <w:p w:rsidR="00B46C52" w:rsidRDefault="00B46C52" w:rsidP="002D326D">
            <w:pPr>
              <w:jc w:val="both"/>
              <w:rPr>
                <w:rFonts w:ascii="Arial" w:hAnsi="Arial" w:cs="Arial"/>
                <w:sz w:val="24"/>
                <w:szCs w:val="24"/>
              </w:rPr>
            </w:pPr>
            <w:r>
              <w:rPr>
                <w:rFonts w:ascii="Arial" w:hAnsi="Arial" w:cs="Arial"/>
                <w:sz w:val="24"/>
                <w:szCs w:val="24"/>
              </w:rPr>
              <w:t>Taxability</w:t>
            </w:r>
          </w:p>
        </w:tc>
      </w:tr>
      <w:tr w:rsidR="00B46C52" w:rsidTr="002D326D">
        <w:tc>
          <w:tcPr>
            <w:tcW w:w="4788" w:type="dxa"/>
          </w:tcPr>
          <w:p w:rsidR="00B46C52" w:rsidRPr="008C7525" w:rsidRDefault="00B46C52" w:rsidP="00836078">
            <w:pPr>
              <w:pStyle w:val="ListParagraph"/>
              <w:numPr>
                <w:ilvl w:val="0"/>
                <w:numId w:val="76"/>
              </w:numPr>
              <w:jc w:val="both"/>
              <w:rPr>
                <w:rFonts w:ascii="Arial" w:hAnsi="Arial" w:cs="Arial"/>
                <w:sz w:val="24"/>
                <w:szCs w:val="24"/>
              </w:rPr>
            </w:pPr>
            <w:r>
              <w:rPr>
                <w:rFonts w:ascii="Arial" w:hAnsi="Arial" w:cs="Arial"/>
                <w:sz w:val="24"/>
                <w:szCs w:val="24"/>
              </w:rPr>
              <w:t>Both Invoice Issued and Payment was received, before becoming taxable</w:t>
            </w:r>
          </w:p>
        </w:tc>
        <w:tc>
          <w:tcPr>
            <w:tcW w:w="4788" w:type="dxa"/>
          </w:tcPr>
          <w:p w:rsidR="00B46C52" w:rsidRDefault="00B46C52" w:rsidP="002D326D">
            <w:pPr>
              <w:jc w:val="both"/>
              <w:rPr>
                <w:rFonts w:ascii="Arial" w:hAnsi="Arial" w:cs="Arial"/>
                <w:sz w:val="24"/>
                <w:szCs w:val="24"/>
              </w:rPr>
            </w:pPr>
            <w:r>
              <w:rPr>
                <w:rFonts w:ascii="Arial" w:hAnsi="Arial" w:cs="Arial"/>
                <w:sz w:val="24"/>
                <w:szCs w:val="24"/>
              </w:rPr>
              <w:t>No Tax Payable</w:t>
            </w:r>
          </w:p>
        </w:tc>
      </w:tr>
      <w:tr w:rsidR="00B46C52" w:rsidTr="002D326D">
        <w:tc>
          <w:tcPr>
            <w:tcW w:w="4788" w:type="dxa"/>
          </w:tcPr>
          <w:p w:rsidR="00B46C52" w:rsidRDefault="00B46C52" w:rsidP="00836078">
            <w:pPr>
              <w:pStyle w:val="ListParagraph"/>
              <w:numPr>
                <w:ilvl w:val="0"/>
                <w:numId w:val="76"/>
              </w:numPr>
              <w:jc w:val="both"/>
              <w:rPr>
                <w:rFonts w:ascii="Arial" w:hAnsi="Arial" w:cs="Arial"/>
                <w:sz w:val="24"/>
                <w:szCs w:val="24"/>
              </w:rPr>
            </w:pPr>
            <w:r>
              <w:rPr>
                <w:rFonts w:ascii="Arial" w:hAnsi="Arial" w:cs="Arial"/>
                <w:sz w:val="24"/>
                <w:szCs w:val="24"/>
              </w:rPr>
              <w:t>Payment was received before becoming taxable and invoice issued in 14 days of the date when service is taxed for the first time</w:t>
            </w:r>
          </w:p>
        </w:tc>
        <w:tc>
          <w:tcPr>
            <w:tcW w:w="4788" w:type="dxa"/>
          </w:tcPr>
          <w:p w:rsidR="00B46C52" w:rsidRDefault="00B46C52" w:rsidP="002D326D">
            <w:pPr>
              <w:jc w:val="both"/>
              <w:rPr>
                <w:rFonts w:ascii="Arial" w:hAnsi="Arial" w:cs="Arial"/>
                <w:sz w:val="24"/>
                <w:szCs w:val="24"/>
              </w:rPr>
            </w:pPr>
            <w:r>
              <w:rPr>
                <w:rFonts w:ascii="Arial" w:hAnsi="Arial" w:cs="Arial"/>
                <w:sz w:val="24"/>
                <w:szCs w:val="24"/>
              </w:rPr>
              <w:t>No Tax Payable</w:t>
            </w:r>
          </w:p>
        </w:tc>
      </w:tr>
    </w:tbl>
    <w:p w:rsidR="00B46C52" w:rsidRDefault="00B46C52" w:rsidP="00B46C52">
      <w:pPr>
        <w:tabs>
          <w:tab w:val="left" w:pos="3585"/>
        </w:tabs>
        <w:jc w:val="both"/>
        <w:rPr>
          <w:rFonts w:ascii="Arial" w:hAnsi="Arial" w:cs="Arial"/>
          <w:sz w:val="24"/>
          <w:szCs w:val="24"/>
        </w:rPr>
      </w:pPr>
      <w:r>
        <w:rPr>
          <w:rFonts w:ascii="Arial" w:hAnsi="Arial" w:cs="Arial"/>
          <w:sz w:val="24"/>
          <w:szCs w:val="24"/>
        </w:rPr>
        <w:t>Note: Any other type of situation as discussed in Rule 5, Service Tax shall be payable</w:t>
      </w:r>
    </w:p>
    <w:p w:rsidR="00AC1A2A" w:rsidRDefault="00AC1A2A" w:rsidP="00B46C52">
      <w:pPr>
        <w:tabs>
          <w:tab w:val="left" w:pos="3585"/>
        </w:tabs>
        <w:jc w:val="both"/>
        <w:rPr>
          <w:rFonts w:ascii="Arial" w:hAnsi="Arial" w:cs="Arial"/>
          <w:sz w:val="24"/>
          <w:szCs w:val="24"/>
        </w:rPr>
      </w:pPr>
    </w:p>
    <w:p w:rsidR="00AC1A2A" w:rsidRDefault="00AC1A2A" w:rsidP="00B46C52">
      <w:pPr>
        <w:tabs>
          <w:tab w:val="left" w:pos="3585"/>
        </w:tabs>
        <w:jc w:val="both"/>
        <w:rPr>
          <w:rFonts w:ascii="Arial" w:hAnsi="Arial" w:cs="Arial"/>
          <w:sz w:val="24"/>
          <w:szCs w:val="24"/>
        </w:rPr>
      </w:pPr>
    </w:p>
    <w:p w:rsidR="00AC1A2A" w:rsidRDefault="00AC1A2A" w:rsidP="00B46C52">
      <w:pPr>
        <w:tabs>
          <w:tab w:val="left" w:pos="3585"/>
        </w:tabs>
        <w:jc w:val="both"/>
        <w:rPr>
          <w:rFonts w:ascii="Arial" w:hAnsi="Arial" w:cs="Arial"/>
          <w:sz w:val="24"/>
          <w:szCs w:val="24"/>
        </w:rPr>
      </w:pPr>
    </w:p>
    <w:p w:rsidR="00AC1A2A" w:rsidRDefault="00AC1A2A" w:rsidP="00B46C52">
      <w:pPr>
        <w:tabs>
          <w:tab w:val="left" w:pos="3585"/>
        </w:tabs>
        <w:jc w:val="both"/>
        <w:rPr>
          <w:rFonts w:ascii="Arial" w:hAnsi="Arial" w:cs="Arial"/>
          <w:sz w:val="24"/>
          <w:szCs w:val="24"/>
        </w:rPr>
      </w:pPr>
    </w:p>
    <w:p w:rsidR="00AC1A2A" w:rsidRDefault="00AC1A2A" w:rsidP="00B46C52">
      <w:pPr>
        <w:tabs>
          <w:tab w:val="left" w:pos="3585"/>
        </w:tabs>
        <w:jc w:val="both"/>
        <w:rPr>
          <w:rFonts w:ascii="Arial" w:hAnsi="Arial" w:cs="Arial"/>
          <w:sz w:val="24"/>
          <w:szCs w:val="24"/>
        </w:rPr>
      </w:pPr>
    </w:p>
    <w:p w:rsidR="00AC1A2A" w:rsidRDefault="00AC1A2A" w:rsidP="00B46C52">
      <w:pPr>
        <w:tabs>
          <w:tab w:val="left" w:pos="3585"/>
        </w:tabs>
        <w:jc w:val="both"/>
        <w:rPr>
          <w:rFonts w:ascii="Arial" w:hAnsi="Arial" w:cs="Arial"/>
          <w:sz w:val="24"/>
          <w:szCs w:val="24"/>
        </w:rPr>
      </w:pPr>
    </w:p>
    <w:p w:rsidR="00AC1A2A" w:rsidRDefault="00AC1A2A" w:rsidP="00B46C52">
      <w:pPr>
        <w:tabs>
          <w:tab w:val="left" w:pos="3585"/>
        </w:tabs>
        <w:jc w:val="both"/>
        <w:rPr>
          <w:rFonts w:ascii="Arial" w:hAnsi="Arial" w:cs="Arial"/>
          <w:sz w:val="24"/>
          <w:szCs w:val="24"/>
        </w:rPr>
      </w:pPr>
    </w:p>
    <w:p w:rsidR="00AC1A2A" w:rsidRDefault="00AC1A2A" w:rsidP="00B46C52">
      <w:pPr>
        <w:tabs>
          <w:tab w:val="left" w:pos="3585"/>
        </w:tabs>
        <w:jc w:val="both"/>
        <w:rPr>
          <w:rFonts w:ascii="Arial" w:hAnsi="Arial" w:cs="Arial"/>
          <w:sz w:val="24"/>
          <w:szCs w:val="24"/>
        </w:rPr>
      </w:pPr>
    </w:p>
    <w:p w:rsidR="00AC1A2A" w:rsidRDefault="00AC1A2A" w:rsidP="00B46C52">
      <w:pPr>
        <w:tabs>
          <w:tab w:val="left" w:pos="3585"/>
        </w:tabs>
        <w:jc w:val="both"/>
        <w:rPr>
          <w:rFonts w:ascii="Arial" w:hAnsi="Arial" w:cs="Arial"/>
          <w:sz w:val="24"/>
          <w:szCs w:val="24"/>
        </w:rPr>
      </w:pPr>
    </w:p>
    <w:p w:rsidR="00AC1A2A" w:rsidRPr="00B46C52" w:rsidRDefault="00AC1A2A" w:rsidP="00B46C52">
      <w:pPr>
        <w:tabs>
          <w:tab w:val="left" w:pos="3585"/>
        </w:tabs>
        <w:jc w:val="both"/>
        <w:rPr>
          <w:rFonts w:ascii="Arial" w:hAnsi="Arial" w:cs="Arial"/>
          <w:sz w:val="24"/>
          <w:szCs w:val="24"/>
        </w:rPr>
      </w:pPr>
    </w:p>
    <w:tbl>
      <w:tblPr>
        <w:tblStyle w:val="TableGrid"/>
        <w:tblW w:w="0" w:type="auto"/>
        <w:tblLook w:val="04A0" w:firstRow="1" w:lastRow="0" w:firstColumn="1" w:lastColumn="0" w:noHBand="0" w:noVBand="1"/>
      </w:tblPr>
      <w:tblGrid>
        <w:gridCol w:w="2394"/>
        <w:gridCol w:w="2394"/>
        <w:gridCol w:w="2394"/>
        <w:gridCol w:w="2394"/>
      </w:tblGrid>
      <w:tr w:rsidR="00BC5862" w:rsidTr="00BC5862">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DOI</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DOP</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Taxability</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Reasons</w:t>
            </w:r>
          </w:p>
        </w:tc>
      </w:tr>
      <w:tr w:rsidR="00BC5862" w:rsidTr="00BC5862">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25.06.2012 for Rs. 1,00,000</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26.06.2012 for Rs 1,00,000</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Not Taxable</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DOI and DOP before effective date</w:t>
            </w:r>
          </w:p>
        </w:tc>
      </w:tr>
      <w:tr w:rsidR="00BC5862" w:rsidTr="00BC5862">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25.06.2012 for Rs. 1,00,000</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26.06.2012 for Rs 60,000</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Not Taxable to the extent of Rs. 60,000</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Rs 40,000 received after effective date will be subject to Service Tax</w:t>
            </w:r>
          </w:p>
        </w:tc>
      </w:tr>
      <w:tr w:rsidR="00BC5862" w:rsidTr="00BC5862">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25.06.2012 for Rs. 60,000</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26.06.2012 for Rs. 1,00,000</w:t>
            </w:r>
          </w:p>
        </w:tc>
        <w:tc>
          <w:tcPr>
            <w:tcW w:w="2394" w:type="dxa"/>
          </w:tcPr>
          <w:p w:rsidR="00BC5862" w:rsidRDefault="00BC5862" w:rsidP="00F03416">
            <w:pPr>
              <w:tabs>
                <w:tab w:val="left" w:pos="3585"/>
              </w:tabs>
              <w:jc w:val="both"/>
              <w:rPr>
                <w:rFonts w:ascii="Arial" w:hAnsi="Arial" w:cs="Arial"/>
                <w:sz w:val="24"/>
                <w:szCs w:val="24"/>
              </w:rPr>
            </w:pPr>
            <w:r>
              <w:rPr>
                <w:rFonts w:ascii="Arial" w:hAnsi="Arial" w:cs="Arial"/>
                <w:sz w:val="24"/>
                <w:szCs w:val="24"/>
              </w:rPr>
              <w:t>Not Taxable to the extent of Rs 60,000</w:t>
            </w:r>
          </w:p>
        </w:tc>
        <w:tc>
          <w:tcPr>
            <w:tcW w:w="2394" w:type="dxa"/>
          </w:tcPr>
          <w:p w:rsidR="00BC5862" w:rsidRDefault="001C1016" w:rsidP="00F03416">
            <w:pPr>
              <w:tabs>
                <w:tab w:val="left" w:pos="3585"/>
              </w:tabs>
              <w:jc w:val="both"/>
              <w:rPr>
                <w:rFonts w:ascii="Arial" w:hAnsi="Arial" w:cs="Arial"/>
                <w:sz w:val="24"/>
                <w:szCs w:val="24"/>
              </w:rPr>
            </w:pPr>
            <w:r>
              <w:rPr>
                <w:rFonts w:ascii="Arial" w:hAnsi="Arial" w:cs="Arial"/>
                <w:sz w:val="24"/>
                <w:szCs w:val="24"/>
              </w:rPr>
              <w:t>The taxability of Rs 40,000 will be determined as follow:</w:t>
            </w:r>
          </w:p>
          <w:p w:rsidR="001C1016" w:rsidRDefault="001C1016" w:rsidP="00F03416">
            <w:pPr>
              <w:tabs>
                <w:tab w:val="left" w:pos="3585"/>
              </w:tabs>
              <w:jc w:val="both"/>
              <w:rPr>
                <w:rFonts w:ascii="Arial" w:hAnsi="Arial" w:cs="Arial"/>
                <w:sz w:val="24"/>
                <w:szCs w:val="24"/>
              </w:rPr>
            </w:pPr>
            <w:r w:rsidRPr="001C1016">
              <w:rPr>
                <w:rFonts w:ascii="Arial" w:hAnsi="Arial" w:cs="Arial"/>
                <w:b/>
                <w:sz w:val="24"/>
                <w:szCs w:val="24"/>
              </w:rPr>
              <w:t>Case 1:</w:t>
            </w:r>
            <w:r>
              <w:rPr>
                <w:rFonts w:ascii="Arial" w:hAnsi="Arial" w:cs="Arial"/>
                <w:sz w:val="24"/>
                <w:szCs w:val="24"/>
              </w:rPr>
              <w:t xml:space="preserve"> If invoice of Rs 40,000 is issued within 14 days from the effective date [i.e. within 14.07.2012]- Not Taxable</w:t>
            </w:r>
          </w:p>
          <w:p w:rsidR="001C1016" w:rsidRDefault="001C1016" w:rsidP="00F03416">
            <w:pPr>
              <w:tabs>
                <w:tab w:val="left" w:pos="3585"/>
              </w:tabs>
              <w:jc w:val="both"/>
              <w:rPr>
                <w:rFonts w:ascii="Arial" w:hAnsi="Arial" w:cs="Arial"/>
                <w:sz w:val="24"/>
                <w:szCs w:val="24"/>
              </w:rPr>
            </w:pPr>
            <w:r w:rsidRPr="001C1016">
              <w:rPr>
                <w:rFonts w:ascii="Arial" w:hAnsi="Arial" w:cs="Arial"/>
                <w:b/>
                <w:sz w:val="24"/>
                <w:szCs w:val="24"/>
              </w:rPr>
              <w:t>Case 2:</w:t>
            </w:r>
            <w:r>
              <w:rPr>
                <w:rFonts w:ascii="Arial" w:hAnsi="Arial" w:cs="Arial"/>
                <w:sz w:val="24"/>
                <w:szCs w:val="24"/>
              </w:rPr>
              <w:t xml:space="preserve"> If invoice  for Rs. 40,000 is not issued within 14 days from the effective date- Taxable</w:t>
            </w:r>
          </w:p>
        </w:tc>
      </w:tr>
      <w:tr w:rsidR="00BC5862" w:rsidTr="00BC5862">
        <w:tc>
          <w:tcPr>
            <w:tcW w:w="2394" w:type="dxa"/>
          </w:tcPr>
          <w:p w:rsidR="00BC5862" w:rsidRDefault="001C1016" w:rsidP="00F03416">
            <w:pPr>
              <w:tabs>
                <w:tab w:val="left" w:pos="3585"/>
              </w:tabs>
              <w:jc w:val="both"/>
              <w:rPr>
                <w:rFonts w:ascii="Arial" w:hAnsi="Arial" w:cs="Arial"/>
                <w:sz w:val="24"/>
                <w:szCs w:val="24"/>
              </w:rPr>
            </w:pPr>
            <w:r>
              <w:rPr>
                <w:rFonts w:ascii="Arial" w:hAnsi="Arial" w:cs="Arial"/>
                <w:sz w:val="24"/>
                <w:szCs w:val="24"/>
              </w:rPr>
              <w:t>24.06.2012 for Rs 1,00,000</w:t>
            </w:r>
          </w:p>
        </w:tc>
        <w:tc>
          <w:tcPr>
            <w:tcW w:w="2394" w:type="dxa"/>
          </w:tcPr>
          <w:p w:rsidR="00BC5862" w:rsidRDefault="001C1016" w:rsidP="00F03416">
            <w:pPr>
              <w:tabs>
                <w:tab w:val="left" w:pos="3585"/>
              </w:tabs>
              <w:jc w:val="both"/>
              <w:rPr>
                <w:rFonts w:ascii="Arial" w:hAnsi="Arial" w:cs="Arial"/>
                <w:sz w:val="24"/>
                <w:szCs w:val="24"/>
              </w:rPr>
            </w:pPr>
            <w:r>
              <w:rPr>
                <w:rFonts w:ascii="Arial" w:hAnsi="Arial" w:cs="Arial"/>
                <w:sz w:val="24"/>
                <w:szCs w:val="24"/>
              </w:rPr>
              <w:t>20.06.2012 for Rs. 1,00,000</w:t>
            </w:r>
          </w:p>
        </w:tc>
        <w:tc>
          <w:tcPr>
            <w:tcW w:w="2394" w:type="dxa"/>
          </w:tcPr>
          <w:p w:rsidR="00BC5862" w:rsidRDefault="001C1016" w:rsidP="00F03416">
            <w:pPr>
              <w:tabs>
                <w:tab w:val="left" w:pos="3585"/>
              </w:tabs>
              <w:jc w:val="both"/>
              <w:rPr>
                <w:rFonts w:ascii="Arial" w:hAnsi="Arial" w:cs="Arial"/>
                <w:sz w:val="24"/>
                <w:szCs w:val="24"/>
              </w:rPr>
            </w:pPr>
            <w:r>
              <w:rPr>
                <w:rFonts w:ascii="Arial" w:hAnsi="Arial" w:cs="Arial"/>
                <w:sz w:val="24"/>
                <w:szCs w:val="24"/>
              </w:rPr>
              <w:t>Not Taxable</w:t>
            </w:r>
          </w:p>
        </w:tc>
        <w:tc>
          <w:tcPr>
            <w:tcW w:w="2394" w:type="dxa"/>
          </w:tcPr>
          <w:p w:rsidR="00BC5862" w:rsidRDefault="001C1016" w:rsidP="00F03416">
            <w:pPr>
              <w:tabs>
                <w:tab w:val="left" w:pos="3585"/>
              </w:tabs>
              <w:jc w:val="both"/>
              <w:rPr>
                <w:rFonts w:ascii="Arial" w:hAnsi="Arial" w:cs="Arial"/>
                <w:sz w:val="24"/>
                <w:szCs w:val="24"/>
              </w:rPr>
            </w:pPr>
            <w:r>
              <w:rPr>
                <w:rFonts w:ascii="Arial" w:hAnsi="Arial" w:cs="Arial"/>
                <w:sz w:val="24"/>
                <w:szCs w:val="24"/>
              </w:rPr>
              <w:t>DOI and DOP are before the effective date</w:t>
            </w:r>
          </w:p>
        </w:tc>
      </w:tr>
      <w:tr w:rsidR="00CB6F30" w:rsidTr="00BC5862">
        <w:tc>
          <w:tcPr>
            <w:tcW w:w="2394" w:type="dxa"/>
          </w:tcPr>
          <w:p w:rsidR="00CB6F30" w:rsidRDefault="00CB6F30" w:rsidP="00F03416">
            <w:pPr>
              <w:tabs>
                <w:tab w:val="left" w:pos="3585"/>
              </w:tabs>
              <w:jc w:val="both"/>
              <w:rPr>
                <w:rFonts w:ascii="Arial" w:hAnsi="Arial" w:cs="Arial"/>
                <w:sz w:val="24"/>
                <w:szCs w:val="24"/>
              </w:rPr>
            </w:pPr>
          </w:p>
          <w:p w:rsidR="00CB6F30" w:rsidRDefault="00CB6F30" w:rsidP="00F03416">
            <w:pPr>
              <w:tabs>
                <w:tab w:val="left" w:pos="3585"/>
              </w:tabs>
              <w:jc w:val="both"/>
              <w:rPr>
                <w:rFonts w:ascii="Arial" w:hAnsi="Arial" w:cs="Arial"/>
                <w:sz w:val="24"/>
                <w:szCs w:val="24"/>
              </w:rPr>
            </w:pPr>
          </w:p>
          <w:p w:rsidR="00CB6F30" w:rsidRDefault="00CB6F30" w:rsidP="00F03416">
            <w:pPr>
              <w:tabs>
                <w:tab w:val="left" w:pos="3585"/>
              </w:tabs>
              <w:jc w:val="both"/>
              <w:rPr>
                <w:rFonts w:ascii="Arial" w:hAnsi="Arial" w:cs="Arial"/>
                <w:sz w:val="24"/>
                <w:szCs w:val="24"/>
              </w:rPr>
            </w:pPr>
          </w:p>
          <w:p w:rsidR="00CB6F30" w:rsidRDefault="00CB6F30" w:rsidP="00F03416">
            <w:pPr>
              <w:tabs>
                <w:tab w:val="left" w:pos="3585"/>
              </w:tabs>
              <w:jc w:val="both"/>
              <w:rPr>
                <w:rFonts w:ascii="Arial" w:hAnsi="Arial" w:cs="Arial"/>
                <w:sz w:val="24"/>
                <w:szCs w:val="24"/>
              </w:rPr>
            </w:pPr>
          </w:p>
          <w:p w:rsidR="00CB6F30" w:rsidRDefault="00CB6F30" w:rsidP="00F03416">
            <w:pPr>
              <w:tabs>
                <w:tab w:val="left" w:pos="3585"/>
              </w:tabs>
              <w:jc w:val="both"/>
              <w:rPr>
                <w:rFonts w:ascii="Arial" w:hAnsi="Arial" w:cs="Arial"/>
                <w:sz w:val="24"/>
                <w:szCs w:val="24"/>
              </w:rPr>
            </w:pPr>
          </w:p>
        </w:tc>
        <w:tc>
          <w:tcPr>
            <w:tcW w:w="2394" w:type="dxa"/>
          </w:tcPr>
          <w:p w:rsidR="00CB6F30" w:rsidRDefault="00CB6F30" w:rsidP="00F03416">
            <w:pPr>
              <w:tabs>
                <w:tab w:val="left" w:pos="3585"/>
              </w:tabs>
              <w:jc w:val="both"/>
              <w:rPr>
                <w:rFonts w:ascii="Arial" w:hAnsi="Arial" w:cs="Arial"/>
                <w:sz w:val="24"/>
                <w:szCs w:val="24"/>
              </w:rPr>
            </w:pPr>
          </w:p>
        </w:tc>
        <w:tc>
          <w:tcPr>
            <w:tcW w:w="2394" w:type="dxa"/>
          </w:tcPr>
          <w:p w:rsidR="00CB6F30" w:rsidRDefault="00CB6F30" w:rsidP="00F03416">
            <w:pPr>
              <w:tabs>
                <w:tab w:val="left" w:pos="3585"/>
              </w:tabs>
              <w:jc w:val="both"/>
              <w:rPr>
                <w:rFonts w:ascii="Arial" w:hAnsi="Arial" w:cs="Arial"/>
                <w:sz w:val="24"/>
                <w:szCs w:val="24"/>
              </w:rPr>
            </w:pPr>
          </w:p>
        </w:tc>
        <w:tc>
          <w:tcPr>
            <w:tcW w:w="2394" w:type="dxa"/>
          </w:tcPr>
          <w:p w:rsidR="00CB6F30" w:rsidRDefault="00CB6F30" w:rsidP="00F03416">
            <w:pPr>
              <w:tabs>
                <w:tab w:val="left" w:pos="3585"/>
              </w:tabs>
              <w:jc w:val="both"/>
              <w:rPr>
                <w:rFonts w:ascii="Arial" w:hAnsi="Arial" w:cs="Arial"/>
                <w:sz w:val="24"/>
                <w:szCs w:val="24"/>
              </w:rPr>
            </w:pPr>
          </w:p>
        </w:tc>
      </w:tr>
      <w:tr w:rsidR="00BC5862" w:rsidTr="00BC5862">
        <w:tc>
          <w:tcPr>
            <w:tcW w:w="2394" w:type="dxa"/>
          </w:tcPr>
          <w:p w:rsidR="00BC5862" w:rsidRDefault="001C1016" w:rsidP="00F03416">
            <w:pPr>
              <w:tabs>
                <w:tab w:val="left" w:pos="3585"/>
              </w:tabs>
              <w:jc w:val="both"/>
              <w:rPr>
                <w:rFonts w:ascii="Arial" w:hAnsi="Arial" w:cs="Arial"/>
                <w:sz w:val="24"/>
                <w:szCs w:val="24"/>
              </w:rPr>
            </w:pPr>
            <w:r>
              <w:rPr>
                <w:rFonts w:ascii="Arial" w:hAnsi="Arial" w:cs="Arial"/>
                <w:sz w:val="24"/>
                <w:szCs w:val="24"/>
              </w:rPr>
              <w:t>03.07.2012 for Rs 1,00,000</w:t>
            </w:r>
          </w:p>
        </w:tc>
        <w:tc>
          <w:tcPr>
            <w:tcW w:w="2394" w:type="dxa"/>
          </w:tcPr>
          <w:p w:rsidR="00BC5862" w:rsidRDefault="001C1016" w:rsidP="00F03416">
            <w:pPr>
              <w:tabs>
                <w:tab w:val="left" w:pos="3585"/>
              </w:tabs>
              <w:jc w:val="both"/>
              <w:rPr>
                <w:rFonts w:ascii="Arial" w:hAnsi="Arial" w:cs="Arial"/>
                <w:sz w:val="24"/>
                <w:szCs w:val="24"/>
              </w:rPr>
            </w:pPr>
            <w:r>
              <w:rPr>
                <w:rFonts w:ascii="Arial" w:hAnsi="Arial" w:cs="Arial"/>
                <w:sz w:val="24"/>
                <w:szCs w:val="24"/>
              </w:rPr>
              <w:t>30.06.2012 for Rs. 1,00,000</w:t>
            </w:r>
          </w:p>
        </w:tc>
        <w:tc>
          <w:tcPr>
            <w:tcW w:w="2394" w:type="dxa"/>
          </w:tcPr>
          <w:p w:rsidR="00BC5862" w:rsidRDefault="001C1016" w:rsidP="00F03416">
            <w:pPr>
              <w:tabs>
                <w:tab w:val="left" w:pos="3585"/>
              </w:tabs>
              <w:jc w:val="both"/>
              <w:rPr>
                <w:rFonts w:ascii="Arial" w:hAnsi="Arial" w:cs="Arial"/>
                <w:sz w:val="24"/>
                <w:szCs w:val="24"/>
              </w:rPr>
            </w:pPr>
            <w:r>
              <w:rPr>
                <w:rFonts w:ascii="Arial" w:hAnsi="Arial" w:cs="Arial"/>
                <w:sz w:val="24"/>
                <w:szCs w:val="24"/>
              </w:rPr>
              <w:t>Not Taxable</w:t>
            </w:r>
          </w:p>
        </w:tc>
        <w:tc>
          <w:tcPr>
            <w:tcW w:w="2394" w:type="dxa"/>
          </w:tcPr>
          <w:p w:rsidR="00BC5862" w:rsidRDefault="001C1016" w:rsidP="00F03416">
            <w:pPr>
              <w:tabs>
                <w:tab w:val="left" w:pos="3585"/>
              </w:tabs>
              <w:jc w:val="both"/>
              <w:rPr>
                <w:rFonts w:ascii="Arial" w:hAnsi="Arial" w:cs="Arial"/>
                <w:sz w:val="24"/>
                <w:szCs w:val="24"/>
              </w:rPr>
            </w:pPr>
            <w:r>
              <w:rPr>
                <w:rFonts w:ascii="Arial" w:hAnsi="Arial" w:cs="Arial"/>
                <w:sz w:val="24"/>
                <w:szCs w:val="24"/>
              </w:rPr>
              <w:t>DOP before effective date and DOI within 14 days of effective date.</w:t>
            </w:r>
          </w:p>
        </w:tc>
      </w:tr>
      <w:tr w:rsidR="001C1016" w:rsidTr="00BC5862">
        <w:tc>
          <w:tcPr>
            <w:tcW w:w="2394" w:type="dxa"/>
          </w:tcPr>
          <w:p w:rsidR="001C1016" w:rsidRDefault="001C1016" w:rsidP="00F03416">
            <w:pPr>
              <w:tabs>
                <w:tab w:val="left" w:pos="3585"/>
              </w:tabs>
              <w:jc w:val="both"/>
              <w:rPr>
                <w:rFonts w:ascii="Arial" w:hAnsi="Arial" w:cs="Arial"/>
                <w:sz w:val="24"/>
                <w:szCs w:val="24"/>
              </w:rPr>
            </w:pPr>
            <w:r>
              <w:rPr>
                <w:rFonts w:ascii="Arial" w:hAnsi="Arial" w:cs="Arial"/>
                <w:sz w:val="24"/>
                <w:szCs w:val="24"/>
              </w:rPr>
              <w:t>24.07.2012 for Rs. 1,00,000</w:t>
            </w:r>
          </w:p>
        </w:tc>
        <w:tc>
          <w:tcPr>
            <w:tcW w:w="2394" w:type="dxa"/>
          </w:tcPr>
          <w:p w:rsidR="001C1016" w:rsidRDefault="001C1016" w:rsidP="00F03416">
            <w:pPr>
              <w:tabs>
                <w:tab w:val="left" w:pos="3585"/>
              </w:tabs>
              <w:jc w:val="both"/>
              <w:rPr>
                <w:rFonts w:ascii="Arial" w:hAnsi="Arial" w:cs="Arial"/>
                <w:sz w:val="24"/>
                <w:szCs w:val="24"/>
              </w:rPr>
            </w:pPr>
            <w:r>
              <w:rPr>
                <w:rFonts w:ascii="Arial" w:hAnsi="Arial" w:cs="Arial"/>
                <w:sz w:val="24"/>
                <w:szCs w:val="24"/>
              </w:rPr>
              <w:t>20.06.2012 for Rs. 1,00,000</w:t>
            </w:r>
          </w:p>
        </w:tc>
        <w:tc>
          <w:tcPr>
            <w:tcW w:w="2394" w:type="dxa"/>
          </w:tcPr>
          <w:p w:rsidR="001C1016" w:rsidRDefault="001C1016" w:rsidP="00F03416">
            <w:pPr>
              <w:tabs>
                <w:tab w:val="left" w:pos="3585"/>
              </w:tabs>
              <w:jc w:val="both"/>
              <w:rPr>
                <w:rFonts w:ascii="Arial" w:hAnsi="Arial" w:cs="Arial"/>
                <w:sz w:val="24"/>
                <w:szCs w:val="24"/>
              </w:rPr>
            </w:pPr>
            <w:r>
              <w:rPr>
                <w:rFonts w:ascii="Arial" w:hAnsi="Arial" w:cs="Arial"/>
                <w:sz w:val="24"/>
                <w:szCs w:val="24"/>
              </w:rPr>
              <w:t>Taxable</w:t>
            </w:r>
          </w:p>
        </w:tc>
        <w:tc>
          <w:tcPr>
            <w:tcW w:w="2394" w:type="dxa"/>
          </w:tcPr>
          <w:p w:rsidR="001C1016" w:rsidRDefault="001C1016" w:rsidP="00F03416">
            <w:pPr>
              <w:tabs>
                <w:tab w:val="left" w:pos="3585"/>
              </w:tabs>
              <w:jc w:val="both"/>
              <w:rPr>
                <w:rFonts w:ascii="Arial" w:hAnsi="Arial" w:cs="Arial"/>
                <w:sz w:val="24"/>
                <w:szCs w:val="24"/>
              </w:rPr>
            </w:pPr>
            <w:r>
              <w:rPr>
                <w:rFonts w:ascii="Arial" w:hAnsi="Arial" w:cs="Arial"/>
                <w:sz w:val="24"/>
                <w:szCs w:val="24"/>
              </w:rPr>
              <w:t>DOI after 14 days of effective date.</w:t>
            </w:r>
          </w:p>
        </w:tc>
      </w:tr>
    </w:tbl>
    <w:p w:rsidR="00F03416" w:rsidRDefault="00F03416" w:rsidP="00F03416">
      <w:pPr>
        <w:tabs>
          <w:tab w:val="left" w:pos="3585"/>
        </w:tabs>
        <w:jc w:val="both"/>
        <w:rPr>
          <w:rFonts w:ascii="Arial" w:hAnsi="Arial" w:cs="Arial"/>
          <w:sz w:val="24"/>
          <w:szCs w:val="24"/>
        </w:rPr>
      </w:pPr>
    </w:p>
    <w:p w:rsidR="00AC1A2A" w:rsidRDefault="00AC1A2A" w:rsidP="00F03416">
      <w:pPr>
        <w:tabs>
          <w:tab w:val="left" w:pos="3585"/>
        </w:tabs>
        <w:jc w:val="both"/>
        <w:rPr>
          <w:rFonts w:ascii="Arial" w:hAnsi="Arial" w:cs="Arial"/>
          <w:sz w:val="24"/>
          <w:szCs w:val="24"/>
        </w:rPr>
      </w:pPr>
    </w:p>
    <w:p w:rsidR="00AC1A2A" w:rsidRDefault="00AC1A2A" w:rsidP="00F03416">
      <w:pPr>
        <w:tabs>
          <w:tab w:val="left" w:pos="3585"/>
        </w:tabs>
        <w:jc w:val="both"/>
        <w:rPr>
          <w:rFonts w:ascii="Arial" w:hAnsi="Arial" w:cs="Arial"/>
          <w:sz w:val="24"/>
          <w:szCs w:val="24"/>
        </w:rPr>
      </w:pPr>
    </w:p>
    <w:p w:rsidR="00AC1A2A" w:rsidRDefault="00AC1A2A" w:rsidP="00F03416">
      <w:pPr>
        <w:tabs>
          <w:tab w:val="left" w:pos="3585"/>
        </w:tabs>
        <w:jc w:val="both"/>
        <w:rPr>
          <w:rFonts w:ascii="Arial" w:hAnsi="Arial" w:cs="Arial"/>
          <w:sz w:val="24"/>
          <w:szCs w:val="24"/>
        </w:rPr>
      </w:pPr>
    </w:p>
    <w:p w:rsidR="00AC1A2A" w:rsidRDefault="00AC1A2A" w:rsidP="00F03416">
      <w:pPr>
        <w:tabs>
          <w:tab w:val="left" w:pos="3585"/>
        </w:tabs>
        <w:jc w:val="both"/>
        <w:rPr>
          <w:rFonts w:ascii="Arial" w:hAnsi="Arial" w:cs="Arial"/>
          <w:sz w:val="24"/>
          <w:szCs w:val="24"/>
        </w:rPr>
      </w:pPr>
    </w:p>
    <w:p w:rsidR="00BC705E" w:rsidRDefault="00BC705E" w:rsidP="00F03416">
      <w:pPr>
        <w:tabs>
          <w:tab w:val="left" w:pos="3585"/>
        </w:tabs>
        <w:jc w:val="both"/>
        <w:rPr>
          <w:rFonts w:ascii="Arial" w:hAnsi="Arial" w:cs="Arial"/>
          <w:sz w:val="24"/>
          <w:szCs w:val="24"/>
        </w:rPr>
      </w:pPr>
      <w:r>
        <w:rPr>
          <w:rFonts w:ascii="Arial" w:hAnsi="Arial" w:cs="Arial"/>
          <w:sz w:val="24"/>
          <w:szCs w:val="24"/>
        </w:rPr>
        <w:t xml:space="preserve">Q27. </w:t>
      </w:r>
      <w:r w:rsidR="002E7992">
        <w:rPr>
          <w:rFonts w:ascii="Arial" w:hAnsi="Arial" w:cs="Arial"/>
          <w:sz w:val="24"/>
          <w:szCs w:val="24"/>
        </w:rPr>
        <w:t>Mr. Z provides the service in March 2012.  He receives the payment by cheque on 30.03.2012, and the cheque is cleared on 15.04.2012.  The Service Tax Rate changed from 10% to 12% w.e.f 01.04.2012.  What will be the Rate of Service Tax?</w:t>
      </w:r>
    </w:p>
    <w:p w:rsidR="002E7992" w:rsidRDefault="002E7992" w:rsidP="00F03416">
      <w:pPr>
        <w:tabs>
          <w:tab w:val="left" w:pos="3585"/>
        </w:tabs>
        <w:jc w:val="both"/>
        <w:rPr>
          <w:rFonts w:ascii="Arial" w:hAnsi="Arial" w:cs="Arial"/>
          <w:sz w:val="24"/>
          <w:szCs w:val="24"/>
        </w:rPr>
      </w:pPr>
      <w:r>
        <w:rPr>
          <w:rFonts w:ascii="Arial" w:hAnsi="Arial" w:cs="Arial"/>
          <w:sz w:val="24"/>
          <w:szCs w:val="24"/>
        </w:rPr>
        <w:t>Ans</w:t>
      </w:r>
    </w:p>
    <w:p w:rsidR="002E7992" w:rsidRPr="002E7992" w:rsidRDefault="002E7992" w:rsidP="00F03416">
      <w:pPr>
        <w:tabs>
          <w:tab w:val="left" w:pos="3585"/>
        </w:tabs>
        <w:jc w:val="both"/>
        <w:rPr>
          <w:rFonts w:ascii="Arial" w:hAnsi="Arial" w:cs="Arial"/>
          <w:b/>
          <w:sz w:val="24"/>
          <w:szCs w:val="24"/>
          <w:u w:val="single"/>
        </w:rPr>
      </w:pPr>
      <w:r w:rsidRPr="002E7992">
        <w:rPr>
          <w:rFonts w:ascii="Arial" w:hAnsi="Arial" w:cs="Arial"/>
          <w:b/>
          <w:sz w:val="24"/>
          <w:szCs w:val="24"/>
          <w:u w:val="single"/>
        </w:rPr>
        <w:t>Legal Provision: Rule 2A of Point of Taxation Rule 2011</w:t>
      </w:r>
    </w:p>
    <w:p w:rsidR="002E7992" w:rsidRDefault="002E7992" w:rsidP="002E7992">
      <w:pPr>
        <w:jc w:val="both"/>
        <w:rPr>
          <w:rFonts w:ascii="Arial" w:hAnsi="Arial" w:cs="Arial"/>
          <w:sz w:val="24"/>
          <w:szCs w:val="24"/>
        </w:rPr>
      </w:pPr>
      <w:r>
        <w:rPr>
          <w:rFonts w:ascii="Arial" w:hAnsi="Arial" w:cs="Arial"/>
          <w:sz w:val="24"/>
          <w:szCs w:val="24"/>
        </w:rPr>
        <w:t>Rule 2A Date of Payment for the purpose of Rule 5 (i.e. Change in ERT) of the above said rules, shall be as under</w:t>
      </w:r>
    </w:p>
    <w:tbl>
      <w:tblPr>
        <w:tblStyle w:val="TableGrid"/>
        <w:tblW w:w="0" w:type="auto"/>
        <w:tblLook w:val="04A0" w:firstRow="1" w:lastRow="0" w:firstColumn="1" w:lastColumn="0" w:noHBand="0" w:noVBand="1"/>
      </w:tblPr>
      <w:tblGrid>
        <w:gridCol w:w="4788"/>
        <w:gridCol w:w="4788"/>
      </w:tblGrid>
      <w:tr w:rsidR="002E7992" w:rsidTr="002D326D">
        <w:tc>
          <w:tcPr>
            <w:tcW w:w="4788" w:type="dxa"/>
          </w:tcPr>
          <w:p w:rsidR="002E7992" w:rsidRDefault="002E7992" w:rsidP="002D326D">
            <w:pPr>
              <w:jc w:val="both"/>
              <w:rPr>
                <w:rFonts w:ascii="Arial" w:hAnsi="Arial" w:cs="Arial"/>
                <w:sz w:val="24"/>
                <w:szCs w:val="24"/>
              </w:rPr>
            </w:pPr>
            <w:r>
              <w:rPr>
                <w:rFonts w:ascii="Arial" w:hAnsi="Arial" w:cs="Arial"/>
                <w:sz w:val="24"/>
                <w:szCs w:val="24"/>
              </w:rPr>
              <w:t>Situation</w:t>
            </w:r>
          </w:p>
        </w:tc>
        <w:tc>
          <w:tcPr>
            <w:tcW w:w="4788" w:type="dxa"/>
          </w:tcPr>
          <w:p w:rsidR="002E7992" w:rsidRDefault="002E7992" w:rsidP="002D326D">
            <w:pPr>
              <w:jc w:val="both"/>
              <w:rPr>
                <w:rFonts w:ascii="Arial" w:hAnsi="Arial" w:cs="Arial"/>
                <w:sz w:val="24"/>
                <w:szCs w:val="24"/>
              </w:rPr>
            </w:pPr>
            <w:r>
              <w:rPr>
                <w:rFonts w:ascii="Arial" w:hAnsi="Arial" w:cs="Arial"/>
                <w:sz w:val="24"/>
                <w:szCs w:val="24"/>
              </w:rPr>
              <w:t>Date of Payment</w:t>
            </w:r>
          </w:p>
        </w:tc>
      </w:tr>
      <w:tr w:rsidR="002E7992" w:rsidTr="002D326D">
        <w:tc>
          <w:tcPr>
            <w:tcW w:w="4788" w:type="dxa"/>
          </w:tcPr>
          <w:p w:rsidR="002E7992" w:rsidRPr="00FB7A91" w:rsidRDefault="002E7992" w:rsidP="00836078">
            <w:pPr>
              <w:pStyle w:val="ListParagraph"/>
              <w:numPr>
                <w:ilvl w:val="0"/>
                <w:numId w:val="77"/>
              </w:numPr>
              <w:jc w:val="both"/>
              <w:rPr>
                <w:rFonts w:ascii="Arial" w:hAnsi="Arial" w:cs="Arial"/>
                <w:sz w:val="24"/>
                <w:szCs w:val="24"/>
              </w:rPr>
            </w:pPr>
            <w:r>
              <w:rPr>
                <w:rFonts w:ascii="Arial" w:hAnsi="Arial" w:cs="Arial"/>
                <w:sz w:val="24"/>
                <w:szCs w:val="24"/>
              </w:rPr>
              <w:t>If cheque is credited in bank within 4 working days from the date of entry in books</w:t>
            </w:r>
          </w:p>
        </w:tc>
        <w:tc>
          <w:tcPr>
            <w:tcW w:w="4788" w:type="dxa"/>
          </w:tcPr>
          <w:p w:rsidR="002E7992" w:rsidRDefault="002E7992" w:rsidP="002D326D">
            <w:pPr>
              <w:jc w:val="both"/>
              <w:rPr>
                <w:rFonts w:ascii="Arial" w:hAnsi="Arial" w:cs="Arial"/>
                <w:sz w:val="24"/>
                <w:szCs w:val="24"/>
              </w:rPr>
            </w:pPr>
            <w:r>
              <w:rPr>
                <w:rFonts w:ascii="Arial" w:hAnsi="Arial" w:cs="Arial"/>
                <w:sz w:val="24"/>
                <w:szCs w:val="24"/>
              </w:rPr>
              <w:t>Date of Entry in Books of Accounts</w:t>
            </w:r>
          </w:p>
        </w:tc>
      </w:tr>
      <w:tr w:rsidR="002E7992" w:rsidTr="002D326D">
        <w:tc>
          <w:tcPr>
            <w:tcW w:w="4788" w:type="dxa"/>
          </w:tcPr>
          <w:p w:rsidR="002E7992" w:rsidRDefault="002E7992" w:rsidP="00836078">
            <w:pPr>
              <w:pStyle w:val="ListParagraph"/>
              <w:numPr>
                <w:ilvl w:val="0"/>
                <w:numId w:val="77"/>
              </w:numPr>
              <w:jc w:val="both"/>
              <w:rPr>
                <w:rFonts w:ascii="Arial" w:hAnsi="Arial" w:cs="Arial"/>
                <w:sz w:val="24"/>
                <w:szCs w:val="24"/>
              </w:rPr>
            </w:pPr>
            <w:r>
              <w:rPr>
                <w:rFonts w:ascii="Arial" w:hAnsi="Arial" w:cs="Arial"/>
                <w:sz w:val="24"/>
                <w:szCs w:val="24"/>
              </w:rPr>
              <w:t>If cheque is credited in bank after 4 working days from the date of entry in books</w:t>
            </w:r>
          </w:p>
        </w:tc>
        <w:tc>
          <w:tcPr>
            <w:tcW w:w="4788" w:type="dxa"/>
          </w:tcPr>
          <w:p w:rsidR="002E7992" w:rsidRDefault="002E7992" w:rsidP="002D326D">
            <w:pPr>
              <w:jc w:val="both"/>
              <w:rPr>
                <w:rFonts w:ascii="Arial" w:hAnsi="Arial" w:cs="Arial"/>
                <w:sz w:val="24"/>
                <w:szCs w:val="24"/>
              </w:rPr>
            </w:pPr>
            <w:r>
              <w:rPr>
                <w:rFonts w:ascii="Arial" w:hAnsi="Arial" w:cs="Arial"/>
                <w:sz w:val="24"/>
                <w:szCs w:val="24"/>
              </w:rPr>
              <w:t xml:space="preserve">Date of credit in the Bank Account                                                                                                                                                                                                                                                                                                                                                                                                                                                                                                                                                                                                                                                                                                                                                                                                                                                                                                                                                                                                                                                                                                                                                                                                                                                                                                                                                                                                                                                                                                                                                                                                                                                                                                                                                                                                                                                                                                                                                                                                                                                                                                                                                 </w:t>
            </w:r>
          </w:p>
        </w:tc>
      </w:tr>
    </w:tbl>
    <w:p w:rsidR="002E7992" w:rsidRDefault="002E7992" w:rsidP="00F03416">
      <w:pPr>
        <w:tabs>
          <w:tab w:val="left" w:pos="3585"/>
        </w:tabs>
        <w:jc w:val="both"/>
        <w:rPr>
          <w:rFonts w:ascii="Arial" w:hAnsi="Arial" w:cs="Arial"/>
          <w:sz w:val="24"/>
          <w:szCs w:val="24"/>
        </w:rPr>
      </w:pPr>
    </w:p>
    <w:p w:rsidR="002E7992" w:rsidRDefault="002E7992" w:rsidP="00F03416">
      <w:pPr>
        <w:tabs>
          <w:tab w:val="left" w:pos="3585"/>
        </w:tabs>
        <w:jc w:val="both"/>
        <w:rPr>
          <w:rFonts w:ascii="Arial" w:hAnsi="Arial" w:cs="Arial"/>
          <w:sz w:val="24"/>
          <w:szCs w:val="24"/>
        </w:rPr>
      </w:pPr>
      <w:r>
        <w:rPr>
          <w:rFonts w:ascii="Arial" w:hAnsi="Arial" w:cs="Arial"/>
          <w:sz w:val="24"/>
          <w:szCs w:val="24"/>
        </w:rPr>
        <w:t>Ans. The Service Tax Rate is changed from 10% to 12% w.e.f 01.04.2012.  In case of change in ERT, Date of Payment is the date of Credit in the Bank Account (Date of Clearing) if the credit is after 4 working days from the date of change.  Hence, in the given case Date of Payment shall be 15.04.2012 (i.e. after change in effective rate)</w:t>
      </w:r>
    </w:p>
    <w:p w:rsidR="002E7992" w:rsidRDefault="002E7992" w:rsidP="00F03416">
      <w:pPr>
        <w:tabs>
          <w:tab w:val="left" w:pos="3585"/>
        </w:tabs>
        <w:jc w:val="both"/>
        <w:rPr>
          <w:rFonts w:ascii="Arial" w:hAnsi="Arial" w:cs="Arial"/>
          <w:sz w:val="24"/>
          <w:szCs w:val="24"/>
        </w:rPr>
      </w:pPr>
      <w:r>
        <w:rPr>
          <w:rFonts w:ascii="Arial" w:hAnsi="Arial" w:cs="Arial"/>
          <w:sz w:val="24"/>
          <w:szCs w:val="24"/>
        </w:rPr>
        <w:t>To arrive at Service Tax Rate, Date of Invoice is also relevant.</w:t>
      </w:r>
    </w:p>
    <w:p w:rsidR="002E7992" w:rsidRDefault="002E7992" w:rsidP="00836078">
      <w:pPr>
        <w:pStyle w:val="ListParagraph"/>
        <w:numPr>
          <w:ilvl w:val="0"/>
          <w:numId w:val="78"/>
        </w:numPr>
        <w:tabs>
          <w:tab w:val="left" w:pos="3585"/>
        </w:tabs>
        <w:jc w:val="both"/>
        <w:rPr>
          <w:rFonts w:ascii="Arial" w:hAnsi="Arial" w:cs="Arial"/>
          <w:sz w:val="24"/>
          <w:szCs w:val="24"/>
        </w:rPr>
      </w:pPr>
      <w:r>
        <w:rPr>
          <w:rFonts w:ascii="Arial" w:hAnsi="Arial" w:cs="Arial"/>
          <w:sz w:val="24"/>
          <w:szCs w:val="24"/>
        </w:rPr>
        <w:t>In the given case if Date of Invoice is before change in effective rate, then POT shall be Date of Invoice i.e. old rate @10% shall apply.</w:t>
      </w:r>
    </w:p>
    <w:p w:rsidR="002E7992" w:rsidRDefault="002E7992" w:rsidP="00836078">
      <w:pPr>
        <w:pStyle w:val="ListParagraph"/>
        <w:numPr>
          <w:ilvl w:val="0"/>
          <w:numId w:val="78"/>
        </w:numPr>
        <w:tabs>
          <w:tab w:val="left" w:pos="3585"/>
        </w:tabs>
        <w:jc w:val="both"/>
        <w:rPr>
          <w:rFonts w:ascii="Arial" w:hAnsi="Arial" w:cs="Arial"/>
          <w:sz w:val="24"/>
          <w:szCs w:val="24"/>
        </w:rPr>
      </w:pPr>
      <w:r>
        <w:rPr>
          <w:rFonts w:ascii="Arial" w:hAnsi="Arial" w:cs="Arial"/>
          <w:sz w:val="24"/>
          <w:szCs w:val="24"/>
        </w:rPr>
        <w:t>If the Date of Invoice is after the change in effective rate, the New Rate shall apply. i.e @ 12%.</w:t>
      </w:r>
    </w:p>
    <w:p w:rsidR="00CB6F30" w:rsidRDefault="00CB6F30" w:rsidP="00CB6F30">
      <w:pPr>
        <w:tabs>
          <w:tab w:val="left" w:pos="3585"/>
        </w:tabs>
        <w:jc w:val="both"/>
        <w:rPr>
          <w:rFonts w:ascii="Arial" w:hAnsi="Arial" w:cs="Arial"/>
          <w:sz w:val="24"/>
          <w:szCs w:val="24"/>
        </w:rPr>
      </w:pPr>
    </w:p>
    <w:p w:rsidR="00CB6F30" w:rsidRPr="00CB6F30" w:rsidRDefault="00CB6F30" w:rsidP="00CB6F30">
      <w:pPr>
        <w:tabs>
          <w:tab w:val="left" w:pos="3585"/>
        </w:tabs>
        <w:jc w:val="both"/>
        <w:rPr>
          <w:rFonts w:ascii="Arial" w:hAnsi="Arial" w:cs="Arial"/>
          <w:sz w:val="24"/>
          <w:szCs w:val="24"/>
        </w:rPr>
      </w:pPr>
    </w:p>
    <w:p w:rsidR="00AC1A2A" w:rsidRDefault="00AC1A2A" w:rsidP="002216F0">
      <w:pPr>
        <w:tabs>
          <w:tab w:val="left" w:pos="3585"/>
        </w:tabs>
        <w:jc w:val="both"/>
        <w:rPr>
          <w:rFonts w:ascii="Arial" w:hAnsi="Arial" w:cs="Arial"/>
          <w:sz w:val="24"/>
          <w:szCs w:val="24"/>
        </w:rPr>
      </w:pPr>
    </w:p>
    <w:p w:rsidR="00AC1A2A" w:rsidRDefault="00AC1A2A" w:rsidP="002216F0">
      <w:pPr>
        <w:tabs>
          <w:tab w:val="left" w:pos="3585"/>
        </w:tabs>
        <w:jc w:val="both"/>
        <w:rPr>
          <w:rFonts w:ascii="Arial" w:hAnsi="Arial" w:cs="Arial"/>
          <w:sz w:val="24"/>
          <w:szCs w:val="24"/>
        </w:rPr>
      </w:pPr>
    </w:p>
    <w:p w:rsidR="002216F0" w:rsidRDefault="002216F0" w:rsidP="002216F0">
      <w:pPr>
        <w:tabs>
          <w:tab w:val="left" w:pos="3585"/>
        </w:tabs>
        <w:jc w:val="both"/>
        <w:rPr>
          <w:rFonts w:ascii="Arial" w:hAnsi="Arial" w:cs="Arial"/>
          <w:sz w:val="24"/>
          <w:szCs w:val="24"/>
        </w:rPr>
      </w:pPr>
      <w:r>
        <w:rPr>
          <w:rFonts w:ascii="Arial" w:hAnsi="Arial" w:cs="Arial"/>
          <w:sz w:val="24"/>
          <w:szCs w:val="24"/>
        </w:rPr>
        <w:t>Q28. Answer the following questions:</w:t>
      </w:r>
    </w:p>
    <w:p w:rsidR="00727BF1" w:rsidRPr="00727BF1" w:rsidRDefault="002216F0" w:rsidP="00836078">
      <w:pPr>
        <w:pStyle w:val="ListParagraph"/>
        <w:numPr>
          <w:ilvl w:val="0"/>
          <w:numId w:val="79"/>
        </w:numPr>
        <w:tabs>
          <w:tab w:val="left" w:pos="3585"/>
        </w:tabs>
        <w:jc w:val="both"/>
        <w:rPr>
          <w:rFonts w:ascii="Arial" w:hAnsi="Arial" w:cs="Arial"/>
          <w:sz w:val="24"/>
          <w:szCs w:val="24"/>
        </w:rPr>
      </w:pPr>
      <w:r>
        <w:rPr>
          <w:rFonts w:ascii="Arial" w:hAnsi="Arial" w:cs="Arial"/>
          <w:sz w:val="24"/>
          <w:szCs w:val="24"/>
        </w:rPr>
        <w:t>What are the due dates of payment of Service Tax</w:t>
      </w:r>
      <w:r>
        <w:rPr>
          <w:rFonts w:ascii="Arial" w:hAnsi="Arial" w:cs="Arial"/>
          <w:sz w:val="24"/>
          <w:szCs w:val="24"/>
        </w:rPr>
        <w:tab/>
        <w:t xml:space="preserve">        [</w:t>
      </w:r>
      <w:r w:rsidR="00E20640">
        <w:rPr>
          <w:rFonts w:ascii="Arial" w:hAnsi="Arial" w:cs="Arial"/>
          <w:sz w:val="24"/>
          <w:szCs w:val="24"/>
        </w:rPr>
        <w:t>Nov 2007 &amp;</w:t>
      </w:r>
      <w:r>
        <w:rPr>
          <w:rFonts w:ascii="Arial" w:hAnsi="Arial" w:cs="Arial"/>
          <w:sz w:val="24"/>
          <w:szCs w:val="24"/>
        </w:rPr>
        <w:t>Nov 2008 – 3 Marks]</w:t>
      </w:r>
    </w:p>
    <w:p w:rsidR="002216F0" w:rsidRDefault="00E20640" w:rsidP="00836078">
      <w:pPr>
        <w:pStyle w:val="ListParagraph"/>
        <w:numPr>
          <w:ilvl w:val="0"/>
          <w:numId w:val="79"/>
        </w:numPr>
        <w:tabs>
          <w:tab w:val="left" w:pos="3585"/>
        </w:tabs>
        <w:jc w:val="both"/>
        <w:rPr>
          <w:rFonts w:ascii="Arial" w:hAnsi="Arial" w:cs="Arial"/>
          <w:sz w:val="24"/>
          <w:szCs w:val="24"/>
        </w:rPr>
      </w:pPr>
      <w:r>
        <w:rPr>
          <w:rFonts w:ascii="Arial" w:hAnsi="Arial" w:cs="Arial"/>
          <w:sz w:val="24"/>
          <w:szCs w:val="24"/>
        </w:rPr>
        <w:t>Briefly explain the provision relating to advance payment of Service Tax  [May 2011 &amp; Nov 2012 – 4 Marks]</w:t>
      </w:r>
    </w:p>
    <w:p w:rsidR="00E20640" w:rsidRDefault="00E20640" w:rsidP="00E20640">
      <w:pPr>
        <w:pStyle w:val="ListParagraph"/>
        <w:tabs>
          <w:tab w:val="left" w:pos="3585"/>
        </w:tabs>
        <w:jc w:val="both"/>
        <w:rPr>
          <w:rFonts w:ascii="Arial" w:hAnsi="Arial" w:cs="Arial"/>
          <w:sz w:val="24"/>
          <w:szCs w:val="24"/>
        </w:rPr>
      </w:pPr>
      <w:r>
        <w:rPr>
          <w:rFonts w:ascii="Arial" w:hAnsi="Arial" w:cs="Arial"/>
          <w:sz w:val="24"/>
          <w:szCs w:val="24"/>
        </w:rPr>
        <w:tab/>
      </w:r>
      <w:r>
        <w:rPr>
          <w:rFonts w:ascii="Arial" w:hAnsi="Arial" w:cs="Arial"/>
          <w:sz w:val="24"/>
          <w:szCs w:val="24"/>
        </w:rPr>
        <w:tab/>
        <w:t>Or</w:t>
      </w:r>
    </w:p>
    <w:p w:rsidR="00E20640" w:rsidRDefault="00E20640" w:rsidP="00E20640">
      <w:pPr>
        <w:pStyle w:val="ListParagraph"/>
        <w:tabs>
          <w:tab w:val="left" w:pos="3585"/>
        </w:tabs>
        <w:jc w:val="both"/>
        <w:rPr>
          <w:rFonts w:ascii="Arial" w:hAnsi="Arial" w:cs="Arial"/>
          <w:sz w:val="24"/>
          <w:szCs w:val="24"/>
        </w:rPr>
      </w:pPr>
      <w:r>
        <w:rPr>
          <w:rFonts w:ascii="Arial" w:hAnsi="Arial" w:cs="Arial"/>
          <w:sz w:val="24"/>
          <w:szCs w:val="24"/>
        </w:rPr>
        <w:t>How can an assesse adjust the excess payment of Service Tax against his liability of Service Tax for subsequent periods?  What is the basic condition for it? [Nov 2010 – 4 marks]</w:t>
      </w:r>
    </w:p>
    <w:p w:rsidR="00E20640" w:rsidRDefault="00E20640" w:rsidP="00E20640">
      <w:pPr>
        <w:pStyle w:val="ListParagraph"/>
        <w:tabs>
          <w:tab w:val="left" w:pos="3585"/>
        </w:tabs>
        <w:jc w:val="both"/>
        <w:rPr>
          <w:rFonts w:ascii="Arial" w:hAnsi="Arial" w:cs="Arial"/>
          <w:sz w:val="24"/>
          <w:szCs w:val="24"/>
        </w:rPr>
      </w:pPr>
    </w:p>
    <w:p w:rsidR="00E20640" w:rsidRDefault="00E20640" w:rsidP="00836078">
      <w:pPr>
        <w:pStyle w:val="ListParagraph"/>
        <w:numPr>
          <w:ilvl w:val="0"/>
          <w:numId w:val="79"/>
        </w:numPr>
        <w:tabs>
          <w:tab w:val="left" w:pos="3585"/>
        </w:tabs>
        <w:jc w:val="both"/>
        <w:rPr>
          <w:rFonts w:ascii="Arial" w:hAnsi="Arial" w:cs="Arial"/>
          <w:sz w:val="24"/>
          <w:szCs w:val="24"/>
        </w:rPr>
      </w:pPr>
      <w:r>
        <w:rPr>
          <w:rFonts w:ascii="Arial" w:hAnsi="Arial" w:cs="Arial"/>
          <w:sz w:val="24"/>
          <w:szCs w:val="24"/>
        </w:rPr>
        <w:t>What is meant by EASIEST scheme?  Enlist the benefits of EASIEST scheme to an assesse under the Service Tax Provisions.</w:t>
      </w:r>
    </w:p>
    <w:p w:rsidR="00E20640" w:rsidRDefault="00727BF1" w:rsidP="00836078">
      <w:pPr>
        <w:pStyle w:val="ListParagraph"/>
        <w:numPr>
          <w:ilvl w:val="0"/>
          <w:numId w:val="79"/>
        </w:numPr>
        <w:tabs>
          <w:tab w:val="left" w:pos="3585"/>
        </w:tabs>
        <w:jc w:val="both"/>
        <w:rPr>
          <w:rFonts w:ascii="Arial" w:hAnsi="Arial" w:cs="Arial"/>
          <w:sz w:val="24"/>
          <w:szCs w:val="24"/>
        </w:rPr>
      </w:pPr>
      <w:r>
        <w:rPr>
          <w:rFonts w:ascii="Arial" w:hAnsi="Arial" w:cs="Arial"/>
          <w:sz w:val="24"/>
          <w:szCs w:val="24"/>
        </w:rPr>
        <w:t>When does e-payment of Service Tax become mandatory   [Nov 2011 – 2 Marks]</w:t>
      </w:r>
    </w:p>
    <w:p w:rsidR="00727BF1" w:rsidRDefault="00727BF1" w:rsidP="00836078">
      <w:pPr>
        <w:pStyle w:val="ListParagraph"/>
        <w:numPr>
          <w:ilvl w:val="0"/>
          <w:numId w:val="79"/>
        </w:numPr>
        <w:tabs>
          <w:tab w:val="left" w:pos="3585"/>
        </w:tabs>
        <w:jc w:val="both"/>
        <w:rPr>
          <w:rFonts w:ascii="Arial" w:hAnsi="Arial" w:cs="Arial"/>
          <w:sz w:val="24"/>
          <w:szCs w:val="24"/>
        </w:rPr>
      </w:pPr>
      <w:r>
        <w:rPr>
          <w:rFonts w:ascii="Arial" w:hAnsi="Arial" w:cs="Arial"/>
          <w:sz w:val="24"/>
          <w:szCs w:val="24"/>
        </w:rPr>
        <w:t>State the “Due Date” for e-payment of Service Tax by individuals and companies. [Nov – 2011 – 2 Marks]</w:t>
      </w:r>
    </w:p>
    <w:p w:rsidR="00055BD1" w:rsidRDefault="00055BD1" w:rsidP="00836078">
      <w:pPr>
        <w:pStyle w:val="ListParagraph"/>
        <w:numPr>
          <w:ilvl w:val="0"/>
          <w:numId w:val="79"/>
        </w:numPr>
        <w:tabs>
          <w:tab w:val="left" w:pos="3585"/>
        </w:tabs>
        <w:jc w:val="both"/>
        <w:rPr>
          <w:rFonts w:ascii="Arial" w:hAnsi="Arial" w:cs="Arial"/>
          <w:sz w:val="24"/>
          <w:szCs w:val="24"/>
        </w:rPr>
      </w:pPr>
      <w:r>
        <w:rPr>
          <w:rFonts w:ascii="Arial" w:hAnsi="Arial" w:cs="Arial"/>
          <w:sz w:val="24"/>
          <w:szCs w:val="24"/>
        </w:rPr>
        <w:t>Write a not in brief on Provisional payment of Service Tax.</w:t>
      </w:r>
    </w:p>
    <w:p w:rsidR="00055BD1" w:rsidRDefault="00055BD1" w:rsidP="00836078">
      <w:pPr>
        <w:pStyle w:val="ListParagraph"/>
        <w:numPr>
          <w:ilvl w:val="0"/>
          <w:numId w:val="79"/>
        </w:numPr>
        <w:tabs>
          <w:tab w:val="left" w:pos="3585"/>
        </w:tabs>
        <w:jc w:val="both"/>
        <w:rPr>
          <w:rFonts w:ascii="Arial" w:hAnsi="Arial" w:cs="Arial"/>
          <w:sz w:val="24"/>
          <w:szCs w:val="24"/>
        </w:rPr>
      </w:pPr>
      <w:r>
        <w:rPr>
          <w:rFonts w:ascii="Arial" w:hAnsi="Arial" w:cs="Arial"/>
          <w:sz w:val="24"/>
          <w:szCs w:val="24"/>
        </w:rPr>
        <w:t>How can an assessee adjust the excess payment of Service Tax against his liability of Service Tax for subsequent periods?  What is the basis Conditions? [Nov 2010 – 4 Marks]</w:t>
      </w: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AC1A2A" w:rsidRDefault="00AC1A2A" w:rsidP="00727BF1">
      <w:pPr>
        <w:tabs>
          <w:tab w:val="left" w:pos="3585"/>
        </w:tabs>
        <w:jc w:val="both"/>
        <w:rPr>
          <w:rFonts w:ascii="Arial" w:hAnsi="Arial" w:cs="Arial"/>
          <w:sz w:val="24"/>
          <w:szCs w:val="24"/>
        </w:rPr>
      </w:pPr>
    </w:p>
    <w:p w:rsidR="00727BF1" w:rsidRDefault="00727BF1" w:rsidP="00727BF1">
      <w:pPr>
        <w:tabs>
          <w:tab w:val="left" w:pos="3585"/>
        </w:tabs>
        <w:jc w:val="both"/>
        <w:rPr>
          <w:rFonts w:ascii="Arial" w:hAnsi="Arial" w:cs="Arial"/>
          <w:sz w:val="24"/>
          <w:szCs w:val="24"/>
        </w:rPr>
      </w:pPr>
      <w:r>
        <w:rPr>
          <w:rFonts w:ascii="Arial" w:hAnsi="Arial" w:cs="Arial"/>
          <w:sz w:val="24"/>
          <w:szCs w:val="24"/>
        </w:rPr>
        <w:t>Ans.</w:t>
      </w:r>
    </w:p>
    <w:p w:rsidR="00727BF1" w:rsidRPr="00727BF1" w:rsidRDefault="00727BF1" w:rsidP="00836078">
      <w:pPr>
        <w:pStyle w:val="ListParagraph"/>
        <w:numPr>
          <w:ilvl w:val="0"/>
          <w:numId w:val="80"/>
        </w:numPr>
        <w:tabs>
          <w:tab w:val="left" w:pos="3585"/>
        </w:tabs>
        <w:jc w:val="both"/>
        <w:rPr>
          <w:rFonts w:ascii="Arial" w:hAnsi="Arial" w:cs="Arial"/>
          <w:b/>
          <w:sz w:val="24"/>
          <w:szCs w:val="24"/>
          <w:u w:val="single"/>
        </w:rPr>
      </w:pPr>
      <w:r w:rsidRPr="00727BF1">
        <w:rPr>
          <w:rFonts w:ascii="Arial" w:hAnsi="Arial" w:cs="Arial"/>
          <w:b/>
          <w:sz w:val="24"/>
          <w:szCs w:val="24"/>
          <w:u w:val="single"/>
        </w:rPr>
        <w:t>Rule 6 of Service Tax Rule 1994:</w:t>
      </w:r>
    </w:p>
    <w:tbl>
      <w:tblPr>
        <w:tblW w:w="95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6833"/>
      </w:tblGrid>
      <w:tr w:rsidR="00727BF1" w:rsidRPr="000A5549" w:rsidTr="002D326D">
        <w:trPr>
          <w:trHeight w:val="960"/>
        </w:trPr>
        <w:tc>
          <w:tcPr>
            <w:tcW w:w="2737" w:type="dxa"/>
          </w:tcPr>
          <w:p w:rsidR="00727BF1" w:rsidRDefault="00727BF1" w:rsidP="002D326D">
            <w:pPr>
              <w:jc w:val="both"/>
              <w:rPr>
                <w:rFonts w:ascii="Arial" w:hAnsi="Arial" w:cs="Arial"/>
                <w:sz w:val="24"/>
                <w:szCs w:val="24"/>
              </w:rPr>
            </w:pPr>
            <w:r>
              <w:rPr>
                <w:rFonts w:ascii="Arial" w:hAnsi="Arial" w:cs="Arial"/>
                <w:sz w:val="24"/>
                <w:szCs w:val="24"/>
              </w:rPr>
              <w:t>Due Date of Payment</w:t>
            </w:r>
          </w:p>
        </w:tc>
        <w:tc>
          <w:tcPr>
            <w:tcW w:w="6833" w:type="dxa"/>
            <w:shd w:val="clear" w:color="auto" w:fill="auto"/>
          </w:tcPr>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20032" behindDoc="0" locked="0" layoutInCell="1" allowOverlap="1">
                      <wp:simplePos x="0" y="0"/>
                      <wp:positionH relativeFrom="column">
                        <wp:posOffset>2236469</wp:posOffset>
                      </wp:positionH>
                      <wp:positionV relativeFrom="paragraph">
                        <wp:posOffset>178435</wp:posOffset>
                      </wp:positionV>
                      <wp:extent cx="0" cy="161925"/>
                      <wp:effectExtent l="0" t="0" r="19050" b="9525"/>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07" o:spid="_x0000_s1026" style="position:absolute;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6.1pt,14.05pt" to="176.1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" strokecolor="#4579b8 [3044]">
                      <o:lock v:ext="edit" shapetype="f"/>
                    </v:line>
                  </w:pict>
                </mc:Fallback>
              </mc:AlternateContent>
            </w:r>
            <w:r w:rsidR="00727BF1">
              <w:rPr>
                <w:rFonts w:ascii="Arial" w:hAnsi="Arial" w:cs="Arial"/>
                <w:sz w:val="24"/>
                <w:szCs w:val="24"/>
              </w:rPr>
              <w:t>The Service Tax shall be paid, in case of:</w:t>
            </w:r>
          </w:p>
          <w:p w:rsidR="00727BF1" w:rsidRDefault="005018BC" w:rsidP="002D326D">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12864" behindDoc="0" locked="0" layoutInCell="1" allowOverlap="1">
                      <wp:simplePos x="0" y="0"/>
                      <wp:positionH relativeFrom="column">
                        <wp:posOffset>3769994</wp:posOffset>
                      </wp:positionH>
                      <wp:positionV relativeFrom="paragraph">
                        <wp:posOffset>13970</wp:posOffset>
                      </wp:positionV>
                      <wp:extent cx="0" cy="228600"/>
                      <wp:effectExtent l="76200" t="0" r="57150" b="57150"/>
                      <wp:wrapNone/>
                      <wp:docPr id="10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296.85pt;margin-top:1.1pt;width:0;height:18pt;z-index:251812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cNQIAAF8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">
                      <v:stroke endarrow="block"/>
                    </v:shape>
                  </w:pict>
                </mc:Fallback>
              </mc:AlternateContent>
            </w:r>
            <w:r>
              <w:rPr>
                <w:rFonts w:ascii="Arial" w:hAnsi="Arial" w:cs="Arial"/>
                <w:noProof/>
                <w:sz w:val="24"/>
                <w:szCs w:val="24"/>
              </w:rPr>
              <mc:AlternateContent>
                <mc:Choice Requires="wps">
                  <w:drawing>
                    <wp:anchor distT="0" distB="0" distL="114299" distR="114299" simplePos="0" relativeHeight="251811840" behindDoc="0" locked="0" layoutInCell="1" allowOverlap="1">
                      <wp:simplePos x="0" y="0"/>
                      <wp:positionH relativeFrom="column">
                        <wp:posOffset>826769</wp:posOffset>
                      </wp:positionH>
                      <wp:positionV relativeFrom="paragraph">
                        <wp:posOffset>13970</wp:posOffset>
                      </wp:positionV>
                      <wp:extent cx="0" cy="228600"/>
                      <wp:effectExtent l="76200" t="0" r="57150" b="57150"/>
                      <wp:wrapNone/>
                      <wp:docPr id="10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65.1pt;margin-top:1.1pt;width:0;height:18pt;z-index:251811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q6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">
                      <v:stroke endarrow="block"/>
                    </v:shape>
                  </w:pict>
                </mc:Fallback>
              </mc:AlternateContent>
            </w:r>
            <w:r>
              <w:rPr>
                <w:rFonts w:ascii="Arial" w:hAnsi="Arial" w:cs="Arial"/>
                <w:noProof/>
                <w:sz w:val="24"/>
                <w:szCs w:val="24"/>
              </w:rPr>
              <mc:AlternateContent>
                <mc:Choice Requires="wps">
                  <w:drawing>
                    <wp:anchor distT="4294967295" distB="4294967295" distL="114300" distR="114300" simplePos="0" relativeHeight="251810816" behindDoc="0" locked="0" layoutInCell="1" allowOverlap="1">
                      <wp:simplePos x="0" y="0"/>
                      <wp:positionH relativeFrom="column">
                        <wp:posOffset>817245</wp:posOffset>
                      </wp:positionH>
                      <wp:positionV relativeFrom="paragraph">
                        <wp:posOffset>13969</wp:posOffset>
                      </wp:positionV>
                      <wp:extent cx="2952750" cy="0"/>
                      <wp:effectExtent l="0" t="0" r="19050" b="19050"/>
                      <wp:wrapNone/>
                      <wp:docPr id="110"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64.35pt;margin-top:1.1pt;width:232.5pt;height:0;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"/>
                  </w:pict>
                </mc:Fallback>
              </mc:AlternateContent>
            </w:r>
          </w:p>
          <w:p w:rsidR="00727BF1" w:rsidRDefault="005018BC" w:rsidP="002D326D">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14912" behindDoc="0" locked="0" layoutInCell="1" allowOverlap="1">
                      <wp:simplePos x="0" y="0"/>
                      <wp:positionH relativeFrom="column">
                        <wp:posOffset>2922270</wp:posOffset>
                      </wp:positionH>
                      <wp:positionV relativeFrom="paragraph">
                        <wp:posOffset>50165</wp:posOffset>
                      </wp:positionV>
                      <wp:extent cx="1362075" cy="447675"/>
                      <wp:effectExtent l="0" t="0" r="28575" b="28575"/>
                      <wp:wrapNone/>
                      <wp:docPr id="11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447675"/>
                              </a:xfrm>
                              <a:prstGeom prst="rect">
                                <a:avLst/>
                              </a:prstGeom>
                              <a:solidFill>
                                <a:srgbClr val="FFFFFF"/>
                              </a:solidFill>
                              <a:ln w="9525">
                                <a:solidFill>
                                  <a:srgbClr val="000000"/>
                                </a:solidFill>
                                <a:miter lim="800000"/>
                                <a:headEnd/>
                                <a:tailEnd/>
                              </a:ln>
                            </wps:spPr>
                            <wps:txbx>
                              <w:txbxContent>
                                <w:p w:rsidR="006970E4" w:rsidRDefault="006970E4" w:rsidP="00727BF1">
                                  <w:r>
                                    <w:t xml:space="preserve">          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5" style="position:absolute;left:0;text-align:left;margin-left:230.1pt;margin-top:3.95pt;width:107.25pt;height:35.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">
                      <v:textbox>
                        <w:txbxContent>
                          <w:p w:rsidR="006970E4" w:rsidRDefault="006970E4" w:rsidP="00727BF1">
                            <w:r>
                              <w:t xml:space="preserve">          Others</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13888" behindDoc="0" locked="0" layoutInCell="1" allowOverlap="1">
                      <wp:simplePos x="0" y="0"/>
                      <wp:positionH relativeFrom="column">
                        <wp:posOffset>150495</wp:posOffset>
                      </wp:positionH>
                      <wp:positionV relativeFrom="paragraph">
                        <wp:posOffset>40640</wp:posOffset>
                      </wp:positionV>
                      <wp:extent cx="1362075" cy="447675"/>
                      <wp:effectExtent l="0" t="0" r="28575" b="28575"/>
                      <wp:wrapNone/>
                      <wp:docPr id="11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447675"/>
                              </a:xfrm>
                              <a:prstGeom prst="rect">
                                <a:avLst/>
                              </a:prstGeom>
                              <a:solidFill>
                                <a:srgbClr val="FFFFFF"/>
                              </a:solidFill>
                              <a:ln w="9525">
                                <a:solidFill>
                                  <a:srgbClr val="000000"/>
                                </a:solidFill>
                                <a:miter lim="800000"/>
                                <a:headEnd/>
                                <a:tailEnd/>
                              </a:ln>
                            </wps:spPr>
                            <wps:txbx>
                              <w:txbxContent>
                                <w:p w:rsidR="006970E4" w:rsidRDefault="006970E4" w:rsidP="00727BF1">
                                  <w:r>
                                    <w:t>Individual s or Partnership Firms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6" style="position:absolute;left:0;text-align:left;margin-left:11.85pt;margin-top:3.2pt;width:107.25pt;height:35.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">
                      <v:textbox>
                        <w:txbxContent>
                          <w:p w:rsidR="006970E4" w:rsidRDefault="006970E4" w:rsidP="00727BF1">
                            <w:r>
                              <w:t>Individual s or Partnership Firms</w:t>
                            </w:r>
                          </w:p>
                        </w:txbxContent>
                      </v:textbox>
                    </v:rect>
                  </w:pict>
                </mc:Fallback>
              </mc:AlternateContent>
            </w:r>
          </w:p>
          <w:p w:rsidR="00727BF1" w:rsidRDefault="00727BF1" w:rsidP="002D326D">
            <w:pPr>
              <w:pStyle w:val="ListParagraph"/>
              <w:ind w:left="1080"/>
              <w:rPr>
                <w:rFonts w:ascii="Arial" w:hAnsi="Arial" w:cs="Arial"/>
                <w:sz w:val="24"/>
                <w:szCs w:val="24"/>
              </w:rPr>
            </w:pPr>
          </w:p>
          <w:p w:rsidR="00727BF1" w:rsidRDefault="005018BC" w:rsidP="002D326D">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16960" behindDoc="0" locked="0" layoutInCell="1" allowOverlap="1">
                      <wp:simplePos x="0" y="0"/>
                      <wp:positionH relativeFrom="column">
                        <wp:posOffset>3779519</wp:posOffset>
                      </wp:positionH>
                      <wp:positionV relativeFrom="paragraph">
                        <wp:posOffset>114300</wp:posOffset>
                      </wp:positionV>
                      <wp:extent cx="0" cy="228600"/>
                      <wp:effectExtent l="76200" t="0" r="57150" b="57150"/>
                      <wp:wrapNone/>
                      <wp:docPr id="11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297.6pt;margin-top:9pt;width:0;height:18pt;z-index:251816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XaaNQIAAF8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">
                      <v:stroke endarrow="block"/>
                    </v:shape>
                  </w:pict>
                </mc:Fallback>
              </mc:AlternateContent>
            </w:r>
            <w:r>
              <w:rPr>
                <w:rFonts w:ascii="Arial" w:hAnsi="Arial" w:cs="Arial"/>
                <w:noProof/>
                <w:sz w:val="24"/>
                <w:szCs w:val="24"/>
              </w:rPr>
              <mc:AlternateContent>
                <mc:Choice Requires="wps">
                  <w:drawing>
                    <wp:anchor distT="0" distB="0" distL="114299" distR="114299" simplePos="0" relativeHeight="251815936" behindDoc="0" locked="0" layoutInCell="1" allowOverlap="1">
                      <wp:simplePos x="0" y="0"/>
                      <wp:positionH relativeFrom="column">
                        <wp:posOffset>826769</wp:posOffset>
                      </wp:positionH>
                      <wp:positionV relativeFrom="paragraph">
                        <wp:posOffset>104775</wp:posOffset>
                      </wp:positionV>
                      <wp:extent cx="0" cy="228600"/>
                      <wp:effectExtent l="76200" t="0" r="57150" b="57150"/>
                      <wp:wrapNone/>
                      <wp:docPr id="11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65.1pt;margin-top:8.25pt;width:0;height:18pt;z-index:251815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En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">
                      <v:stroke endarrow="block"/>
                    </v:shape>
                  </w:pict>
                </mc:Fallback>
              </mc:AlternateContent>
            </w:r>
          </w:p>
          <w:p w:rsidR="00727BF1" w:rsidRDefault="005018BC" w:rsidP="002D326D">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19008" behindDoc="0" locked="0" layoutInCell="1" allowOverlap="1">
                      <wp:simplePos x="0" y="0"/>
                      <wp:positionH relativeFrom="column">
                        <wp:posOffset>2922270</wp:posOffset>
                      </wp:positionH>
                      <wp:positionV relativeFrom="paragraph">
                        <wp:posOffset>150495</wp:posOffset>
                      </wp:positionV>
                      <wp:extent cx="1362075" cy="695325"/>
                      <wp:effectExtent l="0" t="0" r="28575" b="28575"/>
                      <wp:wrapNone/>
                      <wp:docPr id="11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695325"/>
                              </a:xfrm>
                              <a:prstGeom prst="rect">
                                <a:avLst/>
                              </a:prstGeom>
                              <a:solidFill>
                                <a:srgbClr val="FFFFFF"/>
                              </a:solidFill>
                              <a:ln w="9525">
                                <a:solidFill>
                                  <a:srgbClr val="000000"/>
                                </a:solidFill>
                                <a:miter lim="800000"/>
                                <a:headEnd/>
                                <a:tailEnd/>
                              </a:ln>
                            </wps:spPr>
                            <wps:txbx>
                              <w:txbxContent>
                                <w:p w:rsidR="006970E4" w:rsidRDefault="006970E4" w:rsidP="00727BF1">
                                  <w:r>
                                    <w:t>5</w:t>
                                  </w:r>
                                  <w:r w:rsidRPr="000A5549">
                                    <w:rPr>
                                      <w:vertAlign w:val="superscript"/>
                                    </w:rPr>
                                    <w:t>th</w:t>
                                  </w:r>
                                  <w:r>
                                    <w:t xml:space="preserve"> of month following the Calendar month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7" style="position:absolute;left:0;text-align:left;margin-left:230.1pt;margin-top:11.85pt;width:107.25pt;height:5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">
                      <v:textbox>
                        <w:txbxContent>
                          <w:p w:rsidR="006970E4" w:rsidRDefault="006970E4" w:rsidP="00727BF1">
                            <w:r>
                              <w:t>5</w:t>
                            </w:r>
                            <w:r w:rsidRPr="000A5549">
                              <w:rPr>
                                <w:vertAlign w:val="superscript"/>
                              </w:rPr>
                              <w:t>th</w:t>
                            </w:r>
                            <w:r>
                              <w:t xml:space="preserve"> of month following the Calendar month</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17984" behindDoc="0" locked="0" layoutInCell="1" allowOverlap="1">
                      <wp:simplePos x="0" y="0"/>
                      <wp:positionH relativeFrom="column">
                        <wp:posOffset>140970</wp:posOffset>
                      </wp:positionH>
                      <wp:positionV relativeFrom="paragraph">
                        <wp:posOffset>150495</wp:posOffset>
                      </wp:positionV>
                      <wp:extent cx="1362075" cy="695325"/>
                      <wp:effectExtent l="0" t="0" r="28575" b="28575"/>
                      <wp:wrapNone/>
                      <wp:docPr id="11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695325"/>
                              </a:xfrm>
                              <a:prstGeom prst="rect">
                                <a:avLst/>
                              </a:prstGeom>
                              <a:solidFill>
                                <a:srgbClr val="FFFFFF"/>
                              </a:solidFill>
                              <a:ln w="9525">
                                <a:solidFill>
                                  <a:srgbClr val="000000"/>
                                </a:solidFill>
                                <a:miter lim="800000"/>
                                <a:headEnd/>
                                <a:tailEnd/>
                              </a:ln>
                            </wps:spPr>
                            <wps:txbx>
                              <w:txbxContent>
                                <w:p w:rsidR="006970E4" w:rsidRDefault="006970E4" w:rsidP="00727BF1">
                                  <w:r>
                                    <w:t>5</w:t>
                                  </w:r>
                                  <w:r w:rsidRPr="000A5549">
                                    <w:rPr>
                                      <w:vertAlign w:val="superscript"/>
                                    </w:rPr>
                                    <w:t>th</w:t>
                                  </w:r>
                                  <w:r>
                                    <w:t xml:space="preserve"> of month following the Quarter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8" style="position:absolute;left:0;text-align:left;margin-left:11.1pt;margin-top:11.85pt;width:107.25pt;height:54.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">
                      <v:textbox>
                        <w:txbxContent>
                          <w:p w:rsidR="006970E4" w:rsidRDefault="006970E4" w:rsidP="00727BF1">
                            <w:r>
                              <w:t>5</w:t>
                            </w:r>
                            <w:r w:rsidRPr="000A5549">
                              <w:rPr>
                                <w:vertAlign w:val="superscript"/>
                              </w:rPr>
                              <w:t>th</w:t>
                            </w:r>
                            <w:r>
                              <w:t xml:space="preserve"> of month following the Quarter</w:t>
                            </w:r>
                          </w:p>
                        </w:txbxContent>
                      </v:textbox>
                    </v:rect>
                  </w:pict>
                </mc:Fallback>
              </mc:AlternateContent>
            </w:r>
          </w:p>
          <w:p w:rsidR="00727BF1" w:rsidRDefault="00727BF1" w:rsidP="002D326D">
            <w:pPr>
              <w:pStyle w:val="ListParagraph"/>
              <w:ind w:left="1080"/>
              <w:rPr>
                <w:rFonts w:ascii="Arial" w:hAnsi="Arial" w:cs="Arial"/>
                <w:sz w:val="24"/>
                <w:szCs w:val="24"/>
              </w:rPr>
            </w:pPr>
          </w:p>
          <w:p w:rsidR="00727BF1" w:rsidRDefault="00727BF1" w:rsidP="002D326D">
            <w:pPr>
              <w:pStyle w:val="ListParagraph"/>
              <w:ind w:left="1080"/>
              <w:rPr>
                <w:rFonts w:ascii="Arial" w:hAnsi="Arial" w:cs="Arial"/>
                <w:sz w:val="24"/>
                <w:szCs w:val="24"/>
              </w:rPr>
            </w:pPr>
          </w:p>
          <w:p w:rsidR="00727BF1" w:rsidRPr="00AD0164" w:rsidRDefault="00727BF1" w:rsidP="002D326D">
            <w:pPr>
              <w:pStyle w:val="ListParagraph"/>
              <w:ind w:left="1080"/>
              <w:rPr>
                <w:rFonts w:ascii="Arial" w:hAnsi="Arial" w:cs="Arial"/>
                <w:sz w:val="24"/>
                <w:szCs w:val="24"/>
              </w:rPr>
            </w:pPr>
          </w:p>
          <w:p w:rsidR="00727BF1" w:rsidRDefault="00727BF1" w:rsidP="002D326D">
            <w:pPr>
              <w:pStyle w:val="ListParagraph"/>
              <w:ind w:left="1080"/>
              <w:rPr>
                <w:rFonts w:ascii="Arial" w:hAnsi="Arial" w:cs="Arial"/>
                <w:sz w:val="24"/>
                <w:szCs w:val="24"/>
              </w:rPr>
            </w:pPr>
          </w:p>
          <w:p w:rsidR="00727BF1" w:rsidRDefault="00727BF1" w:rsidP="002D326D">
            <w:pPr>
              <w:pStyle w:val="ListParagraph"/>
              <w:ind w:left="1080"/>
              <w:rPr>
                <w:rFonts w:ascii="Arial" w:hAnsi="Arial" w:cs="Arial"/>
                <w:sz w:val="24"/>
                <w:szCs w:val="24"/>
              </w:rPr>
            </w:pPr>
          </w:p>
          <w:p w:rsidR="00727BF1" w:rsidRDefault="00727BF1" w:rsidP="002D326D">
            <w:pPr>
              <w:rPr>
                <w:rFonts w:ascii="Arial" w:hAnsi="Arial" w:cs="Arial"/>
                <w:sz w:val="24"/>
                <w:szCs w:val="24"/>
              </w:rPr>
            </w:pPr>
            <w:r>
              <w:rPr>
                <w:rFonts w:ascii="Arial" w:hAnsi="Arial" w:cs="Arial"/>
                <w:sz w:val="24"/>
                <w:szCs w:val="24"/>
              </w:rPr>
              <w:t>But the Service Tax on the service deemed to be provided during March, or the quarter ending in March, shall be paid by the 31</w:t>
            </w:r>
            <w:r w:rsidRPr="003D180E">
              <w:rPr>
                <w:rFonts w:ascii="Arial" w:hAnsi="Arial" w:cs="Arial"/>
                <w:sz w:val="24"/>
                <w:szCs w:val="24"/>
                <w:vertAlign w:val="superscript"/>
              </w:rPr>
              <w:t>st</w:t>
            </w:r>
            <w:r>
              <w:rPr>
                <w:rFonts w:ascii="Arial" w:hAnsi="Arial" w:cs="Arial"/>
                <w:sz w:val="24"/>
                <w:szCs w:val="24"/>
              </w:rPr>
              <w:t xml:space="preserve"> March</w:t>
            </w:r>
          </w:p>
          <w:p w:rsidR="00727BF1" w:rsidRPr="000A5549" w:rsidRDefault="00727BF1" w:rsidP="002D326D">
            <w:pPr>
              <w:rPr>
                <w:rFonts w:ascii="Arial" w:hAnsi="Arial" w:cs="Arial"/>
                <w:sz w:val="24"/>
                <w:szCs w:val="24"/>
              </w:rPr>
            </w:pPr>
            <w:r>
              <w:rPr>
                <w:rFonts w:ascii="Arial" w:hAnsi="Arial" w:cs="Arial"/>
                <w:sz w:val="24"/>
                <w:szCs w:val="24"/>
              </w:rPr>
              <w:t>Note: 6</w:t>
            </w:r>
            <w:r w:rsidRPr="000A5549">
              <w:rPr>
                <w:rFonts w:ascii="Arial" w:hAnsi="Arial" w:cs="Arial"/>
                <w:sz w:val="24"/>
                <w:szCs w:val="24"/>
                <w:vertAlign w:val="superscript"/>
              </w:rPr>
              <w:t>th</w:t>
            </w:r>
            <w:r>
              <w:rPr>
                <w:rFonts w:ascii="Arial" w:hAnsi="Arial" w:cs="Arial"/>
                <w:sz w:val="24"/>
                <w:szCs w:val="24"/>
              </w:rPr>
              <w:t>, if PAID ELECTRONICALLY in both the cases</w:t>
            </w:r>
          </w:p>
        </w:tc>
      </w:tr>
      <w:tr w:rsidR="00727BF1" w:rsidTr="002D326D">
        <w:trPr>
          <w:trHeight w:val="960"/>
        </w:trPr>
        <w:tc>
          <w:tcPr>
            <w:tcW w:w="2737" w:type="dxa"/>
          </w:tcPr>
          <w:p w:rsidR="00727BF1" w:rsidRDefault="00727BF1" w:rsidP="002D326D">
            <w:pPr>
              <w:jc w:val="both"/>
              <w:rPr>
                <w:rFonts w:ascii="Arial" w:hAnsi="Arial" w:cs="Arial"/>
                <w:sz w:val="24"/>
                <w:szCs w:val="24"/>
              </w:rPr>
            </w:pPr>
            <w:r>
              <w:rPr>
                <w:rFonts w:ascii="Arial" w:hAnsi="Arial" w:cs="Arial"/>
                <w:sz w:val="24"/>
                <w:szCs w:val="24"/>
              </w:rPr>
              <w:t>Challan for Payment</w:t>
            </w:r>
          </w:p>
          <w:p w:rsidR="00727BF1" w:rsidRDefault="00727BF1" w:rsidP="002D326D">
            <w:pPr>
              <w:jc w:val="both"/>
              <w:rPr>
                <w:rFonts w:ascii="Arial" w:hAnsi="Arial" w:cs="Arial"/>
                <w:sz w:val="24"/>
                <w:szCs w:val="24"/>
              </w:rPr>
            </w:pPr>
            <w:r>
              <w:rPr>
                <w:rFonts w:ascii="Arial" w:hAnsi="Arial" w:cs="Arial"/>
                <w:sz w:val="24"/>
                <w:szCs w:val="24"/>
              </w:rPr>
              <w:t>(GAR-7 Challan)</w:t>
            </w:r>
          </w:p>
        </w:tc>
        <w:tc>
          <w:tcPr>
            <w:tcW w:w="6833" w:type="dxa"/>
            <w:shd w:val="clear" w:color="auto" w:fill="auto"/>
          </w:tcPr>
          <w:p w:rsidR="00727BF1" w:rsidRDefault="00727BF1" w:rsidP="002D326D">
            <w:pPr>
              <w:rPr>
                <w:rFonts w:ascii="Arial" w:hAnsi="Arial" w:cs="Arial"/>
                <w:sz w:val="24"/>
                <w:szCs w:val="24"/>
              </w:rPr>
            </w:pPr>
            <w:r>
              <w:rPr>
                <w:rFonts w:ascii="Arial" w:hAnsi="Arial" w:cs="Arial"/>
                <w:sz w:val="24"/>
                <w:szCs w:val="24"/>
              </w:rPr>
              <w:t xml:space="preserve">Duly filled </w:t>
            </w:r>
            <w:r w:rsidRPr="00846460">
              <w:rPr>
                <w:rFonts w:ascii="Arial" w:hAnsi="Arial" w:cs="Arial"/>
                <w:b/>
                <w:sz w:val="24"/>
                <w:szCs w:val="24"/>
                <w:u w:val="single"/>
              </w:rPr>
              <w:t>GAR-7 Challan</w:t>
            </w:r>
            <w:r>
              <w:rPr>
                <w:rFonts w:ascii="Arial" w:hAnsi="Arial" w:cs="Arial"/>
                <w:sz w:val="24"/>
                <w:szCs w:val="24"/>
              </w:rPr>
              <w:t xml:space="preserve"> to be deposited only into the Designated Bank Branches</w:t>
            </w:r>
          </w:p>
        </w:tc>
      </w:tr>
    </w:tbl>
    <w:p w:rsidR="00E20640" w:rsidRDefault="00E20640" w:rsidP="00E20640">
      <w:pPr>
        <w:tabs>
          <w:tab w:val="left" w:pos="3585"/>
        </w:tabs>
        <w:jc w:val="both"/>
        <w:rPr>
          <w:rFonts w:ascii="Arial" w:hAnsi="Arial" w:cs="Arial"/>
          <w:sz w:val="24"/>
          <w:szCs w:val="24"/>
        </w:rPr>
      </w:pPr>
    </w:p>
    <w:p w:rsidR="00CB6F30" w:rsidRDefault="00CB6F30" w:rsidP="00E20640">
      <w:pPr>
        <w:tabs>
          <w:tab w:val="left" w:pos="3585"/>
        </w:tabs>
        <w:jc w:val="both"/>
        <w:rPr>
          <w:rFonts w:ascii="Arial" w:hAnsi="Arial" w:cs="Arial"/>
          <w:sz w:val="24"/>
          <w:szCs w:val="24"/>
        </w:rPr>
      </w:pPr>
    </w:p>
    <w:p w:rsidR="00CB6F30" w:rsidRDefault="00CB6F30" w:rsidP="00E20640">
      <w:pPr>
        <w:tabs>
          <w:tab w:val="left" w:pos="3585"/>
        </w:tabs>
        <w:jc w:val="both"/>
        <w:rPr>
          <w:rFonts w:ascii="Arial" w:hAnsi="Arial" w:cs="Arial"/>
          <w:sz w:val="24"/>
          <w:szCs w:val="24"/>
        </w:rPr>
      </w:pPr>
    </w:p>
    <w:p w:rsidR="00CB6F30" w:rsidRDefault="00CB6F30" w:rsidP="00E20640">
      <w:pPr>
        <w:tabs>
          <w:tab w:val="left" w:pos="3585"/>
        </w:tabs>
        <w:jc w:val="both"/>
        <w:rPr>
          <w:rFonts w:ascii="Arial" w:hAnsi="Arial" w:cs="Arial"/>
          <w:sz w:val="24"/>
          <w:szCs w:val="24"/>
        </w:rPr>
      </w:pPr>
    </w:p>
    <w:p w:rsidR="00CB6F30" w:rsidRDefault="00CB6F30" w:rsidP="00E20640">
      <w:pPr>
        <w:tabs>
          <w:tab w:val="left" w:pos="3585"/>
        </w:tabs>
        <w:jc w:val="both"/>
        <w:rPr>
          <w:rFonts w:ascii="Arial" w:hAnsi="Arial" w:cs="Arial"/>
          <w:sz w:val="24"/>
          <w:szCs w:val="24"/>
        </w:rPr>
      </w:pPr>
    </w:p>
    <w:p w:rsidR="00CB6F30" w:rsidRDefault="00CB6F30" w:rsidP="00E20640">
      <w:pPr>
        <w:tabs>
          <w:tab w:val="left" w:pos="3585"/>
        </w:tabs>
        <w:jc w:val="both"/>
        <w:rPr>
          <w:rFonts w:ascii="Arial" w:hAnsi="Arial" w:cs="Arial"/>
          <w:sz w:val="24"/>
          <w:szCs w:val="24"/>
        </w:rPr>
      </w:pPr>
    </w:p>
    <w:p w:rsidR="00CB6F30" w:rsidRDefault="00CB6F30" w:rsidP="00E20640">
      <w:pPr>
        <w:tabs>
          <w:tab w:val="left" w:pos="3585"/>
        </w:tabs>
        <w:jc w:val="both"/>
        <w:rPr>
          <w:rFonts w:ascii="Arial" w:hAnsi="Arial" w:cs="Arial"/>
          <w:sz w:val="24"/>
          <w:szCs w:val="24"/>
        </w:rPr>
      </w:pPr>
    </w:p>
    <w:p w:rsidR="00AC1A2A" w:rsidRDefault="00AC1A2A" w:rsidP="00E20640">
      <w:pPr>
        <w:tabs>
          <w:tab w:val="left" w:pos="3585"/>
        </w:tabs>
        <w:jc w:val="both"/>
        <w:rPr>
          <w:rFonts w:ascii="Arial" w:hAnsi="Arial" w:cs="Arial"/>
          <w:sz w:val="24"/>
          <w:szCs w:val="24"/>
        </w:rPr>
      </w:pPr>
    </w:p>
    <w:p w:rsidR="00AC1A2A" w:rsidRDefault="00AC1A2A" w:rsidP="00E20640">
      <w:pPr>
        <w:tabs>
          <w:tab w:val="left" w:pos="3585"/>
        </w:tabs>
        <w:jc w:val="both"/>
        <w:rPr>
          <w:rFonts w:ascii="Arial" w:hAnsi="Arial" w:cs="Arial"/>
          <w:sz w:val="24"/>
          <w:szCs w:val="24"/>
        </w:rPr>
      </w:pPr>
    </w:p>
    <w:p w:rsidR="00727BF1" w:rsidRPr="00727BF1" w:rsidRDefault="00727BF1" w:rsidP="00836078">
      <w:pPr>
        <w:pStyle w:val="ListParagraph"/>
        <w:numPr>
          <w:ilvl w:val="0"/>
          <w:numId w:val="80"/>
        </w:numPr>
        <w:tabs>
          <w:tab w:val="left" w:pos="3585"/>
        </w:tabs>
        <w:jc w:val="both"/>
        <w:rPr>
          <w:rFonts w:ascii="Arial" w:hAnsi="Arial" w:cs="Arial"/>
          <w:b/>
          <w:sz w:val="24"/>
          <w:szCs w:val="24"/>
          <w:u w:val="single"/>
        </w:rPr>
      </w:pPr>
      <w:r w:rsidRPr="00727BF1">
        <w:rPr>
          <w:rFonts w:ascii="Arial" w:hAnsi="Arial" w:cs="Arial"/>
          <w:b/>
          <w:sz w:val="24"/>
          <w:szCs w:val="24"/>
          <w:u w:val="single"/>
        </w:rPr>
        <w:t>Rule 6 of Service Tax Rule 1994:</w:t>
      </w:r>
    </w:p>
    <w:tbl>
      <w:tblPr>
        <w:tblW w:w="95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6833"/>
      </w:tblGrid>
      <w:tr w:rsidR="00727BF1" w:rsidRPr="00AE79C8" w:rsidTr="002D326D">
        <w:trPr>
          <w:trHeight w:val="960"/>
        </w:trPr>
        <w:tc>
          <w:tcPr>
            <w:tcW w:w="2737" w:type="dxa"/>
          </w:tcPr>
          <w:p w:rsidR="00727BF1" w:rsidRDefault="00727BF1" w:rsidP="002D326D">
            <w:pPr>
              <w:jc w:val="both"/>
              <w:rPr>
                <w:rFonts w:ascii="Arial" w:hAnsi="Arial" w:cs="Arial"/>
                <w:sz w:val="24"/>
                <w:szCs w:val="24"/>
              </w:rPr>
            </w:pPr>
            <w:r>
              <w:rPr>
                <w:rFonts w:ascii="Arial" w:hAnsi="Arial" w:cs="Arial"/>
                <w:sz w:val="24"/>
                <w:szCs w:val="24"/>
              </w:rPr>
              <w:t>Payment of Excess Tax on his own</w:t>
            </w:r>
          </w:p>
          <w:p w:rsidR="00727BF1" w:rsidRDefault="00727BF1" w:rsidP="002D326D">
            <w:pPr>
              <w:jc w:val="both"/>
              <w:rPr>
                <w:rFonts w:ascii="Arial" w:hAnsi="Arial" w:cs="Arial"/>
                <w:sz w:val="24"/>
                <w:szCs w:val="24"/>
              </w:rPr>
            </w:pPr>
            <w:r>
              <w:rPr>
                <w:rFonts w:ascii="Arial" w:hAnsi="Arial" w:cs="Arial"/>
                <w:sz w:val="24"/>
                <w:szCs w:val="24"/>
              </w:rPr>
              <w:t>[Rule 6(1A)]</w:t>
            </w:r>
          </w:p>
          <w:p w:rsidR="00727BF1" w:rsidRPr="004C703A" w:rsidRDefault="00727BF1" w:rsidP="002D326D">
            <w:pPr>
              <w:jc w:val="center"/>
              <w:rPr>
                <w:rFonts w:ascii="Arial" w:hAnsi="Arial" w:cs="Arial"/>
                <w:b/>
                <w:sz w:val="24"/>
                <w:szCs w:val="24"/>
              </w:rPr>
            </w:pPr>
            <w:r w:rsidRPr="004C703A">
              <w:rPr>
                <w:rFonts w:ascii="Arial" w:hAnsi="Arial" w:cs="Arial"/>
                <w:b/>
                <w:sz w:val="24"/>
                <w:szCs w:val="24"/>
              </w:rPr>
              <w:t>(Advance Service Tax)</w:t>
            </w:r>
          </w:p>
        </w:tc>
        <w:tc>
          <w:tcPr>
            <w:tcW w:w="6833" w:type="dxa"/>
            <w:shd w:val="clear" w:color="auto" w:fill="auto"/>
          </w:tcPr>
          <w:p w:rsidR="00727BF1" w:rsidRDefault="00727BF1" w:rsidP="002D326D">
            <w:pPr>
              <w:rPr>
                <w:rFonts w:ascii="Arial" w:hAnsi="Arial" w:cs="Arial"/>
                <w:sz w:val="24"/>
                <w:szCs w:val="24"/>
              </w:rPr>
            </w:pPr>
            <w:r>
              <w:rPr>
                <w:rFonts w:ascii="Arial" w:hAnsi="Arial" w:cs="Arial"/>
                <w:sz w:val="24"/>
                <w:szCs w:val="24"/>
              </w:rPr>
              <w:t>Every person liable to pay service tax, may, on his own</w:t>
            </w:r>
          </w:p>
          <w:p w:rsidR="00727BF1" w:rsidRDefault="00727BF1" w:rsidP="002D326D">
            <w:pPr>
              <w:pStyle w:val="ListParagraph"/>
              <w:numPr>
                <w:ilvl w:val="0"/>
                <w:numId w:val="33"/>
              </w:numPr>
              <w:rPr>
                <w:rFonts w:ascii="Arial" w:hAnsi="Arial" w:cs="Arial"/>
                <w:sz w:val="24"/>
                <w:szCs w:val="24"/>
              </w:rPr>
            </w:pPr>
            <w:r>
              <w:rPr>
                <w:rFonts w:ascii="Arial" w:hAnsi="Arial" w:cs="Arial"/>
                <w:sz w:val="24"/>
                <w:szCs w:val="24"/>
              </w:rPr>
              <w:t xml:space="preserve">Pay service tax in advance to the credit of CG and </w:t>
            </w:r>
          </w:p>
          <w:p w:rsidR="00727BF1" w:rsidRDefault="00727BF1" w:rsidP="002D326D">
            <w:pPr>
              <w:pStyle w:val="ListParagraph"/>
              <w:numPr>
                <w:ilvl w:val="0"/>
                <w:numId w:val="33"/>
              </w:numPr>
              <w:rPr>
                <w:rFonts w:ascii="Arial" w:hAnsi="Arial" w:cs="Arial"/>
                <w:sz w:val="24"/>
                <w:szCs w:val="24"/>
              </w:rPr>
            </w:pPr>
            <w:r>
              <w:rPr>
                <w:rFonts w:ascii="Arial" w:hAnsi="Arial" w:cs="Arial"/>
                <w:sz w:val="24"/>
                <w:szCs w:val="24"/>
              </w:rPr>
              <w:t>Adjust the amount so paid against the service tax of subsequent period.</w:t>
            </w:r>
          </w:p>
          <w:p w:rsidR="00727BF1" w:rsidRDefault="00727BF1" w:rsidP="002D326D">
            <w:pPr>
              <w:rPr>
                <w:rFonts w:ascii="Arial" w:hAnsi="Arial" w:cs="Arial"/>
                <w:sz w:val="24"/>
                <w:szCs w:val="24"/>
              </w:rPr>
            </w:pPr>
            <w:r>
              <w:rPr>
                <w:rFonts w:ascii="Arial" w:hAnsi="Arial" w:cs="Arial"/>
                <w:sz w:val="24"/>
                <w:szCs w:val="24"/>
              </w:rPr>
              <w:t>Assesse shall</w:t>
            </w:r>
          </w:p>
          <w:p w:rsidR="00727BF1" w:rsidRDefault="00727BF1" w:rsidP="002D326D">
            <w:pPr>
              <w:pStyle w:val="ListParagraph"/>
              <w:numPr>
                <w:ilvl w:val="0"/>
                <w:numId w:val="34"/>
              </w:numPr>
              <w:rPr>
                <w:rFonts w:ascii="Arial" w:hAnsi="Arial" w:cs="Arial"/>
                <w:sz w:val="24"/>
                <w:szCs w:val="24"/>
              </w:rPr>
            </w:pPr>
            <w:r>
              <w:rPr>
                <w:rFonts w:ascii="Arial" w:hAnsi="Arial" w:cs="Arial"/>
                <w:sz w:val="24"/>
                <w:szCs w:val="24"/>
              </w:rPr>
              <w:t>Intimate the amount deposited to the Supdtt within 15 days from the date of payment</w:t>
            </w:r>
          </w:p>
          <w:p w:rsidR="00727BF1" w:rsidRPr="00AE79C8" w:rsidRDefault="00727BF1" w:rsidP="002D326D">
            <w:pPr>
              <w:pStyle w:val="ListParagraph"/>
              <w:numPr>
                <w:ilvl w:val="0"/>
                <w:numId w:val="34"/>
              </w:numPr>
              <w:rPr>
                <w:rFonts w:ascii="Arial" w:hAnsi="Arial" w:cs="Arial"/>
                <w:sz w:val="24"/>
                <w:szCs w:val="24"/>
              </w:rPr>
            </w:pPr>
            <w:r>
              <w:rPr>
                <w:rFonts w:ascii="Arial" w:hAnsi="Arial" w:cs="Arial"/>
                <w:sz w:val="24"/>
                <w:szCs w:val="24"/>
              </w:rPr>
              <w:t>Indicate the details of advance payment and adjustment in the subsequent return.</w:t>
            </w:r>
          </w:p>
        </w:tc>
      </w:tr>
    </w:tbl>
    <w:p w:rsidR="00727BF1" w:rsidRDefault="00727BF1" w:rsidP="00727BF1">
      <w:pPr>
        <w:tabs>
          <w:tab w:val="left" w:pos="3585"/>
        </w:tabs>
        <w:jc w:val="both"/>
        <w:rPr>
          <w:rFonts w:ascii="Arial" w:hAnsi="Arial" w:cs="Arial"/>
          <w:sz w:val="24"/>
          <w:szCs w:val="24"/>
        </w:rPr>
      </w:pPr>
    </w:p>
    <w:p w:rsidR="00727BF1" w:rsidRPr="00727BF1" w:rsidRDefault="00727BF1" w:rsidP="00836078">
      <w:pPr>
        <w:pStyle w:val="ListParagraph"/>
        <w:numPr>
          <w:ilvl w:val="0"/>
          <w:numId w:val="80"/>
        </w:numPr>
        <w:tabs>
          <w:tab w:val="left" w:pos="3585"/>
        </w:tabs>
        <w:jc w:val="both"/>
        <w:rPr>
          <w:rFonts w:ascii="Arial" w:hAnsi="Arial" w:cs="Arial"/>
          <w:b/>
          <w:sz w:val="24"/>
          <w:szCs w:val="24"/>
          <w:u w:val="single"/>
        </w:rPr>
      </w:pPr>
      <w:r w:rsidRPr="00727BF1">
        <w:rPr>
          <w:rFonts w:ascii="Arial" w:hAnsi="Arial" w:cs="Arial"/>
          <w:b/>
          <w:sz w:val="24"/>
          <w:szCs w:val="24"/>
          <w:u w:val="single"/>
        </w:rPr>
        <w:t>Rule 6 of Service Tax Rule 1994:</w:t>
      </w:r>
    </w:p>
    <w:p w:rsidR="00727BF1" w:rsidRPr="00727BF1" w:rsidRDefault="00727BF1" w:rsidP="00727BF1">
      <w:pPr>
        <w:pStyle w:val="ListParagraph"/>
        <w:tabs>
          <w:tab w:val="left" w:pos="3585"/>
        </w:tabs>
        <w:jc w:val="both"/>
        <w:rPr>
          <w:rFonts w:ascii="Arial" w:hAnsi="Arial" w:cs="Arial"/>
          <w:sz w:val="24"/>
          <w:szCs w:val="24"/>
        </w:rPr>
      </w:pPr>
    </w:p>
    <w:tbl>
      <w:tblPr>
        <w:tblW w:w="95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6833"/>
      </w:tblGrid>
      <w:tr w:rsidR="00727BF1" w:rsidTr="002D326D">
        <w:trPr>
          <w:trHeight w:val="960"/>
        </w:trPr>
        <w:tc>
          <w:tcPr>
            <w:tcW w:w="2737" w:type="dxa"/>
          </w:tcPr>
          <w:p w:rsidR="00727BF1" w:rsidRDefault="00727BF1" w:rsidP="002D326D">
            <w:pPr>
              <w:jc w:val="both"/>
              <w:rPr>
                <w:rFonts w:ascii="Arial" w:hAnsi="Arial" w:cs="Arial"/>
                <w:sz w:val="24"/>
                <w:szCs w:val="24"/>
              </w:rPr>
            </w:pPr>
            <w:r>
              <w:rPr>
                <w:rFonts w:ascii="Arial" w:hAnsi="Arial" w:cs="Arial"/>
                <w:sz w:val="24"/>
                <w:szCs w:val="24"/>
              </w:rPr>
              <w:t>EASIEST  Scheme</w:t>
            </w:r>
          </w:p>
        </w:tc>
        <w:tc>
          <w:tcPr>
            <w:tcW w:w="6833" w:type="dxa"/>
            <w:shd w:val="clear" w:color="auto" w:fill="auto"/>
          </w:tcPr>
          <w:p w:rsidR="00727BF1" w:rsidRDefault="00727BF1" w:rsidP="002D326D">
            <w:pPr>
              <w:rPr>
                <w:rFonts w:ascii="Arial" w:hAnsi="Arial" w:cs="Arial"/>
                <w:sz w:val="24"/>
                <w:szCs w:val="24"/>
              </w:rPr>
            </w:pPr>
            <w:r>
              <w:rPr>
                <w:rFonts w:ascii="Arial" w:hAnsi="Arial" w:cs="Arial"/>
                <w:sz w:val="24"/>
                <w:szCs w:val="24"/>
              </w:rPr>
              <w:t>The system is called “Electronic Accounting System in Central Excise and Service Tax (EASIEST)”</w:t>
            </w:r>
          </w:p>
          <w:p w:rsidR="00727BF1" w:rsidRDefault="00727BF1" w:rsidP="002D326D">
            <w:pPr>
              <w:rPr>
                <w:rFonts w:ascii="Arial" w:hAnsi="Arial" w:cs="Arial"/>
                <w:sz w:val="24"/>
                <w:szCs w:val="24"/>
              </w:rPr>
            </w:pPr>
            <w:r>
              <w:rPr>
                <w:rFonts w:ascii="Arial" w:hAnsi="Arial" w:cs="Arial"/>
                <w:sz w:val="24"/>
                <w:szCs w:val="24"/>
              </w:rPr>
              <w:t xml:space="preserve">This applies mandatorily only to those assesses who have paid Service Tax of </w:t>
            </w:r>
            <w:r w:rsidRPr="009961BA">
              <w:rPr>
                <w:rFonts w:ascii="Arial" w:hAnsi="Arial" w:cs="Arial"/>
                <w:b/>
                <w:sz w:val="24"/>
                <w:szCs w:val="24"/>
                <w:u w:val="single"/>
              </w:rPr>
              <w:t>Rs 10 Lakhs or more</w:t>
            </w:r>
            <w:r>
              <w:rPr>
                <w:rFonts w:ascii="Arial" w:hAnsi="Arial" w:cs="Arial"/>
                <w:sz w:val="24"/>
                <w:szCs w:val="24"/>
              </w:rPr>
              <w:t xml:space="preserve"> during the </w:t>
            </w:r>
            <w:r w:rsidRPr="009961BA">
              <w:rPr>
                <w:rFonts w:ascii="Arial" w:hAnsi="Arial" w:cs="Arial"/>
                <w:b/>
                <w:sz w:val="24"/>
                <w:szCs w:val="24"/>
                <w:u w:val="single"/>
              </w:rPr>
              <w:t>preceding financial year</w:t>
            </w:r>
            <w:r>
              <w:rPr>
                <w:rFonts w:ascii="Arial" w:hAnsi="Arial" w:cs="Arial"/>
                <w:sz w:val="24"/>
                <w:szCs w:val="24"/>
              </w:rPr>
              <w:t>.</w:t>
            </w:r>
          </w:p>
          <w:p w:rsidR="00727BF1" w:rsidRPr="00D17549" w:rsidRDefault="005018BC" w:rsidP="002D326D">
            <w:pPr>
              <w:jc w:val="center"/>
              <w:rPr>
                <w:rFonts w:ascii="Arial" w:hAnsi="Arial" w:cs="Arial"/>
                <w:b/>
                <w:sz w:val="24"/>
                <w:szCs w:val="24"/>
              </w:rPr>
            </w:pPr>
            <w:r>
              <w:rPr>
                <w:rFonts w:ascii="Arial" w:hAnsi="Arial" w:cs="Arial"/>
                <w:b/>
                <w:noProof/>
                <w:sz w:val="24"/>
                <w:szCs w:val="24"/>
              </w:rPr>
              <mc:AlternateContent>
                <mc:Choice Requires="wps">
                  <w:drawing>
                    <wp:anchor distT="0" distB="0" distL="114299" distR="114299" simplePos="0" relativeHeight="251822080" behindDoc="0" locked="0" layoutInCell="1" allowOverlap="1">
                      <wp:simplePos x="0" y="0"/>
                      <wp:positionH relativeFrom="column">
                        <wp:posOffset>2089149</wp:posOffset>
                      </wp:positionH>
                      <wp:positionV relativeFrom="paragraph">
                        <wp:posOffset>170180</wp:posOffset>
                      </wp:positionV>
                      <wp:extent cx="0" cy="238125"/>
                      <wp:effectExtent l="0" t="0" r="19050" b="9525"/>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17" o:spid="_x0000_s1026" style="position:absolute;z-index:251822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4.5pt,13.4pt" to="16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" strokecolor="#4579b8 [3044]">
                      <o:lock v:ext="edit" shapetype="f"/>
                    </v:line>
                  </w:pict>
                </mc:Fallback>
              </mc:AlternateContent>
            </w:r>
            <w:r w:rsidR="00727BF1" w:rsidRPr="00D17549">
              <w:rPr>
                <w:rFonts w:ascii="Arial" w:hAnsi="Arial" w:cs="Arial"/>
                <w:b/>
                <w:sz w:val="24"/>
                <w:szCs w:val="24"/>
              </w:rPr>
              <w:t>E- Payment</w:t>
            </w:r>
          </w:p>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25152" behindDoc="0" locked="0" layoutInCell="1" allowOverlap="1">
                      <wp:simplePos x="0" y="0"/>
                      <wp:positionH relativeFrom="column">
                        <wp:posOffset>3708399</wp:posOffset>
                      </wp:positionH>
                      <wp:positionV relativeFrom="paragraph">
                        <wp:posOffset>79375</wp:posOffset>
                      </wp:positionV>
                      <wp:extent cx="0" cy="295275"/>
                      <wp:effectExtent l="95250" t="0" r="57150" b="66675"/>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18" o:spid="_x0000_s1026" type="#_x0000_t32" style="position:absolute;margin-left:292pt;margin-top:6.25pt;width:0;height:23.25pt;z-index:251825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" strokecolor="#4579b8 [3044]">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824128" behindDoc="0" locked="0" layoutInCell="1" allowOverlap="1">
                      <wp:simplePos x="0" y="0"/>
                      <wp:positionH relativeFrom="column">
                        <wp:posOffset>241299</wp:posOffset>
                      </wp:positionH>
                      <wp:positionV relativeFrom="paragraph">
                        <wp:posOffset>80010</wp:posOffset>
                      </wp:positionV>
                      <wp:extent cx="0" cy="295275"/>
                      <wp:effectExtent l="95250" t="0" r="57150" b="66675"/>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19" o:spid="_x0000_s1026" type="#_x0000_t32" style="position:absolute;margin-left:19pt;margin-top:6.3pt;width:0;height:23.25pt;z-index:251824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" strokecolor="#4579b8 [3044]">
                      <v:stroke endarrow="open"/>
                      <o:lock v:ext="edit" shapetype="f"/>
                    </v:shape>
                  </w:pict>
                </mc:Fallback>
              </mc:AlternateContent>
            </w:r>
            <w:r>
              <w:rPr>
                <w:rFonts w:ascii="Arial" w:hAnsi="Arial" w:cs="Arial"/>
                <w:noProof/>
                <w:sz w:val="24"/>
                <w:szCs w:val="24"/>
              </w:rPr>
              <mc:AlternateContent>
                <mc:Choice Requires="wps">
                  <w:drawing>
                    <wp:anchor distT="4294967295" distB="4294967295" distL="114300" distR="114300" simplePos="0" relativeHeight="251823104" behindDoc="0" locked="0" layoutInCell="1" allowOverlap="1">
                      <wp:simplePos x="0" y="0"/>
                      <wp:positionH relativeFrom="column">
                        <wp:posOffset>241300</wp:posOffset>
                      </wp:positionH>
                      <wp:positionV relativeFrom="paragraph">
                        <wp:posOffset>80009</wp:posOffset>
                      </wp:positionV>
                      <wp:extent cx="3467100" cy="0"/>
                      <wp:effectExtent l="0" t="0" r="19050" b="1905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67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20" o:spid="_x0000_s1026" style="position:absolute;z-index:251823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pt,6.3pt" to="29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" strokecolor="#4579b8 [3044]">
                      <o:lock v:ext="edit" shapetype="f"/>
                    </v:line>
                  </w:pict>
                </mc:Fallback>
              </mc:AlternateContent>
            </w:r>
          </w:p>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27200" behindDoc="0" locked="0" layoutInCell="1" allowOverlap="1">
                      <wp:simplePos x="0" y="0"/>
                      <wp:positionH relativeFrom="column">
                        <wp:posOffset>3136900</wp:posOffset>
                      </wp:positionH>
                      <wp:positionV relativeFrom="paragraph">
                        <wp:posOffset>70485</wp:posOffset>
                      </wp:positionV>
                      <wp:extent cx="1114425" cy="571500"/>
                      <wp:effectExtent l="0" t="0" r="28575" b="1905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Multiple Premises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1" o:spid="_x0000_s1099" style="position:absolute;margin-left:247pt;margin-top:5.55pt;width:87.75pt;height:4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" fillcolor="white [3201]" strokecolor="#f79646 [3209]" strokeweight="2pt">
                      <v:path arrowok="t"/>
                      <v:textbox>
                        <w:txbxContent>
                          <w:p w:rsidR="006970E4" w:rsidRDefault="006970E4" w:rsidP="00727BF1">
                            <w:pPr>
                              <w:jc w:val="center"/>
                            </w:pPr>
                            <w:r>
                              <w:t>Multiple Premises</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26176" behindDoc="0" locked="0" layoutInCell="1" allowOverlap="1">
                      <wp:simplePos x="0" y="0"/>
                      <wp:positionH relativeFrom="column">
                        <wp:posOffset>-25400</wp:posOffset>
                      </wp:positionH>
                      <wp:positionV relativeFrom="paragraph">
                        <wp:posOffset>46355</wp:posOffset>
                      </wp:positionV>
                      <wp:extent cx="1114425" cy="571500"/>
                      <wp:effectExtent l="0" t="0" r="28575" b="1905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Single Premises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2" o:spid="_x0000_s1100" style="position:absolute;margin-left:-2pt;margin-top:3.65pt;width:87.75pt;height: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" fillcolor="white [3201]" strokecolor="#f79646 [3209]" strokeweight="2pt">
                      <v:path arrowok="t"/>
                      <v:textbox>
                        <w:txbxContent>
                          <w:p w:rsidR="006970E4" w:rsidRDefault="006970E4" w:rsidP="00727BF1">
                            <w:pPr>
                              <w:jc w:val="center"/>
                            </w:pPr>
                            <w:r>
                              <w:t>Single Premises</w:t>
                            </w:r>
                          </w:p>
                        </w:txbxContent>
                      </v:textbox>
                    </v:rect>
                  </w:pict>
                </mc:Fallback>
              </mc:AlternateContent>
            </w:r>
          </w:p>
          <w:p w:rsidR="00727BF1" w:rsidRDefault="00727BF1" w:rsidP="002D326D">
            <w:pPr>
              <w:rPr>
                <w:rFonts w:ascii="Arial" w:hAnsi="Arial" w:cs="Arial"/>
                <w:sz w:val="24"/>
                <w:szCs w:val="24"/>
              </w:rPr>
            </w:pPr>
          </w:p>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33344" behindDoc="0" locked="0" layoutInCell="1" allowOverlap="1">
                      <wp:simplePos x="0" y="0"/>
                      <wp:positionH relativeFrom="column">
                        <wp:posOffset>4175124</wp:posOffset>
                      </wp:positionH>
                      <wp:positionV relativeFrom="paragraph">
                        <wp:posOffset>208915</wp:posOffset>
                      </wp:positionV>
                      <wp:extent cx="0" cy="209550"/>
                      <wp:effectExtent l="95250" t="0" r="57150" b="57150"/>
                      <wp:wrapNone/>
                      <wp:docPr id="123" name="Straight Arrow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3" o:spid="_x0000_s1026" type="#_x0000_t32" style="position:absolute;margin-left:328.75pt;margin-top:16.45pt;width:0;height:16.5pt;flip:x;z-index:251833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" strokecolor="#4579b8 [3044]">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832320" behindDoc="0" locked="0" layoutInCell="1" allowOverlap="1">
                      <wp:simplePos x="0" y="0"/>
                      <wp:positionH relativeFrom="column">
                        <wp:posOffset>1746249</wp:posOffset>
                      </wp:positionH>
                      <wp:positionV relativeFrom="paragraph">
                        <wp:posOffset>208915</wp:posOffset>
                      </wp:positionV>
                      <wp:extent cx="0" cy="209550"/>
                      <wp:effectExtent l="95250" t="0" r="57150" b="57150"/>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4" o:spid="_x0000_s1026" type="#_x0000_t32" style="position:absolute;margin-left:137.5pt;margin-top:16.45pt;width:0;height:16.5pt;flip:x;z-index:251832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" strokecolor="#4579b8 [3044]">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830272" behindDoc="0" locked="0" layoutInCell="1" allowOverlap="1">
                      <wp:simplePos x="0" y="0"/>
                      <wp:positionH relativeFrom="column">
                        <wp:posOffset>3736974</wp:posOffset>
                      </wp:positionH>
                      <wp:positionV relativeFrom="paragraph">
                        <wp:posOffset>-635</wp:posOffset>
                      </wp:positionV>
                      <wp:extent cx="0" cy="209550"/>
                      <wp:effectExtent l="95250" t="0" r="57150" b="57150"/>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5" o:spid="_x0000_s1026" type="#_x0000_t32" style="position:absolute;margin-left:294.25pt;margin-top:-.05pt;width:0;height:16.5pt;flip:x;z-index:251830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" strokecolor="#4579b8 [3044]">
                      <v:stroke endarrow="open"/>
                      <o:lock v:ext="edit" shapetype="f"/>
                    </v:shape>
                  </w:pict>
                </mc:Fallback>
              </mc:AlternateContent>
            </w:r>
            <w:r>
              <w:rPr>
                <w:rFonts w:ascii="Arial" w:hAnsi="Arial" w:cs="Arial"/>
                <w:noProof/>
                <w:sz w:val="24"/>
                <w:szCs w:val="24"/>
              </w:rPr>
              <mc:AlternateContent>
                <mc:Choice Requires="wps">
                  <w:drawing>
                    <wp:anchor distT="4294967295" distB="4294967295" distL="114300" distR="114300" simplePos="0" relativeHeight="251831296" behindDoc="0" locked="0" layoutInCell="1" allowOverlap="1">
                      <wp:simplePos x="0" y="0"/>
                      <wp:positionH relativeFrom="column">
                        <wp:posOffset>1746250</wp:posOffset>
                      </wp:positionH>
                      <wp:positionV relativeFrom="paragraph">
                        <wp:posOffset>208914</wp:posOffset>
                      </wp:positionV>
                      <wp:extent cx="2428875" cy="0"/>
                      <wp:effectExtent l="0" t="0" r="9525" b="1905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28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26" o:spid="_x0000_s1026" style="position:absolute;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7.5pt,16.45pt" to="328.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" strokecolor="#4579b8 [3044]">
                      <o:lock v:ext="edit" shapetype="f"/>
                    </v:line>
                  </w:pict>
                </mc:Fallback>
              </mc:AlternateContent>
            </w:r>
            <w:r>
              <w:rPr>
                <w:rFonts w:ascii="Arial" w:hAnsi="Arial" w:cs="Arial"/>
                <w:noProof/>
                <w:sz w:val="24"/>
                <w:szCs w:val="24"/>
              </w:rPr>
              <mc:AlternateContent>
                <mc:Choice Requires="wps">
                  <w:drawing>
                    <wp:anchor distT="0" distB="0" distL="114300" distR="114300" simplePos="0" relativeHeight="251829248" behindDoc="0" locked="0" layoutInCell="1" allowOverlap="1">
                      <wp:simplePos x="0" y="0"/>
                      <wp:positionH relativeFrom="column">
                        <wp:posOffset>-34925</wp:posOffset>
                      </wp:positionH>
                      <wp:positionV relativeFrom="paragraph">
                        <wp:posOffset>304165</wp:posOffset>
                      </wp:positionV>
                      <wp:extent cx="1114425" cy="1133475"/>
                      <wp:effectExtent l="0" t="0" r="28575" b="28575"/>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 xml:space="preserve">Aggregate ST Liability </w:t>
                                  </w:r>
                                  <w:r>
                                    <w:rPr>
                                      <w:rFonts w:cstheme="minorHAnsi"/>
                                    </w:rPr>
                                    <w:t>≥</w:t>
                                  </w:r>
                                  <w:r>
                                    <w:t xml:space="preserve"> 10 Lakhs in Previous Financial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27" o:spid="_x0000_s1101" style="position:absolute;margin-left:-2.75pt;margin-top:23.95pt;width:87.75pt;height:89.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" fillcolor="white [3201]" strokecolor="#f79646 [3209]" strokeweight="2pt">
                      <v:path arrowok="t"/>
                      <v:textbox>
                        <w:txbxContent>
                          <w:p w:rsidR="006970E4" w:rsidRDefault="006970E4" w:rsidP="00727BF1">
                            <w:pPr>
                              <w:jc w:val="center"/>
                            </w:pPr>
                            <w:r>
                              <w:t xml:space="preserve">Aggregate ST Liability </w:t>
                            </w:r>
                            <w:r>
                              <w:rPr>
                                <w:rFonts w:cstheme="minorHAnsi"/>
                              </w:rPr>
                              <w:t>≥</w:t>
                            </w:r>
                            <w:r>
                              <w:t xml:space="preserve"> 10 Lakhs in Previous Financial Year</w:t>
                            </w:r>
                          </w:p>
                        </w:txbxContent>
                      </v:textbox>
                    </v:rect>
                  </w:pict>
                </mc:Fallback>
              </mc:AlternateContent>
            </w:r>
            <w:r>
              <w:rPr>
                <w:rFonts w:ascii="Arial" w:hAnsi="Arial" w:cs="Arial"/>
                <w:noProof/>
                <w:sz w:val="24"/>
                <w:szCs w:val="24"/>
              </w:rPr>
              <mc:AlternateContent>
                <mc:Choice Requires="wps">
                  <w:drawing>
                    <wp:anchor distT="0" distB="0" distL="114299" distR="114299" simplePos="0" relativeHeight="251828224" behindDoc="0" locked="0" layoutInCell="1" allowOverlap="1">
                      <wp:simplePos x="0" y="0"/>
                      <wp:positionH relativeFrom="column">
                        <wp:posOffset>231774</wp:posOffset>
                      </wp:positionH>
                      <wp:positionV relativeFrom="paragraph">
                        <wp:posOffset>-5080</wp:posOffset>
                      </wp:positionV>
                      <wp:extent cx="0" cy="295275"/>
                      <wp:effectExtent l="95250" t="0" r="57150" b="66675"/>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28" o:spid="_x0000_s1026" type="#_x0000_t32" style="position:absolute;margin-left:18.25pt;margin-top:-.4pt;width:0;height:23.25pt;z-index:251828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" strokecolor="#4579b8 [3044]">
                      <v:stroke endarrow="open"/>
                      <o:lock v:ext="edit" shapetype="f"/>
                    </v:shape>
                  </w:pict>
                </mc:Fallback>
              </mc:AlternateContent>
            </w:r>
          </w:p>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35392" behindDoc="0" locked="0" layoutInCell="1" allowOverlap="1">
                      <wp:simplePos x="0" y="0"/>
                      <wp:positionH relativeFrom="column">
                        <wp:posOffset>3060700</wp:posOffset>
                      </wp:positionH>
                      <wp:positionV relativeFrom="paragraph">
                        <wp:posOffset>99060</wp:posOffset>
                      </wp:positionV>
                      <wp:extent cx="1114425" cy="1133475"/>
                      <wp:effectExtent l="0" t="0" r="28575" b="28575"/>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 xml:space="preserve">Aggregate ST Liability </w:t>
                                  </w:r>
                                  <w:r>
                                    <w:rPr>
                                      <w:rFonts w:cstheme="minorHAnsi"/>
                                    </w:rPr>
                                    <w:t>≥</w:t>
                                  </w:r>
                                  <w:r>
                                    <w:t xml:space="preserve"> 10 Lakhs for each Independent Reg.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29" o:spid="_x0000_s1102" style="position:absolute;margin-left:241pt;margin-top:7.8pt;width:87.75pt;height:89.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" fillcolor="white [3201]" strokecolor="#f79646 [3209]" strokeweight="2pt">
                      <v:path arrowok="t"/>
                      <v:textbox>
                        <w:txbxContent>
                          <w:p w:rsidR="006970E4" w:rsidRDefault="006970E4" w:rsidP="00727BF1">
                            <w:pPr>
                              <w:jc w:val="center"/>
                            </w:pPr>
                            <w:r>
                              <w:t xml:space="preserve">Aggregate ST Liability </w:t>
                            </w:r>
                            <w:r>
                              <w:rPr>
                                <w:rFonts w:cstheme="minorHAnsi"/>
                              </w:rPr>
                              <w:t>≥</w:t>
                            </w:r>
                            <w:r>
                              <w:t xml:space="preserve"> 10 Lakhs for each Independent Reg.</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34368" behindDoc="0" locked="0" layoutInCell="1" allowOverlap="1">
                      <wp:simplePos x="0" y="0"/>
                      <wp:positionH relativeFrom="column">
                        <wp:posOffset>1193800</wp:posOffset>
                      </wp:positionH>
                      <wp:positionV relativeFrom="paragraph">
                        <wp:posOffset>99060</wp:posOffset>
                      </wp:positionV>
                      <wp:extent cx="1114425" cy="1133475"/>
                      <wp:effectExtent l="0" t="0" r="28575" b="28575"/>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 xml:space="preserve">Aggregate ST Liability </w:t>
                                  </w:r>
                                  <w:r>
                                    <w:rPr>
                                      <w:rFonts w:cstheme="minorHAnsi"/>
                                    </w:rPr>
                                    <w:t>≥</w:t>
                                  </w:r>
                                  <w:r>
                                    <w:t xml:space="preserve"> 10 Lakhs for Centralized Reg.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30" o:spid="_x0000_s1103" style="position:absolute;margin-left:94pt;margin-top:7.8pt;width:87.75pt;height:89.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" fillcolor="white [3201]" strokecolor="#f79646 [3209]" strokeweight="2pt">
                      <v:path arrowok="t"/>
                      <v:textbox>
                        <w:txbxContent>
                          <w:p w:rsidR="006970E4" w:rsidRDefault="006970E4" w:rsidP="00727BF1">
                            <w:pPr>
                              <w:jc w:val="center"/>
                            </w:pPr>
                            <w:r>
                              <w:t xml:space="preserve">Aggregate ST Liability </w:t>
                            </w:r>
                            <w:r>
                              <w:rPr>
                                <w:rFonts w:cstheme="minorHAnsi"/>
                              </w:rPr>
                              <w:t>≥</w:t>
                            </w:r>
                            <w:r>
                              <w:t xml:space="preserve"> 10 Lakhs for Centralized Reg.</w:t>
                            </w:r>
                          </w:p>
                        </w:txbxContent>
                      </v:textbox>
                    </v:rect>
                  </w:pict>
                </mc:Fallback>
              </mc:AlternateContent>
            </w:r>
          </w:p>
          <w:p w:rsidR="00727BF1" w:rsidRPr="006E1E7A" w:rsidRDefault="00727BF1" w:rsidP="002D326D">
            <w:pPr>
              <w:rPr>
                <w:rFonts w:ascii="Arial" w:hAnsi="Arial" w:cs="Arial"/>
                <w:b/>
                <w:sz w:val="24"/>
                <w:szCs w:val="24"/>
              </w:rPr>
            </w:pPr>
          </w:p>
          <w:p w:rsidR="00727BF1" w:rsidRDefault="00727BF1" w:rsidP="002D326D">
            <w:pPr>
              <w:rPr>
                <w:rFonts w:ascii="Arial" w:hAnsi="Arial" w:cs="Arial"/>
                <w:sz w:val="24"/>
                <w:szCs w:val="24"/>
              </w:rPr>
            </w:pPr>
          </w:p>
          <w:p w:rsidR="00727BF1" w:rsidRDefault="00727BF1" w:rsidP="002D326D">
            <w:pPr>
              <w:rPr>
                <w:rFonts w:ascii="Arial" w:hAnsi="Arial" w:cs="Arial"/>
                <w:sz w:val="24"/>
                <w:szCs w:val="24"/>
              </w:rPr>
            </w:pPr>
          </w:p>
        </w:tc>
      </w:tr>
    </w:tbl>
    <w:p w:rsidR="00727BF1" w:rsidRDefault="00727BF1"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055BD1" w:rsidRPr="00055BD1" w:rsidRDefault="00055BD1" w:rsidP="00836078">
      <w:pPr>
        <w:pStyle w:val="ListParagraph"/>
        <w:numPr>
          <w:ilvl w:val="0"/>
          <w:numId w:val="80"/>
        </w:numPr>
        <w:tabs>
          <w:tab w:val="left" w:pos="3585"/>
        </w:tabs>
        <w:jc w:val="both"/>
        <w:rPr>
          <w:rFonts w:ascii="Arial" w:hAnsi="Arial" w:cs="Arial"/>
          <w:b/>
          <w:sz w:val="24"/>
          <w:szCs w:val="24"/>
          <w:u w:val="single"/>
        </w:rPr>
      </w:pPr>
      <w:r w:rsidRPr="00055BD1">
        <w:rPr>
          <w:rFonts w:ascii="Arial" w:hAnsi="Arial" w:cs="Arial"/>
          <w:b/>
          <w:sz w:val="24"/>
          <w:szCs w:val="24"/>
          <w:u w:val="single"/>
        </w:rPr>
        <w:t xml:space="preserve"> Rule 6 of Service Tax Rule 1994:</w:t>
      </w:r>
    </w:p>
    <w:tbl>
      <w:tblPr>
        <w:tblW w:w="95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6833"/>
      </w:tblGrid>
      <w:tr w:rsidR="00727BF1" w:rsidTr="002D326D">
        <w:trPr>
          <w:trHeight w:val="960"/>
        </w:trPr>
        <w:tc>
          <w:tcPr>
            <w:tcW w:w="2737" w:type="dxa"/>
          </w:tcPr>
          <w:p w:rsidR="00727BF1" w:rsidRDefault="00727BF1" w:rsidP="002D326D">
            <w:pPr>
              <w:jc w:val="both"/>
              <w:rPr>
                <w:rFonts w:ascii="Arial" w:hAnsi="Arial" w:cs="Arial"/>
                <w:sz w:val="24"/>
                <w:szCs w:val="24"/>
              </w:rPr>
            </w:pPr>
            <w:r>
              <w:rPr>
                <w:rFonts w:ascii="Arial" w:hAnsi="Arial" w:cs="Arial"/>
                <w:sz w:val="24"/>
                <w:szCs w:val="24"/>
              </w:rPr>
              <w:t>Mandatory E- Payment</w:t>
            </w:r>
          </w:p>
        </w:tc>
        <w:tc>
          <w:tcPr>
            <w:tcW w:w="6833" w:type="dxa"/>
            <w:shd w:val="clear" w:color="auto" w:fill="auto"/>
          </w:tcPr>
          <w:p w:rsidR="00727BF1" w:rsidRDefault="00727BF1" w:rsidP="002D326D">
            <w:pPr>
              <w:rPr>
                <w:rFonts w:ascii="Arial" w:hAnsi="Arial" w:cs="Arial"/>
                <w:sz w:val="24"/>
                <w:szCs w:val="24"/>
              </w:rPr>
            </w:pPr>
            <w:r>
              <w:rPr>
                <w:rFonts w:ascii="Arial" w:hAnsi="Arial" w:cs="Arial"/>
                <w:sz w:val="24"/>
                <w:szCs w:val="24"/>
              </w:rPr>
              <w:t>The system is called “Electronic Accounting System in Central Excise and Service Tax (EASIEST)”</w:t>
            </w:r>
          </w:p>
          <w:p w:rsidR="00727BF1" w:rsidRDefault="00727BF1" w:rsidP="002D326D">
            <w:pPr>
              <w:rPr>
                <w:rFonts w:ascii="Arial" w:hAnsi="Arial" w:cs="Arial"/>
                <w:sz w:val="24"/>
                <w:szCs w:val="24"/>
              </w:rPr>
            </w:pPr>
            <w:r>
              <w:rPr>
                <w:rFonts w:ascii="Arial" w:hAnsi="Arial" w:cs="Arial"/>
                <w:sz w:val="24"/>
                <w:szCs w:val="24"/>
              </w:rPr>
              <w:t xml:space="preserve">This applies mandatorily only to those assesses who have paid Service Tax of </w:t>
            </w:r>
            <w:r w:rsidRPr="009961BA">
              <w:rPr>
                <w:rFonts w:ascii="Arial" w:hAnsi="Arial" w:cs="Arial"/>
                <w:b/>
                <w:sz w:val="24"/>
                <w:szCs w:val="24"/>
                <w:u w:val="single"/>
              </w:rPr>
              <w:t>Rs 10 Lakhs or more</w:t>
            </w:r>
            <w:r>
              <w:rPr>
                <w:rFonts w:ascii="Arial" w:hAnsi="Arial" w:cs="Arial"/>
                <w:sz w:val="24"/>
                <w:szCs w:val="24"/>
              </w:rPr>
              <w:t xml:space="preserve"> during the </w:t>
            </w:r>
            <w:r w:rsidRPr="009961BA">
              <w:rPr>
                <w:rFonts w:ascii="Arial" w:hAnsi="Arial" w:cs="Arial"/>
                <w:b/>
                <w:sz w:val="24"/>
                <w:szCs w:val="24"/>
                <w:u w:val="single"/>
              </w:rPr>
              <w:t>preceding financial year</w:t>
            </w:r>
            <w:r>
              <w:rPr>
                <w:rFonts w:ascii="Arial" w:hAnsi="Arial" w:cs="Arial"/>
                <w:sz w:val="24"/>
                <w:szCs w:val="24"/>
              </w:rPr>
              <w:t>.</w:t>
            </w:r>
          </w:p>
          <w:p w:rsidR="00727BF1" w:rsidRPr="00D17549" w:rsidRDefault="005018BC" w:rsidP="002D326D">
            <w:pPr>
              <w:jc w:val="center"/>
              <w:rPr>
                <w:rFonts w:ascii="Arial" w:hAnsi="Arial" w:cs="Arial"/>
                <w:b/>
                <w:sz w:val="24"/>
                <w:szCs w:val="24"/>
              </w:rPr>
            </w:pPr>
            <w:r>
              <w:rPr>
                <w:rFonts w:ascii="Arial" w:hAnsi="Arial" w:cs="Arial"/>
                <w:b/>
                <w:noProof/>
                <w:sz w:val="24"/>
                <w:szCs w:val="24"/>
              </w:rPr>
              <mc:AlternateContent>
                <mc:Choice Requires="wps">
                  <w:drawing>
                    <wp:anchor distT="0" distB="0" distL="114299" distR="114299" simplePos="0" relativeHeight="251837440" behindDoc="0" locked="0" layoutInCell="1" allowOverlap="1">
                      <wp:simplePos x="0" y="0"/>
                      <wp:positionH relativeFrom="column">
                        <wp:posOffset>2089149</wp:posOffset>
                      </wp:positionH>
                      <wp:positionV relativeFrom="paragraph">
                        <wp:posOffset>170180</wp:posOffset>
                      </wp:positionV>
                      <wp:extent cx="0" cy="238125"/>
                      <wp:effectExtent l="0" t="0" r="19050" b="952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31" o:spid="_x0000_s1026" style="position:absolute;z-index:251837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4.5pt,13.4pt" to="16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" strokecolor="#4579b8 [3044]">
                      <o:lock v:ext="edit" shapetype="f"/>
                    </v:line>
                  </w:pict>
                </mc:Fallback>
              </mc:AlternateContent>
            </w:r>
            <w:r w:rsidR="00727BF1" w:rsidRPr="00D17549">
              <w:rPr>
                <w:rFonts w:ascii="Arial" w:hAnsi="Arial" w:cs="Arial"/>
                <w:b/>
                <w:sz w:val="24"/>
                <w:szCs w:val="24"/>
              </w:rPr>
              <w:t>E- Payment</w:t>
            </w:r>
          </w:p>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40512" behindDoc="0" locked="0" layoutInCell="1" allowOverlap="1">
                      <wp:simplePos x="0" y="0"/>
                      <wp:positionH relativeFrom="column">
                        <wp:posOffset>3708399</wp:posOffset>
                      </wp:positionH>
                      <wp:positionV relativeFrom="paragraph">
                        <wp:posOffset>79375</wp:posOffset>
                      </wp:positionV>
                      <wp:extent cx="0" cy="295275"/>
                      <wp:effectExtent l="95250" t="0" r="57150" b="66675"/>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32" o:spid="_x0000_s1026" type="#_x0000_t32" style="position:absolute;margin-left:292pt;margin-top:6.25pt;width:0;height:23.25pt;z-index:251840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" strokecolor="#4579b8 [3044]">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839488" behindDoc="0" locked="0" layoutInCell="1" allowOverlap="1">
                      <wp:simplePos x="0" y="0"/>
                      <wp:positionH relativeFrom="column">
                        <wp:posOffset>241299</wp:posOffset>
                      </wp:positionH>
                      <wp:positionV relativeFrom="paragraph">
                        <wp:posOffset>80010</wp:posOffset>
                      </wp:positionV>
                      <wp:extent cx="0" cy="295275"/>
                      <wp:effectExtent l="95250" t="0" r="57150" b="66675"/>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33" o:spid="_x0000_s1026" type="#_x0000_t32" style="position:absolute;margin-left:19pt;margin-top:6.3pt;width:0;height:23.25pt;z-index:251839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" strokecolor="#4579b8 [3044]">
                      <v:stroke endarrow="open"/>
                      <o:lock v:ext="edit" shapetype="f"/>
                    </v:shape>
                  </w:pict>
                </mc:Fallback>
              </mc:AlternateContent>
            </w:r>
            <w:r>
              <w:rPr>
                <w:rFonts w:ascii="Arial" w:hAnsi="Arial" w:cs="Arial"/>
                <w:noProof/>
                <w:sz w:val="24"/>
                <w:szCs w:val="24"/>
              </w:rPr>
              <mc:AlternateContent>
                <mc:Choice Requires="wps">
                  <w:drawing>
                    <wp:anchor distT="4294967295" distB="4294967295" distL="114300" distR="114300" simplePos="0" relativeHeight="251838464" behindDoc="0" locked="0" layoutInCell="1" allowOverlap="1">
                      <wp:simplePos x="0" y="0"/>
                      <wp:positionH relativeFrom="column">
                        <wp:posOffset>241300</wp:posOffset>
                      </wp:positionH>
                      <wp:positionV relativeFrom="paragraph">
                        <wp:posOffset>80009</wp:posOffset>
                      </wp:positionV>
                      <wp:extent cx="3467100" cy="0"/>
                      <wp:effectExtent l="0" t="0" r="19050" b="1905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67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34" o:spid="_x0000_s1026" style="position:absolute;z-index:251838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pt,6.3pt" to="29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" strokecolor="#4579b8 [3044]">
                      <o:lock v:ext="edit" shapetype="f"/>
                    </v:line>
                  </w:pict>
                </mc:Fallback>
              </mc:AlternateContent>
            </w:r>
          </w:p>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42560" behindDoc="0" locked="0" layoutInCell="1" allowOverlap="1">
                      <wp:simplePos x="0" y="0"/>
                      <wp:positionH relativeFrom="column">
                        <wp:posOffset>3136900</wp:posOffset>
                      </wp:positionH>
                      <wp:positionV relativeFrom="paragraph">
                        <wp:posOffset>70485</wp:posOffset>
                      </wp:positionV>
                      <wp:extent cx="1114425" cy="571500"/>
                      <wp:effectExtent l="0" t="0" r="28575" b="1905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Multiple Premises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5" o:spid="_x0000_s1104" style="position:absolute;margin-left:247pt;margin-top:5.55pt;width:87.75pt;height:4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" fillcolor="white [3201]" strokecolor="#f79646 [3209]" strokeweight="2pt">
                      <v:path arrowok="t"/>
                      <v:textbox>
                        <w:txbxContent>
                          <w:p w:rsidR="006970E4" w:rsidRDefault="006970E4" w:rsidP="00727BF1">
                            <w:pPr>
                              <w:jc w:val="center"/>
                            </w:pPr>
                            <w:r>
                              <w:t>Multiple Premises</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41536" behindDoc="0" locked="0" layoutInCell="1" allowOverlap="1">
                      <wp:simplePos x="0" y="0"/>
                      <wp:positionH relativeFrom="column">
                        <wp:posOffset>-25400</wp:posOffset>
                      </wp:positionH>
                      <wp:positionV relativeFrom="paragraph">
                        <wp:posOffset>46355</wp:posOffset>
                      </wp:positionV>
                      <wp:extent cx="1114425" cy="571500"/>
                      <wp:effectExtent l="0" t="0" r="28575" b="190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Single Premises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6" o:spid="_x0000_s1105" style="position:absolute;margin-left:-2pt;margin-top:3.65pt;width:87.75pt;height: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" fillcolor="white [3201]" strokecolor="#f79646 [3209]" strokeweight="2pt">
                      <v:path arrowok="t"/>
                      <v:textbox>
                        <w:txbxContent>
                          <w:p w:rsidR="006970E4" w:rsidRDefault="006970E4" w:rsidP="00727BF1">
                            <w:pPr>
                              <w:jc w:val="center"/>
                            </w:pPr>
                            <w:r>
                              <w:t>Single Premises</w:t>
                            </w:r>
                          </w:p>
                        </w:txbxContent>
                      </v:textbox>
                    </v:rect>
                  </w:pict>
                </mc:Fallback>
              </mc:AlternateContent>
            </w:r>
          </w:p>
          <w:p w:rsidR="00727BF1" w:rsidRDefault="00727BF1" w:rsidP="002D326D">
            <w:pPr>
              <w:rPr>
                <w:rFonts w:ascii="Arial" w:hAnsi="Arial" w:cs="Arial"/>
                <w:sz w:val="24"/>
                <w:szCs w:val="24"/>
              </w:rPr>
            </w:pPr>
          </w:p>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48704" behindDoc="0" locked="0" layoutInCell="1" allowOverlap="1">
                      <wp:simplePos x="0" y="0"/>
                      <wp:positionH relativeFrom="column">
                        <wp:posOffset>4175124</wp:posOffset>
                      </wp:positionH>
                      <wp:positionV relativeFrom="paragraph">
                        <wp:posOffset>208915</wp:posOffset>
                      </wp:positionV>
                      <wp:extent cx="0" cy="209550"/>
                      <wp:effectExtent l="95250" t="0" r="57150" b="5715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7" o:spid="_x0000_s1026" type="#_x0000_t32" style="position:absolute;margin-left:328.75pt;margin-top:16.45pt;width:0;height:16.5pt;flip:x;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" strokecolor="#4579b8 [3044]">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847680" behindDoc="0" locked="0" layoutInCell="1" allowOverlap="1">
                      <wp:simplePos x="0" y="0"/>
                      <wp:positionH relativeFrom="column">
                        <wp:posOffset>1746249</wp:posOffset>
                      </wp:positionH>
                      <wp:positionV relativeFrom="paragraph">
                        <wp:posOffset>208915</wp:posOffset>
                      </wp:positionV>
                      <wp:extent cx="0" cy="209550"/>
                      <wp:effectExtent l="95250" t="0" r="57150" b="57150"/>
                      <wp:wrapNone/>
                      <wp:docPr id="138"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8" o:spid="_x0000_s1026" type="#_x0000_t32" style="position:absolute;margin-left:137.5pt;margin-top:16.45pt;width:0;height:16.5pt;flip:x;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" strokecolor="#4579b8 [3044]">
                      <v:stroke endarrow="open"/>
                      <o:lock v:ext="edit" shapetype="f"/>
                    </v:shape>
                  </w:pict>
                </mc:Fallback>
              </mc:AlternateContent>
            </w:r>
            <w:r>
              <w:rPr>
                <w:rFonts w:ascii="Arial" w:hAnsi="Arial" w:cs="Arial"/>
                <w:noProof/>
                <w:sz w:val="24"/>
                <w:szCs w:val="24"/>
              </w:rPr>
              <mc:AlternateContent>
                <mc:Choice Requires="wps">
                  <w:drawing>
                    <wp:anchor distT="0" distB="0" distL="114299" distR="114299" simplePos="0" relativeHeight="251845632" behindDoc="0" locked="0" layoutInCell="1" allowOverlap="1">
                      <wp:simplePos x="0" y="0"/>
                      <wp:positionH relativeFrom="column">
                        <wp:posOffset>3736974</wp:posOffset>
                      </wp:positionH>
                      <wp:positionV relativeFrom="paragraph">
                        <wp:posOffset>-635</wp:posOffset>
                      </wp:positionV>
                      <wp:extent cx="0" cy="209550"/>
                      <wp:effectExtent l="95250" t="0" r="57150" b="57150"/>
                      <wp:wrapNone/>
                      <wp:docPr id="139"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9" o:spid="_x0000_s1026" type="#_x0000_t32" style="position:absolute;margin-left:294.25pt;margin-top:-.05pt;width:0;height:16.5pt;flip:x;z-index:251845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" strokecolor="#4579b8 [3044]">
                      <v:stroke endarrow="open"/>
                      <o:lock v:ext="edit" shapetype="f"/>
                    </v:shape>
                  </w:pict>
                </mc:Fallback>
              </mc:AlternateContent>
            </w:r>
            <w:r>
              <w:rPr>
                <w:rFonts w:ascii="Arial" w:hAnsi="Arial" w:cs="Arial"/>
                <w:noProof/>
                <w:sz w:val="24"/>
                <w:szCs w:val="24"/>
              </w:rPr>
              <mc:AlternateContent>
                <mc:Choice Requires="wps">
                  <w:drawing>
                    <wp:anchor distT="4294967295" distB="4294967295" distL="114300" distR="114300" simplePos="0" relativeHeight="251846656" behindDoc="0" locked="0" layoutInCell="1" allowOverlap="1">
                      <wp:simplePos x="0" y="0"/>
                      <wp:positionH relativeFrom="column">
                        <wp:posOffset>1746250</wp:posOffset>
                      </wp:positionH>
                      <wp:positionV relativeFrom="paragraph">
                        <wp:posOffset>208914</wp:posOffset>
                      </wp:positionV>
                      <wp:extent cx="2428875" cy="0"/>
                      <wp:effectExtent l="0" t="0" r="9525" b="1905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28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40" o:spid="_x0000_s1026" style="position:absolute;z-index:251846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7.5pt,16.45pt" to="328.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" strokecolor="#4579b8 [3044]">
                      <o:lock v:ext="edit" shapetype="f"/>
                    </v:line>
                  </w:pict>
                </mc:Fallback>
              </mc:AlternateContent>
            </w:r>
            <w:r>
              <w:rPr>
                <w:rFonts w:ascii="Arial" w:hAnsi="Arial" w:cs="Arial"/>
                <w:noProof/>
                <w:sz w:val="24"/>
                <w:szCs w:val="24"/>
              </w:rPr>
              <mc:AlternateContent>
                <mc:Choice Requires="wps">
                  <w:drawing>
                    <wp:anchor distT="0" distB="0" distL="114300" distR="114300" simplePos="0" relativeHeight="251844608" behindDoc="0" locked="0" layoutInCell="1" allowOverlap="1">
                      <wp:simplePos x="0" y="0"/>
                      <wp:positionH relativeFrom="column">
                        <wp:posOffset>-34925</wp:posOffset>
                      </wp:positionH>
                      <wp:positionV relativeFrom="paragraph">
                        <wp:posOffset>304165</wp:posOffset>
                      </wp:positionV>
                      <wp:extent cx="1114425" cy="1133475"/>
                      <wp:effectExtent l="0" t="0" r="28575" b="28575"/>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 xml:space="preserve">Aggregate ST Liability </w:t>
                                  </w:r>
                                  <w:r>
                                    <w:rPr>
                                      <w:rFonts w:cstheme="minorHAnsi"/>
                                    </w:rPr>
                                    <w:t>≥</w:t>
                                  </w:r>
                                  <w:r>
                                    <w:t xml:space="preserve"> 10 Lakhs in Previous Financial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41" o:spid="_x0000_s1106" style="position:absolute;margin-left:-2.75pt;margin-top:23.95pt;width:87.75pt;height:89.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" fillcolor="white [3201]" strokecolor="#f79646 [3209]" strokeweight="2pt">
                      <v:path arrowok="t"/>
                      <v:textbox>
                        <w:txbxContent>
                          <w:p w:rsidR="006970E4" w:rsidRDefault="006970E4" w:rsidP="00727BF1">
                            <w:pPr>
                              <w:jc w:val="center"/>
                            </w:pPr>
                            <w:r>
                              <w:t xml:space="preserve">Aggregate ST Liability </w:t>
                            </w:r>
                            <w:r>
                              <w:rPr>
                                <w:rFonts w:cstheme="minorHAnsi"/>
                              </w:rPr>
                              <w:t>≥</w:t>
                            </w:r>
                            <w:r>
                              <w:t xml:space="preserve"> 10 Lakhs in Previous Financial Year</w:t>
                            </w:r>
                          </w:p>
                        </w:txbxContent>
                      </v:textbox>
                    </v:rect>
                  </w:pict>
                </mc:Fallback>
              </mc:AlternateContent>
            </w:r>
            <w:r>
              <w:rPr>
                <w:rFonts w:ascii="Arial" w:hAnsi="Arial" w:cs="Arial"/>
                <w:noProof/>
                <w:sz w:val="24"/>
                <w:szCs w:val="24"/>
              </w:rPr>
              <mc:AlternateContent>
                <mc:Choice Requires="wps">
                  <w:drawing>
                    <wp:anchor distT="0" distB="0" distL="114299" distR="114299" simplePos="0" relativeHeight="251843584" behindDoc="0" locked="0" layoutInCell="1" allowOverlap="1">
                      <wp:simplePos x="0" y="0"/>
                      <wp:positionH relativeFrom="column">
                        <wp:posOffset>231774</wp:posOffset>
                      </wp:positionH>
                      <wp:positionV relativeFrom="paragraph">
                        <wp:posOffset>-5080</wp:posOffset>
                      </wp:positionV>
                      <wp:extent cx="0" cy="295275"/>
                      <wp:effectExtent l="95250" t="0" r="57150" b="66675"/>
                      <wp:wrapNone/>
                      <wp:docPr id="142" name="Straight Arrow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42" o:spid="_x0000_s1026" type="#_x0000_t32" style="position:absolute;margin-left:18.25pt;margin-top:-.4pt;width:0;height:23.25pt;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" strokecolor="#4579b8 [3044]">
                      <v:stroke endarrow="open"/>
                      <o:lock v:ext="edit" shapetype="f"/>
                    </v:shape>
                  </w:pict>
                </mc:Fallback>
              </mc:AlternateContent>
            </w:r>
          </w:p>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50752" behindDoc="0" locked="0" layoutInCell="1" allowOverlap="1">
                      <wp:simplePos x="0" y="0"/>
                      <wp:positionH relativeFrom="column">
                        <wp:posOffset>3060700</wp:posOffset>
                      </wp:positionH>
                      <wp:positionV relativeFrom="paragraph">
                        <wp:posOffset>99060</wp:posOffset>
                      </wp:positionV>
                      <wp:extent cx="1114425" cy="1133475"/>
                      <wp:effectExtent l="0" t="0" r="28575" b="28575"/>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 xml:space="preserve">Aggregate ST Liability </w:t>
                                  </w:r>
                                  <w:r>
                                    <w:rPr>
                                      <w:rFonts w:cstheme="minorHAnsi"/>
                                    </w:rPr>
                                    <w:t>≥</w:t>
                                  </w:r>
                                  <w:r>
                                    <w:t xml:space="preserve"> 10 Lakhs for each Independent Reg.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43" o:spid="_x0000_s1107" style="position:absolute;margin-left:241pt;margin-top:7.8pt;width:87.75pt;height:89.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" fillcolor="white [3201]" strokecolor="#f79646 [3209]" strokeweight="2pt">
                      <v:path arrowok="t"/>
                      <v:textbox>
                        <w:txbxContent>
                          <w:p w:rsidR="006970E4" w:rsidRDefault="006970E4" w:rsidP="00727BF1">
                            <w:pPr>
                              <w:jc w:val="center"/>
                            </w:pPr>
                            <w:r>
                              <w:t xml:space="preserve">Aggregate ST Liability </w:t>
                            </w:r>
                            <w:r>
                              <w:rPr>
                                <w:rFonts w:cstheme="minorHAnsi"/>
                              </w:rPr>
                              <w:t>≥</w:t>
                            </w:r>
                            <w:r>
                              <w:t xml:space="preserve"> 10 Lakhs for each Independent Reg.</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49728" behindDoc="0" locked="0" layoutInCell="1" allowOverlap="1">
                      <wp:simplePos x="0" y="0"/>
                      <wp:positionH relativeFrom="column">
                        <wp:posOffset>1193800</wp:posOffset>
                      </wp:positionH>
                      <wp:positionV relativeFrom="paragraph">
                        <wp:posOffset>99060</wp:posOffset>
                      </wp:positionV>
                      <wp:extent cx="1114425" cy="1133475"/>
                      <wp:effectExtent l="0" t="0" r="28575" b="28575"/>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6970E4" w:rsidRDefault="006970E4" w:rsidP="00727BF1">
                                  <w:pPr>
                                    <w:jc w:val="center"/>
                                  </w:pPr>
                                  <w:r>
                                    <w:t xml:space="preserve">Aggregate ST Liability </w:t>
                                  </w:r>
                                  <w:r>
                                    <w:rPr>
                                      <w:rFonts w:cstheme="minorHAnsi"/>
                                    </w:rPr>
                                    <w:t>≥</w:t>
                                  </w:r>
                                  <w:r>
                                    <w:t xml:space="preserve"> 10 Lakhs for Centralized Reg.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44" o:spid="_x0000_s1108" style="position:absolute;margin-left:94pt;margin-top:7.8pt;width:87.75pt;height:89.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" fillcolor="white [3201]" strokecolor="#f79646 [3209]" strokeweight="2pt">
                      <v:path arrowok="t"/>
                      <v:textbox>
                        <w:txbxContent>
                          <w:p w:rsidR="006970E4" w:rsidRDefault="006970E4" w:rsidP="00727BF1">
                            <w:pPr>
                              <w:jc w:val="center"/>
                            </w:pPr>
                            <w:r>
                              <w:t xml:space="preserve">Aggregate ST Liability </w:t>
                            </w:r>
                            <w:r>
                              <w:rPr>
                                <w:rFonts w:cstheme="minorHAnsi"/>
                              </w:rPr>
                              <w:t>≥</w:t>
                            </w:r>
                            <w:r>
                              <w:t xml:space="preserve"> 10 Lakhs for Centralized Reg.</w:t>
                            </w:r>
                          </w:p>
                        </w:txbxContent>
                      </v:textbox>
                    </v:rect>
                  </w:pict>
                </mc:Fallback>
              </mc:AlternateContent>
            </w:r>
          </w:p>
          <w:p w:rsidR="00727BF1" w:rsidRPr="006E1E7A" w:rsidRDefault="00727BF1" w:rsidP="002D326D">
            <w:pPr>
              <w:rPr>
                <w:rFonts w:ascii="Arial" w:hAnsi="Arial" w:cs="Arial"/>
                <w:b/>
                <w:sz w:val="24"/>
                <w:szCs w:val="24"/>
              </w:rPr>
            </w:pPr>
          </w:p>
          <w:p w:rsidR="00727BF1" w:rsidRDefault="00727BF1" w:rsidP="002D326D">
            <w:pPr>
              <w:rPr>
                <w:rFonts w:ascii="Arial" w:hAnsi="Arial" w:cs="Arial"/>
                <w:sz w:val="24"/>
                <w:szCs w:val="24"/>
              </w:rPr>
            </w:pPr>
          </w:p>
          <w:p w:rsidR="00727BF1" w:rsidRDefault="00727BF1" w:rsidP="002D326D">
            <w:pPr>
              <w:rPr>
                <w:rFonts w:ascii="Arial" w:hAnsi="Arial" w:cs="Arial"/>
                <w:sz w:val="24"/>
                <w:szCs w:val="24"/>
              </w:rPr>
            </w:pPr>
          </w:p>
        </w:tc>
      </w:tr>
    </w:tbl>
    <w:p w:rsidR="00727BF1" w:rsidRDefault="00727BF1"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727BF1" w:rsidRPr="00055BD1" w:rsidRDefault="00727BF1" w:rsidP="00836078">
      <w:pPr>
        <w:pStyle w:val="ListParagraph"/>
        <w:numPr>
          <w:ilvl w:val="0"/>
          <w:numId w:val="80"/>
        </w:numPr>
        <w:tabs>
          <w:tab w:val="left" w:pos="3585"/>
        </w:tabs>
        <w:jc w:val="both"/>
        <w:rPr>
          <w:rFonts w:ascii="Arial" w:hAnsi="Arial" w:cs="Arial"/>
          <w:b/>
          <w:sz w:val="24"/>
          <w:szCs w:val="24"/>
          <w:u w:val="single"/>
        </w:rPr>
      </w:pPr>
      <w:r w:rsidRPr="00055BD1">
        <w:rPr>
          <w:rFonts w:ascii="Arial" w:hAnsi="Arial" w:cs="Arial"/>
          <w:b/>
          <w:sz w:val="24"/>
          <w:szCs w:val="24"/>
          <w:u w:val="single"/>
        </w:rPr>
        <w:t>Rule 6 of Service Tax Rule 1994:</w:t>
      </w:r>
    </w:p>
    <w:tbl>
      <w:tblPr>
        <w:tblW w:w="95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5"/>
        <w:gridCol w:w="6465"/>
      </w:tblGrid>
      <w:tr w:rsidR="00727BF1" w:rsidRPr="000A5549" w:rsidTr="00727BF1">
        <w:trPr>
          <w:trHeight w:val="960"/>
        </w:trPr>
        <w:tc>
          <w:tcPr>
            <w:tcW w:w="3105" w:type="dxa"/>
          </w:tcPr>
          <w:p w:rsidR="00727BF1" w:rsidRDefault="00727BF1" w:rsidP="00727BF1">
            <w:pPr>
              <w:jc w:val="both"/>
              <w:rPr>
                <w:rFonts w:ascii="Arial" w:hAnsi="Arial" w:cs="Arial"/>
                <w:sz w:val="24"/>
                <w:szCs w:val="24"/>
              </w:rPr>
            </w:pPr>
            <w:r>
              <w:rPr>
                <w:rFonts w:ascii="Arial" w:hAnsi="Arial" w:cs="Arial"/>
                <w:sz w:val="24"/>
                <w:szCs w:val="24"/>
              </w:rPr>
              <w:t>Due Date for E- Payment</w:t>
            </w:r>
          </w:p>
        </w:tc>
        <w:tc>
          <w:tcPr>
            <w:tcW w:w="6465" w:type="dxa"/>
            <w:shd w:val="clear" w:color="auto" w:fill="auto"/>
          </w:tcPr>
          <w:p w:rsidR="00727BF1"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62016" behindDoc="0" locked="0" layoutInCell="1" allowOverlap="1">
                      <wp:simplePos x="0" y="0"/>
                      <wp:positionH relativeFrom="column">
                        <wp:posOffset>2236469</wp:posOffset>
                      </wp:positionH>
                      <wp:positionV relativeFrom="paragraph">
                        <wp:posOffset>178435</wp:posOffset>
                      </wp:positionV>
                      <wp:extent cx="0" cy="161925"/>
                      <wp:effectExtent l="0" t="0" r="19050" b="9525"/>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45" o:spid="_x0000_s1026" style="position:absolute;z-index:251862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6.1pt,14.05pt" to="176.1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" strokecolor="#4579b8 [3044]">
                      <o:lock v:ext="edit" shapetype="f"/>
                    </v:line>
                  </w:pict>
                </mc:Fallback>
              </mc:AlternateContent>
            </w:r>
            <w:r w:rsidR="00727BF1">
              <w:rPr>
                <w:rFonts w:ascii="Arial" w:hAnsi="Arial" w:cs="Arial"/>
                <w:sz w:val="24"/>
                <w:szCs w:val="24"/>
              </w:rPr>
              <w:t>The Service Tax shall be paid, in case of:</w:t>
            </w:r>
          </w:p>
          <w:p w:rsidR="00727BF1" w:rsidRDefault="005018BC" w:rsidP="002D326D">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54848" behindDoc="0" locked="0" layoutInCell="1" allowOverlap="1">
                      <wp:simplePos x="0" y="0"/>
                      <wp:positionH relativeFrom="column">
                        <wp:posOffset>3769994</wp:posOffset>
                      </wp:positionH>
                      <wp:positionV relativeFrom="paragraph">
                        <wp:posOffset>13970</wp:posOffset>
                      </wp:positionV>
                      <wp:extent cx="0" cy="228600"/>
                      <wp:effectExtent l="76200" t="0" r="57150" b="57150"/>
                      <wp:wrapNone/>
                      <wp:docPr id="14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296.85pt;margin-top:1.1pt;width:0;height:18pt;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w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">
                      <v:stroke endarrow="block"/>
                    </v:shape>
                  </w:pict>
                </mc:Fallback>
              </mc:AlternateContent>
            </w:r>
            <w:r>
              <w:rPr>
                <w:rFonts w:ascii="Arial" w:hAnsi="Arial" w:cs="Arial"/>
                <w:noProof/>
                <w:sz w:val="24"/>
                <w:szCs w:val="24"/>
              </w:rPr>
              <mc:AlternateContent>
                <mc:Choice Requires="wps">
                  <w:drawing>
                    <wp:anchor distT="0" distB="0" distL="114299" distR="114299" simplePos="0" relativeHeight="251853824" behindDoc="0" locked="0" layoutInCell="1" allowOverlap="1">
                      <wp:simplePos x="0" y="0"/>
                      <wp:positionH relativeFrom="column">
                        <wp:posOffset>826769</wp:posOffset>
                      </wp:positionH>
                      <wp:positionV relativeFrom="paragraph">
                        <wp:posOffset>13970</wp:posOffset>
                      </wp:positionV>
                      <wp:extent cx="0" cy="228600"/>
                      <wp:effectExtent l="76200" t="0" r="57150" b="57150"/>
                      <wp:wrapNone/>
                      <wp:docPr id="14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65.1pt;margin-top:1.1pt;width:0;height:18pt;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XHWNQ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">
                      <v:stroke endarrow="block"/>
                    </v:shape>
                  </w:pict>
                </mc:Fallback>
              </mc:AlternateContent>
            </w:r>
            <w:r>
              <w:rPr>
                <w:rFonts w:ascii="Arial" w:hAnsi="Arial" w:cs="Arial"/>
                <w:noProof/>
                <w:sz w:val="24"/>
                <w:szCs w:val="24"/>
              </w:rPr>
              <mc:AlternateContent>
                <mc:Choice Requires="wps">
                  <w:drawing>
                    <wp:anchor distT="4294967295" distB="4294967295" distL="114300" distR="114300" simplePos="0" relativeHeight="251852800" behindDoc="0" locked="0" layoutInCell="1" allowOverlap="1">
                      <wp:simplePos x="0" y="0"/>
                      <wp:positionH relativeFrom="column">
                        <wp:posOffset>817245</wp:posOffset>
                      </wp:positionH>
                      <wp:positionV relativeFrom="paragraph">
                        <wp:posOffset>13969</wp:posOffset>
                      </wp:positionV>
                      <wp:extent cx="2952750" cy="0"/>
                      <wp:effectExtent l="0" t="0" r="19050" b="19050"/>
                      <wp:wrapNone/>
                      <wp:docPr id="148"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64.35pt;margin-top:1.1pt;width:232.5pt;height:0;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"/>
                  </w:pict>
                </mc:Fallback>
              </mc:AlternateContent>
            </w:r>
          </w:p>
          <w:p w:rsidR="00727BF1" w:rsidRDefault="005018BC" w:rsidP="002D326D">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56896" behindDoc="0" locked="0" layoutInCell="1" allowOverlap="1">
                      <wp:simplePos x="0" y="0"/>
                      <wp:positionH relativeFrom="column">
                        <wp:posOffset>2922270</wp:posOffset>
                      </wp:positionH>
                      <wp:positionV relativeFrom="paragraph">
                        <wp:posOffset>50165</wp:posOffset>
                      </wp:positionV>
                      <wp:extent cx="1362075" cy="447675"/>
                      <wp:effectExtent l="0" t="0" r="28575" b="28575"/>
                      <wp:wrapNone/>
                      <wp:docPr id="14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447675"/>
                              </a:xfrm>
                              <a:prstGeom prst="rect">
                                <a:avLst/>
                              </a:prstGeom>
                              <a:solidFill>
                                <a:srgbClr val="FFFFFF"/>
                              </a:solidFill>
                              <a:ln w="9525">
                                <a:solidFill>
                                  <a:srgbClr val="000000"/>
                                </a:solidFill>
                                <a:miter lim="800000"/>
                                <a:headEnd/>
                                <a:tailEnd/>
                              </a:ln>
                            </wps:spPr>
                            <wps:txbx>
                              <w:txbxContent>
                                <w:p w:rsidR="006970E4" w:rsidRDefault="006970E4" w:rsidP="00727BF1">
                                  <w:r>
                                    <w:t xml:space="preserve">          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9" style="position:absolute;left:0;text-align:left;margin-left:230.1pt;margin-top:3.95pt;width:107.25pt;height:35.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">
                      <v:textbox>
                        <w:txbxContent>
                          <w:p w:rsidR="006970E4" w:rsidRDefault="006970E4" w:rsidP="00727BF1">
                            <w:r>
                              <w:t xml:space="preserve">          Others</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55872" behindDoc="0" locked="0" layoutInCell="1" allowOverlap="1">
                      <wp:simplePos x="0" y="0"/>
                      <wp:positionH relativeFrom="column">
                        <wp:posOffset>150495</wp:posOffset>
                      </wp:positionH>
                      <wp:positionV relativeFrom="paragraph">
                        <wp:posOffset>40640</wp:posOffset>
                      </wp:positionV>
                      <wp:extent cx="1362075" cy="447675"/>
                      <wp:effectExtent l="0" t="0" r="28575" b="28575"/>
                      <wp:wrapNone/>
                      <wp:docPr id="15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447675"/>
                              </a:xfrm>
                              <a:prstGeom prst="rect">
                                <a:avLst/>
                              </a:prstGeom>
                              <a:solidFill>
                                <a:srgbClr val="FFFFFF"/>
                              </a:solidFill>
                              <a:ln w="9525">
                                <a:solidFill>
                                  <a:srgbClr val="000000"/>
                                </a:solidFill>
                                <a:miter lim="800000"/>
                                <a:headEnd/>
                                <a:tailEnd/>
                              </a:ln>
                            </wps:spPr>
                            <wps:txbx>
                              <w:txbxContent>
                                <w:p w:rsidR="006970E4" w:rsidRDefault="006970E4" w:rsidP="00727BF1">
                                  <w:r>
                                    <w:t>Individual s or Partnership Firms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0" style="position:absolute;left:0;text-align:left;margin-left:11.85pt;margin-top:3.2pt;width:107.25pt;height:35.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">
                      <v:textbox>
                        <w:txbxContent>
                          <w:p w:rsidR="006970E4" w:rsidRDefault="006970E4" w:rsidP="00727BF1">
                            <w:r>
                              <w:t>Individual s or Partnership Firms</w:t>
                            </w:r>
                          </w:p>
                        </w:txbxContent>
                      </v:textbox>
                    </v:rect>
                  </w:pict>
                </mc:Fallback>
              </mc:AlternateContent>
            </w:r>
          </w:p>
          <w:p w:rsidR="00727BF1" w:rsidRDefault="00727BF1" w:rsidP="002D326D">
            <w:pPr>
              <w:pStyle w:val="ListParagraph"/>
              <w:ind w:left="1080"/>
              <w:rPr>
                <w:rFonts w:ascii="Arial" w:hAnsi="Arial" w:cs="Arial"/>
                <w:sz w:val="24"/>
                <w:szCs w:val="24"/>
              </w:rPr>
            </w:pPr>
          </w:p>
          <w:p w:rsidR="00727BF1" w:rsidRDefault="005018BC" w:rsidP="002D326D">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299" distR="114299" simplePos="0" relativeHeight="251858944" behindDoc="0" locked="0" layoutInCell="1" allowOverlap="1">
                      <wp:simplePos x="0" y="0"/>
                      <wp:positionH relativeFrom="column">
                        <wp:posOffset>3779519</wp:posOffset>
                      </wp:positionH>
                      <wp:positionV relativeFrom="paragraph">
                        <wp:posOffset>114300</wp:posOffset>
                      </wp:positionV>
                      <wp:extent cx="0" cy="228600"/>
                      <wp:effectExtent l="76200" t="0" r="57150" b="57150"/>
                      <wp:wrapNone/>
                      <wp:docPr id="15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297.6pt;margin-top:9pt;width:0;height:18pt;z-index:251858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gbNQIAAF8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">
                      <v:stroke endarrow="block"/>
                    </v:shape>
                  </w:pict>
                </mc:Fallback>
              </mc:AlternateContent>
            </w:r>
            <w:r>
              <w:rPr>
                <w:rFonts w:ascii="Arial" w:hAnsi="Arial" w:cs="Arial"/>
                <w:noProof/>
                <w:sz w:val="24"/>
                <w:szCs w:val="24"/>
              </w:rPr>
              <mc:AlternateContent>
                <mc:Choice Requires="wps">
                  <w:drawing>
                    <wp:anchor distT="0" distB="0" distL="114299" distR="114299" simplePos="0" relativeHeight="251857920" behindDoc="0" locked="0" layoutInCell="1" allowOverlap="1">
                      <wp:simplePos x="0" y="0"/>
                      <wp:positionH relativeFrom="column">
                        <wp:posOffset>826769</wp:posOffset>
                      </wp:positionH>
                      <wp:positionV relativeFrom="paragraph">
                        <wp:posOffset>104775</wp:posOffset>
                      </wp:positionV>
                      <wp:extent cx="0" cy="228600"/>
                      <wp:effectExtent l="76200" t="0" r="57150" b="57150"/>
                      <wp:wrapNone/>
                      <wp:docPr id="15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65.1pt;margin-top:8.25pt;width:0;height:18pt;z-index:251857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xLNQIAAF8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">
                      <v:stroke endarrow="block"/>
                    </v:shape>
                  </w:pict>
                </mc:Fallback>
              </mc:AlternateContent>
            </w:r>
          </w:p>
          <w:p w:rsidR="00727BF1" w:rsidRDefault="005018BC" w:rsidP="002D326D">
            <w:pPr>
              <w:pStyle w:val="ListParagraph"/>
              <w:ind w:left="108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60992" behindDoc="0" locked="0" layoutInCell="1" allowOverlap="1">
                      <wp:simplePos x="0" y="0"/>
                      <wp:positionH relativeFrom="column">
                        <wp:posOffset>2922270</wp:posOffset>
                      </wp:positionH>
                      <wp:positionV relativeFrom="paragraph">
                        <wp:posOffset>150495</wp:posOffset>
                      </wp:positionV>
                      <wp:extent cx="1362075" cy="695325"/>
                      <wp:effectExtent l="0" t="0" r="28575" b="28575"/>
                      <wp:wrapNone/>
                      <wp:docPr id="15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695325"/>
                              </a:xfrm>
                              <a:prstGeom prst="rect">
                                <a:avLst/>
                              </a:prstGeom>
                              <a:solidFill>
                                <a:srgbClr val="FFFFFF"/>
                              </a:solidFill>
                              <a:ln w="9525">
                                <a:solidFill>
                                  <a:srgbClr val="000000"/>
                                </a:solidFill>
                                <a:miter lim="800000"/>
                                <a:headEnd/>
                                <a:tailEnd/>
                              </a:ln>
                            </wps:spPr>
                            <wps:txbx>
                              <w:txbxContent>
                                <w:p w:rsidR="006970E4" w:rsidRDefault="006970E4" w:rsidP="00727BF1">
                                  <w:r w:rsidRPr="00727BF1">
                                    <w:rPr>
                                      <w:b/>
                                      <w:color w:val="FF0000"/>
                                    </w:rPr>
                                    <w:t>6</w:t>
                                  </w:r>
                                  <w:r w:rsidRPr="00727BF1">
                                    <w:rPr>
                                      <w:b/>
                                      <w:color w:val="FF0000"/>
                                      <w:vertAlign w:val="superscript"/>
                                    </w:rPr>
                                    <w:t>th</w:t>
                                  </w:r>
                                  <w:r>
                                    <w:t>of month following the Calendar month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1" style="position:absolute;left:0;text-align:left;margin-left:230.1pt;margin-top:11.85pt;width:107.25pt;height:54.7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">
                      <v:textbox>
                        <w:txbxContent>
                          <w:p w:rsidR="006970E4" w:rsidRDefault="006970E4" w:rsidP="00727BF1">
                            <w:r w:rsidRPr="00727BF1">
                              <w:rPr>
                                <w:b/>
                                <w:color w:val="FF0000"/>
                              </w:rPr>
                              <w:t>6</w:t>
                            </w:r>
                            <w:r w:rsidRPr="00727BF1">
                              <w:rPr>
                                <w:b/>
                                <w:color w:val="FF0000"/>
                                <w:vertAlign w:val="superscript"/>
                              </w:rPr>
                              <w:t>th</w:t>
                            </w:r>
                            <w:r>
                              <w:t>of month following the Calendar month</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859968" behindDoc="0" locked="0" layoutInCell="1" allowOverlap="1">
                      <wp:simplePos x="0" y="0"/>
                      <wp:positionH relativeFrom="column">
                        <wp:posOffset>140970</wp:posOffset>
                      </wp:positionH>
                      <wp:positionV relativeFrom="paragraph">
                        <wp:posOffset>150495</wp:posOffset>
                      </wp:positionV>
                      <wp:extent cx="1362075" cy="695325"/>
                      <wp:effectExtent l="0" t="0" r="28575" b="28575"/>
                      <wp:wrapNone/>
                      <wp:docPr id="15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695325"/>
                              </a:xfrm>
                              <a:prstGeom prst="rect">
                                <a:avLst/>
                              </a:prstGeom>
                              <a:solidFill>
                                <a:srgbClr val="FFFFFF"/>
                              </a:solidFill>
                              <a:ln w="9525">
                                <a:solidFill>
                                  <a:srgbClr val="000000"/>
                                </a:solidFill>
                                <a:miter lim="800000"/>
                                <a:headEnd/>
                                <a:tailEnd/>
                              </a:ln>
                            </wps:spPr>
                            <wps:txbx>
                              <w:txbxContent>
                                <w:p w:rsidR="006970E4" w:rsidRDefault="006970E4" w:rsidP="00727BF1">
                                  <w:r w:rsidRPr="00727BF1">
                                    <w:rPr>
                                      <w:b/>
                                      <w:color w:val="FF0000"/>
                                    </w:rPr>
                                    <w:t>6</w:t>
                                  </w:r>
                                  <w:r w:rsidRPr="00727BF1">
                                    <w:rPr>
                                      <w:b/>
                                      <w:color w:val="FF0000"/>
                                      <w:vertAlign w:val="superscript"/>
                                    </w:rPr>
                                    <w:t>th</w:t>
                                  </w:r>
                                  <w:r>
                                    <w:t xml:space="preserve"> of month following the Quarter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12" style="position:absolute;left:0;text-align:left;margin-left:11.1pt;margin-top:11.85pt;width:107.25pt;height:54.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">
                      <v:textbox>
                        <w:txbxContent>
                          <w:p w:rsidR="006970E4" w:rsidRDefault="006970E4" w:rsidP="00727BF1">
                            <w:r w:rsidRPr="00727BF1">
                              <w:rPr>
                                <w:b/>
                                <w:color w:val="FF0000"/>
                              </w:rPr>
                              <w:t>6</w:t>
                            </w:r>
                            <w:r w:rsidRPr="00727BF1">
                              <w:rPr>
                                <w:b/>
                                <w:color w:val="FF0000"/>
                                <w:vertAlign w:val="superscript"/>
                              </w:rPr>
                              <w:t>th</w:t>
                            </w:r>
                            <w:r>
                              <w:t xml:space="preserve"> of month following the Quarter</w:t>
                            </w:r>
                          </w:p>
                        </w:txbxContent>
                      </v:textbox>
                    </v:rect>
                  </w:pict>
                </mc:Fallback>
              </mc:AlternateContent>
            </w:r>
          </w:p>
          <w:p w:rsidR="00727BF1" w:rsidRDefault="00727BF1" w:rsidP="002D326D">
            <w:pPr>
              <w:pStyle w:val="ListParagraph"/>
              <w:ind w:left="1080"/>
              <w:rPr>
                <w:rFonts w:ascii="Arial" w:hAnsi="Arial" w:cs="Arial"/>
                <w:sz w:val="24"/>
                <w:szCs w:val="24"/>
              </w:rPr>
            </w:pPr>
          </w:p>
          <w:p w:rsidR="00727BF1" w:rsidRDefault="00727BF1" w:rsidP="002D326D">
            <w:pPr>
              <w:pStyle w:val="ListParagraph"/>
              <w:ind w:left="1080"/>
              <w:rPr>
                <w:rFonts w:ascii="Arial" w:hAnsi="Arial" w:cs="Arial"/>
                <w:sz w:val="24"/>
                <w:szCs w:val="24"/>
              </w:rPr>
            </w:pPr>
          </w:p>
          <w:p w:rsidR="00727BF1" w:rsidRPr="00AD0164" w:rsidRDefault="00727BF1" w:rsidP="002D326D">
            <w:pPr>
              <w:pStyle w:val="ListParagraph"/>
              <w:ind w:left="1080"/>
              <w:rPr>
                <w:rFonts w:ascii="Arial" w:hAnsi="Arial" w:cs="Arial"/>
                <w:sz w:val="24"/>
                <w:szCs w:val="24"/>
              </w:rPr>
            </w:pPr>
          </w:p>
          <w:p w:rsidR="00727BF1" w:rsidRDefault="00727BF1" w:rsidP="002D326D">
            <w:pPr>
              <w:pStyle w:val="ListParagraph"/>
              <w:ind w:left="1080"/>
              <w:rPr>
                <w:rFonts w:ascii="Arial" w:hAnsi="Arial" w:cs="Arial"/>
                <w:sz w:val="24"/>
                <w:szCs w:val="24"/>
              </w:rPr>
            </w:pPr>
          </w:p>
          <w:p w:rsidR="00727BF1" w:rsidRDefault="00727BF1" w:rsidP="002D326D">
            <w:pPr>
              <w:pStyle w:val="ListParagraph"/>
              <w:ind w:left="1080"/>
              <w:rPr>
                <w:rFonts w:ascii="Arial" w:hAnsi="Arial" w:cs="Arial"/>
                <w:sz w:val="24"/>
                <w:szCs w:val="24"/>
              </w:rPr>
            </w:pPr>
          </w:p>
          <w:p w:rsidR="00727BF1" w:rsidRDefault="00727BF1" w:rsidP="002D326D">
            <w:pPr>
              <w:rPr>
                <w:rFonts w:ascii="Arial" w:hAnsi="Arial" w:cs="Arial"/>
                <w:sz w:val="24"/>
                <w:szCs w:val="24"/>
              </w:rPr>
            </w:pPr>
            <w:r>
              <w:rPr>
                <w:rFonts w:ascii="Arial" w:hAnsi="Arial" w:cs="Arial"/>
                <w:sz w:val="24"/>
                <w:szCs w:val="24"/>
              </w:rPr>
              <w:t>But the Service Tax on the service deemed to be provided during March, or the quarter ending in March, shall be paid by the 31</w:t>
            </w:r>
            <w:r w:rsidRPr="003D180E">
              <w:rPr>
                <w:rFonts w:ascii="Arial" w:hAnsi="Arial" w:cs="Arial"/>
                <w:sz w:val="24"/>
                <w:szCs w:val="24"/>
                <w:vertAlign w:val="superscript"/>
              </w:rPr>
              <w:t>st</w:t>
            </w:r>
            <w:r>
              <w:rPr>
                <w:rFonts w:ascii="Arial" w:hAnsi="Arial" w:cs="Arial"/>
                <w:sz w:val="24"/>
                <w:szCs w:val="24"/>
              </w:rPr>
              <w:t xml:space="preserve"> March</w:t>
            </w:r>
          </w:p>
          <w:p w:rsidR="00727BF1" w:rsidRPr="000A5549" w:rsidRDefault="00727BF1" w:rsidP="002D326D">
            <w:pPr>
              <w:rPr>
                <w:rFonts w:ascii="Arial" w:hAnsi="Arial" w:cs="Arial"/>
                <w:sz w:val="24"/>
                <w:szCs w:val="24"/>
              </w:rPr>
            </w:pPr>
          </w:p>
        </w:tc>
      </w:tr>
    </w:tbl>
    <w:p w:rsidR="00727BF1" w:rsidRDefault="00727BF1"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CB6F30" w:rsidRDefault="00CB6F30" w:rsidP="00727BF1">
      <w:pPr>
        <w:tabs>
          <w:tab w:val="left" w:pos="3585"/>
        </w:tabs>
        <w:jc w:val="both"/>
        <w:rPr>
          <w:rFonts w:ascii="Arial" w:hAnsi="Arial" w:cs="Arial"/>
          <w:sz w:val="24"/>
          <w:szCs w:val="24"/>
        </w:rPr>
      </w:pPr>
    </w:p>
    <w:p w:rsidR="00055BD1" w:rsidRPr="00055BD1" w:rsidRDefault="00055BD1" w:rsidP="00055BD1">
      <w:pPr>
        <w:tabs>
          <w:tab w:val="left" w:pos="3585"/>
        </w:tabs>
        <w:jc w:val="both"/>
        <w:rPr>
          <w:rFonts w:ascii="Arial" w:hAnsi="Arial" w:cs="Arial"/>
          <w:b/>
          <w:sz w:val="24"/>
          <w:szCs w:val="24"/>
          <w:u w:val="single"/>
        </w:rPr>
      </w:pPr>
      <w:r w:rsidRPr="00055BD1">
        <w:rPr>
          <w:rFonts w:ascii="Arial" w:hAnsi="Arial" w:cs="Arial"/>
          <w:sz w:val="24"/>
          <w:szCs w:val="24"/>
        </w:rPr>
        <w:t>f)</w:t>
      </w:r>
      <w:r w:rsidRPr="00055BD1">
        <w:rPr>
          <w:rFonts w:ascii="Arial" w:hAnsi="Arial" w:cs="Arial"/>
          <w:b/>
          <w:sz w:val="24"/>
          <w:szCs w:val="24"/>
          <w:u w:val="single"/>
        </w:rPr>
        <w:t xml:space="preserve"> Rule 6 of Service Tax Rule 1994:</w:t>
      </w:r>
    </w:p>
    <w:p w:rsidR="00055BD1" w:rsidRDefault="00055BD1" w:rsidP="00055BD1">
      <w:pPr>
        <w:tabs>
          <w:tab w:val="left" w:pos="3585"/>
        </w:tabs>
        <w:jc w:val="both"/>
        <w:rPr>
          <w:rFonts w:ascii="Arial" w:hAnsi="Arial" w:cs="Arial"/>
          <w:sz w:val="24"/>
          <w:szCs w:val="24"/>
        </w:rPr>
      </w:pPr>
    </w:p>
    <w:tbl>
      <w:tblPr>
        <w:tblW w:w="95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6833"/>
      </w:tblGrid>
      <w:tr w:rsidR="00055BD1" w:rsidTr="002D326D">
        <w:trPr>
          <w:trHeight w:val="960"/>
        </w:trPr>
        <w:tc>
          <w:tcPr>
            <w:tcW w:w="2737" w:type="dxa"/>
          </w:tcPr>
          <w:p w:rsidR="00055BD1" w:rsidRDefault="00055BD1" w:rsidP="002D326D">
            <w:pPr>
              <w:jc w:val="both"/>
              <w:rPr>
                <w:rFonts w:ascii="Arial" w:hAnsi="Arial" w:cs="Arial"/>
                <w:sz w:val="24"/>
                <w:szCs w:val="24"/>
              </w:rPr>
            </w:pPr>
            <w:r>
              <w:rPr>
                <w:rFonts w:ascii="Arial" w:hAnsi="Arial" w:cs="Arial"/>
                <w:sz w:val="24"/>
                <w:szCs w:val="24"/>
              </w:rPr>
              <w:t>Provisional Assessment (PA)</w:t>
            </w:r>
          </w:p>
        </w:tc>
        <w:tc>
          <w:tcPr>
            <w:tcW w:w="6833" w:type="dxa"/>
            <w:shd w:val="clear" w:color="auto" w:fill="auto"/>
          </w:tcPr>
          <w:p w:rsidR="00055BD1" w:rsidRDefault="00055BD1" w:rsidP="002D326D">
            <w:pPr>
              <w:pStyle w:val="ListParagraph"/>
              <w:rPr>
                <w:rFonts w:ascii="Arial" w:hAnsi="Arial" w:cs="Arial"/>
                <w:sz w:val="24"/>
                <w:szCs w:val="24"/>
              </w:rPr>
            </w:pPr>
          </w:p>
          <w:tbl>
            <w:tblPr>
              <w:tblStyle w:val="TableGrid"/>
              <w:tblW w:w="0" w:type="auto"/>
              <w:tblInd w:w="157" w:type="dxa"/>
              <w:tblLook w:val="04A0" w:firstRow="1" w:lastRow="0" w:firstColumn="1" w:lastColumn="0" w:noHBand="0" w:noVBand="1"/>
            </w:tblPr>
            <w:tblGrid>
              <w:gridCol w:w="1709"/>
              <w:gridCol w:w="4741"/>
            </w:tblGrid>
            <w:tr w:rsidR="00055BD1" w:rsidTr="002D326D">
              <w:tc>
                <w:tcPr>
                  <w:tcW w:w="1710" w:type="dxa"/>
                </w:tcPr>
                <w:p w:rsidR="00055BD1" w:rsidRDefault="00055BD1" w:rsidP="002D326D">
                  <w:pPr>
                    <w:pStyle w:val="ListParagraph"/>
                    <w:ind w:left="0"/>
                    <w:rPr>
                      <w:rFonts w:ascii="Arial" w:hAnsi="Arial" w:cs="Arial"/>
                      <w:sz w:val="24"/>
                      <w:szCs w:val="24"/>
                    </w:rPr>
                  </w:pPr>
                  <w:r>
                    <w:rPr>
                      <w:rFonts w:ascii="Arial" w:hAnsi="Arial" w:cs="Arial"/>
                      <w:sz w:val="24"/>
                      <w:szCs w:val="24"/>
                    </w:rPr>
                    <w:t>Circumstance</w:t>
                  </w:r>
                </w:p>
              </w:tc>
              <w:tc>
                <w:tcPr>
                  <w:tcW w:w="4912" w:type="dxa"/>
                </w:tcPr>
                <w:p w:rsidR="00055BD1" w:rsidRDefault="00055BD1" w:rsidP="002D326D">
                  <w:pPr>
                    <w:pStyle w:val="ListParagraph"/>
                    <w:ind w:left="0"/>
                    <w:rPr>
                      <w:rFonts w:ascii="Arial" w:hAnsi="Arial" w:cs="Arial"/>
                      <w:sz w:val="24"/>
                      <w:szCs w:val="24"/>
                    </w:rPr>
                  </w:pPr>
                  <w:r>
                    <w:rPr>
                      <w:rFonts w:ascii="Arial" w:hAnsi="Arial" w:cs="Arial"/>
                      <w:sz w:val="24"/>
                      <w:szCs w:val="24"/>
                    </w:rPr>
                    <w:t xml:space="preserve">When </w:t>
                  </w:r>
                </w:p>
                <w:p w:rsidR="00055BD1" w:rsidRDefault="00055BD1" w:rsidP="002D326D">
                  <w:pPr>
                    <w:pStyle w:val="ListParagraph"/>
                    <w:ind w:left="0"/>
                    <w:rPr>
                      <w:rFonts w:ascii="Arial" w:hAnsi="Arial" w:cs="Arial"/>
                      <w:sz w:val="24"/>
                      <w:szCs w:val="24"/>
                    </w:rPr>
                  </w:pPr>
                </w:p>
                <w:p w:rsidR="00055BD1" w:rsidRDefault="00055BD1" w:rsidP="002D326D">
                  <w:pPr>
                    <w:pStyle w:val="ListParagraph"/>
                    <w:numPr>
                      <w:ilvl w:val="0"/>
                      <w:numId w:val="33"/>
                    </w:numPr>
                    <w:spacing w:after="200" w:line="276" w:lineRule="auto"/>
                    <w:rPr>
                      <w:rFonts w:ascii="Arial" w:hAnsi="Arial" w:cs="Arial"/>
                      <w:sz w:val="24"/>
                      <w:szCs w:val="24"/>
                    </w:rPr>
                  </w:pPr>
                  <w:r>
                    <w:rPr>
                      <w:rFonts w:ascii="Arial" w:hAnsi="Arial" w:cs="Arial"/>
                      <w:sz w:val="24"/>
                      <w:szCs w:val="24"/>
                    </w:rPr>
                    <w:t xml:space="preserve">at the </w:t>
                  </w:r>
                  <w:r w:rsidRPr="00567775">
                    <w:rPr>
                      <w:rFonts w:ascii="Arial" w:hAnsi="Arial" w:cs="Arial"/>
                      <w:b/>
                      <w:sz w:val="24"/>
                      <w:szCs w:val="24"/>
                      <w:u w:val="single"/>
                    </w:rPr>
                    <w:t>date of deposit of Service Tax</w:t>
                  </w:r>
                </w:p>
                <w:p w:rsidR="00055BD1" w:rsidRDefault="00055BD1" w:rsidP="002D326D">
                  <w:pPr>
                    <w:pStyle w:val="ListParagraph"/>
                    <w:numPr>
                      <w:ilvl w:val="0"/>
                      <w:numId w:val="33"/>
                    </w:numPr>
                    <w:spacing w:after="200" w:line="276" w:lineRule="auto"/>
                    <w:rPr>
                      <w:rFonts w:ascii="Arial" w:hAnsi="Arial" w:cs="Arial"/>
                      <w:sz w:val="24"/>
                      <w:szCs w:val="24"/>
                    </w:rPr>
                  </w:pPr>
                  <w:r>
                    <w:rPr>
                      <w:rFonts w:ascii="Arial" w:hAnsi="Arial" w:cs="Arial"/>
                      <w:sz w:val="24"/>
                      <w:szCs w:val="24"/>
                    </w:rPr>
                    <w:t xml:space="preserve">Assesse is </w:t>
                  </w:r>
                  <w:r w:rsidRPr="00567775">
                    <w:rPr>
                      <w:rFonts w:ascii="Arial" w:hAnsi="Arial" w:cs="Arial"/>
                      <w:b/>
                      <w:sz w:val="24"/>
                      <w:szCs w:val="24"/>
                      <w:u w:val="single"/>
                    </w:rPr>
                    <w:t>unable to correctly estimate, the actual amount of ST</w:t>
                  </w:r>
                  <w:r>
                    <w:rPr>
                      <w:rFonts w:ascii="Arial" w:hAnsi="Arial" w:cs="Arial"/>
                      <w:sz w:val="24"/>
                      <w:szCs w:val="24"/>
                    </w:rPr>
                    <w:t xml:space="preserve"> for any month or quarter.</w:t>
                  </w:r>
                </w:p>
              </w:tc>
            </w:tr>
            <w:tr w:rsidR="00055BD1" w:rsidTr="002D326D">
              <w:tc>
                <w:tcPr>
                  <w:tcW w:w="1710" w:type="dxa"/>
                </w:tcPr>
                <w:p w:rsidR="00055BD1" w:rsidRDefault="00055BD1" w:rsidP="002D326D">
                  <w:pPr>
                    <w:pStyle w:val="ListParagraph"/>
                    <w:ind w:left="0"/>
                    <w:rPr>
                      <w:rFonts w:ascii="Arial" w:hAnsi="Arial" w:cs="Arial"/>
                      <w:sz w:val="24"/>
                      <w:szCs w:val="24"/>
                    </w:rPr>
                  </w:pPr>
                  <w:r>
                    <w:rPr>
                      <w:rFonts w:ascii="Arial" w:hAnsi="Arial" w:cs="Arial"/>
                      <w:sz w:val="24"/>
                      <w:szCs w:val="24"/>
                    </w:rPr>
                    <w:t>Conditions</w:t>
                  </w:r>
                </w:p>
              </w:tc>
              <w:tc>
                <w:tcPr>
                  <w:tcW w:w="4912" w:type="dxa"/>
                </w:tcPr>
                <w:p w:rsidR="00055BD1" w:rsidRDefault="00055BD1" w:rsidP="002D326D">
                  <w:pPr>
                    <w:pStyle w:val="ListParagraph"/>
                    <w:numPr>
                      <w:ilvl w:val="0"/>
                      <w:numId w:val="36"/>
                    </w:numPr>
                    <w:rPr>
                      <w:rFonts w:ascii="Arial" w:hAnsi="Arial" w:cs="Arial"/>
                      <w:sz w:val="24"/>
                      <w:szCs w:val="24"/>
                    </w:rPr>
                  </w:pPr>
                  <w:r>
                    <w:rPr>
                      <w:rFonts w:ascii="Arial" w:hAnsi="Arial" w:cs="Arial"/>
                      <w:sz w:val="24"/>
                      <w:szCs w:val="24"/>
                    </w:rPr>
                    <w:t>Request to jurisdictional AC/DC for making PA</w:t>
                  </w:r>
                </w:p>
                <w:p w:rsidR="00055BD1" w:rsidRDefault="00055BD1" w:rsidP="002D326D">
                  <w:pPr>
                    <w:pStyle w:val="ListParagraph"/>
                    <w:numPr>
                      <w:ilvl w:val="0"/>
                      <w:numId w:val="36"/>
                    </w:numPr>
                    <w:rPr>
                      <w:rFonts w:ascii="Arial" w:hAnsi="Arial" w:cs="Arial"/>
                      <w:sz w:val="24"/>
                      <w:szCs w:val="24"/>
                    </w:rPr>
                  </w:pPr>
                  <w:r>
                    <w:rPr>
                      <w:rFonts w:ascii="Arial" w:hAnsi="Arial" w:cs="Arial"/>
                      <w:sz w:val="24"/>
                      <w:szCs w:val="24"/>
                    </w:rPr>
                    <w:t>Reason should be mentioned in the Request so made.</w:t>
                  </w:r>
                </w:p>
                <w:p w:rsidR="00055BD1" w:rsidRDefault="00055BD1" w:rsidP="002D326D">
                  <w:pPr>
                    <w:pStyle w:val="ListParagraph"/>
                    <w:numPr>
                      <w:ilvl w:val="0"/>
                      <w:numId w:val="36"/>
                    </w:numPr>
                    <w:rPr>
                      <w:rFonts w:ascii="Arial" w:hAnsi="Arial" w:cs="Arial"/>
                      <w:sz w:val="24"/>
                      <w:szCs w:val="24"/>
                    </w:rPr>
                  </w:pPr>
                  <w:r>
                    <w:rPr>
                      <w:rFonts w:ascii="Arial" w:hAnsi="Arial" w:cs="Arial"/>
                      <w:sz w:val="24"/>
                      <w:szCs w:val="24"/>
                    </w:rPr>
                    <w:t>AC/DC after considering the Request shall specify the Value to be considered for PA</w:t>
                  </w:r>
                </w:p>
              </w:tc>
            </w:tr>
            <w:tr w:rsidR="00055BD1" w:rsidTr="002D326D">
              <w:tc>
                <w:tcPr>
                  <w:tcW w:w="1710" w:type="dxa"/>
                </w:tcPr>
                <w:p w:rsidR="00055BD1" w:rsidRDefault="00055BD1" w:rsidP="002D326D">
                  <w:pPr>
                    <w:pStyle w:val="ListParagraph"/>
                    <w:ind w:left="0"/>
                    <w:rPr>
                      <w:rFonts w:ascii="Arial" w:hAnsi="Arial" w:cs="Arial"/>
                      <w:sz w:val="24"/>
                      <w:szCs w:val="24"/>
                    </w:rPr>
                  </w:pPr>
                  <w:r>
                    <w:rPr>
                      <w:rFonts w:ascii="Arial" w:hAnsi="Arial" w:cs="Arial"/>
                      <w:sz w:val="24"/>
                      <w:szCs w:val="24"/>
                    </w:rPr>
                    <w:t>Filing of Memorandum</w:t>
                  </w:r>
                </w:p>
              </w:tc>
              <w:tc>
                <w:tcPr>
                  <w:tcW w:w="4912" w:type="dxa"/>
                </w:tcPr>
                <w:p w:rsidR="00055BD1" w:rsidRDefault="00055BD1" w:rsidP="002D326D">
                  <w:pPr>
                    <w:pStyle w:val="ListParagraph"/>
                    <w:rPr>
                      <w:rFonts w:ascii="Arial" w:hAnsi="Arial" w:cs="Arial"/>
                      <w:sz w:val="24"/>
                      <w:szCs w:val="24"/>
                    </w:rPr>
                  </w:pPr>
                  <w:r>
                    <w:rPr>
                      <w:rFonts w:ascii="Arial" w:hAnsi="Arial" w:cs="Arial"/>
                      <w:sz w:val="24"/>
                      <w:szCs w:val="24"/>
                    </w:rPr>
                    <w:t>Assesse opting for PA has to file a memorandum in Form ST-3A along with Half Yearly return (Form ST-3)</w:t>
                  </w:r>
                </w:p>
              </w:tc>
            </w:tr>
            <w:tr w:rsidR="00055BD1" w:rsidTr="002D326D">
              <w:tc>
                <w:tcPr>
                  <w:tcW w:w="1710" w:type="dxa"/>
                </w:tcPr>
                <w:p w:rsidR="00055BD1" w:rsidRDefault="00055BD1" w:rsidP="002D326D">
                  <w:pPr>
                    <w:pStyle w:val="ListParagraph"/>
                    <w:ind w:left="0"/>
                    <w:rPr>
                      <w:rFonts w:ascii="Arial" w:hAnsi="Arial" w:cs="Arial"/>
                      <w:sz w:val="24"/>
                      <w:szCs w:val="24"/>
                    </w:rPr>
                  </w:pPr>
                </w:p>
                <w:p w:rsidR="00055BD1" w:rsidRDefault="00055BD1" w:rsidP="002D326D">
                  <w:pPr>
                    <w:pStyle w:val="ListParagraph"/>
                    <w:ind w:left="0"/>
                    <w:rPr>
                      <w:rFonts w:ascii="Arial" w:hAnsi="Arial" w:cs="Arial"/>
                      <w:sz w:val="24"/>
                      <w:szCs w:val="24"/>
                    </w:rPr>
                  </w:pPr>
                  <w:r>
                    <w:rPr>
                      <w:rFonts w:ascii="Arial" w:hAnsi="Arial" w:cs="Arial"/>
                      <w:sz w:val="24"/>
                      <w:szCs w:val="24"/>
                    </w:rPr>
                    <w:t xml:space="preserve">Final </w:t>
                  </w:r>
                </w:p>
                <w:p w:rsidR="00055BD1" w:rsidRDefault="00055BD1" w:rsidP="002D326D">
                  <w:pPr>
                    <w:pStyle w:val="ListParagraph"/>
                    <w:ind w:left="0"/>
                    <w:rPr>
                      <w:rFonts w:ascii="Arial" w:hAnsi="Arial" w:cs="Arial"/>
                      <w:sz w:val="24"/>
                      <w:szCs w:val="24"/>
                    </w:rPr>
                  </w:pPr>
                </w:p>
                <w:p w:rsidR="00055BD1" w:rsidRDefault="00055BD1" w:rsidP="002D326D">
                  <w:pPr>
                    <w:pStyle w:val="ListParagraph"/>
                    <w:ind w:left="0"/>
                    <w:rPr>
                      <w:rFonts w:ascii="Arial" w:hAnsi="Arial" w:cs="Arial"/>
                      <w:sz w:val="24"/>
                      <w:szCs w:val="24"/>
                    </w:rPr>
                  </w:pPr>
                  <w:r>
                    <w:rPr>
                      <w:rFonts w:ascii="Arial" w:hAnsi="Arial" w:cs="Arial"/>
                      <w:sz w:val="24"/>
                      <w:szCs w:val="24"/>
                    </w:rPr>
                    <w:t>Assessment</w:t>
                  </w:r>
                </w:p>
                <w:p w:rsidR="00055BD1" w:rsidRDefault="00055BD1" w:rsidP="002D326D">
                  <w:pPr>
                    <w:pStyle w:val="ListParagraph"/>
                    <w:ind w:left="0"/>
                    <w:rPr>
                      <w:rFonts w:ascii="Arial" w:hAnsi="Arial" w:cs="Arial"/>
                      <w:sz w:val="24"/>
                      <w:szCs w:val="24"/>
                    </w:rPr>
                  </w:pPr>
                </w:p>
              </w:tc>
              <w:tc>
                <w:tcPr>
                  <w:tcW w:w="4912" w:type="dxa"/>
                </w:tcPr>
                <w:p w:rsidR="00055BD1" w:rsidRDefault="00055BD1" w:rsidP="002D326D">
                  <w:pPr>
                    <w:pStyle w:val="ListParagraph"/>
                    <w:rPr>
                      <w:rFonts w:ascii="Arial" w:hAnsi="Arial" w:cs="Arial"/>
                      <w:sz w:val="24"/>
                      <w:szCs w:val="24"/>
                    </w:rPr>
                  </w:pPr>
                </w:p>
                <w:p w:rsidR="00055BD1" w:rsidRDefault="00055BD1" w:rsidP="002D326D">
                  <w:pPr>
                    <w:pStyle w:val="ListParagraph"/>
                    <w:rPr>
                      <w:rFonts w:ascii="Arial" w:hAnsi="Arial" w:cs="Arial"/>
                      <w:sz w:val="24"/>
                      <w:szCs w:val="24"/>
                    </w:rPr>
                  </w:pPr>
                  <w:r>
                    <w:rPr>
                      <w:rFonts w:ascii="Arial" w:hAnsi="Arial" w:cs="Arial"/>
                      <w:sz w:val="24"/>
                      <w:szCs w:val="24"/>
                    </w:rPr>
                    <w:t>AC/DC shall make Final Assessment Order within 6 months from the date of communication of PA.</w:t>
                  </w:r>
                </w:p>
              </w:tc>
            </w:tr>
          </w:tbl>
          <w:p w:rsidR="00055BD1" w:rsidRDefault="00055BD1" w:rsidP="002D326D">
            <w:pPr>
              <w:pStyle w:val="ListParagraph"/>
              <w:rPr>
                <w:rFonts w:ascii="Arial" w:hAnsi="Arial" w:cs="Arial"/>
                <w:sz w:val="24"/>
                <w:szCs w:val="24"/>
              </w:rPr>
            </w:pPr>
          </w:p>
        </w:tc>
      </w:tr>
    </w:tbl>
    <w:p w:rsidR="00055BD1" w:rsidRDefault="00055BD1" w:rsidP="00055BD1">
      <w:pPr>
        <w:tabs>
          <w:tab w:val="left" w:pos="3585"/>
        </w:tabs>
        <w:jc w:val="both"/>
        <w:rPr>
          <w:rFonts w:ascii="Arial" w:hAnsi="Arial" w:cs="Arial"/>
          <w:sz w:val="24"/>
          <w:szCs w:val="24"/>
        </w:rPr>
      </w:pPr>
    </w:p>
    <w:p w:rsidR="00CB6F30" w:rsidRDefault="00CB6F30" w:rsidP="00055BD1">
      <w:pPr>
        <w:tabs>
          <w:tab w:val="left" w:pos="3585"/>
        </w:tabs>
        <w:jc w:val="both"/>
        <w:rPr>
          <w:rFonts w:ascii="Arial" w:hAnsi="Arial" w:cs="Arial"/>
          <w:sz w:val="24"/>
          <w:szCs w:val="24"/>
        </w:rPr>
      </w:pPr>
    </w:p>
    <w:p w:rsidR="00CB6F30" w:rsidRDefault="00CB6F30" w:rsidP="00055BD1">
      <w:pPr>
        <w:tabs>
          <w:tab w:val="left" w:pos="3585"/>
        </w:tabs>
        <w:jc w:val="both"/>
        <w:rPr>
          <w:rFonts w:ascii="Arial" w:hAnsi="Arial" w:cs="Arial"/>
          <w:sz w:val="24"/>
          <w:szCs w:val="24"/>
        </w:rPr>
      </w:pPr>
    </w:p>
    <w:p w:rsidR="00CB6F30" w:rsidRDefault="00CB6F30" w:rsidP="00055BD1">
      <w:pPr>
        <w:tabs>
          <w:tab w:val="left" w:pos="3585"/>
        </w:tabs>
        <w:jc w:val="both"/>
        <w:rPr>
          <w:rFonts w:ascii="Arial" w:hAnsi="Arial" w:cs="Arial"/>
          <w:sz w:val="24"/>
          <w:szCs w:val="24"/>
        </w:rPr>
      </w:pPr>
    </w:p>
    <w:p w:rsidR="00CB6F30" w:rsidRDefault="00CB6F30" w:rsidP="00055BD1">
      <w:pPr>
        <w:tabs>
          <w:tab w:val="left" w:pos="3585"/>
        </w:tabs>
        <w:jc w:val="both"/>
        <w:rPr>
          <w:rFonts w:ascii="Arial" w:hAnsi="Arial" w:cs="Arial"/>
          <w:sz w:val="24"/>
          <w:szCs w:val="24"/>
        </w:rPr>
      </w:pPr>
    </w:p>
    <w:p w:rsidR="00CB6F30" w:rsidRDefault="00CB6F30" w:rsidP="00055BD1">
      <w:pPr>
        <w:tabs>
          <w:tab w:val="left" w:pos="3585"/>
        </w:tabs>
        <w:jc w:val="both"/>
        <w:rPr>
          <w:rFonts w:ascii="Arial" w:hAnsi="Arial" w:cs="Arial"/>
          <w:sz w:val="24"/>
          <w:szCs w:val="24"/>
        </w:rPr>
      </w:pPr>
    </w:p>
    <w:p w:rsidR="00CB6F30" w:rsidRDefault="00CB6F30" w:rsidP="00055BD1">
      <w:pPr>
        <w:tabs>
          <w:tab w:val="left" w:pos="3585"/>
        </w:tabs>
        <w:jc w:val="both"/>
        <w:rPr>
          <w:rFonts w:ascii="Arial" w:hAnsi="Arial" w:cs="Arial"/>
          <w:sz w:val="24"/>
          <w:szCs w:val="24"/>
        </w:rPr>
      </w:pPr>
    </w:p>
    <w:p w:rsidR="00CB6F30" w:rsidRDefault="00CB6F30" w:rsidP="00055BD1">
      <w:pPr>
        <w:tabs>
          <w:tab w:val="left" w:pos="3585"/>
        </w:tabs>
        <w:jc w:val="both"/>
        <w:rPr>
          <w:rFonts w:ascii="Arial" w:hAnsi="Arial" w:cs="Arial"/>
          <w:sz w:val="24"/>
          <w:szCs w:val="24"/>
        </w:rPr>
      </w:pPr>
    </w:p>
    <w:p w:rsidR="00CB6F30" w:rsidRDefault="00CB6F30" w:rsidP="00055BD1">
      <w:pPr>
        <w:tabs>
          <w:tab w:val="left" w:pos="3585"/>
        </w:tabs>
        <w:jc w:val="both"/>
        <w:rPr>
          <w:rFonts w:ascii="Arial" w:hAnsi="Arial" w:cs="Arial"/>
          <w:sz w:val="24"/>
          <w:szCs w:val="24"/>
        </w:rPr>
      </w:pPr>
    </w:p>
    <w:p w:rsidR="00CB6F30" w:rsidRDefault="00CB6F30" w:rsidP="00055BD1">
      <w:pPr>
        <w:tabs>
          <w:tab w:val="left" w:pos="3585"/>
        </w:tabs>
        <w:jc w:val="both"/>
        <w:rPr>
          <w:rFonts w:ascii="Arial" w:hAnsi="Arial" w:cs="Arial"/>
          <w:sz w:val="24"/>
          <w:szCs w:val="24"/>
        </w:rPr>
      </w:pPr>
    </w:p>
    <w:p w:rsidR="00055BD1" w:rsidRDefault="00055BD1" w:rsidP="00055BD1">
      <w:pPr>
        <w:tabs>
          <w:tab w:val="left" w:pos="3585"/>
        </w:tabs>
        <w:jc w:val="both"/>
        <w:rPr>
          <w:rFonts w:ascii="Arial" w:hAnsi="Arial" w:cs="Arial"/>
          <w:sz w:val="24"/>
          <w:szCs w:val="24"/>
        </w:rPr>
      </w:pPr>
      <w:r>
        <w:rPr>
          <w:rFonts w:ascii="Arial" w:hAnsi="Arial" w:cs="Arial"/>
          <w:sz w:val="24"/>
          <w:szCs w:val="24"/>
        </w:rPr>
        <w:t>g)</w:t>
      </w:r>
    </w:p>
    <w:tbl>
      <w:tblPr>
        <w:tblW w:w="95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6833"/>
      </w:tblGrid>
      <w:tr w:rsidR="00055BD1" w:rsidRPr="00AE79C8" w:rsidTr="002D326D">
        <w:trPr>
          <w:trHeight w:val="960"/>
        </w:trPr>
        <w:tc>
          <w:tcPr>
            <w:tcW w:w="2737" w:type="dxa"/>
          </w:tcPr>
          <w:p w:rsidR="00055BD1" w:rsidRDefault="00055BD1" w:rsidP="002D326D">
            <w:pPr>
              <w:jc w:val="both"/>
              <w:rPr>
                <w:rFonts w:ascii="Arial" w:hAnsi="Arial" w:cs="Arial"/>
                <w:sz w:val="24"/>
                <w:szCs w:val="24"/>
              </w:rPr>
            </w:pPr>
            <w:r>
              <w:rPr>
                <w:rFonts w:ascii="Arial" w:hAnsi="Arial" w:cs="Arial"/>
                <w:sz w:val="24"/>
                <w:szCs w:val="24"/>
              </w:rPr>
              <w:t>Payment of Excess Tax on his own &amp; its adjustment</w:t>
            </w:r>
          </w:p>
          <w:p w:rsidR="00055BD1" w:rsidRDefault="00055BD1" w:rsidP="002D326D">
            <w:pPr>
              <w:jc w:val="both"/>
              <w:rPr>
                <w:rFonts w:ascii="Arial" w:hAnsi="Arial" w:cs="Arial"/>
                <w:sz w:val="24"/>
                <w:szCs w:val="24"/>
              </w:rPr>
            </w:pPr>
            <w:r>
              <w:rPr>
                <w:rFonts w:ascii="Arial" w:hAnsi="Arial" w:cs="Arial"/>
                <w:sz w:val="24"/>
                <w:szCs w:val="24"/>
              </w:rPr>
              <w:t>[Rule 6(1A)]</w:t>
            </w:r>
          </w:p>
          <w:p w:rsidR="00055BD1" w:rsidRPr="004C703A" w:rsidRDefault="00055BD1" w:rsidP="00055BD1">
            <w:pPr>
              <w:jc w:val="center"/>
              <w:rPr>
                <w:rFonts w:ascii="Arial" w:hAnsi="Arial" w:cs="Arial"/>
                <w:b/>
                <w:sz w:val="24"/>
                <w:szCs w:val="24"/>
              </w:rPr>
            </w:pPr>
          </w:p>
        </w:tc>
        <w:tc>
          <w:tcPr>
            <w:tcW w:w="6833" w:type="dxa"/>
            <w:shd w:val="clear" w:color="auto" w:fill="auto"/>
          </w:tcPr>
          <w:p w:rsidR="00055BD1" w:rsidRDefault="00055BD1" w:rsidP="002D326D">
            <w:pPr>
              <w:rPr>
                <w:rFonts w:ascii="Arial" w:hAnsi="Arial" w:cs="Arial"/>
                <w:sz w:val="24"/>
                <w:szCs w:val="24"/>
              </w:rPr>
            </w:pPr>
            <w:r>
              <w:rPr>
                <w:rFonts w:ascii="Arial" w:hAnsi="Arial" w:cs="Arial"/>
                <w:sz w:val="24"/>
                <w:szCs w:val="24"/>
              </w:rPr>
              <w:t>Every person liable to pay service tax, may, on his own</w:t>
            </w:r>
          </w:p>
          <w:p w:rsidR="00055BD1" w:rsidRDefault="00055BD1" w:rsidP="002D326D">
            <w:pPr>
              <w:pStyle w:val="ListParagraph"/>
              <w:numPr>
                <w:ilvl w:val="0"/>
                <w:numId w:val="33"/>
              </w:numPr>
              <w:rPr>
                <w:rFonts w:ascii="Arial" w:hAnsi="Arial" w:cs="Arial"/>
                <w:sz w:val="24"/>
                <w:szCs w:val="24"/>
              </w:rPr>
            </w:pPr>
            <w:r>
              <w:rPr>
                <w:rFonts w:ascii="Arial" w:hAnsi="Arial" w:cs="Arial"/>
                <w:sz w:val="24"/>
                <w:szCs w:val="24"/>
              </w:rPr>
              <w:t xml:space="preserve">Pay service tax in advance to the credit of CG and </w:t>
            </w:r>
          </w:p>
          <w:p w:rsidR="00055BD1" w:rsidRDefault="00055BD1" w:rsidP="002D326D">
            <w:pPr>
              <w:pStyle w:val="ListParagraph"/>
              <w:numPr>
                <w:ilvl w:val="0"/>
                <w:numId w:val="33"/>
              </w:numPr>
              <w:rPr>
                <w:rFonts w:ascii="Arial" w:hAnsi="Arial" w:cs="Arial"/>
                <w:sz w:val="24"/>
                <w:szCs w:val="24"/>
              </w:rPr>
            </w:pPr>
            <w:r w:rsidRPr="00055BD1">
              <w:rPr>
                <w:rFonts w:ascii="Arial" w:hAnsi="Arial" w:cs="Arial"/>
                <w:b/>
                <w:sz w:val="24"/>
                <w:szCs w:val="24"/>
                <w:u w:val="single"/>
              </w:rPr>
              <w:t>Adjust the amount</w:t>
            </w:r>
            <w:r>
              <w:rPr>
                <w:rFonts w:ascii="Arial" w:hAnsi="Arial" w:cs="Arial"/>
                <w:sz w:val="24"/>
                <w:szCs w:val="24"/>
              </w:rPr>
              <w:t xml:space="preserve"> so paid against the service tax of subsequent period.</w:t>
            </w:r>
          </w:p>
          <w:p w:rsidR="00055BD1" w:rsidRPr="00055BD1" w:rsidRDefault="00055BD1" w:rsidP="002D326D">
            <w:pPr>
              <w:rPr>
                <w:rFonts w:ascii="Arial" w:hAnsi="Arial" w:cs="Arial"/>
                <w:b/>
                <w:sz w:val="24"/>
                <w:szCs w:val="24"/>
              </w:rPr>
            </w:pPr>
            <w:r w:rsidRPr="00055BD1">
              <w:rPr>
                <w:rFonts w:ascii="Arial" w:hAnsi="Arial" w:cs="Arial"/>
                <w:b/>
                <w:sz w:val="24"/>
                <w:szCs w:val="24"/>
              </w:rPr>
              <w:t>Conditions to be met by Assessee:</w:t>
            </w:r>
          </w:p>
          <w:p w:rsidR="00055BD1" w:rsidRDefault="00055BD1" w:rsidP="002D326D">
            <w:pPr>
              <w:rPr>
                <w:rFonts w:ascii="Arial" w:hAnsi="Arial" w:cs="Arial"/>
                <w:sz w:val="24"/>
                <w:szCs w:val="24"/>
              </w:rPr>
            </w:pPr>
            <w:r>
              <w:rPr>
                <w:rFonts w:ascii="Arial" w:hAnsi="Arial" w:cs="Arial"/>
                <w:sz w:val="24"/>
                <w:szCs w:val="24"/>
              </w:rPr>
              <w:t>Assesse shall</w:t>
            </w:r>
          </w:p>
          <w:p w:rsidR="00055BD1" w:rsidRPr="00055BD1" w:rsidRDefault="00055BD1" w:rsidP="00836078">
            <w:pPr>
              <w:pStyle w:val="ListParagraph"/>
              <w:numPr>
                <w:ilvl w:val="0"/>
                <w:numId w:val="81"/>
              </w:numPr>
              <w:rPr>
                <w:rFonts w:ascii="Arial" w:hAnsi="Arial" w:cs="Arial"/>
                <w:sz w:val="24"/>
                <w:szCs w:val="24"/>
              </w:rPr>
            </w:pPr>
            <w:r w:rsidRPr="00055BD1">
              <w:rPr>
                <w:rFonts w:ascii="Arial" w:hAnsi="Arial" w:cs="Arial"/>
                <w:sz w:val="24"/>
                <w:szCs w:val="24"/>
              </w:rPr>
              <w:t>Intimate the amount deposited to the Supdtt within 15 days from the date of payment</w:t>
            </w:r>
          </w:p>
          <w:p w:rsidR="00055BD1" w:rsidRPr="00055BD1" w:rsidRDefault="00055BD1" w:rsidP="00836078">
            <w:pPr>
              <w:pStyle w:val="ListParagraph"/>
              <w:numPr>
                <w:ilvl w:val="0"/>
                <w:numId w:val="81"/>
              </w:numPr>
              <w:rPr>
                <w:rFonts w:ascii="Arial" w:hAnsi="Arial" w:cs="Arial"/>
                <w:sz w:val="24"/>
                <w:szCs w:val="24"/>
              </w:rPr>
            </w:pPr>
            <w:r w:rsidRPr="00055BD1">
              <w:rPr>
                <w:rFonts w:ascii="Arial" w:hAnsi="Arial" w:cs="Arial"/>
                <w:sz w:val="24"/>
                <w:szCs w:val="24"/>
              </w:rPr>
              <w:t>Indicate the details of advance payment and adjustment in the subsequent return.</w:t>
            </w:r>
          </w:p>
        </w:tc>
      </w:tr>
    </w:tbl>
    <w:p w:rsidR="00055BD1" w:rsidRDefault="00055BD1" w:rsidP="00055BD1">
      <w:pPr>
        <w:tabs>
          <w:tab w:val="left" w:pos="3585"/>
        </w:tabs>
        <w:jc w:val="both"/>
        <w:rPr>
          <w:rFonts w:ascii="Arial" w:hAnsi="Arial" w:cs="Arial"/>
          <w:sz w:val="24"/>
          <w:szCs w:val="24"/>
        </w:rPr>
      </w:pPr>
    </w:p>
    <w:p w:rsidR="00081578" w:rsidRDefault="00081578" w:rsidP="00055BD1">
      <w:pPr>
        <w:tabs>
          <w:tab w:val="left" w:pos="3585"/>
        </w:tabs>
        <w:jc w:val="both"/>
        <w:rPr>
          <w:rFonts w:ascii="Arial" w:hAnsi="Arial" w:cs="Arial"/>
          <w:sz w:val="24"/>
          <w:szCs w:val="24"/>
        </w:rPr>
      </w:pPr>
      <w:r>
        <w:rPr>
          <w:rFonts w:ascii="Arial" w:hAnsi="Arial" w:cs="Arial"/>
          <w:sz w:val="24"/>
          <w:szCs w:val="24"/>
        </w:rPr>
        <w:t>29. Explain optional composition scheme under Service Tax for distributor or selling agents of lotteries.</w:t>
      </w:r>
      <w:r w:rsidR="00167DA6">
        <w:rPr>
          <w:rFonts w:ascii="Arial" w:hAnsi="Arial" w:cs="Arial"/>
          <w:sz w:val="24"/>
          <w:szCs w:val="24"/>
        </w:rPr>
        <w:tab/>
      </w:r>
      <w:r w:rsidR="00167DA6">
        <w:rPr>
          <w:rFonts w:ascii="Arial" w:hAnsi="Arial" w:cs="Arial"/>
          <w:sz w:val="24"/>
          <w:szCs w:val="24"/>
        </w:rPr>
        <w:tab/>
      </w:r>
      <w:r w:rsidR="00167DA6">
        <w:rPr>
          <w:rFonts w:ascii="Arial" w:hAnsi="Arial" w:cs="Arial"/>
          <w:sz w:val="24"/>
          <w:szCs w:val="24"/>
        </w:rPr>
        <w:tab/>
      </w:r>
      <w:r w:rsidR="00167DA6">
        <w:rPr>
          <w:rFonts w:ascii="Arial" w:hAnsi="Arial" w:cs="Arial"/>
          <w:sz w:val="24"/>
          <w:szCs w:val="24"/>
        </w:rPr>
        <w:tab/>
      </w:r>
      <w:r w:rsidR="00167DA6">
        <w:rPr>
          <w:rFonts w:ascii="Arial" w:hAnsi="Arial" w:cs="Arial"/>
          <w:sz w:val="24"/>
          <w:szCs w:val="24"/>
        </w:rPr>
        <w:tab/>
        <w:t xml:space="preserve">                   [Nov 2011 – 4 Marks]</w:t>
      </w:r>
    </w:p>
    <w:p w:rsidR="00081578" w:rsidRDefault="00081578" w:rsidP="00055BD1">
      <w:pPr>
        <w:tabs>
          <w:tab w:val="left" w:pos="3585"/>
        </w:tabs>
        <w:jc w:val="both"/>
        <w:rPr>
          <w:rFonts w:ascii="Arial" w:hAnsi="Arial" w:cs="Arial"/>
          <w:sz w:val="24"/>
          <w:szCs w:val="24"/>
        </w:rPr>
      </w:pPr>
      <w:r>
        <w:rPr>
          <w:rFonts w:ascii="Arial" w:hAnsi="Arial" w:cs="Arial"/>
          <w:sz w:val="24"/>
          <w:szCs w:val="24"/>
        </w:rPr>
        <w:t xml:space="preserve">Ans. The distributor or selling </w:t>
      </w:r>
      <w:r w:rsidR="00167DA6">
        <w:rPr>
          <w:rFonts w:ascii="Arial" w:hAnsi="Arial" w:cs="Arial"/>
          <w:sz w:val="24"/>
          <w:szCs w:val="24"/>
        </w:rPr>
        <w:t>agent promoting</w:t>
      </w:r>
      <w:r>
        <w:rPr>
          <w:rFonts w:ascii="Arial" w:hAnsi="Arial" w:cs="Arial"/>
          <w:sz w:val="24"/>
          <w:szCs w:val="24"/>
        </w:rPr>
        <w:t>, marketing or organizing/assisting in organizing lottery have an option to pay Service Tax in the following manner instead of paying the same @12%</w:t>
      </w:r>
    </w:p>
    <w:tbl>
      <w:tblPr>
        <w:tblStyle w:val="TableGrid"/>
        <w:tblW w:w="10008" w:type="dxa"/>
        <w:tblLook w:val="04A0" w:firstRow="1" w:lastRow="0" w:firstColumn="1" w:lastColumn="0" w:noHBand="0" w:noVBand="1"/>
      </w:tblPr>
      <w:tblGrid>
        <w:gridCol w:w="1875"/>
        <w:gridCol w:w="8133"/>
      </w:tblGrid>
      <w:tr w:rsidR="00081578" w:rsidTr="00081578">
        <w:tc>
          <w:tcPr>
            <w:tcW w:w="1875" w:type="dxa"/>
          </w:tcPr>
          <w:p w:rsidR="00081578" w:rsidRDefault="00081578" w:rsidP="002D326D">
            <w:pPr>
              <w:rPr>
                <w:rFonts w:ascii="Arial" w:hAnsi="Arial" w:cs="Arial"/>
                <w:sz w:val="24"/>
                <w:szCs w:val="24"/>
              </w:rPr>
            </w:pPr>
            <w:r>
              <w:rPr>
                <w:rFonts w:ascii="Arial" w:hAnsi="Arial" w:cs="Arial"/>
                <w:sz w:val="24"/>
                <w:szCs w:val="24"/>
              </w:rPr>
              <w:t>Situation</w:t>
            </w:r>
          </w:p>
        </w:tc>
        <w:tc>
          <w:tcPr>
            <w:tcW w:w="8133" w:type="dxa"/>
          </w:tcPr>
          <w:p w:rsidR="00081578" w:rsidRDefault="00081578" w:rsidP="002D326D">
            <w:pPr>
              <w:rPr>
                <w:rFonts w:ascii="Arial" w:hAnsi="Arial" w:cs="Arial"/>
                <w:sz w:val="24"/>
                <w:szCs w:val="24"/>
              </w:rPr>
            </w:pPr>
            <w:r>
              <w:rPr>
                <w:rFonts w:ascii="Arial" w:hAnsi="Arial" w:cs="Arial"/>
                <w:sz w:val="24"/>
                <w:szCs w:val="24"/>
              </w:rPr>
              <w:t>Service Tax Liability</w:t>
            </w:r>
          </w:p>
        </w:tc>
      </w:tr>
      <w:tr w:rsidR="00081578" w:rsidTr="00081578">
        <w:tc>
          <w:tcPr>
            <w:tcW w:w="1875" w:type="dxa"/>
          </w:tcPr>
          <w:p w:rsidR="00081578" w:rsidRDefault="00081578" w:rsidP="002D326D">
            <w:pPr>
              <w:rPr>
                <w:rFonts w:ascii="Arial" w:hAnsi="Arial" w:cs="Arial"/>
                <w:sz w:val="24"/>
                <w:szCs w:val="24"/>
              </w:rPr>
            </w:pPr>
            <w:r>
              <w:rPr>
                <w:rFonts w:ascii="Arial" w:hAnsi="Arial" w:cs="Arial"/>
                <w:sz w:val="24"/>
                <w:szCs w:val="24"/>
              </w:rPr>
              <w:t>Guaranteed Prize payout &gt; 80%</w:t>
            </w:r>
          </w:p>
        </w:tc>
        <w:tc>
          <w:tcPr>
            <w:tcW w:w="8133" w:type="dxa"/>
          </w:tcPr>
          <w:p w:rsidR="00081578" w:rsidRDefault="00081578" w:rsidP="002D326D">
            <w:pPr>
              <w:rPr>
                <w:rFonts w:ascii="Arial" w:hAnsi="Arial" w:cs="Arial"/>
                <w:sz w:val="24"/>
                <w:szCs w:val="24"/>
              </w:rPr>
            </w:pPr>
            <w:r>
              <w:rPr>
                <w:rFonts w:ascii="Arial" w:hAnsi="Arial" w:cs="Arial"/>
                <w:sz w:val="24"/>
                <w:szCs w:val="24"/>
              </w:rPr>
              <w:t>Rs. 7000 on every Rs 10 Lakhs ( or part of Rs 10 Lakhs) of aggregate face value of lottery tickets printed by the organizing State for a draw.</w:t>
            </w:r>
          </w:p>
        </w:tc>
      </w:tr>
      <w:tr w:rsidR="00081578" w:rsidTr="00081578">
        <w:tc>
          <w:tcPr>
            <w:tcW w:w="1875" w:type="dxa"/>
          </w:tcPr>
          <w:p w:rsidR="00081578" w:rsidRDefault="00081578" w:rsidP="002D326D">
            <w:pPr>
              <w:rPr>
                <w:rFonts w:ascii="Arial" w:hAnsi="Arial" w:cs="Arial"/>
                <w:sz w:val="24"/>
                <w:szCs w:val="24"/>
              </w:rPr>
            </w:pPr>
            <w:r>
              <w:rPr>
                <w:rFonts w:ascii="Arial" w:hAnsi="Arial" w:cs="Arial"/>
                <w:sz w:val="24"/>
                <w:szCs w:val="24"/>
              </w:rPr>
              <w:t>Guaranteed Prize Payout is &lt;= 80%</w:t>
            </w:r>
          </w:p>
        </w:tc>
        <w:tc>
          <w:tcPr>
            <w:tcW w:w="8133" w:type="dxa"/>
          </w:tcPr>
          <w:p w:rsidR="00081578" w:rsidRDefault="00081578" w:rsidP="002D326D">
            <w:pPr>
              <w:rPr>
                <w:rFonts w:ascii="Arial" w:hAnsi="Arial" w:cs="Arial"/>
                <w:sz w:val="24"/>
                <w:szCs w:val="24"/>
              </w:rPr>
            </w:pPr>
            <w:r>
              <w:rPr>
                <w:rFonts w:ascii="Arial" w:hAnsi="Arial" w:cs="Arial"/>
                <w:sz w:val="24"/>
                <w:szCs w:val="24"/>
              </w:rPr>
              <w:t>Rs 11000 on every Rs 10 Lakh ( or part of Rs 10 Lakh) of aggregate face value of lottery tickets printed by the organizing State for a draw.</w:t>
            </w:r>
          </w:p>
        </w:tc>
      </w:tr>
    </w:tbl>
    <w:p w:rsidR="00081578" w:rsidRDefault="00081578" w:rsidP="00055BD1">
      <w:pPr>
        <w:tabs>
          <w:tab w:val="left" w:pos="3585"/>
        </w:tabs>
        <w:jc w:val="both"/>
        <w:rPr>
          <w:rFonts w:ascii="Arial" w:hAnsi="Arial" w:cs="Arial"/>
          <w:sz w:val="24"/>
          <w:szCs w:val="24"/>
        </w:rPr>
      </w:pPr>
    </w:p>
    <w:p w:rsidR="00E81CEF" w:rsidRDefault="00E81CEF" w:rsidP="00055BD1">
      <w:pPr>
        <w:tabs>
          <w:tab w:val="left" w:pos="3585"/>
        </w:tabs>
        <w:jc w:val="both"/>
        <w:rPr>
          <w:rFonts w:ascii="Arial" w:hAnsi="Arial" w:cs="Arial"/>
          <w:sz w:val="24"/>
          <w:szCs w:val="24"/>
        </w:rPr>
      </w:pPr>
    </w:p>
    <w:p w:rsidR="00E81CEF" w:rsidRDefault="00E81CEF" w:rsidP="00055BD1">
      <w:pPr>
        <w:tabs>
          <w:tab w:val="left" w:pos="3585"/>
        </w:tabs>
        <w:jc w:val="both"/>
        <w:rPr>
          <w:rFonts w:ascii="Arial" w:hAnsi="Arial" w:cs="Arial"/>
          <w:sz w:val="24"/>
          <w:szCs w:val="24"/>
        </w:rPr>
      </w:pPr>
    </w:p>
    <w:p w:rsidR="00E81CEF" w:rsidRDefault="00E81CEF" w:rsidP="00055BD1">
      <w:pPr>
        <w:tabs>
          <w:tab w:val="left" w:pos="3585"/>
        </w:tabs>
        <w:jc w:val="both"/>
        <w:rPr>
          <w:rFonts w:ascii="Arial" w:hAnsi="Arial" w:cs="Arial"/>
          <w:sz w:val="24"/>
          <w:szCs w:val="24"/>
        </w:rPr>
      </w:pPr>
    </w:p>
    <w:p w:rsidR="00E81CEF" w:rsidRDefault="00E81CEF" w:rsidP="00055BD1">
      <w:pPr>
        <w:tabs>
          <w:tab w:val="left" w:pos="3585"/>
        </w:tabs>
        <w:jc w:val="both"/>
        <w:rPr>
          <w:rFonts w:ascii="Arial" w:hAnsi="Arial" w:cs="Arial"/>
          <w:sz w:val="24"/>
          <w:szCs w:val="24"/>
        </w:rPr>
      </w:pPr>
    </w:p>
    <w:p w:rsidR="00E81CEF" w:rsidRDefault="00E81CEF" w:rsidP="00055BD1">
      <w:pPr>
        <w:tabs>
          <w:tab w:val="left" w:pos="3585"/>
        </w:tabs>
        <w:jc w:val="both"/>
        <w:rPr>
          <w:rFonts w:ascii="Arial" w:hAnsi="Arial" w:cs="Arial"/>
          <w:sz w:val="24"/>
          <w:szCs w:val="24"/>
        </w:rPr>
      </w:pPr>
    </w:p>
    <w:p w:rsidR="00E81CEF" w:rsidRDefault="00E81CEF" w:rsidP="00055BD1">
      <w:pPr>
        <w:tabs>
          <w:tab w:val="left" w:pos="3585"/>
        </w:tabs>
        <w:jc w:val="both"/>
        <w:rPr>
          <w:rFonts w:ascii="Arial" w:hAnsi="Arial" w:cs="Arial"/>
          <w:sz w:val="24"/>
          <w:szCs w:val="24"/>
        </w:rPr>
      </w:pPr>
    </w:p>
    <w:p w:rsidR="00167DA6" w:rsidRDefault="00167DA6" w:rsidP="00055BD1">
      <w:pPr>
        <w:tabs>
          <w:tab w:val="left" w:pos="3585"/>
        </w:tabs>
        <w:jc w:val="both"/>
        <w:rPr>
          <w:rFonts w:ascii="Arial" w:hAnsi="Arial" w:cs="Arial"/>
          <w:sz w:val="24"/>
          <w:szCs w:val="24"/>
        </w:rPr>
      </w:pPr>
      <w:r>
        <w:rPr>
          <w:rFonts w:ascii="Arial" w:hAnsi="Arial" w:cs="Arial"/>
          <w:sz w:val="24"/>
          <w:szCs w:val="24"/>
        </w:rPr>
        <w:t>Q30. Does a service provider have an option to pay Service Tax at a rate different from the general rate applicable on gross value of taxable services, in case of purchase and sale of foreign currency?</w:t>
      </w:r>
    </w:p>
    <w:p w:rsidR="00167DA6" w:rsidRDefault="00167DA6" w:rsidP="00055BD1">
      <w:pPr>
        <w:tabs>
          <w:tab w:val="left" w:pos="3585"/>
        </w:tabs>
        <w:jc w:val="both"/>
        <w:rPr>
          <w:rFonts w:ascii="Arial" w:hAnsi="Arial" w:cs="Arial"/>
          <w:sz w:val="24"/>
          <w:szCs w:val="24"/>
        </w:rPr>
      </w:pPr>
      <w:r>
        <w:rPr>
          <w:rFonts w:ascii="Arial" w:hAnsi="Arial" w:cs="Arial"/>
          <w:sz w:val="24"/>
          <w:szCs w:val="24"/>
        </w:rPr>
        <w:t>Ans.</w:t>
      </w:r>
    </w:p>
    <w:p w:rsidR="00167DA6" w:rsidRDefault="00167DA6" w:rsidP="00055BD1">
      <w:pPr>
        <w:tabs>
          <w:tab w:val="left" w:pos="3585"/>
        </w:tabs>
        <w:jc w:val="both"/>
        <w:rPr>
          <w:rFonts w:ascii="Arial" w:hAnsi="Arial" w:cs="Arial"/>
          <w:sz w:val="24"/>
          <w:szCs w:val="24"/>
        </w:rPr>
      </w:pPr>
      <w:r>
        <w:rPr>
          <w:rFonts w:ascii="Arial" w:hAnsi="Arial" w:cs="Arial"/>
          <w:sz w:val="24"/>
          <w:szCs w:val="24"/>
        </w:rPr>
        <w:t>Yes, an option to pay Service Tax in the following manner instead of paying the same @12% is available in case of purchase and sale of foreign currency.</w:t>
      </w:r>
    </w:p>
    <w:p w:rsidR="00167DA6" w:rsidRDefault="00167DA6" w:rsidP="00055BD1">
      <w:pPr>
        <w:tabs>
          <w:tab w:val="left" w:pos="3585"/>
        </w:tabs>
        <w:jc w:val="both"/>
        <w:rPr>
          <w:rFonts w:ascii="Arial" w:hAnsi="Arial" w:cs="Arial"/>
          <w:sz w:val="24"/>
          <w:szCs w:val="24"/>
        </w:rPr>
      </w:pPr>
    </w:p>
    <w:tbl>
      <w:tblPr>
        <w:tblStyle w:val="TableGrid"/>
        <w:tblW w:w="10008" w:type="dxa"/>
        <w:tblLook w:val="04A0" w:firstRow="1" w:lastRow="0" w:firstColumn="1" w:lastColumn="0" w:noHBand="0" w:noVBand="1"/>
      </w:tblPr>
      <w:tblGrid>
        <w:gridCol w:w="2452"/>
        <w:gridCol w:w="7556"/>
      </w:tblGrid>
      <w:tr w:rsidR="00167DA6" w:rsidTr="00167DA6">
        <w:tc>
          <w:tcPr>
            <w:tcW w:w="2452" w:type="dxa"/>
          </w:tcPr>
          <w:p w:rsidR="00167DA6" w:rsidRDefault="00167DA6" w:rsidP="002D326D">
            <w:pPr>
              <w:rPr>
                <w:rFonts w:ascii="Arial" w:hAnsi="Arial" w:cs="Arial"/>
                <w:sz w:val="24"/>
                <w:szCs w:val="24"/>
              </w:rPr>
            </w:pPr>
            <w:r>
              <w:rPr>
                <w:rFonts w:ascii="Arial" w:hAnsi="Arial" w:cs="Arial"/>
                <w:sz w:val="24"/>
                <w:szCs w:val="24"/>
              </w:rPr>
              <w:t>Gross Amount of Currency Exchanged</w:t>
            </w:r>
          </w:p>
        </w:tc>
        <w:tc>
          <w:tcPr>
            <w:tcW w:w="7556" w:type="dxa"/>
          </w:tcPr>
          <w:p w:rsidR="00167DA6" w:rsidRDefault="00167DA6" w:rsidP="002D326D">
            <w:pPr>
              <w:rPr>
                <w:rFonts w:ascii="Arial" w:hAnsi="Arial" w:cs="Arial"/>
                <w:sz w:val="24"/>
                <w:szCs w:val="24"/>
              </w:rPr>
            </w:pPr>
            <w:r>
              <w:rPr>
                <w:rFonts w:ascii="Arial" w:hAnsi="Arial" w:cs="Arial"/>
                <w:sz w:val="24"/>
                <w:szCs w:val="24"/>
              </w:rPr>
              <w:t>Rate applied on Gross Amount Charged (GAC)</w:t>
            </w:r>
          </w:p>
        </w:tc>
      </w:tr>
      <w:tr w:rsidR="00167DA6" w:rsidTr="00167DA6">
        <w:tc>
          <w:tcPr>
            <w:tcW w:w="2452" w:type="dxa"/>
          </w:tcPr>
          <w:p w:rsidR="00167DA6" w:rsidRDefault="00167DA6" w:rsidP="002D326D">
            <w:pPr>
              <w:rPr>
                <w:rFonts w:ascii="Arial" w:hAnsi="Arial" w:cs="Arial"/>
                <w:sz w:val="24"/>
                <w:szCs w:val="24"/>
              </w:rPr>
            </w:pPr>
            <w:r>
              <w:rPr>
                <w:rFonts w:ascii="Arial" w:hAnsi="Arial" w:cs="Arial"/>
                <w:sz w:val="24"/>
                <w:szCs w:val="24"/>
              </w:rPr>
              <w:t>Upto 1Lakhs</w:t>
            </w:r>
          </w:p>
        </w:tc>
        <w:tc>
          <w:tcPr>
            <w:tcW w:w="7556" w:type="dxa"/>
          </w:tcPr>
          <w:p w:rsidR="00167DA6" w:rsidRDefault="00167DA6" w:rsidP="002D326D">
            <w:pPr>
              <w:rPr>
                <w:rFonts w:ascii="Arial" w:hAnsi="Arial" w:cs="Arial"/>
                <w:sz w:val="24"/>
                <w:szCs w:val="24"/>
              </w:rPr>
            </w:pPr>
            <w:r>
              <w:rPr>
                <w:rFonts w:ascii="Arial" w:hAnsi="Arial" w:cs="Arial"/>
                <w:sz w:val="24"/>
                <w:szCs w:val="24"/>
              </w:rPr>
              <w:t>0.012% of GAC (Minimum: Rs 30)</w:t>
            </w:r>
          </w:p>
        </w:tc>
      </w:tr>
      <w:tr w:rsidR="00167DA6" w:rsidTr="00167DA6">
        <w:tc>
          <w:tcPr>
            <w:tcW w:w="2452" w:type="dxa"/>
          </w:tcPr>
          <w:p w:rsidR="00167DA6" w:rsidRDefault="00167DA6" w:rsidP="002D326D">
            <w:pPr>
              <w:rPr>
                <w:rFonts w:ascii="Arial" w:hAnsi="Arial" w:cs="Arial"/>
                <w:sz w:val="24"/>
                <w:szCs w:val="24"/>
              </w:rPr>
            </w:pPr>
            <w:r>
              <w:rPr>
                <w:rFonts w:ascii="Arial" w:hAnsi="Arial" w:cs="Arial"/>
                <w:sz w:val="24"/>
                <w:szCs w:val="24"/>
              </w:rPr>
              <w:t>1laks to 10 Lakhs</w:t>
            </w:r>
          </w:p>
        </w:tc>
        <w:tc>
          <w:tcPr>
            <w:tcW w:w="7556" w:type="dxa"/>
          </w:tcPr>
          <w:p w:rsidR="00167DA6" w:rsidRDefault="00167DA6" w:rsidP="002D326D">
            <w:pPr>
              <w:rPr>
                <w:rFonts w:ascii="Arial" w:hAnsi="Arial" w:cs="Arial"/>
                <w:sz w:val="24"/>
                <w:szCs w:val="24"/>
              </w:rPr>
            </w:pPr>
            <w:r>
              <w:rPr>
                <w:rFonts w:ascii="Arial" w:hAnsi="Arial" w:cs="Arial"/>
                <w:sz w:val="24"/>
                <w:szCs w:val="24"/>
              </w:rPr>
              <w:t>Rs 120 + (0.06% of GAC minus 1lakhs</w:t>
            </w:r>
          </w:p>
        </w:tc>
      </w:tr>
      <w:tr w:rsidR="00167DA6" w:rsidTr="00167DA6">
        <w:tc>
          <w:tcPr>
            <w:tcW w:w="2452" w:type="dxa"/>
          </w:tcPr>
          <w:p w:rsidR="00167DA6" w:rsidRDefault="00167DA6" w:rsidP="002D326D">
            <w:pPr>
              <w:rPr>
                <w:rFonts w:ascii="Arial" w:hAnsi="Arial" w:cs="Arial"/>
                <w:sz w:val="24"/>
                <w:szCs w:val="24"/>
              </w:rPr>
            </w:pPr>
            <w:r>
              <w:rPr>
                <w:rFonts w:ascii="Arial" w:hAnsi="Arial" w:cs="Arial"/>
                <w:sz w:val="24"/>
                <w:szCs w:val="24"/>
              </w:rPr>
              <w:t>More than 10 Lakhs</w:t>
            </w:r>
          </w:p>
          <w:p w:rsidR="00167DA6" w:rsidRDefault="00167DA6" w:rsidP="002D326D">
            <w:pPr>
              <w:rPr>
                <w:rFonts w:ascii="Arial" w:hAnsi="Arial" w:cs="Arial"/>
                <w:sz w:val="24"/>
                <w:szCs w:val="24"/>
              </w:rPr>
            </w:pPr>
          </w:p>
          <w:p w:rsidR="00167DA6" w:rsidRDefault="00167DA6" w:rsidP="002D326D">
            <w:pPr>
              <w:rPr>
                <w:rFonts w:ascii="Arial" w:hAnsi="Arial" w:cs="Arial"/>
                <w:sz w:val="24"/>
                <w:szCs w:val="24"/>
              </w:rPr>
            </w:pPr>
          </w:p>
        </w:tc>
        <w:tc>
          <w:tcPr>
            <w:tcW w:w="7556" w:type="dxa"/>
          </w:tcPr>
          <w:p w:rsidR="00167DA6" w:rsidRDefault="00167DA6" w:rsidP="002D326D">
            <w:pPr>
              <w:rPr>
                <w:rFonts w:ascii="Arial" w:hAnsi="Arial" w:cs="Arial"/>
                <w:sz w:val="24"/>
                <w:szCs w:val="24"/>
              </w:rPr>
            </w:pPr>
            <w:r>
              <w:rPr>
                <w:rFonts w:ascii="Arial" w:hAnsi="Arial" w:cs="Arial"/>
                <w:sz w:val="24"/>
                <w:szCs w:val="24"/>
              </w:rPr>
              <w:t>Rs 660 + (0.012% of GAC minus 10 Lakhs minus Rs 6000</w:t>
            </w:r>
          </w:p>
        </w:tc>
      </w:tr>
    </w:tbl>
    <w:p w:rsidR="00167DA6" w:rsidRDefault="00167DA6" w:rsidP="00055BD1">
      <w:pPr>
        <w:tabs>
          <w:tab w:val="left" w:pos="3585"/>
        </w:tabs>
        <w:jc w:val="both"/>
        <w:rPr>
          <w:rFonts w:ascii="Arial" w:hAnsi="Arial" w:cs="Arial"/>
          <w:sz w:val="24"/>
          <w:szCs w:val="24"/>
        </w:rPr>
      </w:pPr>
    </w:p>
    <w:p w:rsidR="00861635" w:rsidRDefault="00861635" w:rsidP="00055BD1">
      <w:pPr>
        <w:tabs>
          <w:tab w:val="left" w:pos="3585"/>
        </w:tabs>
        <w:jc w:val="both"/>
        <w:rPr>
          <w:rFonts w:ascii="Arial" w:hAnsi="Arial" w:cs="Arial"/>
          <w:sz w:val="24"/>
          <w:szCs w:val="24"/>
        </w:rPr>
      </w:pPr>
      <w:r>
        <w:rPr>
          <w:rFonts w:ascii="Arial" w:hAnsi="Arial" w:cs="Arial"/>
          <w:sz w:val="24"/>
          <w:szCs w:val="24"/>
        </w:rPr>
        <w:t>Q31. What are the consequences of non-payment or delayed payment of Service Tax?</w:t>
      </w:r>
    </w:p>
    <w:p w:rsidR="003B3865" w:rsidRDefault="003B3865" w:rsidP="00055BD1">
      <w:pPr>
        <w:tabs>
          <w:tab w:val="left" w:pos="3585"/>
        </w:tabs>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[Nov 2012 – 4 Marks]</w:t>
      </w:r>
    </w:p>
    <w:p w:rsidR="00861635" w:rsidRDefault="003B3865" w:rsidP="00055BD1">
      <w:pPr>
        <w:tabs>
          <w:tab w:val="left" w:pos="3585"/>
        </w:tabs>
        <w:jc w:val="both"/>
        <w:rPr>
          <w:rFonts w:ascii="Arial" w:hAnsi="Arial" w:cs="Arial"/>
          <w:sz w:val="24"/>
          <w:szCs w:val="24"/>
        </w:rPr>
      </w:pPr>
      <w:r>
        <w:rPr>
          <w:rFonts w:ascii="Arial" w:hAnsi="Arial" w:cs="Arial"/>
          <w:sz w:val="24"/>
          <w:szCs w:val="24"/>
        </w:rPr>
        <w:t>Ans: Consequences of Non-payment or Delayed payment of Service Tax are as under:</w:t>
      </w:r>
    </w:p>
    <w:p w:rsidR="003B3865" w:rsidRDefault="003B3865" w:rsidP="00055BD1">
      <w:pPr>
        <w:tabs>
          <w:tab w:val="left" w:pos="3585"/>
        </w:tabs>
        <w:jc w:val="both"/>
        <w:rPr>
          <w:rFonts w:ascii="Arial" w:hAnsi="Arial" w:cs="Arial"/>
          <w:sz w:val="24"/>
          <w:szCs w:val="24"/>
        </w:rPr>
      </w:pPr>
    </w:p>
    <w:p w:rsidR="00861635" w:rsidRPr="00861635" w:rsidRDefault="00861635" w:rsidP="00861635">
      <w:pPr>
        <w:rPr>
          <w:rFonts w:ascii="Arial" w:hAnsi="Arial" w:cs="Arial"/>
          <w:b/>
          <w:sz w:val="24"/>
          <w:szCs w:val="24"/>
          <w:u w:val="single"/>
        </w:rPr>
      </w:pPr>
      <w:r w:rsidRPr="00861635">
        <w:rPr>
          <w:rFonts w:ascii="Arial" w:hAnsi="Arial" w:cs="Arial"/>
          <w:b/>
          <w:sz w:val="24"/>
          <w:szCs w:val="24"/>
          <w:u w:val="single"/>
        </w:rPr>
        <w:t>Delayed (late) Payment of Service Tax [Section 75]:</w:t>
      </w:r>
    </w:p>
    <w:p w:rsidR="00861635" w:rsidRDefault="00861635" w:rsidP="00861635">
      <w:pPr>
        <w:rPr>
          <w:rFonts w:ascii="Arial" w:hAnsi="Arial" w:cs="Arial"/>
          <w:sz w:val="24"/>
          <w:szCs w:val="24"/>
        </w:rPr>
      </w:pPr>
      <w:r>
        <w:rPr>
          <w:rFonts w:ascii="Arial" w:hAnsi="Arial" w:cs="Arial"/>
          <w:sz w:val="24"/>
          <w:szCs w:val="24"/>
        </w:rPr>
        <w:t xml:space="preserve">If payment is made after due date, </w:t>
      </w:r>
      <w:r w:rsidRPr="00861635">
        <w:rPr>
          <w:rFonts w:ascii="Arial" w:hAnsi="Arial" w:cs="Arial"/>
          <w:b/>
          <w:sz w:val="24"/>
          <w:szCs w:val="24"/>
        </w:rPr>
        <w:t>interest has to be paid u/s75</w:t>
      </w:r>
      <w:r>
        <w:rPr>
          <w:rFonts w:ascii="Arial" w:hAnsi="Arial" w:cs="Arial"/>
          <w:sz w:val="24"/>
          <w:szCs w:val="24"/>
        </w:rPr>
        <w:t xml:space="preserve"> on</w:t>
      </w:r>
    </w:p>
    <w:p w:rsidR="00861635" w:rsidRDefault="00861635" w:rsidP="00861635">
      <w:pPr>
        <w:pStyle w:val="ListParagraph"/>
        <w:numPr>
          <w:ilvl w:val="0"/>
          <w:numId w:val="33"/>
        </w:numPr>
        <w:rPr>
          <w:rFonts w:ascii="Arial" w:hAnsi="Arial" w:cs="Arial"/>
          <w:sz w:val="24"/>
          <w:szCs w:val="24"/>
        </w:rPr>
      </w:pPr>
      <w:r>
        <w:rPr>
          <w:rFonts w:ascii="Arial" w:hAnsi="Arial" w:cs="Arial"/>
          <w:sz w:val="24"/>
          <w:szCs w:val="24"/>
        </w:rPr>
        <w:t>Amount of Service Tax liable to be paid</w:t>
      </w:r>
    </w:p>
    <w:p w:rsidR="00861635" w:rsidRDefault="00861635" w:rsidP="00861635">
      <w:pPr>
        <w:pStyle w:val="ListParagraph"/>
        <w:numPr>
          <w:ilvl w:val="0"/>
          <w:numId w:val="33"/>
        </w:numPr>
        <w:rPr>
          <w:rFonts w:ascii="Arial" w:hAnsi="Arial" w:cs="Arial"/>
          <w:sz w:val="24"/>
          <w:szCs w:val="24"/>
        </w:rPr>
      </w:pPr>
      <w:r>
        <w:rPr>
          <w:rFonts w:ascii="Arial" w:hAnsi="Arial" w:cs="Arial"/>
          <w:sz w:val="24"/>
          <w:szCs w:val="24"/>
        </w:rPr>
        <w:t>For the period for which such amount of Service Tax or part thereof is delayed.</w:t>
      </w:r>
    </w:p>
    <w:p w:rsidR="00861635" w:rsidRDefault="00861635" w:rsidP="00861635">
      <w:pPr>
        <w:rPr>
          <w:rFonts w:ascii="Arial" w:hAnsi="Arial" w:cs="Arial"/>
          <w:sz w:val="24"/>
          <w:szCs w:val="24"/>
        </w:rPr>
      </w:pPr>
      <w:r>
        <w:rPr>
          <w:rFonts w:ascii="Arial" w:hAnsi="Arial" w:cs="Arial"/>
          <w:sz w:val="24"/>
          <w:szCs w:val="24"/>
        </w:rPr>
        <w:t xml:space="preserve">CG shall fix the Rate of Interest not less than 10%, but not more than 36%. </w:t>
      </w:r>
    </w:p>
    <w:p w:rsidR="00AC1A2A" w:rsidRDefault="00AC1A2A" w:rsidP="00861635">
      <w:pPr>
        <w:rPr>
          <w:rFonts w:ascii="Arial" w:hAnsi="Arial" w:cs="Arial"/>
          <w:sz w:val="24"/>
          <w:szCs w:val="24"/>
        </w:rPr>
      </w:pPr>
    </w:p>
    <w:p w:rsidR="00AC1A2A" w:rsidRDefault="00AC1A2A" w:rsidP="00861635">
      <w:pPr>
        <w:rPr>
          <w:rFonts w:ascii="Arial" w:hAnsi="Arial" w:cs="Arial"/>
          <w:sz w:val="24"/>
          <w:szCs w:val="24"/>
        </w:rPr>
      </w:pPr>
    </w:p>
    <w:p w:rsidR="00AC1A2A" w:rsidRDefault="00AC1A2A" w:rsidP="00861635">
      <w:pPr>
        <w:rPr>
          <w:rFonts w:ascii="Arial" w:hAnsi="Arial" w:cs="Arial"/>
          <w:sz w:val="24"/>
          <w:szCs w:val="24"/>
        </w:rPr>
      </w:pPr>
    </w:p>
    <w:p w:rsidR="00861635" w:rsidRPr="00926DF1" w:rsidRDefault="00861635" w:rsidP="00861635">
      <w:pPr>
        <w:rPr>
          <w:rFonts w:ascii="Arial" w:hAnsi="Arial" w:cs="Arial"/>
          <w:b/>
          <w:sz w:val="24"/>
          <w:szCs w:val="24"/>
          <w:u w:val="single"/>
        </w:rPr>
      </w:pPr>
      <w:r w:rsidRPr="00926DF1">
        <w:rPr>
          <w:rFonts w:ascii="Arial" w:hAnsi="Arial" w:cs="Arial"/>
          <w:b/>
          <w:color w:val="FF0000"/>
          <w:sz w:val="24"/>
          <w:szCs w:val="24"/>
          <w:u w:val="single"/>
        </w:rPr>
        <w:t>At present Rate of Interest is 18%.</w:t>
      </w:r>
    </w:p>
    <w:p w:rsidR="00861635" w:rsidRDefault="00861635" w:rsidP="00861635">
      <w:pPr>
        <w:tabs>
          <w:tab w:val="left" w:pos="2040"/>
        </w:tabs>
        <w:jc w:val="both"/>
        <w:rPr>
          <w:rFonts w:ascii="Arial" w:hAnsi="Arial" w:cs="Arial"/>
          <w:sz w:val="24"/>
          <w:szCs w:val="24"/>
        </w:rPr>
      </w:pPr>
      <w:r>
        <w:rPr>
          <w:rFonts w:ascii="Arial" w:hAnsi="Arial" w:cs="Arial"/>
          <w:sz w:val="24"/>
          <w:szCs w:val="24"/>
        </w:rPr>
        <w:t>The present Rate of Interest @ 18% shall be reduced to 15%, if the value of Taxable Service provided during the current year or in the preceding financial year does not exceed 60 lakhs.</w:t>
      </w:r>
    </w:p>
    <w:p w:rsidR="00E81CEF" w:rsidRDefault="00E81CEF" w:rsidP="00861635">
      <w:pPr>
        <w:tabs>
          <w:tab w:val="left" w:pos="2040"/>
        </w:tabs>
        <w:jc w:val="both"/>
        <w:rPr>
          <w:rFonts w:ascii="Arial" w:hAnsi="Arial" w:cs="Arial"/>
          <w:sz w:val="24"/>
          <w:szCs w:val="24"/>
        </w:rPr>
      </w:pPr>
    </w:p>
    <w:p w:rsidR="00E81CEF" w:rsidRDefault="00E81CEF" w:rsidP="00861635">
      <w:pPr>
        <w:tabs>
          <w:tab w:val="left" w:pos="2040"/>
        </w:tabs>
        <w:jc w:val="both"/>
        <w:rPr>
          <w:rFonts w:ascii="Arial" w:hAnsi="Arial" w:cs="Arial"/>
          <w:sz w:val="24"/>
          <w:szCs w:val="24"/>
        </w:rPr>
      </w:pPr>
    </w:p>
    <w:p w:rsidR="003B3865" w:rsidRPr="0031561B" w:rsidRDefault="005018BC" w:rsidP="003B3865">
      <w:pPr>
        <w:tabs>
          <w:tab w:val="left" w:pos="2040"/>
        </w:tabs>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875328" behindDoc="0" locked="0" layoutInCell="1" allowOverlap="1">
                <wp:simplePos x="0" y="0"/>
                <wp:positionH relativeFrom="column">
                  <wp:posOffset>3429000</wp:posOffset>
                </wp:positionH>
                <wp:positionV relativeFrom="paragraph">
                  <wp:posOffset>288290</wp:posOffset>
                </wp:positionV>
                <wp:extent cx="485775" cy="1504950"/>
                <wp:effectExtent l="0" t="0" r="28575" b="19050"/>
                <wp:wrapNone/>
                <wp:docPr id="167" name="Right Brac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15049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67" o:spid="_x0000_s1026" type="#_x0000_t88" style="position:absolute;margin-left:270pt;margin-top:22.7pt;width:38.25pt;height:118.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" adj="581" strokecolor="#4579b8 [3044]"/>
            </w:pict>
          </mc:Fallback>
        </mc:AlternateContent>
      </w:r>
      <w:r w:rsidR="003B3865" w:rsidRPr="0031561B">
        <w:rPr>
          <w:rFonts w:ascii="Arial" w:hAnsi="Arial" w:cs="Arial"/>
          <w:b/>
          <w:sz w:val="24"/>
          <w:szCs w:val="24"/>
        </w:rPr>
        <w:t>Non-Payment of Service Tax [Section 76]</w:t>
      </w:r>
      <w:r w:rsidR="003B3865">
        <w:rPr>
          <w:rFonts w:ascii="Arial" w:hAnsi="Arial" w:cs="Arial"/>
          <w:b/>
          <w:sz w:val="24"/>
          <w:szCs w:val="24"/>
        </w:rPr>
        <w:t>:</w:t>
      </w:r>
    </w:p>
    <w:p w:rsidR="003B3865" w:rsidRDefault="003B3865" w:rsidP="003B3865">
      <w:pPr>
        <w:tabs>
          <w:tab w:val="left" w:pos="2040"/>
        </w:tabs>
        <w:rPr>
          <w:rFonts w:ascii="Arial" w:hAnsi="Arial" w:cs="Arial"/>
          <w:sz w:val="24"/>
          <w:szCs w:val="24"/>
        </w:rPr>
      </w:pPr>
      <w:r>
        <w:rPr>
          <w:rFonts w:ascii="Arial" w:hAnsi="Arial" w:cs="Arial"/>
          <w:sz w:val="24"/>
          <w:szCs w:val="24"/>
        </w:rPr>
        <w:tab/>
        <w:t xml:space="preserve">Penalty of Rs 100 for every day </w:t>
      </w:r>
    </w:p>
    <w:p w:rsidR="003B3865" w:rsidRDefault="003B3865" w:rsidP="003B3865">
      <w:pPr>
        <w:tabs>
          <w:tab w:val="left" w:pos="2040"/>
        </w:tabs>
        <w:ind w:left="6480" w:hanging="6480"/>
        <w:rPr>
          <w:rFonts w:ascii="Arial" w:hAnsi="Arial" w:cs="Arial"/>
          <w:sz w:val="24"/>
          <w:szCs w:val="24"/>
        </w:rPr>
      </w:pPr>
      <w:r>
        <w:rPr>
          <w:rFonts w:ascii="Arial" w:hAnsi="Arial" w:cs="Arial"/>
          <w:sz w:val="24"/>
          <w:szCs w:val="24"/>
        </w:rPr>
        <w:tab/>
        <w:t xml:space="preserve">                Or</w:t>
      </w:r>
      <w:r>
        <w:rPr>
          <w:rFonts w:ascii="Arial" w:hAnsi="Arial" w:cs="Arial"/>
          <w:sz w:val="24"/>
          <w:szCs w:val="24"/>
        </w:rPr>
        <w:tab/>
        <w:t>Maximum up to 50%    of ST liable to be paid</w:t>
      </w:r>
    </w:p>
    <w:p w:rsidR="003B3865" w:rsidRDefault="003B3865" w:rsidP="003B3865">
      <w:pPr>
        <w:tabs>
          <w:tab w:val="left" w:pos="2040"/>
        </w:tabs>
        <w:rPr>
          <w:rFonts w:ascii="Arial" w:hAnsi="Arial" w:cs="Arial"/>
          <w:sz w:val="24"/>
          <w:szCs w:val="24"/>
        </w:rPr>
      </w:pPr>
      <w:r>
        <w:rPr>
          <w:rFonts w:ascii="Arial" w:hAnsi="Arial" w:cs="Arial"/>
          <w:sz w:val="24"/>
          <w:szCs w:val="24"/>
        </w:rPr>
        <w:t xml:space="preserve">                              1% per month of Service Tax</w:t>
      </w:r>
    </w:p>
    <w:p w:rsidR="003B3865" w:rsidRDefault="003B3865" w:rsidP="003B3865">
      <w:pPr>
        <w:tabs>
          <w:tab w:val="left" w:pos="2040"/>
        </w:tabs>
        <w:rPr>
          <w:rFonts w:ascii="Arial" w:hAnsi="Arial" w:cs="Arial"/>
          <w:sz w:val="24"/>
          <w:szCs w:val="24"/>
        </w:rPr>
      </w:pPr>
      <w:r>
        <w:rPr>
          <w:rFonts w:ascii="Arial" w:hAnsi="Arial" w:cs="Arial"/>
          <w:sz w:val="24"/>
          <w:szCs w:val="24"/>
        </w:rPr>
        <w:tab/>
      </w:r>
      <w:r>
        <w:rPr>
          <w:rFonts w:ascii="Arial" w:hAnsi="Arial" w:cs="Arial"/>
          <w:sz w:val="24"/>
          <w:szCs w:val="24"/>
        </w:rPr>
        <w:tab/>
        <w:t>Whichever is higher</w:t>
      </w:r>
    </w:p>
    <w:p w:rsidR="003B3865" w:rsidRDefault="003B3865" w:rsidP="003B3865">
      <w:pPr>
        <w:tabs>
          <w:tab w:val="left" w:pos="2040"/>
        </w:tabs>
        <w:rPr>
          <w:rFonts w:ascii="Arial" w:hAnsi="Arial" w:cs="Arial"/>
          <w:sz w:val="24"/>
          <w:szCs w:val="24"/>
        </w:rPr>
      </w:pPr>
    </w:p>
    <w:p w:rsidR="003B3865" w:rsidRDefault="003B3865" w:rsidP="003B3865">
      <w:pPr>
        <w:tabs>
          <w:tab w:val="left" w:pos="2040"/>
        </w:tabs>
        <w:rPr>
          <w:rFonts w:ascii="Arial" w:hAnsi="Arial" w:cs="Arial"/>
          <w:sz w:val="24"/>
          <w:szCs w:val="24"/>
        </w:rPr>
      </w:pPr>
      <w:r>
        <w:rPr>
          <w:rFonts w:ascii="Arial" w:hAnsi="Arial" w:cs="Arial"/>
          <w:sz w:val="24"/>
          <w:szCs w:val="24"/>
        </w:rPr>
        <w:t>Note: No penalty shall be imposed, if assesse proves that there was a reasonable cause for such failure.</w:t>
      </w:r>
    </w:p>
    <w:p w:rsidR="003B3865" w:rsidRDefault="003B3865" w:rsidP="00055BD1">
      <w:pPr>
        <w:tabs>
          <w:tab w:val="left" w:pos="3585"/>
        </w:tabs>
        <w:jc w:val="both"/>
        <w:rPr>
          <w:rFonts w:ascii="Arial" w:hAnsi="Arial" w:cs="Arial"/>
          <w:sz w:val="24"/>
          <w:szCs w:val="24"/>
        </w:rPr>
      </w:pPr>
      <w:r>
        <w:rPr>
          <w:rFonts w:ascii="Arial" w:hAnsi="Arial" w:cs="Arial"/>
          <w:sz w:val="24"/>
          <w:szCs w:val="24"/>
        </w:rPr>
        <w:t>Q32. Explain the treatment for excess amount of Service Tax collected from the Recipient under Service Tax.</w:t>
      </w:r>
      <w:r w:rsidR="00710DB2">
        <w:rPr>
          <w:rFonts w:ascii="Arial" w:hAnsi="Arial" w:cs="Arial"/>
          <w:sz w:val="24"/>
          <w:szCs w:val="24"/>
        </w:rPr>
        <w:tab/>
      </w:r>
      <w:r w:rsidR="00710DB2">
        <w:rPr>
          <w:rFonts w:ascii="Arial" w:hAnsi="Arial" w:cs="Arial"/>
          <w:sz w:val="24"/>
          <w:szCs w:val="24"/>
        </w:rPr>
        <w:tab/>
      </w:r>
      <w:r w:rsidR="00710DB2">
        <w:rPr>
          <w:rFonts w:ascii="Arial" w:hAnsi="Arial" w:cs="Arial"/>
          <w:sz w:val="24"/>
          <w:szCs w:val="24"/>
        </w:rPr>
        <w:tab/>
      </w:r>
      <w:r w:rsidR="00710DB2">
        <w:rPr>
          <w:rFonts w:ascii="Arial" w:hAnsi="Arial" w:cs="Arial"/>
          <w:sz w:val="24"/>
          <w:szCs w:val="24"/>
        </w:rPr>
        <w:tab/>
      </w:r>
      <w:r w:rsidR="00710DB2">
        <w:rPr>
          <w:rFonts w:ascii="Arial" w:hAnsi="Arial" w:cs="Arial"/>
          <w:sz w:val="24"/>
          <w:szCs w:val="24"/>
        </w:rPr>
        <w:tab/>
        <w:t xml:space="preserve">                   [Nov 2012 – 4 Marks]</w:t>
      </w:r>
    </w:p>
    <w:p w:rsidR="003649AC" w:rsidRDefault="003649AC" w:rsidP="00055BD1">
      <w:pPr>
        <w:tabs>
          <w:tab w:val="left" w:pos="3585"/>
        </w:tabs>
        <w:jc w:val="both"/>
        <w:rPr>
          <w:rFonts w:ascii="Arial" w:hAnsi="Arial" w:cs="Arial"/>
          <w:sz w:val="24"/>
          <w:szCs w:val="24"/>
        </w:rPr>
      </w:pPr>
      <w:r>
        <w:rPr>
          <w:rFonts w:ascii="Arial" w:hAnsi="Arial" w:cs="Arial"/>
          <w:sz w:val="24"/>
          <w:szCs w:val="24"/>
        </w:rPr>
        <w:tab/>
      </w:r>
      <w:r>
        <w:rPr>
          <w:rFonts w:ascii="Arial" w:hAnsi="Arial" w:cs="Arial"/>
          <w:sz w:val="24"/>
          <w:szCs w:val="24"/>
        </w:rPr>
        <w:tab/>
        <w:t>Or</w:t>
      </w:r>
    </w:p>
    <w:p w:rsidR="003649AC" w:rsidRDefault="003649AC" w:rsidP="00055BD1">
      <w:pPr>
        <w:tabs>
          <w:tab w:val="left" w:pos="3585"/>
        </w:tabs>
        <w:jc w:val="both"/>
        <w:rPr>
          <w:rFonts w:ascii="Arial" w:hAnsi="Arial" w:cs="Arial"/>
          <w:sz w:val="24"/>
          <w:szCs w:val="24"/>
        </w:rPr>
      </w:pPr>
      <w:r>
        <w:rPr>
          <w:rFonts w:ascii="Arial" w:hAnsi="Arial" w:cs="Arial"/>
          <w:sz w:val="24"/>
          <w:szCs w:val="24"/>
        </w:rPr>
        <w:t>What will be the obligation of Service Provider in respect of excess Service Tax collected from the recipient under the Service Tax Law?</w:t>
      </w:r>
      <w:r>
        <w:rPr>
          <w:rFonts w:ascii="Arial" w:hAnsi="Arial" w:cs="Arial"/>
          <w:sz w:val="24"/>
          <w:szCs w:val="24"/>
        </w:rPr>
        <w:tab/>
        <w:t xml:space="preserve">        [Nov 2013 – 4 Marks]</w:t>
      </w:r>
    </w:p>
    <w:p w:rsidR="00AC1A2A" w:rsidRDefault="00AC1A2A" w:rsidP="00055BD1">
      <w:pPr>
        <w:tabs>
          <w:tab w:val="left" w:pos="3585"/>
        </w:tabs>
        <w:jc w:val="both"/>
        <w:rPr>
          <w:rFonts w:ascii="Arial" w:hAnsi="Arial" w:cs="Arial"/>
          <w:sz w:val="24"/>
          <w:szCs w:val="24"/>
        </w:rPr>
      </w:pPr>
    </w:p>
    <w:p w:rsidR="00AC1A2A" w:rsidRDefault="00AC1A2A" w:rsidP="00055BD1">
      <w:pPr>
        <w:tabs>
          <w:tab w:val="left" w:pos="3585"/>
        </w:tabs>
        <w:jc w:val="both"/>
        <w:rPr>
          <w:rFonts w:ascii="Arial" w:hAnsi="Arial" w:cs="Arial"/>
          <w:sz w:val="24"/>
          <w:szCs w:val="24"/>
        </w:rPr>
      </w:pPr>
    </w:p>
    <w:p w:rsidR="00AC1A2A" w:rsidRDefault="00AC1A2A" w:rsidP="00055BD1">
      <w:pPr>
        <w:tabs>
          <w:tab w:val="left" w:pos="3585"/>
        </w:tabs>
        <w:jc w:val="both"/>
        <w:rPr>
          <w:rFonts w:ascii="Arial" w:hAnsi="Arial" w:cs="Arial"/>
          <w:sz w:val="24"/>
          <w:szCs w:val="24"/>
        </w:rPr>
      </w:pPr>
    </w:p>
    <w:p w:rsidR="00AC1A2A" w:rsidRDefault="00AC1A2A" w:rsidP="00055BD1">
      <w:pPr>
        <w:tabs>
          <w:tab w:val="left" w:pos="3585"/>
        </w:tabs>
        <w:jc w:val="both"/>
        <w:rPr>
          <w:rFonts w:ascii="Arial" w:hAnsi="Arial" w:cs="Arial"/>
          <w:sz w:val="24"/>
          <w:szCs w:val="24"/>
        </w:rPr>
      </w:pPr>
    </w:p>
    <w:p w:rsidR="00AC1A2A" w:rsidRDefault="00AC1A2A" w:rsidP="00055BD1">
      <w:pPr>
        <w:tabs>
          <w:tab w:val="left" w:pos="3585"/>
        </w:tabs>
        <w:jc w:val="both"/>
        <w:rPr>
          <w:rFonts w:ascii="Arial" w:hAnsi="Arial" w:cs="Arial"/>
          <w:sz w:val="24"/>
          <w:szCs w:val="24"/>
        </w:rPr>
      </w:pPr>
    </w:p>
    <w:p w:rsidR="00AC1A2A" w:rsidRDefault="00AC1A2A" w:rsidP="00055BD1">
      <w:pPr>
        <w:tabs>
          <w:tab w:val="left" w:pos="3585"/>
        </w:tabs>
        <w:jc w:val="both"/>
        <w:rPr>
          <w:rFonts w:ascii="Arial" w:hAnsi="Arial" w:cs="Arial"/>
          <w:sz w:val="24"/>
          <w:szCs w:val="24"/>
        </w:rPr>
      </w:pPr>
    </w:p>
    <w:p w:rsidR="003B3865" w:rsidRDefault="003B3865" w:rsidP="00055BD1">
      <w:pPr>
        <w:tabs>
          <w:tab w:val="left" w:pos="3585"/>
        </w:tabs>
        <w:jc w:val="both"/>
        <w:rPr>
          <w:rFonts w:ascii="Arial" w:hAnsi="Arial" w:cs="Arial"/>
          <w:sz w:val="24"/>
          <w:szCs w:val="24"/>
        </w:rPr>
      </w:pPr>
      <w:r>
        <w:rPr>
          <w:rFonts w:ascii="Arial" w:hAnsi="Arial" w:cs="Arial"/>
          <w:sz w:val="24"/>
          <w:szCs w:val="24"/>
        </w:rPr>
        <w:lastRenderedPageBreak/>
        <w:t>Ans.</w:t>
      </w:r>
    </w:p>
    <w:p w:rsidR="003B3865" w:rsidRPr="0031561B" w:rsidRDefault="00710DB2" w:rsidP="003B3865">
      <w:pPr>
        <w:tabs>
          <w:tab w:val="left" w:pos="2040"/>
        </w:tabs>
        <w:rPr>
          <w:rFonts w:ascii="Arial" w:hAnsi="Arial" w:cs="Arial"/>
          <w:b/>
          <w:sz w:val="24"/>
          <w:szCs w:val="24"/>
        </w:rPr>
      </w:pPr>
      <w:r>
        <w:rPr>
          <w:rFonts w:ascii="Arial" w:hAnsi="Arial" w:cs="Arial"/>
          <w:b/>
          <w:sz w:val="24"/>
          <w:szCs w:val="24"/>
        </w:rPr>
        <w:t>Section 73A of Finance Act 1994 provides as under</w:t>
      </w:r>
    </w:p>
    <w:p w:rsidR="003B3865" w:rsidRDefault="003B3865" w:rsidP="002B7E4B">
      <w:pPr>
        <w:tabs>
          <w:tab w:val="left" w:pos="2040"/>
        </w:tabs>
        <w:jc w:val="both"/>
        <w:rPr>
          <w:rFonts w:ascii="Arial" w:hAnsi="Arial" w:cs="Arial"/>
          <w:sz w:val="24"/>
          <w:szCs w:val="24"/>
        </w:rPr>
      </w:pPr>
      <w:r>
        <w:rPr>
          <w:rFonts w:ascii="Arial" w:hAnsi="Arial" w:cs="Arial"/>
          <w:sz w:val="24"/>
          <w:szCs w:val="24"/>
        </w:rPr>
        <w:t>Assesse who has collected an amount in excess of the amount required to be collected, should deposit such amount with the Government.</w:t>
      </w:r>
    </w:p>
    <w:p w:rsidR="003B3865" w:rsidRDefault="003B3865" w:rsidP="002B7E4B">
      <w:pPr>
        <w:tabs>
          <w:tab w:val="left" w:pos="2040"/>
        </w:tabs>
        <w:jc w:val="both"/>
        <w:rPr>
          <w:rFonts w:ascii="Arial" w:hAnsi="Arial" w:cs="Arial"/>
          <w:sz w:val="24"/>
          <w:szCs w:val="24"/>
        </w:rPr>
      </w:pPr>
      <w:r>
        <w:rPr>
          <w:rFonts w:ascii="Arial" w:hAnsi="Arial" w:cs="Arial"/>
          <w:sz w:val="24"/>
          <w:szCs w:val="24"/>
        </w:rPr>
        <w:t>Where excess amount has been collected from the recipient of services, the person liable shall pay the excess amount together with interest @ 18% [Section 73B]</w:t>
      </w:r>
    </w:p>
    <w:p w:rsidR="003B3865" w:rsidRDefault="00581C8E" w:rsidP="00055BD1">
      <w:pPr>
        <w:tabs>
          <w:tab w:val="left" w:pos="3585"/>
        </w:tabs>
        <w:jc w:val="both"/>
        <w:rPr>
          <w:rFonts w:ascii="Arial" w:hAnsi="Arial" w:cs="Arial"/>
          <w:sz w:val="24"/>
          <w:szCs w:val="24"/>
        </w:rPr>
      </w:pPr>
      <w:r>
        <w:rPr>
          <w:rFonts w:ascii="Arial" w:hAnsi="Arial" w:cs="Arial"/>
          <w:sz w:val="24"/>
          <w:szCs w:val="24"/>
        </w:rPr>
        <w:t>Q33. What are the documents to be attached by a Service Provider along with an application for registration under Service Tax?</w:t>
      </w:r>
      <w:r w:rsidR="00C02B5B">
        <w:rPr>
          <w:rFonts w:ascii="Arial" w:hAnsi="Arial" w:cs="Arial"/>
          <w:sz w:val="24"/>
          <w:szCs w:val="24"/>
        </w:rPr>
        <w:t xml:space="preserve">                                [May 2012 – 4 Marks]</w:t>
      </w:r>
    </w:p>
    <w:p w:rsidR="00581C8E" w:rsidRDefault="00581C8E" w:rsidP="00055BD1">
      <w:pPr>
        <w:tabs>
          <w:tab w:val="left" w:pos="3585"/>
        </w:tabs>
        <w:jc w:val="both"/>
        <w:rPr>
          <w:rFonts w:ascii="Arial" w:hAnsi="Arial" w:cs="Arial"/>
          <w:sz w:val="24"/>
          <w:szCs w:val="24"/>
        </w:rPr>
      </w:pPr>
      <w:r>
        <w:rPr>
          <w:rFonts w:ascii="Arial" w:hAnsi="Arial" w:cs="Arial"/>
          <w:sz w:val="24"/>
          <w:szCs w:val="24"/>
        </w:rPr>
        <w:t>Ans.</w:t>
      </w:r>
    </w:p>
    <w:p w:rsidR="00581C8E" w:rsidRDefault="00581C8E" w:rsidP="00581C8E">
      <w:pPr>
        <w:tabs>
          <w:tab w:val="left" w:pos="2040"/>
        </w:tabs>
        <w:rPr>
          <w:rFonts w:ascii="Arial" w:hAnsi="Arial" w:cs="Arial"/>
          <w:sz w:val="24"/>
          <w:szCs w:val="24"/>
        </w:rPr>
      </w:pPr>
      <w:r>
        <w:rPr>
          <w:rFonts w:ascii="Arial" w:hAnsi="Arial" w:cs="Arial"/>
          <w:sz w:val="24"/>
          <w:szCs w:val="24"/>
        </w:rPr>
        <w:t>Following documents are required to be attached with ST-1 Form:</w:t>
      </w:r>
    </w:p>
    <w:p w:rsidR="00581C8E" w:rsidRDefault="00581C8E" w:rsidP="00836078">
      <w:pPr>
        <w:pStyle w:val="ListParagraph"/>
        <w:numPr>
          <w:ilvl w:val="0"/>
          <w:numId w:val="86"/>
        </w:numPr>
        <w:tabs>
          <w:tab w:val="left" w:pos="2040"/>
        </w:tabs>
        <w:rPr>
          <w:rFonts w:ascii="Arial" w:hAnsi="Arial" w:cs="Arial"/>
          <w:sz w:val="24"/>
          <w:szCs w:val="24"/>
        </w:rPr>
      </w:pPr>
      <w:r>
        <w:rPr>
          <w:rFonts w:ascii="Arial" w:hAnsi="Arial" w:cs="Arial"/>
          <w:sz w:val="24"/>
          <w:szCs w:val="24"/>
        </w:rPr>
        <w:t>Copy of PAN</w:t>
      </w:r>
    </w:p>
    <w:p w:rsidR="00581C8E" w:rsidRDefault="00581C8E" w:rsidP="00836078">
      <w:pPr>
        <w:pStyle w:val="ListParagraph"/>
        <w:numPr>
          <w:ilvl w:val="0"/>
          <w:numId w:val="86"/>
        </w:numPr>
        <w:tabs>
          <w:tab w:val="left" w:pos="2040"/>
        </w:tabs>
        <w:rPr>
          <w:rFonts w:ascii="Arial" w:hAnsi="Arial" w:cs="Arial"/>
          <w:sz w:val="24"/>
          <w:szCs w:val="24"/>
        </w:rPr>
      </w:pPr>
      <w:r>
        <w:rPr>
          <w:rFonts w:ascii="Arial" w:hAnsi="Arial" w:cs="Arial"/>
          <w:sz w:val="24"/>
          <w:szCs w:val="24"/>
        </w:rPr>
        <w:t>Proof of Address (eg. Rent Agreement)</w:t>
      </w:r>
    </w:p>
    <w:p w:rsidR="00581C8E" w:rsidRDefault="00581C8E" w:rsidP="00836078">
      <w:pPr>
        <w:pStyle w:val="ListParagraph"/>
        <w:numPr>
          <w:ilvl w:val="0"/>
          <w:numId w:val="86"/>
        </w:numPr>
        <w:tabs>
          <w:tab w:val="left" w:pos="2040"/>
        </w:tabs>
        <w:rPr>
          <w:rFonts w:ascii="Arial" w:hAnsi="Arial" w:cs="Arial"/>
          <w:sz w:val="24"/>
          <w:szCs w:val="24"/>
        </w:rPr>
      </w:pPr>
      <w:r>
        <w:rPr>
          <w:rFonts w:ascii="Arial" w:hAnsi="Arial" w:cs="Arial"/>
          <w:sz w:val="24"/>
          <w:szCs w:val="24"/>
        </w:rPr>
        <w:t>ID proof of Service Provider like Election Card</w:t>
      </w:r>
    </w:p>
    <w:p w:rsidR="00581C8E" w:rsidRDefault="00581C8E" w:rsidP="00836078">
      <w:pPr>
        <w:pStyle w:val="ListParagraph"/>
        <w:numPr>
          <w:ilvl w:val="0"/>
          <w:numId w:val="86"/>
        </w:numPr>
        <w:tabs>
          <w:tab w:val="left" w:pos="2040"/>
        </w:tabs>
        <w:rPr>
          <w:rFonts w:ascii="Arial" w:hAnsi="Arial" w:cs="Arial"/>
          <w:sz w:val="24"/>
          <w:szCs w:val="24"/>
        </w:rPr>
      </w:pPr>
      <w:r>
        <w:rPr>
          <w:rFonts w:ascii="Arial" w:hAnsi="Arial" w:cs="Arial"/>
          <w:sz w:val="24"/>
          <w:szCs w:val="24"/>
        </w:rPr>
        <w:t>Copy of MOM, AOA &amp; particulars of Directors</w:t>
      </w:r>
    </w:p>
    <w:p w:rsidR="00581C8E" w:rsidRDefault="00581C8E" w:rsidP="00836078">
      <w:pPr>
        <w:pStyle w:val="ListParagraph"/>
        <w:numPr>
          <w:ilvl w:val="0"/>
          <w:numId w:val="86"/>
        </w:numPr>
        <w:tabs>
          <w:tab w:val="left" w:pos="2040"/>
        </w:tabs>
        <w:rPr>
          <w:rFonts w:ascii="Arial" w:hAnsi="Arial" w:cs="Arial"/>
          <w:sz w:val="24"/>
          <w:szCs w:val="24"/>
        </w:rPr>
      </w:pPr>
      <w:r>
        <w:rPr>
          <w:rFonts w:ascii="Arial" w:hAnsi="Arial" w:cs="Arial"/>
          <w:sz w:val="24"/>
          <w:szCs w:val="24"/>
        </w:rPr>
        <w:t>In case of partnership firm, copy of Partnership Deed and particulars of partners.</w:t>
      </w:r>
    </w:p>
    <w:p w:rsidR="00820BFF" w:rsidRDefault="00820BFF" w:rsidP="00820BFF">
      <w:pPr>
        <w:tabs>
          <w:tab w:val="left" w:pos="2040"/>
        </w:tabs>
        <w:rPr>
          <w:rFonts w:ascii="Arial" w:hAnsi="Arial" w:cs="Arial"/>
          <w:sz w:val="24"/>
          <w:szCs w:val="24"/>
        </w:rPr>
      </w:pPr>
      <w:r>
        <w:rPr>
          <w:rFonts w:ascii="Arial" w:hAnsi="Arial" w:cs="Arial"/>
          <w:sz w:val="24"/>
          <w:szCs w:val="24"/>
        </w:rPr>
        <w:t>Q34. When does a Small Service Provider (SSP) require to register under the Rules, but not liable to collect and pay Service Tax?</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[May 2009 – 2 Marks]</w:t>
      </w:r>
    </w:p>
    <w:p w:rsidR="00820BFF" w:rsidRDefault="00820BFF" w:rsidP="00820BFF">
      <w:pPr>
        <w:tabs>
          <w:tab w:val="left" w:pos="2040"/>
        </w:tabs>
        <w:rPr>
          <w:rFonts w:ascii="Arial" w:hAnsi="Arial" w:cs="Arial"/>
          <w:sz w:val="24"/>
          <w:szCs w:val="24"/>
        </w:rPr>
      </w:pPr>
      <w:r>
        <w:rPr>
          <w:rFonts w:ascii="Arial" w:hAnsi="Arial" w:cs="Arial"/>
          <w:sz w:val="24"/>
          <w:szCs w:val="24"/>
        </w:rPr>
        <w:t>Ans.</w:t>
      </w:r>
    </w:p>
    <w:p w:rsidR="00820BFF" w:rsidRDefault="00820BFF" w:rsidP="00820BFF">
      <w:pPr>
        <w:tabs>
          <w:tab w:val="left" w:pos="2040"/>
        </w:tabs>
        <w:jc w:val="both"/>
        <w:rPr>
          <w:rFonts w:ascii="Arial" w:hAnsi="Arial" w:cs="Arial"/>
          <w:sz w:val="24"/>
          <w:szCs w:val="24"/>
        </w:rPr>
      </w:pPr>
      <w:r>
        <w:rPr>
          <w:rFonts w:ascii="Arial" w:hAnsi="Arial" w:cs="Arial"/>
          <w:sz w:val="24"/>
          <w:szCs w:val="24"/>
        </w:rPr>
        <w:t>Service Tax has been exempted on services whose aggregate value of Taxable Services does not exceed 10 Lakhs.  However, he is liable to get registration when the Aggregate Value of Taxable Service exceeds Rs 9 Lakhs.  In such a case, SSP is liable to get himself registered within 30 days from the date of exceeding the threshold limit of Rs 9 Lakhs</w:t>
      </w:r>
    </w:p>
    <w:p w:rsidR="00E81CEF" w:rsidRDefault="00E81CEF" w:rsidP="00820BFF">
      <w:pPr>
        <w:tabs>
          <w:tab w:val="left" w:pos="2040"/>
        </w:tabs>
        <w:rPr>
          <w:rFonts w:ascii="Arial" w:hAnsi="Arial" w:cs="Arial"/>
          <w:sz w:val="24"/>
          <w:szCs w:val="24"/>
        </w:rPr>
      </w:pPr>
    </w:p>
    <w:p w:rsidR="00E81CEF" w:rsidRDefault="00E81CEF" w:rsidP="00820BFF">
      <w:pPr>
        <w:tabs>
          <w:tab w:val="left" w:pos="2040"/>
        </w:tabs>
        <w:rPr>
          <w:rFonts w:ascii="Arial" w:hAnsi="Arial" w:cs="Arial"/>
          <w:sz w:val="24"/>
          <w:szCs w:val="24"/>
        </w:rPr>
      </w:pPr>
    </w:p>
    <w:p w:rsidR="00AC1A2A" w:rsidRDefault="00AC1A2A" w:rsidP="00820BFF">
      <w:pPr>
        <w:tabs>
          <w:tab w:val="left" w:pos="2040"/>
        </w:tabs>
        <w:rPr>
          <w:rFonts w:ascii="Arial" w:hAnsi="Arial" w:cs="Arial"/>
          <w:sz w:val="24"/>
          <w:szCs w:val="24"/>
        </w:rPr>
      </w:pPr>
    </w:p>
    <w:p w:rsidR="00AC1A2A" w:rsidRDefault="00AC1A2A" w:rsidP="00820BFF">
      <w:pPr>
        <w:tabs>
          <w:tab w:val="left" w:pos="2040"/>
        </w:tabs>
        <w:rPr>
          <w:rFonts w:ascii="Arial" w:hAnsi="Arial" w:cs="Arial"/>
          <w:sz w:val="24"/>
          <w:szCs w:val="24"/>
        </w:rPr>
      </w:pPr>
    </w:p>
    <w:p w:rsidR="00AC1A2A" w:rsidRDefault="00AC1A2A" w:rsidP="00820BFF">
      <w:pPr>
        <w:tabs>
          <w:tab w:val="left" w:pos="2040"/>
        </w:tabs>
        <w:rPr>
          <w:rFonts w:ascii="Arial" w:hAnsi="Arial" w:cs="Arial"/>
          <w:sz w:val="24"/>
          <w:szCs w:val="24"/>
        </w:rPr>
      </w:pPr>
    </w:p>
    <w:p w:rsidR="00AC1A2A" w:rsidRDefault="00AC1A2A" w:rsidP="00820BFF">
      <w:pPr>
        <w:tabs>
          <w:tab w:val="left" w:pos="2040"/>
        </w:tabs>
        <w:rPr>
          <w:rFonts w:ascii="Arial" w:hAnsi="Arial" w:cs="Arial"/>
          <w:sz w:val="24"/>
          <w:szCs w:val="24"/>
        </w:rPr>
      </w:pPr>
    </w:p>
    <w:p w:rsidR="00AC1A2A" w:rsidRDefault="00AC1A2A" w:rsidP="00820BFF">
      <w:pPr>
        <w:tabs>
          <w:tab w:val="left" w:pos="2040"/>
        </w:tabs>
        <w:rPr>
          <w:rFonts w:ascii="Arial" w:hAnsi="Arial" w:cs="Arial"/>
          <w:sz w:val="24"/>
          <w:szCs w:val="24"/>
        </w:rPr>
      </w:pPr>
    </w:p>
    <w:p w:rsidR="00AC1A2A" w:rsidRDefault="00AC1A2A" w:rsidP="00820BFF">
      <w:pPr>
        <w:tabs>
          <w:tab w:val="left" w:pos="2040"/>
        </w:tabs>
        <w:rPr>
          <w:rFonts w:ascii="Arial" w:hAnsi="Arial" w:cs="Arial"/>
          <w:sz w:val="24"/>
          <w:szCs w:val="24"/>
        </w:rPr>
      </w:pPr>
    </w:p>
    <w:p w:rsidR="00820BFF" w:rsidRDefault="00820BFF" w:rsidP="00820BFF">
      <w:pPr>
        <w:tabs>
          <w:tab w:val="left" w:pos="2040"/>
        </w:tabs>
        <w:rPr>
          <w:rFonts w:ascii="Arial" w:hAnsi="Arial" w:cs="Arial"/>
          <w:sz w:val="24"/>
          <w:szCs w:val="24"/>
        </w:rPr>
      </w:pPr>
      <w:r>
        <w:rPr>
          <w:rFonts w:ascii="Arial" w:hAnsi="Arial" w:cs="Arial"/>
          <w:sz w:val="24"/>
          <w:szCs w:val="24"/>
        </w:rPr>
        <w:t>Q35. Can Vignesh&amp; Co., providing services from different locations and billing the client from each location, opt for centralized service tax registration?</w:t>
      </w:r>
      <w:r w:rsidR="00793496">
        <w:rPr>
          <w:rFonts w:ascii="Arial" w:hAnsi="Arial" w:cs="Arial"/>
          <w:sz w:val="24"/>
          <w:szCs w:val="24"/>
        </w:rPr>
        <w:t xml:space="preserve"> [May 2007 – 3 Marks]</w:t>
      </w:r>
    </w:p>
    <w:p w:rsidR="00820BFF" w:rsidRDefault="00820BFF" w:rsidP="00820BFF">
      <w:pPr>
        <w:tabs>
          <w:tab w:val="left" w:pos="2040"/>
        </w:tabs>
        <w:rPr>
          <w:rFonts w:ascii="Arial" w:hAnsi="Arial" w:cs="Arial"/>
          <w:sz w:val="24"/>
          <w:szCs w:val="24"/>
        </w:rPr>
      </w:pPr>
      <w:r>
        <w:rPr>
          <w:rFonts w:ascii="Arial" w:hAnsi="Arial" w:cs="Arial"/>
          <w:sz w:val="24"/>
          <w:szCs w:val="24"/>
        </w:rPr>
        <w:t>Ans.</w:t>
      </w:r>
    </w:p>
    <w:p w:rsidR="00820BFF" w:rsidRPr="00793496" w:rsidRDefault="00793496" w:rsidP="00820BFF">
      <w:pPr>
        <w:tabs>
          <w:tab w:val="left" w:pos="2040"/>
        </w:tabs>
        <w:rPr>
          <w:rFonts w:ascii="Arial" w:hAnsi="Arial" w:cs="Arial"/>
          <w:b/>
          <w:sz w:val="24"/>
          <w:szCs w:val="24"/>
        </w:rPr>
      </w:pPr>
      <w:r w:rsidRPr="00793496">
        <w:rPr>
          <w:rFonts w:ascii="Arial" w:hAnsi="Arial" w:cs="Arial"/>
          <w:b/>
          <w:sz w:val="24"/>
          <w:szCs w:val="24"/>
        </w:rPr>
        <w:t xml:space="preserve">No </w:t>
      </w:r>
    </w:p>
    <w:p w:rsidR="00793496" w:rsidRDefault="00793496" w:rsidP="00820BFF">
      <w:pPr>
        <w:tabs>
          <w:tab w:val="left" w:pos="2040"/>
        </w:tabs>
        <w:rPr>
          <w:rFonts w:ascii="Arial" w:hAnsi="Arial" w:cs="Arial"/>
          <w:b/>
          <w:sz w:val="24"/>
          <w:szCs w:val="24"/>
          <w:u w:val="single"/>
        </w:rPr>
      </w:pPr>
      <w:r>
        <w:rPr>
          <w:rFonts w:ascii="Arial" w:hAnsi="Arial" w:cs="Arial"/>
          <w:b/>
          <w:sz w:val="24"/>
          <w:szCs w:val="24"/>
          <w:u w:val="single"/>
        </w:rPr>
        <w:t>Legal Provision:</w:t>
      </w:r>
    </w:p>
    <w:p w:rsidR="00793496" w:rsidRDefault="00793496" w:rsidP="00820BFF">
      <w:pPr>
        <w:tabs>
          <w:tab w:val="left" w:pos="2040"/>
        </w:tabs>
        <w:rPr>
          <w:rFonts w:ascii="Arial" w:hAnsi="Arial" w:cs="Arial"/>
          <w:sz w:val="24"/>
          <w:szCs w:val="24"/>
        </w:rPr>
      </w:pPr>
      <w:r>
        <w:rPr>
          <w:rFonts w:ascii="Arial" w:hAnsi="Arial" w:cs="Arial"/>
          <w:sz w:val="24"/>
          <w:szCs w:val="24"/>
        </w:rPr>
        <w:t>Rule 4 of Service Tax Rules 1994 provides that:</w:t>
      </w:r>
    </w:p>
    <w:p w:rsidR="00793496" w:rsidRDefault="00793496" w:rsidP="00820BFF">
      <w:pPr>
        <w:tabs>
          <w:tab w:val="left" w:pos="2040"/>
        </w:tabs>
        <w:rPr>
          <w:rFonts w:ascii="Arial" w:hAnsi="Arial" w:cs="Arial"/>
          <w:sz w:val="24"/>
          <w:szCs w:val="24"/>
        </w:rPr>
      </w:pPr>
      <w:r>
        <w:rPr>
          <w:rFonts w:ascii="Arial" w:hAnsi="Arial" w:cs="Arial"/>
          <w:sz w:val="24"/>
          <w:szCs w:val="24"/>
        </w:rPr>
        <w:t>Where an assessee is providing a taxable service from and has centralized billing or accounting systems, only the he can opt for centralized registration.</w:t>
      </w:r>
    </w:p>
    <w:p w:rsidR="00793496" w:rsidRDefault="00793496" w:rsidP="00820BFF">
      <w:pPr>
        <w:tabs>
          <w:tab w:val="left" w:pos="2040"/>
        </w:tabs>
        <w:rPr>
          <w:rFonts w:ascii="Arial" w:hAnsi="Arial" w:cs="Arial"/>
          <w:sz w:val="24"/>
          <w:szCs w:val="24"/>
        </w:rPr>
      </w:pPr>
      <w:r>
        <w:rPr>
          <w:rFonts w:ascii="Arial" w:hAnsi="Arial" w:cs="Arial"/>
          <w:sz w:val="24"/>
          <w:szCs w:val="24"/>
        </w:rPr>
        <w:t>In the given case, no centralized billing is done.</w:t>
      </w:r>
    </w:p>
    <w:p w:rsidR="00793496" w:rsidRDefault="00793496" w:rsidP="00820BFF">
      <w:pPr>
        <w:tabs>
          <w:tab w:val="left" w:pos="2040"/>
        </w:tabs>
        <w:rPr>
          <w:rFonts w:ascii="Arial" w:hAnsi="Arial" w:cs="Arial"/>
          <w:sz w:val="24"/>
          <w:szCs w:val="24"/>
        </w:rPr>
      </w:pPr>
      <w:r>
        <w:rPr>
          <w:rFonts w:ascii="Arial" w:hAnsi="Arial" w:cs="Arial"/>
          <w:sz w:val="24"/>
          <w:szCs w:val="24"/>
        </w:rPr>
        <w:t>Therefore, Vignesh&amp; Co., can not opt for centralized service tax registration in this case</w:t>
      </w:r>
    </w:p>
    <w:p w:rsidR="002C15FA" w:rsidRDefault="002C15FA" w:rsidP="00820BFF">
      <w:pPr>
        <w:tabs>
          <w:tab w:val="left" w:pos="2040"/>
        </w:tabs>
        <w:rPr>
          <w:rFonts w:ascii="Arial" w:hAnsi="Arial" w:cs="Arial"/>
          <w:sz w:val="24"/>
          <w:szCs w:val="24"/>
        </w:rPr>
      </w:pPr>
      <w:r>
        <w:rPr>
          <w:rFonts w:ascii="Arial" w:hAnsi="Arial" w:cs="Arial"/>
          <w:sz w:val="24"/>
          <w:szCs w:val="24"/>
        </w:rPr>
        <w:t>Q36. Mr. Suman is a registered Service Provider.  He transfers his business to Mr. Manu on 31</w:t>
      </w:r>
      <w:r w:rsidRPr="002C15FA">
        <w:rPr>
          <w:rFonts w:ascii="Arial" w:hAnsi="Arial" w:cs="Arial"/>
          <w:sz w:val="24"/>
          <w:szCs w:val="24"/>
          <w:vertAlign w:val="superscript"/>
        </w:rPr>
        <w:t>st</w:t>
      </w:r>
      <w:r>
        <w:rPr>
          <w:rFonts w:ascii="Arial" w:hAnsi="Arial" w:cs="Arial"/>
          <w:sz w:val="24"/>
          <w:szCs w:val="24"/>
        </w:rPr>
        <w:t xml:space="preserve"> July 2011.</w:t>
      </w:r>
    </w:p>
    <w:p w:rsidR="002C15FA" w:rsidRDefault="002C15FA" w:rsidP="00820BFF">
      <w:pPr>
        <w:tabs>
          <w:tab w:val="left" w:pos="2040"/>
        </w:tabs>
        <w:rPr>
          <w:rFonts w:ascii="Arial" w:hAnsi="Arial" w:cs="Arial"/>
          <w:sz w:val="24"/>
          <w:szCs w:val="24"/>
        </w:rPr>
      </w:pPr>
      <w:r>
        <w:rPr>
          <w:rFonts w:ascii="Arial" w:hAnsi="Arial" w:cs="Arial"/>
          <w:sz w:val="24"/>
          <w:szCs w:val="24"/>
        </w:rPr>
        <w:t>Explain the requirement to be complied with by Mr. Suman and Mr. Manu on such transfer under the provisions of Service Tax.</w:t>
      </w:r>
    </w:p>
    <w:p w:rsidR="002C15FA" w:rsidRDefault="002C15FA" w:rsidP="00820BFF">
      <w:pPr>
        <w:tabs>
          <w:tab w:val="left" w:pos="2040"/>
        </w:tabs>
        <w:rPr>
          <w:rFonts w:ascii="Arial" w:hAnsi="Arial" w:cs="Arial"/>
          <w:sz w:val="24"/>
          <w:szCs w:val="24"/>
        </w:rPr>
      </w:pPr>
      <w:r>
        <w:rPr>
          <w:rFonts w:ascii="Arial" w:hAnsi="Arial" w:cs="Arial"/>
          <w:sz w:val="24"/>
          <w:szCs w:val="24"/>
        </w:rPr>
        <w:t>Ans.</w:t>
      </w:r>
    </w:p>
    <w:p w:rsidR="002C15FA" w:rsidRPr="002C15FA" w:rsidRDefault="002C15FA" w:rsidP="00820BFF">
      <w:pPr>
        <w:tabs>
          <w:tab w:val="left" w:pos="2040"/>
        </w:tabs>
        <w:rPr>
          <w:rFonts w:ascii="Arial" w:hAnsi="Arial" w:cs="Arial"/>
          <w:b/>
          <w:sz w:val="24"/>
          <w:szCs w:val="24"/>
          <w:u w:val="single"/>
        </w:rPr>
      </w:pPr>
      <w:r w:rsidRPr="002C15FA">
        <w:rPr>
          <w:rFonts w:ascii="Arial" w:hAnsi="Arial" w:cs="Arial"/>
          <w:b/>
          <w:sz w:val="24"/>
          <w:szCs w:val="24"/>
          <w:u w:val="single"/>
        </w:rPr>
        <w:t>Compliance by Mr. Manu</w:t>
      </w:r>
    </w:p>
    <w:p w:rsidR="002C15FA" w:rsidRDefault="002C15FA" w:rsidP="00820BFF">
      <w:pPr>
        <w:tabs>
          <w:tab w:val="left" w:pos="2040"/>
        </w:tabs>
        <w:rPr>
          <w:rFonts w:ascii="Arial" w:hAnsi="Arial" w:cs="Arial"/>
          <w:sz w:val="24"/>
          <w:szCs w:val="24"/>
        </w:rPr>
      </w:pPr>
      <w:r>
        <w:rPr>
          <w:rFonts w:ascii="Arial" w:hAnsi="Arial" w:cs="Arial"/>
          <w:sz w:val="24"/>
          <w:szCs w:val="24"/>
        </w:rPr>
        <w:t>Rule 4 of Service Tax Rules 1994 provides that:</w:t>
      </w:r>
    </w:p>
    <w:p w:rsidR="002C15FA" w:rsidRDefault="002C15FA" w:rsidP="00820BFF">
      <w:pPr>
        <w:tabs>
          <w:tab w:val="left" w:pos="2040"/>
        </w:tabs>
        <w:rPr>
          <w:rFonts w:ascii="Arial" w:hAnsi="Arial" w:cs="Arial"/>
          <w:sz w:val="24"/>
          <w:szCs w:val="24"/>
        </w:rPr>
      </w:pPr>
      <w:r>
        <w:rPr>
          <w:rFonts w:ascii="Arial" w:hAnsi="Arial" w:cs="Arial"/>
          <w:sz w:val="24"/>
          <w:szCs w:val="24"/>
        </w:rPr>
        <w:t xml:space="preserve">Where a registered assesse transfers his business to another person, the transferee shall obtain a fresh registration certificate.  </w:t>
      </w:r>
    </w:p>
    <w:p w:rsidR="002C15FA" w:rsidRDefault="002C15FA" w:rsidP="00820BFF">
      <w:pPr>
        <w:tabs>
          <w:tab w:val="left" w:pos="2040"/>
        </w:tabs>
        <w:rPr>
          <w:rFonts w:ascii="Arial" w:hAnsi="Arial" w:cs="Arial"/>
          <w:sz w:val="24"/>
          <w:szCs w:val="24"/>
        </w:rPr>
      </w:pPr>
      <w:r>
        <w:rPr>
          <w:rFonts w:ascii="Arial" w:hAnsi="Arial" w:cs="Arial"/>
          <w:sz w:val="24"/>
          <w:szCs w:val="24"/>
        </w:rPr>
        <w:t>Therefore, Mr. Manu has to obtain a fresh Registration Certificate.\</w:t>
      </w:r>
    </w:p>
    <w:p w:rsidR="002C15FA" w:rsidRDefault="002C15FA" w:rsidP="00820BFF">
      <w:pPr>
        <w:tabs>
          <w:tab w:val="left" w:pos="2040"/>
        </w:tabs>
        <w:rPr>
          <w:rFonts w:ascii="Arial" w:hAnsi="Arial" w:cs="Arial"/>
          <w:b/>
          <w:sz w:val="24"/>
          <w:szCs w:val="24"/>
          <w:u w:val="single"/>
        </w:rPr>
      </w:pPr>
      <w:r w:rsidRPr="002C15FA">
        <w:rPr>
          <w:rFonts w:ascii="Arial" w:hAnsi="Arial" w:cs="Arial"/>
          <w:b/>
          <w:sz w:val="24"/>
          <w:szCs w:val="24"/>
          <w:u w:val="single"/>
        </w:rPr>
        <w:t>Compliance by Mr. Suman</w:t>
      </w:r>
    </w:p>
    <w:p w:rsidR="00D66770" w:rsidRDefault="00D66770" w:rsidP="00820BFF">
      <w:pPr>
        <w:tabs>
          <w:tab w:val="left" w:pos="2040"/>
        </w:tabs>
        <w:rPr>
          <w:rFonts w:ascii="Arial" w:hAnsi="Arial" w:cs="Arial"/>
          <w:sz w:val="24"/>
          <w:szCs w:val="24"/>
        </w:rPr>
      </w:pPr>
      <w:r>
        <w:rPr>
          <w:rFonts w:ascii="Arial" w:hAnsi="Arial" w:cs="Arial"/>
          <w:sz w:val="24"/>
          <w:szCs w:val="24"/>
        </w:rPr>
        <w:t>Every registered assesse, who ceases to provide the taxable service for which he is registered, shall surrender his registration certificate immediately to the Suptt.</w:t>
      </w:r>
    </w:p>
    <w:p w:rsidR="00D66770" w:rsidRPr="00D66770" w:rsidRDefault="00D66770" w:rsidP="00820BFF">
      <w:pPr>
        <w:tabs>
          <w:tab w:val="left" w:pos="2040"/>
        </w:tabs>
        <w:rPr>
          <w:rFonts w:ascii="Arial" w:hAnsi="Arial" w:cs="Arial"/>
          <w:sz w:val="24"/>
          <w:szCs w:val="24"/>
        </w:rPr>
      </w:pPr>
      <w:r>
        <w:rPr>
          <w:rFonts w:ascii="Arial" w:hAnsi="Arial" w:cs="Arial"/>
          <w:sz w:val="24"/>
          <w:szCs w:val="24"/>
        </w:rPr>
        <w:t>Therefore, Mr. Suman has to surrender his registration certificate to the Suptt.</w:t>
      </w:r>
    </w:p>
    <w:p w:rsidR="00AC1A2A" w:rsidRDefault="00AC1A2A" w:rsidP="00820BFF">
      <w:pPr>
        <w:tabs>
          <w:tab w:val="left" w:pos="2040"/>
        </w:tabs>
        <w:rPr>
          <w:rFonts w:ascii="Arial" w:hAnsi="Arial" w:cs="Arial"/>
          <w:sz w:val="24"/>
          <w:szCs w:val="24"/>
        </w:rPr>
      </w:pPr>
    </w:p>
    <w:p w:rsidR="00AC1A2A" w:rsidRDefault="00AC1A2A" w:rsidP="00820BFF">
      <w:pPr>
        <w:tabs>
          <w:tab w:val="left" w:pos="2040"/>
        </w:tabs>
        <w:rPr>
          <w:rFonts w:ascii="Arial" w:hAnsi="Arial" w:cs="Arial"/>
          <w:sz w:val="24"/>
          <w:szCs w:val="24"/>
        </w:rPr>
      </w:pPr>
    </w:p>
    <w:p w:rsidR="00AC1A2A" w:rsidRDefault="00AC1A2A" w:rsidP="00820BFF">
      <w:pPr>
        <w:tabs>
          <w:tab w:val="left" w:pos="2040"/>
        </w:tabs>
        <w:rPr>
          <w:rFonts w:ascii="Arial" w:hAnsi="Arial" w:cs="Arial"/>
          <w:sz w:val="24"/>
          <w:szCs w:val="24"/>
        </w:rPr>
      </w:pPr>
    </w:p>
    <w:p w:rsidR="00153C06" w:rsidRDefault="00D61DDF" w:rsidP="00820BFF">
      <w:pPr>
        <w:tabs>
          <w:tab w:val="left" w:pos="2040"/>
        </w:tabs>
        <w:rPr>
          <w:rFonts w:ascii="Arial" w:hAnsi="Arial" w:cs="Arial"/>
          <w:sz w:val="24"/>
          <w:szCs w:val="24"/>
        </w:rPr>
      </w:pPr>
      <w:r>
        <w:rPr>
          <w:rFonts w:ascii="Arial" w:hAnsi="Arial" w:cs="Arial"/>
          <w:sz w:val="24"/>
          <w:szCs w:val="24"/>
        </w:rPr>
        <w:t>Q37</w:t>
      </w:r>
      <w:r w:rsidR="00153C06">
        <w:rPr>
          <w:rFonts w:ascii="Arial" w:hAnsi="Arial" w:cs="Arial"/>
          <w:sz w:val="24"/>
          <w:szCs w:val="24"/>
        </w:rPr>
        <w:t>. Answer the following questions:</w:t>
      </w:r>
    </w:p>
    <w:p w:rsidR="00153C06" w:rsidRDefault="00153C06" w:rsidP="00836078">
      <w:pPr>
        <w:pStyle w:val="ListParagraph"/>
        <w:numPr>
          <w:ilvl w:val="0"/>
          <w:numId w:val="87"/>
        </w:numPr>
        <w:tabs>
          <w:tab w:val="left" w:pos="2040"/>
        </w:tabs>
        <w:rPr>
          <w:rFonts w:ascii="Arial" w:hAnsi="Arial" w:cs="Arial"/>
          <w:sz w:val="24"/>
          <w:szCs w:val="24"/>
        </w:rPr>
      </w:pPr>
      <w:r>
        <w:rPr>
          <w:rFonts w:ascii="Arial" w:hAnsi="Arial" w:cs="Arial"/>
          <w:sz w:val="24"/>
          <w:szCs w:val="24"/>
        </w:rPr>
        <w:t>What are the due dates of filing of Service Tax Returns?</w:t>
      </w:r>
    </w:p>
    <w:p w:rsidR="00153C06" w:rsidRDefault="00153C06" w:rsidP="00836078">
      <w:pPr>
        <w:pStyle w:val="ListParagraph"/>
        <w:numPr>
          <w:ilvl w:val="0"/>
          <w:numId w:val="87"/>
        </w:numPr>
        <w:tabs>
          <w:tab w:val="left" w:pos="2040"/>
        </w:tabs>
        <w:rPr>
          <w:rFonts w:ascii="Arial" w:hAnsi="Arial" w:cs="Arial"/>
          <w:sz w:val="24"/>
          <w:szCs w:val="24"/>
        </w:rPr>
      </w:pPr>
      <w:r>
        <w:rPr>
          <w:rFonts w:ascii="Arial" w:hAnsi="Arial" w:cs="Arial"/>
          <w:sz w:val="24"/>
          <w:szCs w:val="24"/>
        </w:rPr>
        <w:t>Whether Service Tax Return can be furnished after the due date? [May 2009 – 2 Marks]</w:t>
      </w:r>
    </w:p>
    <w:p w:rsidR="00153C06" w:rsidRDefault="00EA723C" w:rsidP="00153C06">
      <w:pPr>
        <w:pStyle w:val="ListParagraph"/>
        <w:tabs>
          <w:tab w:val="left" w:pos="2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Or</w:t>
      </w:r>
    </w:p>
    <w:p w:rsidR="00EA723C" w:rsidRDefault="00EA723C" w:rsidP="00153C06">
      <w:pPr>
        <w:pStyle w:val="ListParagraph"/>
        <w:tabs>
          <w:tab w:val="left" w:pos="2040"/>
        </w:tabs>
        <w:rPr>
          <w:rFonts w:ascii="Arial" w:hAnsi="Arial" w:cs="Arial"/>
          <w:sz w:val="24"/>
          <w:szCs w:val="24"/>
        </w:rPr>
      </w:pPr>
      <w:r>
        <w:rPr>
          <w:rFonts w:ascii="Arial" w:hAnsi="Arial" w:cs="Arial"/>
          <w:sz w:val="24"/>
          <w:szCs w:val="24"/>
        </w:rPr>
        <w:t>What is the late fee payable for delay in furnishing the Service Tax Return?  Can the same be waived?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[May 2010 – 3 Marks]</w:t>
      </w:r>
    </w:p>
    <w:p w:rsidR="00EA723C" w:rsidRDefault="00EA723C" w:rsidP="00153C06">
      <w:pPr>
        <w:pStyle w:val="ListParagraph"/>
        <w:tabs>
          <w:tab w:val="left" w:pos="2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Or</w:t>
      </w:r>
    </w:p>
    <w:p w:rsidR="00EA723C" w:rsidRDefault="00EA723C" w:rsidP="00153C06">
      <w:pPr>
        <w:pStyle w:val="ListParagraph"/>
        <w:tabs>
          <w:tab w:val="left" w:pos="2040"/>
        </w:tabs>
        <w:rPr>
          <w:rFonts w:ascii="Arial" w:hAnsi="Arial" w:cs="Arial"/>
          <w:sz w:val="24"/>
          <w:szCs w:val="24"/>
        </w:rPr>
      </w:pPr>
      <w:r>
        <w:rPr>
          <w:rFonts w:ascii="Arial" w:hAnsi="Arial" w:cs="Arial"/>
          <w:sz w:val="24"/>
          <w:szCs w:val="24"/>
        </w:rPr>
        <w:t>State the due dates for filing of Service Tax Return.  Will the delayed filling of service tax return result in payment of any late fee?  If so, show much?</w:t>
      </w:r>
    </w:p>
    <w:p w:rsidR="00153C06" w:rsidRDefault="00153C06" w:rsidP="00836078">
      <w:pPr>
        <w:pStyle w:val="ListParagraph"/>
        <w:numPr>
          <w:ilvl w:val="0"/>
          <w:numId w:val="87"/>
        </w:numPr>
        <w:tabs>
          <w:tab w:val="left" w:pos="2040"/>
        </w:tabs>
        <w:rPr>
          <w:rFonts w:ascii="Arial" w:hAnsi="Arial" w:cs="Arial"/>
          <w:sz w:val="24"/>
          <w:szCs w:val="24"/>
        </w:rPr>
      </w:pPr>
      <w:r>
        <w:rPr>
          <w:rFonts w:ascii="Arial" w:hAnsi="Arial" w:cs="Arial"/>
          <w:sz w:val="24"/>
          <w:szCs w:val="24"/>
        </w:rPr>
        <w:t xml:space="preserve">Can an assesse file a Revised Service Tax return?   </w:t>
      </w:r>
      <w:r>
        <w:rPr>
          <w:rFonts w:ascii="Arial" w:hAnsi="Arial" w:cs="Arial"/>
          <w:sz w:val="24"/>
          <w:szCs w:val="24"/>
        </w:rPr>
        <w:tab/>
        <w:t>[May 2010 – 2 Marks]</w:t>
      </w:r>
    </w:p>
    <w:p w:rsidR="00BC7E85" w:rsidRDefault="00BC7E85" w:rsidP="00836078">
      <w:pPr>
        <w:pStyle w:val="ListParagraph"/>
        <w:numPr>
          <w:ilvl w:val="0"/>
          <w:numId w:val="87"/>
        </w:numPr>
        <w:tabs>
          <w:tab w:val="left" w:pos="2040"/>
        </w:tabs>
        <w:rPr>
          <w:rFonts w:ascii="Arial" w:hAnsi="Arial" w:cs="Arial"/>
          <w:sz w:val="24"/>
          <w:szCs w:val="24"/>
        </w:rPr>
      </w:pPr>
      <w:r>
        <w:rPr>
          <w:rFonts w:ascii="Arial" w:hAnsi="Arial" w:cs="Arial"/>
          <w:sz w:val="24"/>
          <w:szCs w:val="24"/>
        </w:rPr>
        <w:t xml:space="preserve">Ms. Amarapali, a registered Service Provider did not render any services during the financial year 2012-13.  Whether she is required to file Service Tax Return? [Nov 2009 – 3 Marks]                                       </w:t>
      </w:r>
    </w:p>
    <w:p w:rsidR="00153C06" w:rsidRDefault="00EA723C" w:rsidP="00836078">
      <w:pPr>
        <w:pStyle w:val="ListParagraph"/>
        <w:numPr>
          <w:ilvl w:val="0"/>
          <w:numId w:val="87"/>
        </w:numPr>
        <w:tabs>
          <w:tab w:val="left" w:pos="2040"/>
        </w:tabs>
        <w:rPr>
          <w:rFonts w:ascii="Arial" w:hAnsi="Arial" w:cs="Arial"/>
          <w:sz w:val="24"/>
          <w:szCs w:val="24"/>
        </w:rPr>
      </w:pPr>
      <w:r>
        <w:rPr>
          <w:rFonts w:ascii="Arial" w:hAnsi="Arial" w:cs="Arial"/>
          <w:sz w:val="24"/>
          <w:szCs w:val="24"/>
        </w:rPr>
        <w:t>Mr. Raju is a multiple service provider and files only a single return.  State with reasons whether he can do so?</w:t>
      </w:r>
    </w:p>
    <w:p w:rsidR="00EA723C" w:rsidRDefault="00BE4E68" w:rsidP="00836078">
      <w:pPr>
        <w:pStyle w:val="ListParagraph"/>
        <w:numPr>
          <w:ilvl w:val="0"/>
          <w:numId w:val="87"/>
        </w:numPr>
        <w:tabs>
          <w:tab w:val="left" w:pos="2040"/>
        </w:tabs>
        <w:rPr>
          <w:rFonts w:ascii="Arial" w:hAnsi="Arial" w:cs="Arial"/>
          <w:sz w:val="24"/>
          <w:szCs w:val="24"/>
        </w:rPr>
      </w:pPr>
      <w:r>
        <w:rPr>
          <w:rFonts w:ascii="Arial" w:hAnsi="Arial" w:cs="Arial"/>
          <w:sz w:val="24"/>
          <w:szCs w:val="24"/>
        </w:rPr>
        <w:t>What are the contents of the Service Tax Return?                                            [Nov 2011 &amp; May 2012</w:t>
      </w:r>
      <w:r w:rsidR="00EA723C">
        <w:rPr>
          <w:rFonts w:ascii="Arial" w:hAnsi="Arial" w:cs="Arial"/>
          <w:sz w:val="24"/>
          <w:szCs w:val="24"/>
        </w:rPr>
        <w:t xml:space="preserve"> –</w:t>
      </w:r>
      <w:r>
        <w:rPr>
          <w:rFonts w:ascii="Arial" w:hAnsi="Arial" w:cs="Arial"/>
          <w:sz w:val="24"/>
          <w:szCs w:val="24"/>
        </w:rPr>
        <w:t xml:space="preserve"> 4</w:t>
      </w:r>
      <w:r w:rsidR="00EA723C">
        <w:rPr>
          <w:rFonts w:ascii="Arial" w:hAnsi="Arial" w:cs="Arial"/>
          <w:sz w:val="24"/>
          <w:szCs w:val="24"/>
        </w:rPr>
        <w:t xml:space="preserve"> Marks]</w:t>
      </w:r>
    </w:p>
    <w:p w:rsidR="00EA723C" w:rsidRDefault="00EA723C" w:rsidP="00EA723C">
      <w:pPr>
        <w:tabs>
          <w:tab w:val="left" w:pos="2040"/>
        </w:tabs>
        <w:rPr>
          <w:rFonts w:ascii="Arial" w:hAnsi="Arial" w:cs="Arial"/>
          <w:sz w:val="24"/>
          <w:szCs w:val="24"/>
        </w:rPr>
      </w:pPr>
      <w:r>
        <w:rPr>
          <w:rFonts w:ascii="Arial" w:hAnsi="Arial" w:cs="Arial"/>
          <w:sz w:val="24"/>
          <w:szCs w:val="24"/>
        </w:rPr>
        <w:t>Ans.</w:t>
      </w:r>
    </w:p>
    <w:p w:rsidR="00EA723C" w:rsidRPr="00CB1F0F" w:rsidRDefault="00EA723C" w:rsidP="00836078">
      <w:pPr>
        <w:pStyle w:val="ListParagraph"/>
        <w:numPr>
          <w:ilvl w:val="0"/>
          <w:numId w:val="88"/>
        </w:numPr>
        <w:tabs>
          <w:tab w:val="left" w:pos="2040"/>
        </w:tabs>
        <w:rPr>
          <w:rFonts w:ascii="Arial" w:hAnsi="Arial" w:cs="Arial"/>
          <w:b/>
          <w:sz w:val="24"/>
          <w:szCs w:val="24"/>
        </w:rPr>
      </w:pPr>
      <w:r w:rsidRPr="00CB1F0F">
        <w:rPr>
          <w:rFonts w:ascii="Arial" w:hAnsi="Arial" w:cs="Arial"/>
          <w:b/>
          <w:sz w:val="24"/>
          <w:szCs w:val="24"/>
        </w:rPr>
        <w:t>Section 70 of Finance Act provides that:</w:t>
      </w:r>
    </w:p>
    <w:p w:rsidR="00EA723C" w:rsidRDefault="00EA723C" w:rsidP="00EA723C">
      <w:pPr>
        <w:tabs>
          <w:tab w:val="left" w:pos="2040"/>
        </w:tabs>
        <w:rPr>
          <w:rFonts w:ascii="Arial" w:hAnsi="Arial" w:cs="Arial"/>
          <w:sz w:val="24"/>
          <w:szCs w:val="24"/>
        </w:rPr>
      </w:pPr>
      <w:r>
        <w:rPr>
          <w:rFonts w:ascii="Arial" w:hAnsi="Arial" w:cs="Arial"/>
          <w:sz w:val="24"/>
          <w:szCs w:val="24"/>
        </w:rPr>
        <w:t xml:space="preserve">Every person </w:t>
      </w:r>
      <w:r w:rsidRPr="00914549">
        <w:rPr>
          <w:rFonts w:ascii="Arial" w:hAnsi="Arial" w:cs="Arial"/>
          <w:b/>
          <w:sz w:val="24"/>
          <w:szCs w:val="24"/>
          <w:u w:val="single"/>
        </w:rPr>
        <w:t>liable to pay Service Tax</w:t>
      </w:r>
      <w:r>
        <w:rPr>
          <w:rFonts w:ascii="Arial" w:hAnsi="Arial" w:cs="Arial"/>
          <w:sz w:val="24"/>
          <w:szCs w:val="24"/>
        </w:rPr>
        <w:t>, shall</w:t>
      </w:r>
    </w:p>
    <w:p w:rsidR="00EA723C" w:rsidRPr="00914549" w:rsidRDefault="00EA723C" w:rsidP="00EA723C">
      <w:pPr>
        <w:pStyle w:val="ListParagraph"/>
        <w:numPr>
          <w:ilvl w:val="0"/>
          <w:numId w:val="41"/>
        </w:numPr>
        <w:tabs>
          <w:tab w:val="left" w:pos="2040"/>
        </w:tabs>
        <w:rPr>
          <w:rFonts w:ascii="Arial" w:hAnsi="Arial" w:cs="Arial"/>
          <w:sz w:val="24"/>
          <w:szCs w:val="24"/>
        </w:rPr>
      </w:pPr>
      <w:r w:rsidRPr="00914549">
        <w:rPr>
          <w:rFonts w:ascii="Arial" w:hAnsi="Arial" w:cs="Arial"/>
          <w:sz w:val="24"/>
          <w:szCs w:val="24"/>
        </w:rPr>
        <w:t>Himself assess (i.e. Self-Assessment) the tax due on services provided by him and</w:t>
      </w:r>
    </w:p>
    <w:p w:rsidR="00EA723C" w:rsidRDefault="00EA723C" w:rsidP="00EA723C">
      <w:pPr>
        <w:pStyle w:val="ListParagraph"/>
        <w:numPr>
          <w:ilvl w:val="0"/>
          <w:numId w:val="41"/>
        </w:numPr>
        <w:tabs>
          <w:tab w:val="left" w:pos="2040"/>
        </w:tabs>
        <w:rPr>
          <w:rFonts w:ascii="Arial" w:hAnsi="Arial" w:cs="Arial"/>
          <w:sz w:val="24"/>
          <w:szCs w:val="24"/>
        </w:rPr>
      </w:pPr>
      <w:r>
        <w:rPr>
          <w:rFonts w:ascii="Arial" w:hAnsi="Arial" w:cs="Arial"/>
          <w:sz w:val="24"/>
          <w:szCs w:val="24"/>
        </w:rPr>
        <w:t xml:space="preserve">Furnish a </w:t>
      </w:r>
      <w:r w:rsidRPr="00914549">
        <w:rPr>
          <w:rFonts w:ascii="Arial" w:hAnsi="Arial" w:cs="Arial"/>
          <w:sz w:val="24"/>
          <w:szCs w:val="24"/>
        </w:rPr>
        <w:t xml:space="preserve">Return in Form No. ST-3 </w:t>
      </w:r>
      <w:r>
        <w:rPr>
          <w:rFonts w:ascii="Arial" w:hAnsi="Arial" w:cs="Arial"/>
          <w:sz w:val="24"/>
          <w:szCs w:val="24"/>
        </w:rPr>
        <w:t>(3 copies)</w:t>
      </w:r>
    </w:p>
    <w:p w:rsidR="00EA723C" w:rsidRDefault="00EA723C" w:rsidP="00EA723C">
      <w:pPr>
        <w:pStyle w:val="ListParagraph"/>
        <w:numPr>
          <w:ilvl w:val="0"/>
          <w:numId w:val="41"/>
        </w:numPr>
        <w:tabs>
          <w:tab w:val="left" w:pos="2040"/>
        </w:tabs>
        <w:rPr>
          <w:rFonts w:ascii="Arial" w:hAnsi="Arial" w:cs="Arial"/>
          <w:sz w:val="24"/>
          <w:szCs w:val="24"/>
        </w:rPr>
      </w:pPr>
      <w:r>
        <w:rPr>
          <w:rFonts w:ascii="Arial" w:hAnsi="Arial" w:cs="Arial"/>
          <w:sz w:val="24"/>
          <w:szCs w:val="24"/>
        </w:rPr>
        <w:t>By 25</w:t>
      </w:r>
      <w:r w:rsidRPr="00914549">
        <w:rPr>
          <w:rFonts w:ascii="Arial" w:hAnsi="Arial" w:cs="Arial"/>
          <w:sz w:val="24"/>
          <w:szCs w:val="24"/>
        </w:rPr>
        <w:t>th</w:t>
      </w:r>
      <w:r>
        <w:rPr>
          <w:rFonts w:ascii="Arial" w:hAnsi="Arial" w:cs="Arial"/>
          <w:sz w:val="24"/>
          <w:szCs w:val="24"/>
        </w:rPr>
        <w:t xml:space="preserve"> day of the end of the </w:t>
      </w:r>
      <w:r w:rsidRPr="00914549">
        <w:rPr>
          <w:rFonts w:ascii="Arial" w:hAnsi="Arial" w:cs="Arial"/>
          <w:b/>
          <w:sz w:val="24"/>
          <w:szCs w:val="24"/>
          <w:u w:val="single"/>
        </w:rPr>
        <w:t>Half Year</w:t>
      </w:r>
      <w:r>
        <w:rPr>
          <w:rFonts w:ascii="Arial" w:hAnsi="Arial" w:cs="Arial"/>
          <w:sz w:val="24"/>
          <w:szCs w:val="24"/>
        </w:rPr>
        <w:t xml:space="preserve"> (i.e. Frequency of Return: Half Yearly)</w:t>
      </w:r>
    </w:p>
    <w:p w:rsidR="00EA723C" w:rsidRDefault="00EA723C" w:rsidP="00EA723C">
      <w:pPr>
        <w:tabs>
          <w:tab w:val="left" w:pos="2040"/>
        </w:tabs>
        <w:rPr>
          <w:rFonts w:ascii="Arial" w:hAnsi="Arial" w:cs="Arial"/>
          <w:sz w:val="24"/>
          <w:szCs w:val="24"/>
        </w:rPr>
      </w:pPr>
      <w:r>
        <w:rPr>
          <w:rFonts w:ascii="Arial" w:hAnsi="Arial" w:cs="Arial"/>
          <w:sz w:val="24"/>
          <w:szCs w:val="24"/>
        </w:rPr>
        <w:t>Therefore, for 1</w:t>
      </w:r>
      <w:r w:rsidRPr="00914549">
        <w:rPr>
          <w:rFonts w:ascii="Arial" w:hAnsi="Arial" w:cs="Arial"/>
          <w:sz w:val="24"/>
          <w:szCs w:val="24"/>
          <w:vertAlign w:val="superscript"/>
        </w:rPr>
        <w:t>st</w:t>
      </w:r>
      <w:r>
        <w:rPr>
          <w:rFonts w:ascii="Arial" w:hAnsi="Arial" w:cs="Arial"/>
          <w:sz w:val="24"/>
          <w:szCs w:val="24"/>
        </w:rPr>
        <w:t xml:space="preserve"> April to 30</w:t>
      </w:r>
      <w:r w:rsidRPr="00914549">
        <w:rPr>
          <w:rFonts w:ascii="Arial" w:hAnsi="Arial" w:cs="Arial"/>
          <w:sz w:val="24"/>
          <w:szCs w:val="24"/>
          <w:vertAlign w:val="superscript"/>
        </w:rPr>
        <w:t>th</w:t>
      </w:r>
      <w:r>
        <w:rPr>
          <w:rFonts w:ascii="Arial" w:hAnsi="Arial" w:cs="Arial"/>
          <w:sz w:val="24"/>
          <w:szCs w:val="24"/>
        </w:rPr>
        <w:t xml:space="preserve"> Sept the due date= 25</w:t>
      </w:r>
      <w:r w:rsidRPr="00914549">
        <w:rPr>
          <w:rFonts w:ascii="Arial" w:hAnsi="Arial" w:cs="Arial"/>
          <w:sz w:val="24"/>
          <w:szCs w:val="24"/>
          <w:vertAlign w:val="superscript"/>
        </w:rPr>
        <w:t>th</w:t>
      </w:r>
      <w:r>
        <w:rPr>
          <w:rFonts w:ascii="Arial" w:hAnsi="Arial" w:cs="Arial"/>
          <w:sz w:val="24"/>
          <w:szCs w:val="24"/>
        </w:rPr>
        <w:t xml:space="preserve"> Oct</w:t>
      </w:r>
    </w:p>
    <w:p w:rsidR="00EA723C" w:rsidRDefault="00EA723C" w:rsidP="00EA723C">
      <w:pPr>
        <w:tabs>
          <w:tab w:val="left" w:pos="2040"/>
        </w:tabs>
        <w:rPr>
          <w:rFonts w:ascii="Arial" w:hAnsi="Arial" w:cs="Arial"/>
          <w:sz w:val="24"/>
          <w:szCs w:val="24"/>
        </w:rPr>
      </w:pPr>
      <w:r>
        <w:rPr>
          <w:rFonts w:ascii="Arial" w:hAnsi="Arial" w:cs="Arial"/>
          <w:sz w:val="24"/>
          <w:szCs w:val="24"/>
        </w:rPr>
        <w:t>&amp;   1</w:t>
      </w:r>
      <w:r w:rsidRPr="00914549">
        <w:rPr>
          <w:rFonts w:ascii="Arial" w:hAnsi="Arial" w:cs="Arial"/>
          <w:sz w:val="24"/>
          <w:szCs w:val="24"/>
          <w:vertAlign w:val="superscript"/>
        </w:rPr>
        <w:t>st</w:t>
      </w:r>
      <w:r>
        <w:rPr>
          <w:rFonts w:ascii="Arial" w:hAnsi="Arial" w:cs="Arial"/>
          <w:sz w:val="24"/>
          <w:szCs w:val="24"/>
        </w:rPr>
        <w:t xml:space="preserve"> Oct to 31</w:t>
      </w:r>
      <w:r w:rsidRPr="00914549">
        <w:rPr>
          <w:rFonts w:ascii="Arial" w:hAnsi="Arial" w:cs="Arial"/>
          <w:sz w:val="24"/>
          <w:szCs w:val="24"/>
          <w:vertAlign w:val="superscript"/>
        </w:rPr>
        <w:t>st</w:t>
      </w:r>
      <w:r>
        <w:rPr>
          <w:rFonts w:ascii="Arial" w:hAnsi="Arial" w:cs="Arial"/>
          <w:sz w:val="24"/>
          <w:szCs w:val="24"/>
        </w:rPr>
        <w:t xml:space="preserve"> Mar the due date = 25</w:t>
      </w:r>
      <w:r w:rsidRPr="00914549">
        <w:rPr>
          <w:rFonts w:ascii="Arial" w:hAnsi="Arial" w:cs="Arial"/>
          <w:sz w:val="24"/>
          <w:szCs w:val="24"/>
          <w:vertAlign w:val="superscript"/>
        </w:rPr>
        <w:t>th</w:t>
      </w:r>
      <w:r>
        <w:rPr>
          <w:rFonts w:ascii="Arial" w:hAnsi="Arial" w:cs="Arial"/>
          <w:sz w:val="24"/>
          <w:szCs w:val="24"/>
        </w:rPr>
        <w:t xml:space="preserve"> Apr</w:t>
      </w:r>
    </w:p>
    <w:p w:rsidR="00EA723C" w:rsidRDefault="00DB3CCE" w:rsidP="00836078">
      <w:pPr>
        <w:pStyle w:val="ListParagraph"/>
        <w:numPr>
          <w:ilvl w:val="0"/>
          <w:numId w:val="88"/>
        </w:numPr>
        <w:tabs>
          <w:tab w:val="left" w:pos="2040"/>
        </w:tabs>
        <w:rPr>
          <w:rFonts w:ascii="Arial" w:hAnsi="Arial" w:cs="Arial"/>
          <w:sz w:val="24"/>
          <w:szCs w:val="24"/>
        </w:rPr>
      </w:pPr>
      <w:r>
        <w:rPr>
          <w:rFonts w:ascii="Arial" w:hAnsi="Arial" w:cs="Arial"/>
          <w:sz w:val="24"/>
          <w:szCs w:val="24"/>
        </w:rPr>
        <w:t>The Service Tax Return can be furnished after the due date, provided the assesse pays penalty as under:</w:t>
      </w:r>
    </w:p>
    <w:p w:rsidR="00AC1A2A" w:rsidRDefault="00AC1A2A" w:rsidP="00DB3CCE">
      <w:pPr>
        <w:rPr>
          <w:rFonts w:ascii="Arial" w:hAnsi="Arial" w:cs="Arial"/>
          <w:b/>
          <w:sz w:val="24"/>
          <w:szCs w:val="24"/>
          <w:u w:val="single"/>
        </w:rPr>
      </w:pPr>
    </w:p>
    <w:p w:rsidR="00AC1A2A" w:rsidRDefault="00AC1A2A" w:rsidP="00DB3CCE">
      <w:pPr>
        <w:rPr>
          <w:rFonts w:ascii="Arial" w:hAnsi="Arial" w:cs="Arial"/>
          <w:b/>
          <w:sz w:val="24"/>
          <w:szCs w:val="24"/>
          <w:u w:val="single"/>
        </w:rPr>
      </w:pPr>
    </w:p>
    <w:p w:rsidR="00AC1A2A" w:rsidRDefault="00AC1A2A" w:rsidP="00DB3CCE">
      <w:pPr>
        <w:rPr>
          <w:rFonts w:ascii="Arial" w:hAnsi="Arial" w:cs="Arial"/>
          <w:b/>
          <w:sz w:val="24"/>
          <w:szCs w:val="24"/>
          <w:u w:val="single"/>
        </w:rPr>
      </w:pPr>
    </w:p>
    <w:p w:rsidR="00AC1A2A" w:rsidRDefault="00AC1A2A" w:rsidP="00DB3CCE">
      <w:pPr>
        <w:rPr>
          <w:rFonts w:ascii="Arial" w:hAnsi="Arial" w:cs="Arial"/>
          <w:b/>
          <w:sz w:val="24"/>
          <w:szCs w:val="24"/>
          <w:u w:val="single"/>
        </w:rPr>
      </w:pPr>
    </w:p>
    <w:p w:rsidR="00AC1A2A" w:rsidRDefault="00AC1A2A" w:rsidP="00DB3CCE">
      <w:pPr>
        <w:rPr>
          <w:rFonts w:ascii="Arial" w:hAnsi="Arial" w:cs="Arial"/>
          <w:b/>
          <w:sz w:val="24"/>
          <w:szCs w:val="24"/>
          <w:u w:val="single"/>
        </w:rPr>
      </w:pPr>
    </w:p>
    <w:p w:rsidR="00DB3CCE" w:rsidRPr="007A5C64" w:rsidRDefault="00DB3CCE" w:rsidP="00DB3CCE">
      <w:pPr>
        <w:rPr>
          <w:rFonts w:ascii="Arial" w:hAnsi="Arial" w:cs="Arial"/>
          <w:b/>
          <w:sz w:val="24"/>
          <w:szCs w:val="24"/>
          <w:u w:val="single"/>
        </w:rPr>
      </w:pPr>
      <w:r w:rsidRPr="007A5C64">
        <w:rPr>
          <w:rFonts w:ascii="Arial" w:hAnsi="Arial" w:cs="Arial"/>
          <w:b/>
          <w:sz w:val="24"/>
          <w:szCs w:val="24"/>
          <w:u w:val="single"/>
        </w:rPr>
        <w:t>Penalty for Delay in Filing of Service Tax Return [Section 70 &amp; Rule 7C]:</w:t>
      </w:r>
    </w:p>
    <w:tbl>
      <w:tblPr>
        <w:tblStyle w:val="TableGrid"/>
        <w:tblW w:w="0" w:type="auto"/>
        <w:tblLook w:val="04A0" w:firstRow="1" w:lastRow="0" w:firstColumn="1" w:lastColumn="0" w:noHBand="0" w:noVBand="1"/>
      </w:tblPr>
      <w:tblGrid>
        <w:gridCol w:w="4788"/>
        <w:gridCol w:w="4788"/>
      </w:tblGrid>
      <w:tr w:rsidR="00DB3CCE" w:rsidTr="002D326D">
        <w:tc>
          <w:tcPr>
            <w:tcW w:w="4788" w:type="dxa"/>
          </w:tcPr>
          <w:p w:rsidR="00DB3CCE" w:rsidRDefault="00DB3CCE" w:rsidP="002D326D">
            <w:pPr>
              <w:rPr>
                <w:rFonts w:ascii="Arial" w:hAnsi="Arial" w:cs="Arial"/>
                <w:sz w:val="24"/>
                <w:szCs w:val="24"/>
              </w:rPr>
            </w:pPr>
            <w:r>
              <w:rPr>
                <w:rFonts w:ascii="Arial" w:hAnsi="Arial" w:cs="Arial"/>
                <w:sz w:val="24"/>
                <w:szCs w:val="24"/>
              </w:rPr>
              <w:t>Period of Delay from last day of due date of furnishing return</w:t>
            </w:r>
          </w:p>
        </w:tc>
        <w:tc>
          <w:tcPr>
            <w:tcW w:w="4788" w:type="dxa"/>
          </w:tcPr>
          <w:p w:rsidR="00DB3CCE" w:rsidRDefault="00DB3CCE" w:rsidP="002D326D">
            <w:pPr>
              <w:jc w:val="center"/>
              <w:rPr>
                <w:rFonts w:ascii="Arial" w:hAnsi="Arial" w:cs="Arial"/>
                <w:sz w:val="24"/>
                <w:szCs w:val="24"/>
              </w:rPr>
            </w:pPr>
            <w:r>
              <w:rPr>
                <w:rFonts w:ascii="Arial" w:hAnsi="Arial" w:cs="Arial"/>
                <w:sz w:val="24"/>
                <w:szCs w:val="24"/>
              </w:rPr>
              <w:t>Amount of Penalty</w:t>
            </w:r>
          </w:p>
        </w:tc>
      </w:tr>
      <w:tr w:rsidR="00DB3CCE" w:rsidTr="002D326D">
        <w:tc>
          <w:tcPr>
            <w:tcW w:w="4788" w:type="dxa"/>
          </w:tcPr>
          <w:p w:rsidR="00DB3CCE" w:rsidRDefault="00DB3CCE" w:rsidP="002D326D">
            <w:pPr>
              <w:jc w:val="center"/>
              <w:rPr>
                <w:rFonts w:ascii="Arial" w:hAnsi="Arial" w:cs="Arial"/>
                <w:sz w:val="24"/>
                <w:szCs w:val="24"/>
              </w:rPr>
            </w:pPr>
            <w:r>
              <w:rPr>
                <w:rFonts w:ascii="Arial" w:hAnsi="Arial" w:cs="Arial"/>
                <w:sz w:val="24"/>
                <w:szCs w:val="24"/>
              </w:rPr>
              <w:t>15 days</w:t>
            </w:r>
          </w:p>
        </w:tc>
        <w:tc>
          <w:tcPr>
            <w:tcW w:w="4788" w:type="dxa"/>
          </w:tcPr>
          <w:p w:rsidR="00DB3CCE" w:rsidRDefault="00DB3CCE" w:rsidP="002D326D">
            <w:pPr>
              <w:jc w:val="center"/>
              <w:rPr>
                <w:rFonts w:ascii="Arial" w:hAnsi="Arial" w:cs="Arial"/>
                <w:sz w:val="24"/>
                <w:szCs w:val="24"/>
              </w:rPr>
            </w:pPr>
            <w:r>
              <w:rPr>
                <w:rFonts w:ascii="Arial" w:hAnsi="Arial" w:cs="Arial"/>
                <w:sz w:val="24"/>
                <w:szCs w:val="24"/>
              </w:rPr>
              <w:t>Rs. 500</w:t>
            </w:r>
          </w:p>
        </w:tc>
      </w:tr>
      <w:tr w:rsidR="00DB3CCE" w:rsidTr="002D326D">
        <w:tc>
          <w:tcPr>
            <w:tcW w:w="4788" w:type="dxa"/>
          </w:tcPr>
          <w:p w:rsidR="00DB3CCE" w:rsidRDefault="00DB3CCE" w:rsidP="002D326D">
            <w:pPr>
              <w:jc w:val="center"/>
              <w:rPr>
                <w:rFonts w:ascii="Arial" w:hAnsi="Arial" w:cs="Arial"/>
                <w:sz w:val="24"/>
                <w:szCs w:val="24"/>
              </w:rPr>
            </w:pPr>
            <w:r>
              <w:rPr>
                <w:rFonts w:ascii="Arial" w:hAnsi="Arial" w:cs="Arial"/>
                <w:sz w:val="24"/>
                <w:szCs w:val="24"/>
              </w:rPr>
              <w:t>Beyond 15 days and within 30 days</w:t>
            </w:r>
          </w:p>
        </w:tc>
        <w:tc>
          <w:tcPr>
            <w:tcW w:w="4788" w:type="dxa"/>
          </w:tcPr>
          <w:p w:rsidR="00DB3CCE" w:rsidRDefault="00DB3CCE" w:rsidP="002D326D">
            <w:pPr>
              <w:jc w:val="center"/>
              <w:rPr>
                <w:rFonts w:ascii="Arial" w:hAnsi="Arial" w:cs="Arial"/>
                <w:sz w:val="24"/>
                <w:szCs w:val="24"/>
              </w:rPr>
            </w:pPr>
            <w:r>
              <w:rPr>
                <w:rFonts w:ascii="Arial" w:hAnsi="Arial" w:cs="Arial"/>
                <w:sz w:val="24"/>
                <w:szCs w:val="24"/>
              </w:rPr>
              <w:t>Rs. 1000</w:t>
            </w:r>
          </w:p>
        </w:tc>
      </w:tr>
      <w:tr w:rsidR="00DB3CCE" w:rsidTr="002D326D">
        <w:tc>
          <w:tcPr>
            <w:tcW w:w="4788" w:type="dxa"/>
          </w:tcPr>
          <w:p w:rsidR="00DB3CCE" w:rsidRDefault="00DB3CCE" w:rsidP="002D326D">
            <w:pPr>
              <w:jc w:val="center"/>
              <w:rPr>
                <w:rFonts w:ascii="Arial" w:hAnsi="Arial" w:cs="Arial"/>
                <w:sz w:val="24"/>
                <w:szCs w:val="24"/>
              </w:rPr>
            </w:pPr>
          </w:p>
          <w:p w:rsidR="00DB3CCE" w:rsidRDefault="00DB3CCE" w:rsidP="002D326D">
            <w:pPr>
              <w:jc w:val="center"/>
              <w:rPr>
                <w:rFonts w:ascii="Arial" w:hAnsi="Arial" w:cs="Arial"/>
                <w:sz w:val="24"/>
                <w:szCs w:val="24"/>
              </w:rPr>
            </w:pPr>
          </w:p>
          <w:p w:rsidR="00DB3CCE" w:rsidRDefault="00DB3CCE" w:rsidP="002D326D">
            <w:pPr>
              <w:jc w:val="center"/>
              <w:rPr>
                <w:rFonts w:ascii="Arial" w:hAnsi="Arial" w:cs="Arial"/>
                <w:sz w:val="24"/>
                <w:szCs w:val="24"/>
              </w:rPr>
            </w:pPr>
            <w:r>
              <w:rPr>
                <w:rFonts w:ascii="Arial" w:hAnsi="Arial" w:cs="Arial"/>
                <w:sz w:val="24"/>
                <w:szCs w:val="24"/>
              </w:rPr>
              <w:t>Beyond 30 days</w:t>
            </w:r>
          </w:p>
        </w:tc>
        <w:tc>
          <w:tcPr>
            <w:tcW w:w="4788" w:type="dxa"/>
          </w:tcPr>
          <w:p w:rsidR="00DB3CCE" w:rsidRDefault="00DB3CCE" w:rsidP="002D326D">
            <w:pPr>
              <w:rPr>
                <w:rFonts w:ascii="Arial" w:hAnsi="Arial" w:cs="Arial"/>
                <w:sz w:val="24"/>
                <w:szCs w:val="24"/>
              </w:rPr>
            </w:pPr>
          </w:p>
          <w:p w:rsidR="00DB3CCE" w:rsidRDefault="005018BC" w:rsidP="002D326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77376" behindDoc="0" locked="0" layoutInCell="1" allowOverlap="1">
                      <wp:simplePos x="0" y="0"/>
                      <wp:positionH relativeFrom="column">
                        <wp:posOffset>2084070</wp:posOffset>
                      </wp:positionH>
                      <wp:positionV relativeFrom="paragraph">
                        <wp:posOffset>32385</wp:posOffset>
                      </wp:positionV>
                      <wp:extent cx="314325" cy="933450"/>
                      <wp:effectExtent l="0" t="0" r="28575" b="19050"/>
                      <wp:wrapNone/>
                      <wp:docPr id="168" name="Right Brac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9334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Right Brace 168" o:spid="_x0000_s1026" type="#_x0000_t88" style="position:absolute;margin-left:164.1pt;margin-top:2.55pt;width:24.75pt;height:73.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" adj="606" strokecolor="#4579b8 [3044]"/>
                  </w:pict>
                </mc:Fallback>
              </mc:AlternateContent>
            </w:r>
            <w:r w:rsidR="00DB3CCE">
              <w:rPr>
                <w:rFonts w:ascii="Arial" w:hAnsi="Arial" w:cs="Arial"/>
                <w:sz w:val="24"/>
                <w:szCs w:val="24"/>
              </w:rPr>
              <w:t>Rs 1000 + Rs 100 for each day</w:t>
            </w:r>
          </w:p>
          <w:p w:rsidR="00DB3CCE" w:rsidRDefault="00DB3CCE" w:rsidP="002D326D">
            <w:pPr>
              <w:rPr>
                <w:rFonts w:ascii="Arial" w:hAnsi="Arial" w:cs="Arial"/>
                <w:sz w:val="24"/>
                <w:szCs w:val="24"/>
              </w:rPr>
            </w:pPr>
          </w:p>
          <w:p w:rsidR="00DB3CCE" w:rsidRDefault="00DB3CCE" w:rsidP="002D326D">
            <w:pPr>
              <w:jc w:val="center"/>
              <w:rPr>
                <w:rFonts w:ascii="Arial" w:hAnsi="Arial" w:cs="Arial"/>
                <w:sz w:val="24"/>
                <w:szCs w:val="24"/>
              </w:rPr>
            </w:pPr>
            <w:r>
              <w:rPr>
                <w:rFonts w:ascii="Arial" w:hAnsi="Arial" w:cs="Arial"/>
                <w:sz w:val="24"/>
                <w:szCs w:val="24"/>
              </w:rPr>
              <w:t>Or                                                  Least</w:t>
            </w:r>
          </w:p>
          <w:p w:rsidR="00DB3CCE" w:rsidRDefault="00DB3CCE" w:rsidP="002D326D">
            <w:pPr>
              <w:jc w:val="center"/>
              <w:rPr>
                <w:rFonts w:ascii="Arial" w:hAnsi="Arial" w:cs="Arial"/>
                <w:sz w:val="24"/>
                <w:szCs w:val="24"/>
              </w:rPr>
            </w:pPr>
          </w:p>
          <w:p w:rsidR="00DB3CCE" w:rsidRDefault="00DB3CCE" w:rsidP="002D326D">
            <w:pPr>
              <w:rPr>
                <w:rFonts w:ascii="Arial" w:hAnsi="Arial" w:cs="Arial"/>
                <w:sz w:val="24"/>
                <w:szCs w:val="24"/>
              </w:rPr>
            </w:pPr>
            <w:r>
              <w:rPr>
                <w:rFonts w:ascii="Arial" w:hAnsi="Arial" w:cs="Arial"/>
                <w:sz w:val="24"/>
                <w:szCs w:val="24"/>
              </w:rPr>
              <w:t>Rs 20000</w:t>
            </w:r>
          </w:p>
          <w:p w:rsidR="00DB3CCE" w:rsidRDefault="00DB3CCE" w:rsidP="002D326D">
            <w:pPr>
              <w:jc w:val="center"/>
              <w:rPr>
                <w:rFonts w:ascii="Arial" w:hAnsi="Arial" w:cs="Arial"/>
                <w:sz w:val="24"/>
                <w:szCs w:val="24"/>
              </w:rPr>
            </w:pPr>
          </w:p>
        </w:tc>
      </w:tr>
    </w:tbl>
    <w:p w:rsidR="00E81CEF" w:rsidRDefault="00E81CEF" w:rsidP="00820BFF">
      <w:pPr>
        <w:tabs>
          <w:tab w:val="left" w:pos="2040"/>
        </w:tabs>
        <w:rPr>
          <w:rFonts w:ascii="Arial" w:hAnsi="Arial" w:cs="Arial"/>
          <w:sz w:val="24"/>
          <w:szCs w:val="24"/>
        </w:rPr>
      </w:pPr>
    </w:p>
    <w:p w:rsidR="00BC7E85" w:rsidRDefault="00BC7E85" w:rsidP="00836078">
      <w:pPr>
        <w:pStyle w:val="ListParagraph"/>
        <w:numPr>
          <w:ilvl w:val="0"/>
          <w:numId w:val="88"/>
        </w:numPr>
        <w:tabs>
          <w:tab w:val="left" w:pos="2040"/>
        </w:tabs>
        <w:rPr>
          <w:rFonts w:ascii="Arial" w:hAnsi="Arial" w:cs="Arial"/>
          <w:sz w:val="24"/>
          <w:szCs w:val="24"/>
        </w:rPr>
      </w:pPr>
      <w:r>
        <w:rPr>
          <w:rFonts w:ascii="Arial" w:hAnsi="Arial" w:cs="Arial"/>
          <w:sz w:val="24"/>
          <w:szCs w:val="24"/>
        </w:rPr>
        <w:t>Yes, assesse can file Revised Return after filing Original Return.</w:t>
      </w:r>
    </w:p>
    <w:p w:rsidR="00BC7E85" w:rsidRPr="00DB0E37" w:rsidRDefault="00BC7E85" w:rsidP="00BC7E85">
      <w:pPr>
        <w:tabs>
          <w:tab w:val="left" w:pos="2040"/>
        </w:tabs>
        <w:rPr>
          <w:rFonts w:ascii="Arial" w:hAnsi="Arial" w:cs="Arial"/>
          <w:b/>
          <w:sz w:val="24"/>
          <w:szCs w:val="24"/>
        </w:rPr>
      </w:pPr>
      <w:r w:rsidRPr="00DB0E37">
        <w:rPr>
          <w:rFonts w:ascii="Arial" w:hAnsi="Arial" w:cs="Arial"/>
          <w:b/>
          <w:sz w:val="24"/>
          <w:szCs w:val="24"/>
        </w:rPr>
        <w:t>Revised Return [Rule 7B]:</w:t>
      </w:r>
    </w:p>
    <w:p w:rsidR="00BC7E85" w:rsidRPr="008B68B3" w:rsidRDefault="00BC7E85" w:rsidP="00836078">
      <w:pPr>
        <w:pStyle w:val="ListParagraph"/>
        <w:numPr>
          <w:ilvl w:val="0"/>
          <w:numId w:val="89"/>
        </w:numPr>
        <w:tabs>
          <w:tab w:val="left" w:pos="2040"/>
        </w:tabs>
        <w:rPr>
          <w:rFonts w:ascii="Arial" w:hAnsi="Arial" w:cs="Arial"/>
          <w:sz w:val="24"/>
          <w:szCs w:val="24"/>
        </w:rPr>
      </w:pPr>
      <w:r>
        <w:rPr>
          <w:rFonts w:ascii="Arial" w:hAnsi="Arial" w:cs="Arial"/>
          <w:sz w:val="24"/>
          <w:szCs w:val="24"/>
        </w:rPr>
        <w:t>Time Limit: Within 90 days from the date of filing the Original Return</w:t>
      </w:r>
    </w:p>
    <w:p w:rsidR="00BC7E85" w:rsidRDefault="00BC7E85" w:rsidP="00836078">
      <w:pPr>
        <w:pStyle w:val="ListParagraph"/>
        <w:numPr>
          <w:ilvl w:val="0"/>
          <w:numId w:val="89"/>
        </w:numPr>
        <w:tabs>
          <w:tab w:val="left" w:pos="2040"/>
        </w:tabs>
        <w:rPr>
          <w:rFonts w:ascii="Arial" w:hAnsi="Arial" w:cs="Arial"/>
          <w:sz w:val="24"/>
          <w:szCs w:val="24"/>
        </w:rPr>
      </w:pPr>
      <w:r>
        <w:rPr>
          <w:rFonts w:ascii="Arial" w:hAnsi="Arial" w:cs="Arial"/>
          <w:sz w:val="24"/>
          <w:szCs w:val="24"/>
        </w:rPr>
        <w:t>Reason: To rectify mistakes or omissions in the Original Return</w:t>
      </w:r>
    </w:p>
    <w:p w:rsidR="00BE4E68" w:rsidRPr="00DB0E37" w:rsidRDefault="00BE4E68" w:rsidP="00BE4E68">
      <w:pPr>
        <w:pStyle w:val="ListParagraph"/>
        <w:tabs>
          <w:tab w:val="left" w:pos="2040"/>
        </w:tabs>
        <w:rPr>
          <w:rFonts w:ascii="Arial" w:hAnsi="Arial" w:cs="Arial"/>
          <w:sz w:val="24"/>
          <w:szCs w:val="24"/>
        </w:rPr>
      </w:pPr>
    </w:p>
    <w:p w:rsidR="00BC7E85" w:rsidRDefault="00BE4E68" w:rsidP="00836078">
      <w:pPr>
        <w:pStyle w:val="ListParagraph"/>
        <w:numPr>
          <w:ilvl w:val="0"/>
          <w:numId w:val="88"/>
        </w:numPr>
        <w:tabs>
          <w:tab w:val="left" w:pos="2040"/>
        </w:tabs>
        <w:rPr>
          <w:rFonts w:ascii="Arial" w:hAnsi="Arial" w:cs="Arial"/>
          <w:sz w:val="24"/>
          <w:szCs w:val="24"/>
        </w:rPr>
      </w:pPr>
      <w:r>
        <w:rPr>
          <w:rFonts w:ascii="Arial" w:hAnsi="Arial" w:cs="Arial"/>
          <w:sz w:val="24"/>
          <w:szCs w:val="24"/>
        </w:rPr>
        <w:t>Yes, As per Section 70 of Finance Act 1994, even if no service has been provided or no tax is payable, assesse is still required to file return.  So, Amarapali, has to file nil return even if no service has been provided by him.</w:t>
      </w:r>
    </w:p>
    <w:p w:rsidR="00BE4E68" w:rsidRDefault="00BE4E68" w:rsidP="00BE4E68">
      <w:pPr>
        <w:pStyle w:val="ListParagraph"/>
        <w:tabs>
          <w:tab w:val="left" w:pos="2040"/>
        </w:tabs>
        <w:rPr>
          <w:rFonts w:ascii="Arial" w:hAnsi="Arial" w:cs="Arial"/>
          <w:sz w:val="24"/>
          <w:szCs w:val="24"/>
        </w:rPr>
      </w:pPr>
    </w:p>
    <w:p w:rsidR="00BE4E68" w:rsidRDefault="00BE4E68" w:rsidP="00836078">
      <w:pPr>
        <w:pStyle w:val="ListParagraph"/>
        <w:numPr>
          <w:ilvl w:val="0"/>
          <w:numId w:val="88"/>
        </w:numPr>
        <w:tabs>
          <w:tab w:val="left" w:pos="2040"/>
        </w:tabs>
        <w:rPr>
          <w:rFonts w:ascii="Arial" w:hAnsi="Arial" w:cs="Arial"/>
          <w:sz w:val="24"/>
          <w:szCs w:val="24"/>
        </w:rPr>
      </w:pPr>
      <w:r>
        <w:rPr>
          <w:rFonts w:ascii="Arial" w:hAnsi="Arial" w:cs="Arial"/>
          <w:sz w:val="24"/>
          <w:szCs w:val="24"/>
        </w:rPr>
        <w:t>Yes, As per Section 70 of Finance Act 1994, Mr. Raju can file a single return giving details of the various services rendered, amount received etc.</w:t>
      </w:r>
    </w:p>
    <w:p w:rsidR="00E81CEF" w:rsidRPr="00E81CEF" w:rsidRDefault="00E81CEF" w:rsidP="00E81CEF">
      <w:pPr>
        <w:pStyle w:val="ListParagraph"/>
        <w:rPr>
          <w:rFonts w:ascii="Arial" w:hAnsi="Arial" w:cs="Arial"/>
          <w:sz w:val="24"/>
          <w:szCs w:val="24"/>
        </w:rPr>
      </w:pPr>
    </w:p>
    <w:p w:rsidR="00E81CEF" w:rsidRDefault="00E81CEF" w:rsidP="00E81CEF">
      <w:pPr>
        <w:pStyle w:val="ListParagraph"/>
        <w:tabs>
          <w:tab w:val="left" w:pos="2040"/>
        </w:tabs>
        <w:rPr>
          <w:rFonts w:ascii="Arial" w:hAnsi="Arial" w:cs="Arial"/>
          <w:sz w:val="24"/>
          <w:szCs w:val="24"/>
        </w:rPr>
      </w:pPr>
    </w:p>
    <w:p w:rsidR="00CB1F0F" w:rsidRDefault="00CB1F0F" w:rsidP="00836078">
      <w:pPr>
        <w:pStyle w:val="ListParagraph"/>
        <w:numPr>
          <w:ilvl w:val="0"/>
          <w:numId w:val="88"/>
        </w:numPr>
        <w:tabs>
          <w:tab w:val="left" w:pos="2040"/>
        </w:tabs>
        <w:rPr>
          <w:rFonts w:ascii="Arial" w:hAnsi="Arial" w:cs="Arial"/>
          <w:sz w:val="24"/>
          <w:szCs w:val="24"/>
        </w:rPr>
      </w:pPr>
      <w:r>
        <w:rPr>
          <w:rFonts w:ascii="Arial" w:hAnsi="Arial" w:cs="Arial"/>
          <w:sz w:val="24"/>
          <w:szCs w:val="24"/>
        </w:rPr>
        <w:t>Service Tax Return has following contents:</w:t>
      </w:r>
    </w:p>
    <w:p w:rsidR="00AC1A2A" w:rsidRDefault="00AC1A2A" w:rsidP="00CB1F0F">
      <w:pPr>
        <w:tabs>
          <w:tab w:val="left" w:pos="2040"/>
        </w:tabs>
        <w:rPr>
          <w:rFonts w:ascii="Arial" w:hAnsi="Arial" w:cs="Arial"/>
          <w:b/>
          <w:sz w:val="24"/>
          <w:szCs w:val="24"/>
        </w:rPr>
      </w:pPr>
    </w:p>
    <w:p w:rsidR="00AC1A2A" w:rsidRDefault="00AC1A2A" w:rsidP="00CB1F0F">
      <w:pPr>
        <w:tabs>
          <w:tab w:val="left" w:pos="2040"/>
        </w:tabs>
        <w:rPr>
          <w:rFonts w:ascii="Arial" w:hAnsi="Arial" w:cs="Arial"/>
          <w:b/>
          <w:sz w:val="24"/>
          <w:szCs w:val="24"/>
        </w:rPr>
      </w:pPr>
    </w:p>
    <w:p w:rsidR="00AC1A2A" w:rsidRDefault="00AC1A2A" w:rsidP="00CB1F0F">
      <w:pPr>
        <w:tabs>
          <w:tab w:val="left" w:pos="2040"/>
        </w:tabs>
        <w:rPr>
          <w:rFonts w:ascii="Arial" w:hAnsi="Arial" w:cs="Arial"/>
          <w:b/>
          <w:sz w:val="24"/>
          <w:szCs w:val="24"/>
        </w:rPr>
      </w:pPr>
    </w:p>
    <w:p w:rsidR="00AC1A2A" w:rsidRDefault="00AC1A2A" w:rsidP="00CB1F0F">
      <w:pPr>
        <w:tabs>
          <w:tab w:val="left" w:pos="2040"/>
        </w:tabs>
        <w:rPr>
          <w:rFonts w:ascii="Arial" w:hAnsi="Arial" w:cs="Arial"/>
          <w:b/>
          <w:sz w:val="24"/>
          <w:szCs w:val="24"/>
        </w:rPr>
      </w:pPr>
    </w:p>
    <w:p w:rsidR="00AC1A2A" w:rsidRDefault="00AC1A2A" w:rsidP="00CB1F0F">
      <w:pPr>
        <w:tabs>
          <w:tab w:val="left" w:pos="2040"/>
        </w:tabs>
        <w:rPr>
          <w:rFonts w:ascii="Arial" w:hAnsi="Arial" w:cs="Arial"/>
          <w:b/>
          <w:sz w:val="24"/>
          <w:szCs w:val="24"/>
        </w:rPr>
      </w:pPr>
    </w:p>
    <w:p w:rsidR="00AC1A2A" w:rsidRDefault="00AC1A2A" w:rsidP="00CB1F0F">
      <w:pPr>
        <w:tabs>
          <w:tab w:val="left" w:pos="2040"/>
        </w:tabs>
        <w:rPr>
          <w:rFonts w:ascii="Arial" w:hAnsi="Arial" w:cs="Arial"/>
          <w:b/>
          <w:sz w:val="24"/>
          <w:szCs w:val="24"/>
        </w:rPr>
      </w:pPr>
    </w:p>
    <w:p w:rsidR="00CB1F0F" w:rsidRPr="00C367DD" w:rsidRDefault="00CB1F0F" w:rsidP="00CB1F0F">
      <w:pPr>
        <w:tabs>
          <w:tab w:val="left" w:pos="2040"/>
        </w:tabs>
        <w:rPr>
          <w:rFonts w:ascii="Arial" w:hAnsi="Arial" w:cs="Arial"/>
          <w:b/>
          <w:sz w:val="24"/>
          <w:szCs w:val="24"/>
        </w:rPr>
      </w:pPr>
      <w:r w:rsidRPr="00C367DD">
        <w:rPr>
          <w:rFonts w:ascii="Arial" w:hAnsi="Arial" w:cs="Arial"/>
          <w:b/>
          <w:sz w:val="24"/>
          <w:szCs w:val="24"/>
        </w:rPr>
        <w:t>Contents of Return:</w:t>
      </w:r>
    </w:p>
    <w:p w:rsidR="00CB1F0F" w:rsidRDefault="00CB1F0F" w:rsidP="00836078">
      <w:pPr>
        <w:pStyle w:val="ListParagraph"/>
        <w:numPr>
          <w:ilvl w:val="0"/>
          <w:numId w:val="90"/>
        </w:numPr>
        <w:tabs>
          <w:tab w:val="left" w:pos="2040"/>
        </w:tabs>
        <w:rPr>
          <w:rFonts w:ascii="Arial" w:hAnsi="Arial" w:cs="Arial"/>
          <w:sz w:val="24"/>
          <w:szCs w:val="24"/>
        </w:rPr>
      </w:pPr>
      <w:r>
        <w:rPr>
          <w:rFonts w:ascii="Arial" w:hAnsi="Arial" w:cs="Arial"/>
          <w:sz w:val="24"/>
          <w:szCs w:val="24"/>
        </w:rPr>
        <w:t>Total amount of Taxable Services</w:t>
      </w:r>
    </w:p>
    <w:p w:rsidR="00CB1F0F" w:rsidRDefault="00CB1F0F" w:rsidP="00836078">
      <w:pPr>
        <w:pStyle w:val="ListParagraph"/>
        <w:numPr>
          <w:ilvl w:val="0"/>
          <w:numId w:val="90"/>
        </w:numPr>
        <w:tabs>
          <w:tab w:val="left" w:pos="2040"/>
        </w:tabs>
        <w:rPr>
          <w:rFonts w:ascii="Arial" w:hAnsi="Arial" w:cs="Arial"/>
          <w:sz w:val="24"/>
          <w:szCs w:val="24"/>
        </w:rPr>
      </w:pPr>
      <w:r>
        <w:rPr>
          <w:rFonts w:ascii="Arial" w:hAnsi="Arial" w:cs="Arial"/>
          <w:sz w:val="24"/>
          <w:szCs w:val="24"/>
        </w:rPr>
        <w:t xml:space="preserve">Amount billed for exempted services </w:t>
      </w:r>
    </w:p>
    <w:p w:rsidR="00CB1F0F" w:rsidRDefault="00CB1F0F" w:rsidP="00836078">
      <w:pPr>
        <w:pStyle w:val="ListParagraph"/>
        <w:numPr>
          <w:ilvl w:val="0"/>
          <w:numId w:val="90"/>
        </w:numPr>
        <w:tabs>
          <w:tab w:val="left" w:pos="2040"/>
        </w:tabs>
        <w:rPr>
          <w:rFonts w:ascii="Arial" w:hAnsi="Arial" w:cs="Arial"/>
          <w:sz w:val="24"/>
          <w:szCs w:val="24"/>
        </w:rPr>
      </w:pPr>
      <w:r>
        <w:rPr>
          <w:rFonts w:ascii="Arial" w:hAnsi="Arial" w:cs="Arial"/>
          <w:sz w:val="24"/>
          <w:szCs w:val="24"/>
        </w:rPr>
        <w:t>Amount received in advance</w:t>
      </w:r>
    </w:p>
    <w:p w:rsidR="00CB1F0F" w:rsidRDefault="00CB1F0F" w:rsidP="00836078">
      <w:pPr>
        <w:pStyle w:val="ListParagraph"/>
        <w:numPr>
          <w:ilvl w:val="0"/>
          <w:numId w:val="90"/>
        </w:numPr>
        <w:tabs>
          <w:tab w:val="left" w:pos="2040"/>
        </w:tabs>
        <w:rPr>
          <w:rFonts w:ascii="Arial" w:hAnsi="Arial" w:cs="Arial"/>
          <w:sz w:val="24"/>
          <w:szCs w:val="24"/>
        </w:rPr>
      </w:pPr>
      <w:r>
        <w:rPr>
          <w:rFonts w:ascii="Arial" w:hAnsi="Arial" w:cs="Arial"/>
          <w:sz w:val="24"/>
          <w:szCs w:val="24"/>
        </w:rPr>
        <w:t>Exemption Notification, if any</w:t>
      </w:r>
    </w:p>
    <w:p w:rsidR="00CB1F0F" w:rsidRDefault="00CB1F0F" w:rsidP="00836078">
      <w:pPr>
        <w:pStyle w:val="ListParagraph"/>
        <w:numPr>
          <w:ilvl w:val="0"/>
          <w:numId w:val="90"/>
        </w:numPr>
        <w:tabs>
          <w:tab w:val="left" w:pos="2040"/>
        </w:tabs>
        <w:rPr>
          <w:rFonts w:ascii="Arial" w:hAnsi="Arial" w:cs="Arial"/>
          <w:sz w:val="24"/>
          <w:szCs w:val="24"/>
        </w:rPr>
      </w:pPr>
      <w:r>
        <w:rPr>
          <w:rFonts w:ascii="Arial" w:hAnsi="Arial" w:cs="Arial"/>
          <w:sz w:val="24"/>
          <w:szCs w:val="24"/>
        </w:rPr>
        <w:t>Credit details of service tax provider/receiver</w:t>
      </w:r>
    </w:p>
    <w:p w:rsidR="00CB1F0F" w:rsidRDefault="00CB1F0F" w:rsidP="00836078">
      <w:pPr>
        <w:pStyle w:val="ListParagraph"/>
        <w:numPr>
          <w:ilvl w:val="0"/>
          <w:numId w:val="90"/>
        </w:numPr>
        <w:tabs>
          <w:tab w:val="left" w:pos="2040"/>
        </w:tabs>
        <w:rPr>
          <w:rFonts w:ascii="Arial" w:hAnsi="Arial" w:cs="Arial"/>
          <w:sz w:val="24"/>
          <w:szCs w:val="24"/>
        </w:rPr>
      </w:pPr>
      <w:r>
        <w:rPr>
          <w:rFonts w:ascii="Arial" w:hAnsi="Arial" w:cs="Arial"/>
          <w:sz w:val="24"/>
          <w:szCs w:val="24"/>
        </w:rPr>
        <w:t>Ecess&amp; SHEC payable</w:t>
      </w:r>
    </w:p>
    <w:p w:rsidR="00CB1F0F" w:rsidRDefault="00CB1F0F" w:rsidP="00836078">
      <w:pPr>
        <w:pStyle w:val="ListParagraph"/>
        <w:numPr>
          <w:ilvl w:val="0"/>
          <w:numId w:val="90"/>
        </w:numPr>
        <w:tabs>
          <w:tab w:val="left" w:pos="2040"/>
        </w:tabs>
        <w:rPr>
          <w:rFonts w:ascii="Arial" w:hAnsi="Arial" w:cs="Arial"/>
          <w:sz w:val="24"/>
          <w:szCs w:val="24"/>
        </w:rPr>
      </w:pPr>
      <w:r>
        <w:rPr>
          <w:rFonts w:ascii="Arial" w:hAnsi="Arial" w:cs="Arial"/>
          <w:sz w:val="24"/>
          <w:szCs w:val="24"/>
        </w:rPr>
        <w:t>GAR-7 challan date and number</w:t>
      </w:r>
    </w:p>
    <w:p w:rsidR="00CB1F0F" w:rsidRPr="00C367DD" w:rsidRDefault="00CB1F0F" w:rsidP="00836078">
      <w:pPr>
        <w:pStyle w:val="ListParagraph"/>
        <w:numPr>
          <w:ilvl w:val="0"/>
          <w:numId w:val="90"/>
        </w:numPr>
        <w:tabs>
          <w:tab w:val="left" w:pos="2040"/>
        </w:tabs>
        <w:rPr>
          <w:rFonts w:ascii="Arial" w:hAnsi="Arial" w:cs="Arial"/>
          <w:sz w:val="24"/>
          <w:szCs w:val="24"/>
        </w:rPr>
      </w:pPr>
      <w:r>
        <w:rPr>
          <w:rFonts w:ascii="Arial" w:hAnsi="Arial" w:cs="Arial"/>
          <w:sz w:val="24"/>
          <w:szCs w:val="24"/>
        </w:rPr>
        <w:t>Service Tax Payable</w:t>
      </w:r>
    </w:p>
    <w:p w:rsidR="00CB1F0F" w:rsidRDefault="00D61DDF" w:rsidP="00CB1F0F">
      <w:pPr>
        <w:tabs>
          <w:tab w:val="left" w:pos="2040"/>
        </w:tabs>
        <w:rPr>
          <w:rFonts w:ascii="Arial" w:hAnsi="Arial" w:cs="Arial"/>
          <w:sz w:val="24"/>
          <w:szCs w:val="24"/>
        </w:rPr>
      </w:pPr>
      <w:r>
        <w:rPr>
          <w:rFonts w:ascii="Arial" w:hAnsi="Arial" w:cs="Arial"/>
          <w:sz w:val="24"/>
          <w:szCs w:val="24"/>
        </w:rPr>
        <w:t>Q38</w:t>
      </w:r>
      <w:r w:rsidR="00A42298">
        <w:rPr>
          <w:rFonts w:ascii="Arial" w:hAnsi="Arial" w:cs="Arial"/>
          <w:sz w:val="24"/>
          <w:szCs w:val="24"/>
        </w:rPr>
        <w:t>. State with reasons, whether the following statements are True or False.</w:t>
      </w:r>
    </w:p>
    <w:p w:rsidR="00A42298" w:rsidRPr="00A42298" w:rsidRDefault="00A42298" w:rsidP="00F2550D">
      <w:pPr>
        <w:pStyle w:val="ListParagraph"/>
        <w:numPr>
          <w:ilvl w:val="0"/>
          <w:numId w:val="91"/>
        </w:numPr>
        <w:tabs>
          <w:tab w:val="left" w:pos="2040"/>
        </w:tabs>
        <w:rPr>
          <w:rFonts w:ascii="Arial" w:hAnsi="Arial" w:cs="Arial"/>
          <w:sz w:val="24"/>
          <w:szCs w:val="24"/>
        </w:rPr>
      </w:pPr>
      <w:r w:rsidRPr="00A42298">
        <w:rPr>
          <w:rFonts w:ascii="Arial" w:hAnsi="Arial" w:cs="Arial"/>
          <w:sz w:val="24"/>
          <w:szCs w:val="24"/>
        </w:rPr>
        <w:t>Mr. Vikas, an individual, has not provided any service in the half year period of April to September.  He need not file any return for this period.</w:t>
      </w:r>
      <w:r>
        <w:rPr>
          <w:rFonts w:ascii="Arial" w:hAnsi="Arial" w:cs="Arial"/>
          <w:sz w:val="24"/>
          <w:szCs w:val="24"/>
        </w:rPr>
        <w:t xml:space="preserve"> [May 2014 – 4 Marks]</w:t>
      </w:r>
    </w:p>
    <w:p w:rsidR="00A42298" w:rsidRPr="00A42298" w:rsidRDefault="00A42298" w:rsidP="00F2550D">
      <w:pPr>
        <w:pStyle w:val="ListParagraph"/>
        <w:numPr>
          <w:ilvl w:val="0"/>
          <w:numId w:val="91"/>
        </w:numPr>
        <w:tabs>
          <w:tab w:val="left" w:pos="2040"/>
        </w:tabs>
        <w:rPr>
          <w:rFonts w:ascii="Arial" w:hAnsi="Arial" w:cs="Arial"/>
          <w:sz w:val="24"/>
          <w:szCs w:val="24"/>
        </w:rPr>
      </w:pPr>
      <w:r>
        <w:rPr>
          <w:rFonts w:ascii="Arial" w:hAnsi="Arial" w:cs="Arial"/>
          <w:sz w:val="24"/>
          <w:szCs w:val="24"/>
        </w:rPr>
        <w:t>Mr. Sumeet has filed his Service Tax return belatedly.  He wants to revise the same.  He can file a revised return.                              [May 2014 – 4 Marks]</w:t>
      </w:r>
    </w:p>
    <w:p w:rsidR="00A42298" w:rsidRDefault="00A42298" w:rsidP="00A42298">
      <w:pPr>
        <w:pStyle w:val="ListParagraph"/>
        <w:tabs>
          <w:tab w:val="left" w:pos="2040"/>
        </w:tabs>
        <w:rPr>
          <w:rFonts w:ascii="Arial" w:hAnsi="Arial" w:cs="Arial"/>
          <w:sz w:val="24"/>
          <w:szCs w:val="24"/>
        </w:rPr>
      </w:pPr>
    </w:p>
    <w:p w:rsidR="00A42298" w:rsidRDefault="00A42298" w:rsidP="00F2550D">
      <w:pPr>
        <w:pStyle w:val="ListParagraph"/>
        <w:numPr>
          <w:ilvl w:val="0"/>
          <w:numId w:val="91"/>
        </w:numPr>
        <w:tabs>
          <w:tab w:val="left" w:pos="2040"/>
        </w:tabs>
        <w:rPr>
          <w:rFonts w:ascii="Arial" w:hAnsi="Arial" w:cs="Arial"/>
          <w:sz w:val="24"/>
          <w:szCs w:val="24"/>
        </w:rPr>
      </w:pPr>
      <w:r>
        <w:rPr>
          <w:rFonts w:ascii="Arial" w:hAnsi="Arial" w:cs="Arial"/>
          <w:sz w:val="24"/>
          <w:szCs w:val="24"/>
        </w:rPr>
        <w:t>A multiple service provider should file multiple Service Tax Returns, one for each service provided.  [Nov 2012 – 4 Marks]</w:t>
      </w:r>
    </w:p>
    <w:p w:rsidR="00A42298" w:rsidRDefault="00AC1A2A" w:rsidP="00A42298">
      <w:pPr>
        <w:tabs>
          <w:tab w:val="left" w:pos="2040"/>
        </w:tabs>
        <w:rPr>
          <w:rFonts w:ascii="Arial" w:hAnsi="Arial" w:cs="Arial"/>
          <w:sz w:val="24"/>
          <w:szCs w:val="24"/>
        </w:rPr>
      </w:pPr>
      <w:r>
        <w:rPr>
          <w:rFonts w:ascii="Arial" w:hAnsi="Arial" w:cs="Arial"/>
          <w:sz w:val="24"/>
          <w:szCs w:val="24"/>
        </w:rPr>
        <w:t>A</w:t>
      </w:r>
      <w:r w:rsidR="00A42298">
        <w:rPr>
          <w:rFonts w:ascii="Arial" w:hAnsi="Arial" w:cs="Arial"/>
          <w:sz w:val="24"/>
          <w:szCs w:val="24"/>
        </w:rPr>
        <w:t>ns.</w:t>
      </w:r>
    </w:p>
    <w:p w:rsidR="00A42298" w:rsidRPr="00A42298" w:rsidRDefault="00A42298" w:rsidP="00F2550D">
      <w:pPr>
        <w:pStyle w:val="ListParagraph"/>
        <w:numPr>
          <w:ilvl w:val="0"/>
          <w:numId w:val="92"/>
        </w:numPr>
        <w:tabs>
          <w:tab w:val="left" w:pos="2040"/>
        </w:tabs>
        <w:rPr>
          <w:rFonts w:ascii="Arial" w:hAnsi="Arial" w:cs="Arial"/>
          <w:sz w:val="24"/>
          <w:szCs w:val="24"/>
        </w:rPr>
      </w:pPr>
      <w:r w:rsidRPr="00A42298">
        <w:rPr>
          <w:rFonts w:ascii="Arial" w:hAnsi="Arial" w:cs="Arial"/>
          <w:sz w:val="24"/>
          <w:szCs w:val="24"/>
        </w:rPr>
        <w:t>False</w:t>
      </w:r>
    </w:p>
    <w:p w:rsidR="00A42298" w:rsidRPr="00A42298" w:rsidRDefault="00A42298" w:rsidP="00A42298">
      <w:pPr>
        <w:tabs>
          <w:tab w:val="left" w:pos="2040"/>
        </w:tabs>
        <w:rPr>
          <w:rFonts w:ascii="Arial" w:hAnsi="Arial" w:cs="Arial"/>
          <w:b/>
          <w:sz w:val="24"/>
          <w:szCs w:val="24"/>
        </w:rPr>
      </w:pPr>
      <w:r w:rsidRPr="00A42298">
        <w:rPr>
          <w:rFonts w:ascii="Arial" w:hAnsi="Arial" w:cs="Arial"/>
          <w:b/>
          <w:sz w:val="24"/>
          <w:szCs w:val="24"/>
        </w:rPr>
        <w:t>Reason:</w:t>
      </w:r>
    </w:p>
    <w:p w:rsidR="00A42298" w:rsidRDefault="00A42298" w:rsidP="00A42298">
      <w:pPr>
        <w:pStyle w:val="ListParagraph"/>
        <w:tabs>
          <w:tab w:val="left" w:pos="2040"/>
        </w:tabs>
        <w:rPr>
          <w:rFonts w:ascii="Arial" w:hAnsi="Arial" w:cs="Arial"/>
          <w:sz w:val="24"/>
          <w:szCs w:val="24"/>
        </w:rPr>
      </w:pPr>
      <w:r>
        <w:rPr>
          <w:rFonts w:ascii="Arial" w:hAnsi="Arial" w:cs="Arial"/>
          <w:sz w:val="24"/>
          <w:szCs w:val="24"/>
        </w:rPr>
        <w:t>As per Section 70 of Finance Act 1994, even if no service has been provided or no tax is payable, assesse is still required to file return.  So, Mr. Vikas, has to file nil return even if no service has been provided by him.</w:t>
      </w:r>
    </w:p>
    <w:p w:rsidR="00A42298" w:rsidRDefault="00A132C2" w:rsidP="00F2550D">
      <w:pPr>
        <w:pStyle w:val="ListParagraph"/>
        <w:numPr>
          <w:ilvl w:val="0"/>
          <w:numId w:val="92"/>
        </w:numPr>
        <w:tabs>
          <w:tab w:val="left" w:pos="2040"/>
        </w:tabs>
        <w:rPr>
          <w:rFonts w:ascii="Arial" w:hAnsi="Arial" w:cs="Arial"/>
          <w:sz w:val="24"/>
          <w:szCs w:val="24"/>
        </w:rPr>
      </w:pPr>
      <w:r>
        <w:rPr>
          <w:rFonts w:ascii="Arial" w:hAnsi="Arial" w:cs="Arial"/>
          <w:sz w:val="24"/>
          <w:szCs w:val="24"/>
        </w:rPr>
        <w:t>True,</w:t>
      </w:r>
    </w:p>
    <w:p w:rsidR="00A132C2" w:rsidRPr="00A132C2" w:rsidRDefault="00A132C2" w:rsidP="00A132C2">
      <w:pPr>
        <w:tabs>
          <w:tab w:val="left" w:pos="2040"/>
        </w:tabs>
        <w:rPr>
          <w:rFonts w:ascii="Arial" w:hAnsi="Arial" w:cs="Arial"/>
          <w:b/>
          <w:sz w:val="24"/>
          <w:szCs w:val="24"/>
        </w:rPr>
      </w:pPr>
      <w:r w:rsidRPr="00A132C2">
        <w:rPr>
          <w:rFonts w:ascii="Arial" w:hAnsi="Arial" w:cs="Arial"/>
          <w:b/>
          <w:sz w:val="24"/>
          <w:szCs w:val="24"/>
        </w:rPr>
        <w:t>Reason:</w:t>
      </w:r>
    </w:p>
    <w:p w:rsidR="00A132C2" w:rsidRDefault="00A132C2" w:rsidP="00A42298">
      <w:pPr>
        <w:tabs>
          <w:tab w:val="left" w:pos="2040"/>
        </w:tabs>
        <w:rPr>
          <w:rFonts w:ascii="Arial" w:hAnsi="Arial" w:cs="Arial"/>
          <w:sz w:val="24"/>
          <w:szCs w:val="24"/>
        </w:rPr>
      </w:pPr>
      <w:r>
        <w:rPr>
          <w:rFonts w:ascii="Arial" w:hAnsi="Arial" w:cs="Arial"/>
          <w:sz w:val="24"/>
          <w:szCs w:val="24"/>
        </w:rPr>
        <w:t>As per Rule 7B of Service Tax Rules 1994, Belated Return can be revised.</w:t>
      </w:r>
    </w:p>
    <w:p w:rsidR="00AC1A2A" w:rsidRDefault="00AC1A2A" w:rsidP="00A42298">
      <w:pPr>
        <w:tabs>
          <w:tab w:val="left" w:pos="2040"/>
        </w:tabs>
        <w:rPr>
          <w:rFonts w:ascii="Arial" w:hAnsi="Arial" w:cs="Arial"/>
          <w:sz w:val="24"/>
          <w:szCs w:val="24"/>
        </w:rPr>
      </w:pPr>
    </w:p>
    <w:p w:rsidR="00AC1A2A" w:rsidRDefault="00AC1A2A" w:rsidP="00A42298">
      <w:pPr>
        <w:tabs>
          <w:tab w:val="left" w:pos="2040"/>
        </w:tabs>
        <w:rPr>
          <w:rFonts w:ascii="Arial" w:hAnsi="Arial" w:cs="Arial"/>
          <w:sz w:val="24"/>
          <w:szCs w:val="24"/>
        </w:rPr>
      </w:pPr>
    </w:p>
    <w:p w:rsidR="00AC1A2A" w:rsidRDefault="00AC1A2A" w:rsidP="00A42298">
      <w:pPr>
        <w:tabs>
          <w:tab w:val="left" w:pos="2040"/>
        </w:tabs>
        <w:rPr>
          <w:rFonts w:ascii="Arial" w:hAnsi="Arial" w:cs="Arial"/>
          <w:sz w:val="24"/>
          <w:szCs w:val="24"/>
        </w:rPr>
      </w:pPr>
    </w:p>
    <w:p w:rsidR="00AC1A2A" w:rsidRDefault="00AC1A2A" w:rsidP="00A42298">
      <w:pPr>
        <w:tabs>
          <w:tab w:val="left" w:pos="2040"/>
        </w:tabs>
        <w:rPr>
          <w:rFonts w:ascii="Arial" w:hAnsi="Arial" w:cs="Arial"/>
          <w:sz w:val="24"/>
          <w:szCs w:val="24"/>
        </w:rPr>
      </w:pPr>
    </w:p>
    <w:p w:rsidR="00A132C2" w:rsidRDefault="00A132C2" w:rsidP="00F2550D">
      <w:pPr>
        <w:pStyle w:val="ListParagraph"/>
        <w:numPr>
          <w:ilvl w:val="0"/>
          <w:numId w:val="92"/>
        </w:numPr>
        <w:tabs>
          <w:tab w:val="left" w:pos="2040"/>
        </w:tabs>
        <w:rPr>
          <w:rFonts w:ascii="Arial" w:hAnsi="Arial" w:cs="Arial"/>
          <w:sz w:val="24"/>
          <w:szCs w:val="24"/>
        </w:rPr>
      </w:pPr>
      <w:r>
        <w:rPr>
          <w:rFonts w:ascii="Arial" w:hAnsi="Arial" w:cs="Arial"/>
          <w:sz w:val="24"/>
          <w:szCs w:val="24"/>
        </w:rPr>
        <w:t>False,</w:t>
      </w:r>
    </w:p>
    <w:p w:rsidR="00A132C2" w:rsidRDefault="00A132C2" w:rsidP="00A42298">
      <w:pPr>
        <w:tabs>
          <w:tab w:val="left" w:pos="2040"/>
        </w:tabs>
        <w:rPr>
          <w:rFonts w:ascii="Arial" w:hAnsi="Arial" w:cs="Arial"/>
          <w:b/>
          <w:sz w:val="24"/>
          <w:szCs w:val="24"/>
        </w:rPr>
      </w:pPr>
      <w:r w:rsidRPr="00A132C2">
        <w:rPr>
          <w:rFonts w:ascii="Arial" w:hAnsi="Arial" w:cs="Arial"/>
          <w:b/>
          <w:sz w:val="24"/>
          <w:szCs w:val="24"/>
        </w:rPr>
        <w:t>Reason:</w:t>
      </w:r>
    </w:p>
    <w:p w:rsidR="00A132C2" w:rsidRDefault="00A132C2" w:rsidP="00A42298">
      <w:pPr>
        <w:tabs>
          <w:tab w:val="left" w:pos="2040"/>
        </w:tabs>
        <w:rPr>
          <w:rFonts w:ascii="Arial" w:hAnsi="Arial" w:cs="Arial"/>
          <w:sz w:val="24"/>
          <w:szCs w:val="24"/>
        </w:rPr>
      </w:pPr>
      <w:r>
        <w:rPr>
          <w:rFonts w:ascii="Arial" w:hAnsi="Arial" w:cs="Arial"/>
          <w:sz w:val="24"/>
          <w:szCs w:val="24"/>
        </w:rPr>
        <w:t>As per Section 70 of Finance Act 1994, a single return can be filed.  However, details of various services rendered, amount received etc should also be given.</w:t>
      </w:r>
    </w:p>
    <w:p w:rsidR="002D326D" w:rsidRDefault="002D326D" w:rsidP="00A42298">
      <w:pPr>
        <w:tabs>
          <w:tab w:val="left" w:pos="2040"/>
        </w:tabs>
        <w:rPr>
          <w:rFonts w:ascii="Arial" w:hAnsi="Arial" w:cs="Arial"/>
          <w:sz w:val="24"/>
          <w:szCs w:val="24"/>
        </w:rPr>
      </w:pPr>
    </w:p>
    <w:p w:rsidR="002D326D" w:rsidRDefault="000B38B4" w:rsidP="00A42298">
      <w:pPr>
        <w:tabs>
          <w:tab w:val="left" w:pos="2040"/>
        </w:tabs>
        <w:rPr>
          <w:rFonts w:ascii="Arial" w:hAnsi="Arial" w:cs="Arial"/>
          <w:sz w:val="24"/>
          <w:szCs w:val="24"/>
        </w:rPr>
      </w:pPr>
      <w:r>
        <w:rPr>
          <w:rFonts w:ascii="Arial" w:hAnsi="Arial" w:cs="Arial"/>
          <w:sz w:val="24"/>
          <w:szCs w:val="24"/>
        </w:rPr>
        <w:t>Q39</w:t>
      </w:r>
      <w:r w:rsidR="002D326D">
        <w:rPr>
          <w:rFonts w:ascii="Arial" w:hAnsi="Arial" w:cs="Arial"/>
          <w:sz w:val="24"/>
          <w:szCs w:val="24"/>
        </w:rPr>
        <w:t>. Under Income Tax Act 1961, the concept of Tax Return Preparer is there.  Is there is any similar scheme in Finance Act 1994 in context of Service Tax?</w:t>
      </w:r>
    </w:p>
    <w:p w:rsidR="002D326D" w:rsidRDefault="002D326D" w:rsidP="00A42298">
      <w:pPr>
        <w:tabs>
          <w:tab w:val="left" w:pos="2040"/>
        </w:tabs>
        <w:rPr>
          <w:rFonts w:ascii="Arial" w:hAnsi="Arial" w:cs="Arial"/>
          <w:sz w:val="24"/>
          <w:szCs w:val="24"/>
        </w:rPr>
      </w:pPr>
      <w:r>
        <w:rPr>
          <w:rFonts w:ascii="Arial" w:hAnsi="Arial" w:cs="Arial"/>
          <w:sz w:val="24"/>
          <w:szCs w:val="24"/>
        </w:rPr>
        <w:t>Ans.</w:t>
      </w:r>
    </w:p>
    <w:p w:rsidR="002D326D" w:rsidRDefault="002D326D" w:rsidP="00A42298">
      <w:pPr>
        <w:tabs>
          <w:tab w:val="left" w:pos="2040"/>
        </w:tabs>
        <w:rPr>
          <w:rFonts w:ascii="Arial" w:hAnsi="Arial" w:cs="Arial"/>
          <w:sz w:val="24"/>
          <w:szCs w:val="24"/>
        </w:rPr>
      </w:pPr>
      <w:r w:rsidRPr="002D326D">
        <w:rPr>
          <w:rFonts w:ascii="Arial" w:hAnsi="Arial" w:cs="Arial"/>
          <w:b/>
          <w:sz w:val="24"/>
          <w:szCs w:val="24"/>
        </w:rPr>
        <w:t>Yes,</w:t>
      </w:r>
      <w:r>
        <w:rPr>
          <w:rFonts w:ascii="Arial" w:hAnsi="Arial" w:cs="Arial"/>
          <w:sz w:val="24"/>
          <w:szCs w:val="24"/>
        </w:rPr>
        <w:t xml:space="preserve"> Section 71 provides for a scheme of Service Tax Return Preparer, which is as under:</w:t>
      </w:r>
    </w:p>
    <w:p w:rsidR="002D326D" w:rsidRPr="002D326D" w:rsidRDefault="002D326D" w:rsidP="00F2550D">
      <w:pPr>
        <w:pStyle w:val="ListParagraph"/>
        <w:numPr>
          <w:ilvl w:val="0"/>
          <w:numId w:val="93"/>
        </w:numPr>
        <w:rPr>
          <w:rFonts w:ascii="Arial" w:hAnsi="Arial" w:cs="Arial"/>
          <w:b/>
          <w:sz w:val="24"/>
          <w:szCs w:val="24"/>
          <w:u w:val="single"/>
        </w:rPr>
      </w:pPr>
      <w:r w:rsidRPr="002D326D">
        <w:rPr>
          <w:rFonts w:ascii="Arial" w:hAnsi="Arial" w:cs="Arial"/>
          <w:sz w:val="24"/>
          <w:szCs w:val="24"/>
        </w:rPr>
        <w:t xml:space="preserve">The Board may frame a scheme enabling specified persons to prepare and furnish a return under section 70 through an authorized </w:t>
      </w:r>
      <w:r w:rsidRPr="002D326D">
        <w:rPr>
          <w:rFonts w:ascii="Arial" w:hAnsi="Arial" w:cs="Arial"/>
          <w:b/>
          <w:sz w:val="24"/>
          <w:szCs w:val="24"/>
          <w:u w:val="single"/>
        </w:rPr>
        <w:t>Service Tax Return Preparer.</w:t>
      </w:r>
    </w:p>
    <w:p w:rsidR="002D326D" w:rsidRPr="00C367DD" w:rsidRDefault="002D326D" w:rsidP="002D326D">
      <w:pPr>
        <w:pStyle w:val="ListParagraph"/>
        <w:rPr>
          <w:rFonts w:ascii="Arial" w:hAnsi="Arial" w:cs="Arial"/>
          <w:b/>
          <w:sz w:val="24"/>
          <w:szCs w:val="24"/>
          <w:u w:val="single"/>
        </w:rPr>
      </w:pPr>
    </w:p>
    <w:p w:rsidR="002D326D" w:rsidRPr="002D326D" w:rsidRDefault="002D326D" w:rsidP="00F2550D">
      <w:pPr>
        <w:pStyle w:val="ListParagraph"/>
        <w:numPr>
          <w:ilvl w:val="0"/>
          <w:numId w:val="93"/>
        </w:numPr>
        <w:rPr>
          <w:rFonts w:ascii="Arial" w:hAnsi="Arial" w:cs="Arial"/>
          <w:sz w:val="24"/>
          <w:szCs w:val="24"/>
        </w:rPr>
      </w:pPr>
      <w:r w:rsidRPr="002D326D">
        <w:rPr>
          <w:rFonts w:ascii="Arial" w:hAnsi="Arial" w:cs="Arial"/>
          <w:sz w:val="24"/>
          <w:szCs w:val="24"/>
        </w:rPr>
        <w:t>Scheme framed shall specify the manner in which the Service Tax Return Preparer shall assist the persons furnishing the return of Service Tax.</w:t>
      </w:r>
    </w:p>
    <w:p w:rsidR="00E81CEF" w:rsidRPr="00C367DD" w:rsidRDefault="00E81CEF" w:rsidP="002D326D">
      <w:pPr>
        <w:pStyle w:val="ListParagraph"/>
        <w:rPr>
          <w:rFonts w:ascii="Arial" w:hAnsi="Arial" w:cs="Arial"/>
          <w:sz w:val="24"/>
          <w:szCs w:val="24"/>
        </w:rPr>
      </w:pPr>
    </w:p>
    <w:p w:rsidR="002D326D" w:rsidRDefault="002D326D" w:rsidP="00F2550D">
      <w:pPr>
        <w:pStyle w:val="ListParagraph"/>
        <w:numPr>
          <w:ilvl w:val="0"/>
          <w:numId w:val="93"/>
        </w:numPr>
        <w:rPr>
          <w:rFonts w:ascii="Arial" w:hAnsi="Arial" w:cs="Arial"/>
          <w:sz w:val="24"/>
          <w:szCs w:val="24"/>
        </w:rPr>
      </w:pPr>
      <w:r w:rsidRPr="00C367DD">
        <w:rPr>
          <w:rFonts w:ascii="Arial" w:hAnsi="Arial" w:cs="Arial"/>
          <w:sz w:val="24"/>
          <w:szCs w:val="24"/>
        </w:rPr>
        <w:t>The scheme may provide for the following:</w:t>
      </w:r>
    </w:p>
    <w:p w:rsidR="002D326D" w:rsidRPr="00C367DD" w:rsidRDefault="002D326D" w:rsidP="002D326D">
      <w:pPr>
        <w:pStyle w:val="ListParagraph"/>
        <w:rPr>
          <w:rFonts w:ascii="Arial" w:hAnsi="Arial" w:cs="Arial"/>
          <w:sz w:val="24"/>
          <w:szCs w:val="24"/>
        </w:rPr>
      </w:pPr>
    </w:p>
    <w:p w:rsidR="002D326D" w:rsidRPr="00C367DD" w:rsidRDefault="002D326D" w:rsidP="002D326D">
      <w:pPr>
        <w:pStyle w:val="ListParagraph"/>
        <w:numPr>
          <w:ilvl w:val="0"/>
          <w:numId w:val="44"/>
        </w:numPr>
        <w:rPr>
          <w:rFonts w:ascii="Arial" w:hAnsi="Arial" w:cs="Arial"/>
          <w:sz w:val="24"/>
          <w:szCs w:val="24"/>
        </w:rPr>
      </w:pPr>
      <w:r w:rsidRPr="00C367DD">
        <w:rPr>
          <w:rFonts w:ascii="Arial" w:hAnsi="Arial" w:cs="Arial"/>
          <w:sz w:val="24"/>
          <w:szCs w:val="24"/>
        </w:rPr>
        <w:t>Educational and other qualification, training and other conditions required to be fulfilled</w:t>
      </w:r>
    </w:p>
    <w:p w:rsidR="002D326D" w:rsidRDefault="002D326D" w:rsidP="002D326D">
      <w:pPr>
        <w:pStyle w:val="ListParagraph"/>
        <w:numPr>
          <w:ilvl w:val="0"/>
          <w:numId w:val="44"/>
        </w:numPr>
        <w:rPr>
          <w:rFonts w:ascii="Arial" w:hAnsi="Arial" w:cs="Arial"/>
          <w:sz w:val="24"/>
          <w:szCs w:val="24"/>
        </w:rPr>
      </w:pPr>
      <w:r>
        <w:rPr>
          <w:rFonts w:ascii="Arial" w:hAnsi="Arial" w:cs="Arial"/>
          <w:sz w:val="24"/>
          <w:szCs w:val="24"/>
        </w:rPr>
        <w:t>Code of Conduct (Professional Behavior)</w:t>
      </w:r>
    </w:p>
    <w:p w:rsidR="002D326D" w:rsidRDefault="002D326D" w:rsidP="002D326D">
      <w:pPr>
        <w:pStyle w:val="ListParagraph"/>
        <w:numPr>
          <w:ilvl w:val="0"/>
          <w:numId w:val="44"/>
        </w:numPr>
        <w:rPr>
          <w:rFonts w:ascii="Arial" w:hAnsi="Arial" w:cs="Arial"/>
          <w:sz w:val="24"/>
          <w:szCs w:val="24"/>
        </w:rPr>
      </w:pPr>
      <w:r>
        <w:rPr>
          <w:rFonts w:ascii="Arial" w:hAnsi="Arial" w:cs="Arial"/>
          <w:sz w:val="24"/>
          <w:szCs w:val="24"/>
        </w:rPr>
        <w:t>Duties and Obligations</w:t>
      </w:r>
    </w:p>
    <w:p w:rsidR="002D326D" w:rsidRDefault="002D326D" w:rsidP="002D326D">
      <w:pPr>
        <w:pStyle w:val="ListParagraph"/>
        <w:numPr>
          <w:ilvl w:val="0"/>
          <w:numId w:val="44"/>
        </w:numPr>
        <w:rPr>
          <w:rFonts w:ascii="Arial" w:hAnsi="Arial" w:cs="Arial"/>
          <w:sz w:val="24"/>
          <w:szCs w:val="24"/>
        </w:rPr>
      </w:pPr>
      <w:r>
        <w:rPr>
          <w:rFonts w:ascii="Arial" w:hAnsi="Arial" w:cs="Arial"/>
          <w:sz w:val="24"/>
          <w:szCs w:val="24"/>
        </w:rPr>
        <w:t>Circumstances under which the authorization to act as Service Tax Return Preparer may be withdrawn.</w:t>
      </w:r>
    </w:p>
    <w:p w:rsidR="00AC1A2A" w:rsidRDefault="00AC1A2A" w:rsidP="00AC1A2A">
      <w:pPr>
        <w:rPr>
          <w:rFonts w:ascii="Arial" w:hAnsi="Arial" w:cs="Arial"/>
          <w:sz w:val="24"/>
          <w:szCs w:val="24"/>
        </w:rPr>
      </w:pPr>
    </w:p>
    <w:p w:rsidR="00AC1A2A" w:rsidRDefault="00AC1A2A" w:rsidP="00AC1A2A">
      <w:pPr>
        <w:rPr>
          <w:rFonts w:ascii="Arial" w:hAnsi="Arial" w:cs="Arial"/>
          <w:sz w:val="24"/>
          <w:szCs w:val="24"/>
        </w:rPr>
      </w:pPr>
    </w:p>
    <w:p w:rsidR="00AC1A2A" w:rsidRDefault="00AC1A2A" w:rsidP="00AC1A2A">
      <w:pPr>
        <w:rPr>
          <w:rFonts w:ascii="Arial" w:hAnsi="Arial" w:cs="Arial"/>
          <w:sz w:val="24"/>
          <w:szCs w:val="24"/>
        </w:rPr>
      </w:pPr>
    </w:p>
    <w:p w:rsidR="00AC1A2A" w:rsidRDefault="00AC1A2A" w:rsidP="00AC1A2A">
      <w:pPr>
        <w:rPr>
          <w:rFonts w:ascii="Arial" w:hAnsi="Arial" w:cs="Arial"/>
          <w:sz w:val="24"/>
          <w:szCs w:val="24"/>
        </w:rPr>
      </w:pPr>
    </w:p>
    <w:p w:rsidR="00AC1A2A" w:rsidRPr="00AC1A2A" w:rsidRDefault="00AC1A2A" w:rsidP="00AC1A2A">
      <w:pPr>
        <w:rPr>
          <w:rFonts w:ascii="Arial" w:hAnsi="Arial" w:cs="Arial"/>
          <w:sz w:val="24"/>
          <w:szCs w:val="24"/>
        </w:rPr>
      </w:pPr>
    </w:p>
    <w:p w:rsidR="00311956" w:rsidRDefault="00BE72D7" w:rsidP="00311956">
      <w:pPr>
        <w:rPr>
          <w:rFonts w:ascii="Arial" w:hAnsi="Arial" w:cs="Arial"/>
          <w:sz w:val="24"/>
          <w:szCs w:val="24"/>
        </w:rPr>
      </w:pPr>
      <w:r>
        <w:rPr>
          <w:rFonts w:ascii="Arial" w:hAnsi="Arial" w:cs="Arial"/>
          <w:sz w:val="24"/>
          <w:szCs w:val="24"/>
        </w:rPr>
        <w:t>Q40</w:t>
      </w:r>
      <w:r w:rsidR="00311956">
        <w:rPr>
          <w:rFonts w:ascii="Arial" w:hAnsi="Arial" w:cs="Arial"/>
          <w:sz w:val="24"/>
          <w:szCs w:val="24"/>
        </w:rPr>
        <w:t>. What are the Books of Accounts required to be maintained under Service Tax.  Also provide the period for which Books of Accounts required to be maintained.?</w:t>
      </w:r>
    </w:p>
    <w:p w:rsidR="00311956" w:rsidRDefault="00311956" w:rsidP="00311956">
      <w:pPr>
        <w:rPr>
          <w:rFonts w:ascii="Arial" w:hAnsi="Arial" w:cs="Arial"/>
          <w:sz w:val="24"/>
          <w:szCs w:val="24"/>
        </w:rPr>
      </w:pPr>
      <w:r>
        <w:rPr>
          <w:rFonts w:ascii="Arial" w:hAnsi="Arial" w:cs="Arial"/>
          <w:sz w:val="24"/>
          <w:szCs w:val="24"/>
        </w:rPr>
        <w:t>Ans.</w:t>
      </w:r>
    </w:p>
    <w:p w:rsidR="00311956" w:rsidRPr="00311956" w:rsidRDefault="00311956" w:rsidP="00311956">
      <w:pPr>
        <w:rPr>
          <w:rFonts w:ascii="Arial" w:hAnsi="Arial" w:cs="Arial"/>
          <w:sz w:val="24"/>
          <w:szCs w:val="24"/>
        </w:rPr>
      </w:pPr>
    </w:p>
    <w:p w:rsidR="00311956" w:rsidRPr="00311956" w:rsidRDefault="00311956" w:rsidP="00F2550D">
      <w:pPr>
        <w:pStyle w:val="ListParagraph"/>
        <w:numPr>
          <w:ilvl w:val="0"/>
          <w:numId w:val="94"/>
        </w:numPr>
        <w:tabs>
          <w:tab w:val="left" w:pos="2730"/>
        </w:tabs>
        <w:rPr>
          <w:rFonts w:ascii="Arial" w:hAnsi="Arial" w:cs="Arial"/>
          <w:sz w:val="24"/>
          <w:szCs w:val="24"/>
        </w:rPr>
      </w:pPr>
      <w:r w:rsidRPr="00311956">
        <w:rPr>
          <w:rFonts w:ascii="Arial" w:hAnsi="Arial" w:cs="Arial"/>
          <w:sz w:val="24"/>
          <w:szCs w:val="24"/>
        </w:rPr>
        <w:t>Service Tax Law does not require any specific records to be maintained by the Assesse.</w:t>
      </w:r>
    </w:p>
    <w:p w:rsidR="00311956" w:rsidRPr="00685ECB" w:rsidRDefault="00311956" w:rsidP="00311956">
      <w:pPr>
        <w:pStyle w:val="ListParagraph"/>
        <w:tabs>
          <w:tab w:val="left" w:pos="2730"/>
        </w:tabs>
        <w:rPr>
          <w:rFonts w:ascii="Arial" w:hAnsi="Arial" w:cs="Arial"/>
          <w:sz w:val="24"/>
          <w:szCs w:val="24"/>
        </w:rPr>
      </w:pPr>
    </w:p>
    <w:p w:rsidR="00311956" w:rsidRPr="00311956" w:rsidRDefault="00311956" w:rsidP="00F2550D">
      <w:pPr>
        <w:pStyle w:val="ListParagraph"/>
        <w:numPr>
          <w:ilvl w:val="0"/>
          <w:numId w:val="94"/>
        </w:numPr>
        <w:tabs>
          <w:tab w:val="left" w:pos="2730"/>
        </w:tabs>
        <w:rPr>
          <w:rFonts w:ascii="Arial" w:hAnsi="Arial" w:cs="Arial"/>
          <w:sz w:val="24"/>
          <w:szCs w:val="24"/>
        </w:rPr>
      </w:pPr>
      <w:r w:rsidRPr="00311956">
        <w:rPr>
          <w:rFonts w:ascii="Arial" w:hAnsi="Arial" w:cs="Arial"/>
          <w:b/>
          <w:sz w:val="24"/>
          <w:szCs w:val="24"/>
          <w:u w:val="single"/>
        </w:rPr>
        <w:t>Reasonable records</w:t>
      </w:r>
      <w:r w:rsidRPr="00311956">
        <w:rPr>
          <w:rFonts w:ascii="Arial" w:hAnsi="Arial" w:cs="Arial"/>
          <w:sz w:val="24"/>
          <w:szCs w:val="24"/>
        </w:rPr>
        <w:t xml:space="preserve"> should be maintained so as to facilitate:</w:t>
      </w:r>
    </w:p>
    <w:p w:rsidR="00311956" w:rsidRDefault="00311956" w:rsidP="00311956">
      <w:pPr>
        <w:pStyle w:val="ListParagraph"/>
        <w:tabs>
          <w:tab w:val="left" w:pos="2730"/>
        </w:tabs>
        <w:rPr>
          <w:rFonts w:ascii="Arial" w:hAnsi="Arial" w:cs="Arial"/>
          <w:sz w:val="24"/>
          <w:szCs w:val="24"/>
        </w:rPr>
      </w:pPr>
      <w:r>
        <w:rPr>
          <w:rFonts w:ascii="Arial" w:hAnsi="Arial" w:cs="Arial"/>
          <w:sz w:val="24"/>
          <w:szCs w:val="24"/>
        </w:rPr>
        <w:t xml:space="preserve">a) </w:t>
      </w:r>
      <w:r w:rsidRPr="00311956">
        <w:rPr>
          <w:rFonts w:ascii="Arial" w:hAnsi="Arial" w:cs="Arial"/>
          <w:b/>
          <w:sz w:val="24"/>
          <w:szCs w:val="24"/>
        </w:rPr>
        <w:t>Proper valuation</w:t>
      </w:r>
      <w:r w:rsidRPr="00311956">
        <w:rPr>
          <w:rFonts w:ascii="Arial" w:hAnsi="Arial" w:cs="Arial"/>
          <w:sz w:val="24"/>
          <w:szCs w:val="24"/>
        </w:rPr>
        <w:t xml:space="preserve"> of taxable services</w:t>
      </w:r>
    </w:p>
    <w:p w:rsidR="00311956" w:rsidRDefault="00311956" w:rsidP="00311956">
      <w:pPr>
        <w:pStyle w:val="ListParagraph"/>
        <w:tabs>
          <w:tab w:val="left" w:pos="2730"/>
        </w:tabs>
        <w:rPr>
          <w:rFonts w:ascii="Arial" w:hAnsi="Arial" w:cs="Arial"/>
          <w:sz w:val="24"/>
          <w:szCs w:val="24"/>
        </w:rPr>
      </w:pPr>
      <w:r>
        <w:rPr>
          <w:rFonts w:ascii="Arial" w:hAnsi="Arial" w:cs="Arial"/>
          <w:sz w:val="24"/>
          <w:szCs w:val="24"/>
        </w:rPr>
        <w:t xml:space="preserve">b) </w:t>
      </w:r>
      <w:r w:rsidRPr="00311956">
        <w:rPr>
          <w:rFonts w:ascii="Arial" w:hAnsi="Arial" w:cs="Arial"/>
          <w:b/>
          <w:sz w:val="24"/>
          <w:szCs w:val="24"/>
        </w:rPr>
        <w:t>Collection of billed amount</w:t>
      </w:r>
      <w:r>
        <w:rPr>
          <w:rFonts w:ascii="Arial" w:hAnsi="Arial" w:cs="Arial"/>
          <w:sz w:val="24"/>
          <w:szCs w:val="24"/>
        </w:rPr>
        <w:t xml:space="preserve"> from the Service Receivers</w:t>
      </w:r>
    </w:p>
    <w:p w:rsidR="00311956" w:rsidRDefault="00311956" w:rsidP="00311956">
      <w:pPr>
        <w:pStyle w:val="ListParagraph"/>
        <w:tabs>
          <w:tab w:val="left" w:pos="2730"/>
        </w:tabs>
        <w:rPr>
          <w:rFonts w:ascii="Arial" w:hAnsi="Arial" w:cs="Arial"/>
          <w:sz w:val="24"/>
          <w:szCs w:val="24"/>
        </w:rPr>
      </w:pPr>
      <w:r>
        <w:rPr>
          <w:rFonts w:ascii="Arial" w:hAnsi="Arial" w:cs="Arial"/>
          <w:sz w:val="24"/>
          <w:szCs w:val="24"/>
        </w:rPr>
        <w:t xml:space="preserve">c) </w:t>
      </w:r>
      <w:r w:rsidRPr="00311956">
        <w:rPr>
          <w:rFonts w:ascii="Arial" w:hAnsi="Arial" w:cs="Arial"/>
          <w:b/>
          <w:sz w:val="24"/>
          <w:szCs w:val="24"/>
        </w:rPr>
        <w:t>Payment</w:t>
      </w:r>
      <w:r>
        <w:rPr>
          <w:rFonts w:ascii="Arial" w:hAnsi="Arial" w:cs="Arial"/>
          <w:sz w:val="24"/>
          <w:szCs w:val="24"/>
        </w:rPr>
        <w:t xml:space="preserve"> of Service Tax</w:t>
      </w:r>
    </w:p>
    <w:p w:rsidR="00311956" w:rsidRDefault="00311956" w:rsidP="00311956">
      <w:pPr>
        <w:pStyle w:val="ListParagraph"/>
        <w:tabs>
          <w:tab w:val="left" w:pos="2730"/>
        </w:tabs>
        <w:rPr>
          <w:rFonts w:ascii="Arial" w:hAnsi="Arial" w:cs="Arial"/>
          <w:sz w:val="24"/>
          <w:szCs w:val="24"/>
        </w:rPr>
      </w:pPr>
    </w:p>
    <w:p w:rsidR="00311956" w:rsidRDefault="00311956" w:rsidP="00311956">
      <w:pPr>
        <w:pStyle w:val="ListParagraph"/>
        <w:tabs>
          <w:tab w:val="left" w:pos="2730"/>
        </w:tabs>
        <w:rPr>
          <w:rFonts w:ascii="Arial" w:hAnsi="Arial" w:cs="Arial"/>
          <w:b/>
          <w:sz w:val="24"/>
          <w:szCs w:val="24"/>
          <w:u w:val="single"/>
        </w:rPr>
      </w:pPr>
      <w:r w:rsidRPr="00311956">
        <w:rPr>
          <w:rFonts w:ascii="Arial" w:hAnsi="Arial" w:cs="Arial"/>
          <w:b/>
          <w:sz w:val="24"/>
          <w:szCs w:val="24"/>
          <w:u w:val="single"/>
        </w:rPr>
        <w:t>Period:</w:t>
      </w:r>
    </w:p>
    <w:p w:rsidR="00311956" w:rsidRPr="00311956" w:rsidRDefault="00311956" w:rsidP="00311956">
      <w:pPr>
        <w:pStyle w:val="ListParagraph"/>
        <w:tabs>
          <w:tab w:val="left" w:pos="2730"/>
        </w:tabs>
        <w:rPr>
          <w:rFonts w:ascii="Arial" w:hAnsi="Arial" w:cs="Arial"/>
          <w:b/>
          <w:sz w:val="24"/>
          <w:szCs w:val="24"/>
          <w:u w:val="single"/>
        </w:rPr>
      </w:pPr>
    </w:p>
    <w:p w:rsidR="00311956" w:rsidRPr="00685ECB" w:rsidRDefault="00311956" w:rsidP="00311956">
      <w:pPr>
        <w:pStyle w:val="ListParagraph"/>
        <w:tabs>
          <w:tab w:val="left" w:pos="2730"/>
        </w:tabs>
        <w:rPr>
          <w:rFonts w:ascii="Arial" w:hAnsi="Arial" w:cs="Arial"/>
          <w:sz w:val="24"/>
          <w:szCs w:val="24"/>
        </w:rPr>
      </w:pPr>
      <w:r w:rsidRPr="00685ECB">
        <w:rPr>
          <w:rFonts w:ascii="Arial" w:hAnsi="Arial" w:cs="Arial"/>
          <w:sz w:val="24"/>
          <w:szCs w:val="24"/>
        </w:rPr>
        <w:t xml:space="preserve">All the records should be preserved for </w:t>
      </w:r>
      <w:r w:rsidRPr="00685ECB">
        <w:rPr>
          <w:rFonts w:ascii="Arial" w:hAnsi="Arial" w:cs="Arial"/>
          <w:b/>
          <w:sz w:val="24"/>
          <w:szCs w:val="24"/>
          <w:u w:val="single"/>
        </w:rPr>
        <w:t>at-least 5 years</w:t>
      </w:r>
      <w:r w:rsidRPr="00685ECB">
        <w:rPr>
          <w:rFonts w:ascii="Arial" w:hAnsi="Arial" w:cs="Arial"/>
          <w:sz w:val="24"/>
          <w:szCs w:val="24"/>
        </w:rPr>
        <w:t xml:space="preserve"> after the financial year to which the records pertain.</w:t>
      </w:r>
    </w:p>
    <w:p w:rsidR="00C26798" w:rsidRDefault="005018BC" w:rsidP="00A42298">
      <w:pPr>
        <w:tabs>
          <w:tab w:val="left" w:pos="204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10144" behindDoc="0" locked="0" layoutInCell="1" allowOverlap="1">
                <wp:simplePos x="0" y="0"/>
                <wp:positionH relativeFrom="column">
                  <wp:posOffset>-19050</wp:posOffset>
                </wp:positionH>
                <wp:positionV relativeFrom="paragraph">
                  <wp:posOffset>35560</wp:posOffset>
                </wp:positionV>
                <wp:extent cx="6229350" cy="600075"/>
                <wp:effectExtent l="0" t="0" r="19050" b="28575"/>
                <wp:wrapNone/>
                <wp:docPr id="188" name="Rounded 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0" cy="600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70E4" w:rsidRPr="00BE72D7" w:rsidRDefault="006970E4" w:rsidP="00BE72D7">
                            <w:pPr>
                              <w:jc w:val="both"/>
                              <w:rPr>
                                <w:rFonts w:ascii="Arial" w:hAnsi="Arial" w:cs="Arial"/>
                              </w:rPr>
                            </w:pPr>
                            <w:r w:rsidRPr="00BE72D7">
                              <w:rPr>
                                <w:rFonts w:ascii="Arial" w:hAnsi="Arial" w:cs="Arial"/>
                              </w:rPr>
                              <w:t>Attempt these question after reading all the notes and questions upto 40.  These questions tests you complete knowledge of the Service Tax Provisions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88" o:spid="_x0000_s1113" style="position:absolute;margin-left:-1.5pt;margin-top:2.8pt;width:490.5pt;height:47.2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" fillcolor="#4f81bd [3204]" strokecolor="#243f60 [1604]" strokeweight="2pt">
                <v:path arrowok="t"/>
                <v:textbox>
                  <w:txbxContent>
                    <w:p w:rsidR="006970E4" w:rsidRPr="00BE72D7" w:rsidRDefault="006970E4" w:rsidP="00BE72D7">
                      <w:pPr>
                        <w:jc w:val="both"/>
                        <w:rPr>
                          <w:rFonts w:ascii="Arial" w:hAnsi="Arial" w:cs="Arial"/>
                        </w:rPr>
                      </w:pPr>
                      <w:r w:rsidRPr="00BE72D7">
                        <w:rPr>
                          <w:rFonts w:ascii="Arial" w:hAnsi="Arial" w:cs="Arial"/>
                        </w:rPr>
                        <w:t>Attempt these question after reading all the notes and questions upto 40.  These questions tests you complete knowledge of the Service Tax Provisions</w:t>
                      </w:r>
                    </w:p>
                  </w:txbxContent>
                </v:textbox>
              </v:roundrect>
            </w:pict>
          </mc:Fallback>
        </mc:AlternateContent>
      </w:r>
    </w:p>
    <w:p w:rsidR="00C26798" w:rsidRDefault="00C26798" w:rsidP="00A42298">
      <w:pPr>
        <w:tabs>
          <w:tab w:val="left" w:pos="2040"/>
        </w:tabs>
        <w:rPr>
          <w:rFonts w:ascii="Arial" w:hAnsi="Arial" w:cs="Arial"/>
          <w:sz w:val="24"/>
          <w:szCs w:val="24"/>
        </w:rPr>
      </w:pPr>
    </w:p>
    <w:p w:rsidR="00AC1A2A" w:rsidRDefault="00AC1A2A" w:rsidP="00A42298">
      <w:pPr>
        <w:tabs>
          <w:tab w:val="left" w:pos="2040"/>
        </w:tabs>
        <w:rPr>
          <w:rFonts w:ascii="Arial" w:hAnsi="Arial" w:cs="Arial"/>
          <w:sz w:val="24"/>
          <w:szCs w:val="24"/>
        </w:rPr>
      </w:pPr>
    </w:p>
    <w:p w:rsidR="00C26798" w:rsidRDefault="00BE72D7" w:rsidP="00A42298">
      <w:pPr>
        <w:tabs>
          <w:tab w:val="left" w:pos="2040"/>
        </w:tabs>
        <w:rPr>
          <w:rFonts w:ascii="Arial" w:hAnsi="Arial" w:cs="Arial"/>
          <w:sz w:val="24"/>
          <w:szCs w:val="24"/>
        </w:rPr>
      </w:pPr>
      <w:r>
        <w:rPr>
          <w:rFonts w:ascii="Arial" w:hAnsi="Arial" w:cs="Arial"/>
          <w:sz w:val="24"/>
          <w:szCs w:val="24"/>
        </w:rPr>
        <w:t>Q41</w:t>
      </w:r>
      <w:r w:rsidR="00C26798">
        <w:rPr>
          <w:rFonts w:ascii="Arial" w:hAnsi="Arial" w:cs="Arial"/>
          <w:sz w:val="24"/>
          <w:szCs w:val="24"/>
        </w:rPr>
        <w:t xml:space="preserve">. Mr. Gosh a practicing Chartered </w:t>
      </w:r>
      <w:r w:rsidR="0007272B">
        <w:rPr>
          <w:rFonts w:ascii="Arial" w:hAnsi="Arial" w:cs="Arial"/>
          <w:sz w:val="24"/>
          <w:szCs w:val="24"/>
        </w:rPr>
        <w:t>Accountant</w:t>
      </w:r>
      <w:r w:rsidR="00C26798">
        <w:rPr>
          <w:rFonts w:ascii="Arial" w:hAnsi="Arial" w:cs="Arial"/>
          <w:sz w:val="24"/>
          <w:szCs w:val="24"/>
        </w:rPr>
        <w:t xml:space="preserve"> furnished the following information for the month of January 2014.</w:t>
      </w:r>
    </w:p>
    <w:p w:rsidR="00C26798" w:rsidRDefault="00C26798" w:rsidP="00F2550D">
      <w:pPr>
        <w:pStyle w:val="ListParagraph"/>
        <w:numPr>
          <w:ilvl w:val="0"/>
          <w:numId w:val="97"/>
        </w:numPr>
        <w:tabs>
          <w:tab w:val="left" w:pos="2040"/>
        </w:tabs>
        <w:rPr>
          <w:rFonts w:ascii="Arial" w:hAnsi="Arial" w:cs="Arial"/>
          <w:sz w:val="24"/>
          <w:szCs w:val="24"/>
        </w:rPr>
      </w:pPr>
      <w:r>
        <w:rPr>
          <w:rFonts w:ascii="Arial" w:hAnsi="Arial" w:cs="Arial"/>
          <w:sz w:val="24"/>
          <w:szCs w:val="24"/>
        </w:rPr>
        <w:t>A bill for annual professional service was raised on Amco Ltd, for Rs 7,20,000 on 22</w:t>
      </w:r>
      <w:r w:rsidRPr="00C26798">
        <w:rPr>
          <w:rFonts w:ascii="Arial" w:hAnsi="Arial" w:cs="Arial"/>
          <w:sz w:val="24"/>
          <w:szCs w:val="24"/>
          <w:vertAlign w:val="superscript"/>
        </w:rPr>
        <w:t>nd</w:t>
      </w:r>
      <w:r>
        <w:rPr>
          <w:rFonts w:ascii="Arial" w:hAnsi="Arial" w:cs="Arial"/>
          <w:sz w:val="24"/>
          <w:szCs w:val="24"/>
        </w:rPr>
        <w:t xml:space="preserve"> December 2013.  However, he received Rs. 7,00,000 in full and final settlement of the above bill on 23</w:t>
      </w:r>
      <w:r w:rsidRPr="00C26798">
        <w:rPr>
          <w:rFonts w:ascii="Arial" w:hAnsi="Arial" w:cs="Arial"/>
          <w:sz w:val="24"/>
          <w:szCs w:val="24"/>
          <w:vertAlign w:val="superscript"/>
        </w:rPr>
        <w:t>rd</w:t>
      </w:r>
      <w:r>
        <w:rPr>
          <w:rFonts w:ascii="Arial" w:hAnsi="Arial" w:cs="Arial"/>
          <w:sz w:val="24"/>
          <w:szCs w:val="24"/>
        </w:rPr>
        <w:t xml:space="preserve"> January 2014.</w:t>
      </w:r>
    </w:p>
    <w:p w:rsidR="00C26798" w:rsidRDefault="00C26798" w:rsidP="00F2550D">
      <w:pPr>
        <w:pStyle w:val="ListParagraph"/>
        <w:numPr>
          <w:ilvl w:val="0"/>
          <w:numId w:val="97"/>
        </w:numPr>
        <w:tabs>
          <w:tab w:val="left" w:pos="2040"/>
        </w:tabs>
        <w:rPr>
          <w:rFonts w:ascii="Arial" w:hAnsi="Arial" w:cs="Arial"/>
          <w:sz w:val="24"/>
          <w:szCs w:val="24"/>
        </w:rPr>
      </w:pPr>
      <w:r>
        <w:rPr>
          <w:rFonts w:ascii="Arial" w:hAnsi="Arial" w:cs="Arial"/>
          <w:sz w:val="24"/>
          <w:szCs w:val="24"/>
        </w:rPr>
        <w:t>An advance of Rs 3,00,000 was received from Atul Ltd, fro services to be provided in the month of April and May.</w:t>
      </w:r>
    </w:p>
    <w:p w:rsidR="00AC1A2A" w:rsidRDefault="00AC1A2A" w:rsidP="00AC1A2A">
      <w:pPr>
        <w:tabs>
          <w:tab w:val="left" w:pos="2040"/>
        </w:tabs>
        <w:rPr>
          <w:rFonts w:ascii="Arial" w:hAnsi="Arial" w:cs="Arial"/>
          <w:sz w:val="24"/>
          <w:szCs w:val="24"/>
        </w:rPr>
      </w:pPr>
    </w:p>
    <w:p w:rsidR="00AC1A2A" w:rsidRDefault="00AC1A2A" w:rsidP="00AC1A2A">
      <w:pPr>
        <w:tabs>
          <w:tab w:val="left" w:pos="2040"/>
        </w:tabs>
        <w:rPr>
          <w:rFonts w:ascii="Arial" w:hAnsi="Arial" w:cs="Arial"/>
          <w:sz w:val="24"/>
          <w:szCs w:val="24"/>
        </w:rPr>
      </w:pPr>
    </w:p>
    <w:p w:rsidR="00AC1A2A" w:rsidRDefault="00AC1A2A" w:rsidP="00AC1A2A">
      <w:pPr>
        <w:tabs>
          <w:tab w:val="left" w:pos="2040"/>
        </w:tabs>
        <w:rPr>
          <w:rFonts w:ascii="Arial" w:hAnsi="Arial" w:cs="Arial"/>
          <w:sz w:val="24"/>
          <w:szCs w:val="24"/>
        </w:rPr>
      </w:pPr>
    </w:p>
    <w:p w:rsidR="00AC1A2A" w:rsidRDefault="00AC1A2A" w:rsidP="00AC1A2A">
      <w:pPr>
        <w:tabs>
          <w:tab w:val="left" w:pos="2040"/>
        </w:tabs>
        <w:rPr>
          <w:rFonts w:ascii="Arial" w:hAnsi="Arial" w:cs="Arial"/>
          <w:sz w:val="24"/>
          <w:szCs w:val="24"/>
        </w:rPr>
      </w:pPr>
    </w:p>
    <w:p w:rsidR="00AC1A2A" w:rsidRPr="00AC1A2A" w:rsidRDefault="00AC1A2A" w:rsidP="00AC1A2A">
      <w:pPr>
        <w:tabs>
          <w:tab w:val="left" w:pos="2040"/>
        </w:tabs>
        <w:rPr>
          <w:rFonts w:ascii="Arial" w:hAnsi="Arial" w:cs="Arial"/>
          <w:sz w:val="24"/>
          <w:szCs w:val="24"/>
        </w:rPr>
      </w:pPr>
    </w:p>
    <w:p w:rsidR="00C26798" w:rsidRDefault="00C26798" w:rsidP="00F2550D">
      <w:pPr>
        <w:pStyle w:val="ListParagraph"/>
        <w:numPr>
          <w:ilvl w:val="0"/>
          <w:numId w:val="97"/>
        </w:numPr>
        <w:tabs>
          <w:tab w:val="left" w:pos="2040"/>
        </w:tabs>
        <w:rPr>
          <w:rFonts w:ascii="Arial" w:hAnsi="Arial" w:cs="Arial"/>
          <w:sz w:val="24"/>
          <w:szCs w:val="24"/>
        </w:rPr>
      </w:pPr>
      <w:r>
        <w:rPr>
          <w:rFonts w:ascii="Arial" w:hAnsi="Arial" w:cs="Arial"/>
          <w:sz w:val="24"/>
          <w:szCs w:val="24"/>
        </w:rPr>
        <w:t>Services were provided to a friend free of cost in January 2014 for which Gosh normally charges Rs 1,20,000 from other clients.</w:t>
      </w:r>
    </w:p>
    <w:p w:rsidR="00C26798" w:rsidRDefault="00C26798" w:rsidP="00F2550D">
      <w:pPr>
        <w:pStyle w:val="ListParagraph"/>
        <w:numPr>
          <w:ilvl w:val="0"/>
          <w:numId w:val="97"/>
        </w:numPr>
        <w:tabs>
          <w:tab w:val="left" w:pos="2040"/>
        </w:tabs>
        <w:rPr>
          <w:rFonts w:ascii="Arial" w:hAnsi="Arial" w:cs="Arial"/>
          <w:sz w:val="24"/>
          <w:szCs w:val="24"/>
        </w:rPr>
      </w:pPr>
      <w:r>
        <w:rPr>
          <w:rFonts w:ascii="Arial" w:hAnsi="Arial" w:cs="Arial"/>
          <w:sz w:val="24"/>
          <w:szCs w:val="24"/>
        </w:rPr>
        <w:t>Rs. 1,00,000 was received on 20</w:t>
      </w:r>
      <w:r w:rsidRPr="00C26798">
        <w:rPr>
          <w:rFonts w:ascii="Arial" w:hAnsi="Arial" w:cs="Arial"/>
          <w:sz w:val="24"/>
          <w:szCs w:val="24"/>
          <w:vertAlign w:val="superscript"/>
        </w:rPr>
        <w:t>th</w:t>
      </w:r>
      <w:r>
        <w:rPr>
          <w:rFonts w:ascii="Arial" w:hAnsi="Arial" w:cs="Arial"/>
          <w:sz w:val="24"/>
          <w:szCs w:val="24"/>
        </w:rPr>
        <w:t xml:space="preserve"> January 2014, from clients ‘C’ whom Gosh represented in the Income-Tax Appellate Tribunal which sent a notice to Mr. C.</w:t>
      </w:r>
    </w:p>
    <w:p w:rsidR="009F5675" w:rsidRDefault="00C26798" w:rsidP="00F2550D">
      <w:pPr>
        <w:pStyle w:val="ListParagraph"/>
        <w:numPr>
          <w:ilvl w:val="0"/>
          <w:numId w:val="97"/>
        </w:numPr>
        <w:tabs>
          <w:tab w:val="left" w:pos="2040"/>
        </w:tabs>
        <w:rPr>
          <w:rFonts w:ascii="Arial" w:hAnsi="Arial" w:cs="Arial"/>
          <w:sz w:val="24"/>
          <w:szCs w:val="24"/>
        </w:rPr>
      </w:pPr>
      <w:r>
        <w:rPr>
          <w:rFonts w:ascii="Arial" w:hAnsi="Arial" w:cs="Arial"/>
          <w:sz w:val="24"/>
          <w:szCs w:val="24"/>
        </w:rPr>
        <w:t>Rs. 1,00,000 was received on 18</w:t>
      </w:r>
      <w:r w:rsidRPr="00C26798">
        <w:rPr>
          <w:rFonts w:ascii="Arial" w:hAnsi="Arial" w:cs="Arial"/>
          <w:sz w:val="24"/>
          <w:szCs w:val="24"/>
          <w:vertAlign w:val="superscript"/>
        </w:rPr>
        <w:t>th</w:t>
      </w:r>
      <w:r>
        <w:rPr>
          <w:rFonts w:ascii="Arial" w:hAnsi="Arial" w:cs="Arial"/>
          <w:sz w:val="24"/>
          <w:szCs w:val="24"/>
        </w:rPr>
        <w:t xml:space="preserve"> January 2014 fro services rendered as a part time lecturer in a local college.</w:t>
      </w:r>
    </w:p>
    <w:p w:rsidR="00C26798" w:rsidRPr="009F5675" w:rsidRDefault="00C26798" w:rsidP="009F5675">
      <w:pPr>
        <w:pStyle w:val="ListParagraph"/>
        <w:tabs>
          <w:tab w:val="left" w:pos="2040"/>
        </w:tabs>
        <w:rPr>
          <w:rFonts w:ascii="Arial" w:hAnsi="Arial" w:cs="Arial"/>
          <w:sz w:val="24"/>
          <w:szCs w:val="24"/>
        </w:rPr>
      </w:pPr>
      <w:r w:rsidRPr="009F5675">
        <w:rPr>
          <w:rFonts w:ascii="Arial" w:hAnsi="Arial" w:cs="Arial"/>
          <w:sz w:val="24"/>
          <w:szCs w:val="24"/>
        </w:rPr>
        <w:t>Mr. Gosh provides the following additional information.</w:t>
      </w:r>
    </w:p>
    <w:p w:rsidR="00C26798" w:rsidRDefault="00C26798" w:rsidP="00F2550D">
      <w:pPr>
        <w:pStyle w:val="ListParagraph"/>
        <w:numPr>
          <w:ilvl w:val="0"/>
          <w:numId w:val="98"/>
        </w:numPr>
        <w:tabs>
          <w:tab w:val="left" w:pos="2040"/>
        </w:tabs>
        <w:rPr>
          <w:rFonts w:ascii="Arial" w:hAnsi="Arial" w:cs="Arial"/>
          <w:sz w:val="24"/>
          <w:szCs w:val="24"/>
        </w:rPr>
      </w:pPr>
      <w:r>
        <w:rPr>
          <w:rFonts w:ascii="Arial" w:hAnsi="Arial" w:cs="Arial"/>
          <w:sz w:val="24"/>
          <w:szCs w:val="24"/>
        </w:rPr>
        <w:t>In all the aforesaid cases the service tax has not been charged separately.</w:t>
      </w:r>
    </w:p>
    <w:p w:rsidR="009F5675" w:rsidRDefault="00C26798" w:rsidP="00F2550D">
      <w:pPr>
        <w:pStyle w:val="ListParagraph"/>
        <w:numPr>
          <w:ilvl w:val="0"/>
          <w:numId w:val="98"/>
        </w:numPr>
        <w:tabs>
          <w:tab w:val="left" w:pos="2040"/>
        </w:tabs>
        <w:rPr>
          <w:rFonts w:ascii="Arial" w:hAnsi="Arial" w:cs="Arial"/>
          <w:sz w:val="24"/>
          <w:szCs w:val="24"/>
        </w:rPr>
      </w:pPr>
      <w:r>
        <w:rPr>
          <w:rFonts w:ascii="Arial" w:hAnsi="Arial" w:cs="Arial"/>
          <w:sz w:val="24"/>
          <w:szCs w:val="24"/>
        </w:rPr>
        <w:t>He is not eligible for the exemption available to the Small Service Provider.</w:t>
      </w:r>
    </w:p>
    <w:p w:rsidR="00C26798" w:rsidRPr="009F5675" w:rsidRDefault="00C26798" w:rsidP="009F5675">
      <w:pPr>
        <w:pStyle w:val="ListParagraph"/>
        <w:tabs>
          <w:tab w:val="left" w:pos="2040"/>
        </w:tabs>
        <w:rPr>
          <w:rFonts w:ascii="Arial" w:hAnsi="Arial" w:cs="Arial"/>
          <w:sz w:val="24"/>
          <w:szCs w:val="24"/>
        </w:rPr>
      </w:pPr>
      <w:r w:rsidRPr="009F5675">
        <w:rPr>
          <w:rFonts w:ascii="Arial" w:hAnsi="Arial" w:cs="Arial"/>
          <w:sz w:val="24"/>
          <w:szCs w:val="24"/>
        </w:rPr>
        <w:t xml:space="preserve">Compute the Service Tax, EC and SHEC payable by M. Gosh </w:t>
      </w:r>
      <w:r w:rsidR="00D60AEB" w:rsidRPr="009F5675">
        <w:rPr>
          <w:rFonts w:ascii="Arial" w:hAnsi="Arial" w:cs="Arial"/>
          <w:sz w:val="24"/>
          <w:szCs w:val="24"/>
        </w:rPr>
        <w:t>for t</w:t>
      </w:r>
      <w:r w:rsidR="009F5675">
        <w:rPr>
          <w:rFonts w:ascii="Arial" w:hAnsi="Arial" w:cs="Arial"/>
          <w:sz w:val="24"/>
          <w:szCs w:val="24"/>
        </w:rPr>
        <w:t>he month of January 2014</w:t>
      </w:r>
      <w:r w:rsidR="009F5675">
        <w:rPr>
          <w:rFonts w:ascii="Arial" w:hAnsi="Arial" w:cs="Arial"/>
          <w:sz w:val="24"/>
          <w:szCs w:val="24"/>
        </w:rPr>
        <w:tab/>
      </w:r>
      <w:r w:rsidR="009F5675">
        <w:rPr>
          <w:rFonts w:ascii="Arial" w:hAnsi="Arial" w:cs="Arial"/>
          <w:sz w:val="24"/>
          <w:szCs w:val="24"/>
        </w:rPr>
        <w:tab/>
      </w:r>
      <w:r w:rsidR="009F5675">
        <w:rPr>
          <w:rFonts w:ascii="Arial" w:hAnsi="Arial" w:cs="Arial"/>
          <w:sz w:val="24"/>
          <w:szCs w:val="24"/>
        </w:rPr>
        <w:tab/>
      </w:r>
      <w:r w:rsidR="009F5675">
        <w:rPr>
          <w:rFonts w:ascii="Arial" w:hAnsi="Arial" w:cs="Arial"/>
          <w:sz w:val="24"/>
          <w:szCs w:val="24"/>
        </w:rPr>
        <w:tab/>
      </w:r>
      <w:r w:rsidR="009F5675">
        <w:rPr>
          <w:rFonts w:ascii="Arial" w:hAnsi="Arial" w:cs="Arial"/>
          <w:sz w:val="24"/>
          <w:szCs w:val="24"/>
        </w:rPr>
        <w:tab/>
      </w:r>
      <w:r w:rsidR="009F5675">
        <w:rPr>
          <w:rFonts w:ascii="Arial" w:hAnsi="Arial" w:cs="Arial"/>
          <w:sz w:val="24"/>
          <w:szCs w:val="24"/>
        </w:rPr>
        <w:tab/>
      </w:r>
      <w:r w:rsidRPr="009F5675">
        <w:rPr>
          <w:rFonts w:ascii="Arial" w:hAnsi="Arial" w:cs="Arial"/>
          <w:sz w:val="24"/>
          <w:szCs w:val="24"/>
        </w:rPr>
        <w:t>[Nov 2012 – 5 Marks]</w:t>
      </w:r>
    </w:p>
    <w:p w:rsidR="00D60AEB" w:rsidRPr="009F5675" w:rsidRDefault="00D60AEB" w:rsidP="00D60AEB">
      <w:pPr>
        <w:tabs>
          <w:tab w:val="left" w:pos="2040"/>
        </w:tabs>
        <w:jc w:val="center"/>
        <w:rPr>
          <w:rFonts w:ascii="Arial" w:hAnsi="Arial" w:cs="Arial"/>
          <w:b/>
          <w:sz w:val="24"/>
          <w:szCs w:val="24"/>
        </w:rPr>
      </w:pPr>
      <w:r w:rsidRPr="009F5675">
        <w:rPr>
          <w:rFonts w:ascii="Arial" w:hAnsi="Arial" w:cs="Arial"/>
          <w:b/>
          <w:sz w:val="24"/>
          <w:szCs w:val="24"/>
        </w:rPr>
        <w:t>Computation of Service Tax Payable</w:t>
      </w:r>
    </w:p>
    <w:tbl>
      <w:tblPr>
        <w:tblStyle w:val="TableGrid"/>
        <w:tblW w:w="0" w:type="auto"/>
        <w:tblLook w:val="04A0" w:firstRow="1" w:lastRow="0" w:firstColumn="1" w:lastColumn="0" w:noHBand="0" w:noVBand="1"/>
      </w:tblPr>
      <w:tblGrid>
        <w:gridCol w:w="7578"/>
        <w:gridCol w:w="1998"/>
      </w:tblGrid>
      <w:tr w:rsidR="00D60AEB" w:rsidTr="00D60AEB">
        <w:tc>
          <w:tcPr>
            <w:tcW w:w="7578" w:type="dxa"/>
          </w:tcPr>
          <w:p w:rsidR="00D60AEB" w:rsidRDefault="00D60AEB" w:rsidP="00D60AEB">
            <w:pPr>
              <w:tabs>
                <w:tab w:val="left" w:pos="2040"/>
              </w:tabs>
              <w:jc w:val="center"/>
              <w:rPr>
                <w:rFonts w:ascii="Arial" w:hAnsi="Arial" w:cs="Arial"/>
                <w:sz w:val="24"/>
                <w:szCs w:val="24"/>
              </w:rPr>
            </w:pPr>
            <w:r>
              <w:rPr>
                <w:rFonts w:ascii="Arial" w:hAnsi="Arial" w:cs="Arial"/>
                <w:sz w:val="24"/>
                <w:szCs w:val="24"/>
              </w:rPr>
              <w:t>Particulars</w:t>
            </w:r>
          </w:p>
        </w:tc>
        <w:tc>
          <w:tcPr>
            <w:tcW w:w="1998" w:type="dxa"/>
          </w:tcPr>
          <w:p w:rsidR="00D60AEB" w:rsidRDefault="00D60AEB" w:rsidP="00C26798">
            <w:pPr>
              <w:tabs>
                <w:tab w:val="left" w:pos="2040"/>
              </w:tabs>
              <w:rPr>
                <w:rFonts w:ascii="Arial" w:hAnsi="Arial" w:cs="Arial"/>
                <w:sz w:val="24"/>
                <w:szCs w:val="24"/>
              </w:rPr>
            </w:pPr>
            <w:r>
              <w:rPr>
                <w:rFonts w:ascii="Arial" w:hAnsi="Arial" w:cs="Arial"/>
                <w:sz w:val="24"/>
                <w:szCs w:val="24"/>
              </w:rPr>
              <w:t>Amount</w:t>
            </w:r>
          </w:p>
        </w:tc>
      </w:tr>
      <w:tr w:rsidR="00D60AEB" w:rsidTr="00D60AEB">
        <w:tc>
          <w:tcPr>
            <w:tcW w:w="7578" w:type="dxa"/>
          </w:tcPr>
          <w:p w:rsidR="00D60AEB" w:rsidRDefault="00D60AEB" w:rsidP="00F2550D">
            <w:pPr>
              <w:pStyle w:val="ListParagraph"/>
              <w:numPr>
                <w:ilvl w:val="0"/>
                <w:numId w:val="99"/>
              </w:numPr>
              <w:tabs>
                <w:tab w:val="left" w:pos="2040"/>
              </w:tabs>
              <w:rPr>
                <w:rFonts w:ascii="Arial" w:hAnsi="Arial" w:cs="Arial"/>
                <w:sz w:val="24"/>
                <w:szCs w:val="24"/>
              </w:rPr>
            </w:pPr>
            <w:r>
              <w:rPr>
                <w:rFonts w:ascii="Arial" w:hAnsi="Arial" w:cs="Arial"/>
                <w:sz w:val="24"/>
                <w:szCs w:val="24"/>
              </w:rPr>
              <w:t>Bill for Annual Professional Services raised to Amco Ltd  (Note 1)</w:t>
            </w:r>
          </w:p>
          <w:p w:rsidR="00D60AEB" w:rsidRDefault="00D60AEB" w:rsidP="00F2550D">
            <w:pPr>
              <w:pStyle w:val="ListParagraph"/>
              <w:numPr>
                <w:ilvl w:val="0"/>
                <w:numId w:val="99"/>
              </w:numPr>
              <w:tabs>
                <w:tab w:val="left" w:pos="2040"/>
              </w:tabs>
              <w:rPr>
                <w:rFonts w:ascii="Arial" w:hAnsi="Arial" w:cs="Arial"/>
                <w:sz w:val="24"/>
                <w:szCs w:val="24"/>
              </w:rPr>
            </w:pPr>
            <w:r>
              <w:rPr>
                <w:rFonts w:ascii="Arial" w:hAnsi="Arial" w:cs="Arial"/>
                <w:sz w:val="24"/>
                <w:szCs w:val="24"/>
              </w:rPr>
              <w:t>Advance Received from Atul Ltd (Note 2)</w:t>
            </w:r>
          </w:p>
          <w:p w:rsidR="00D60AEB" w:rsidRDefault="00D60AEB" w:rsidP="00F2550D">
            <w:pPr>
              <w:pStyle w:val="ListParagraph"/>
              <w:numPr>
                <w:ilvl w:val="0"/>
                <w:numId w:val="99"/>
              </w:numPr>
              <w:tabs>
                <w:tab w:val="left" w:pos="2040"/>
              </w:tabs>
              <w:rPr>
                <w:rFonts w:ascii="Arial" w:hAnsi="Arial" w:cs="Arial"/>
                <w:sz w:val="24"/>
                <w:szCs w:val="24"/>
              </w:rPr>
            </w:pPr>
            <w:r>
              <w:rPr>
                <w:rFonts w:ascii="Arial" w:hAnsi="Arial" w:cs="Arial"/>
                <w:sz w:val="24"/>
                <w:szCs w:val="24"/>
              </w:rPr>
              <w:t>Services provided free of cost – Services provided free of cost (without consideration) is not taxable</w:t>
            </w:r>
          </w:p>
          <w:p w:rsidR="00D60AEB" w:rsidRDefault="00D60AEB" w:rsidP="00F2550D">
            <w:pPr>
              <w:pStyle w:val="ListParagraph"/>
              <w:numPr>
                <w:ilvl w:val="0"/>
                <w:numId w:val="99"/>
              </w:numPr>
              <w:tabs>
                <w:tab w:val="left" w:pos="2040"/>
              </w:tabs>
              <w:rPr>
                <w:rFonts w:ascii="Arial" w:hAnsi="Arial" w:cs="Arial"/>
                <w:sz w:val="24"/>
                <w:szCs w:val="24"/>
              </w:rPr>
            </w:pPr>
            <w:r>
              <w:rPr>
                <w:rFonts w:ascii="Arial" w:hAnsi="Arial" w:cs="Arial"/>
                <w:sz w:val="24"/>
                <w:szCs w:val="24"/>
              </w:rPr>
              <w:t>Fees received for representation of C in Income-Tax Appellate Tribunal</w:t>
            </w:r>
          </w:p>
          <w:p w:rsidR="00D60AEB" w:rsidRPr="00D60AEB" w:rsidRDefault="00D60AEB" w:rsidP="00F2550D">
            <w:pPr>
              <w:pStyle w:val="ListParagraph"/>
              <w:numPr>
                <w:ilvl w:val="0"/>
                <w:numId w:val="99"/>
              </w:numPr>
              <w:tabs>
                <w:tab w:val="left" w:pos="2040"/>
              </w:tabs>
              <w:rPr>
                <w:rFonts w:ascii="Arial" w:hAnsi="Arial" w:cs="Arial"/>
                <w:sz w:val="24"/>
                <w:szCs w:val="24"/>
              </w:rPr>
            </w:pPr>
            <w:r>
              <w:rPr>
                <w:rFonts w:ascii="Arial" w:hAnsi="Arial" w:cs="Arial"/>
                <w:sz w:val="24"/>
                <w:szCs w:val="24"/>
              </w:rPr>
              <w:t>Services rendered as a part time lecturer in a local college</w:t>
            </w:r>
          </w:p>
        </w:tc>
        <w:tc>
          <w:tcPr>
            <w:tcW w:w="1998" w:type="dxa"/>
          </w:tcPr>
          <w:p w:rsidR="00D60AEB" w:rsidRDefault="00D60AEB" w:rsidP="00C26798">
            <w:pPr>
              <w:tabs>
                <w:tab w:val="left" w:pos="2040"/>
              </w:tabs>
              <w:rPr>
                <w:rFonts w:ascii="Arial" w:hAnsi="Arial" w:cs="Arial"/>
                <w:sz w:val="24"/>
                <w:szCs w:val="24"/>
              </w:rPr>
            </w:pPr>
            <w:r>
              <w:rPr>
                <w:rFonts w:ascii="Arial" w:hAnsi="Arial" w:cs="Arial"/>
                <w:sz w:val="24"/>
                <w:szCs w:val="24"/>
              </w:rPr>
              <w:t>Nil</w:t>
            </w:r>
          </w:p>
          <w:p w:rsidR="00D60AEB" w:rsidRDefault="00D60AEB" w:rsidP="00C26798">
            <w:pPr>
              <w:tabs>
                <w:tab w:val="left" w:pos="2040"/>
              </w:tabs>
              <w:rPr>
                <w:rFonts w:ascii="Arial" w:hAnsi="Arial" w:cs="Arial"/>
                <w:sz w:val="24"/>
                <w:szCs w:val="24"/>
              </w:rPr>
            </w:pPr>
          </w:p>
          <w:p w:rsidR="00D60AEB" w:rsidRDefault="00D60AEB" w:rsidP="00C26798">
            <w:pPr>
              <w:tabs>
                <w:tab w:val="left" w:pos="2040"/>
              </w:tabs>
              <w:rPr>
                <w:rFonts w:ascii="Arial" w:hAnsi="Arial" w:cs="Arial"/>
                <w:sz w:val="24"/>
                <w:szCs w:val="24"/>
              </w:rPr>
            </w:pPr>
            <w:r>
              <w:rPr>
                <w:rFonts w:ascii="Arial" w:hAnsi="Arial" w:cs="Arial"/>
                <w:sz w:val="24"/>
                <w:szCs w:val="24"/>
              </w:rPr>
              <w:t>3,00,000</w:t>
            </w:r>
          </w:p>
          <w:p w:rsidR="00D60AEB" w:rsidRDefault="00D60AEB" w:rsidP="00C26798">
            <w:pPr>
              <w:tabs>
                <w:tab w:val="left" w:pos="2040"/>
              </w:tabs>
              <w:rPr>
                <w:rFonts w:ascii="Arial" w:hAnsi="Arial" w:cs="Arial"/>
                <w:sz w:val="24"/>
                <w:szCs w:val="24"/>
              </w:rPr>
            </w:pPr>
            <w:r>
              <w:rPr>
                <w:rFonts w:ascii="Arial" w:hAnsi="Arial" w:cs="Arial"/>
                <w:sz w:val="24"/>
                <w:szCs w:val="24"/>
              </w:rPr>
              <w:t>Nil</w:t>
            </w:r>
          </w:p>
          <w:p w:rsidR="00D60AEB" w:rsidRDefault="00D60AEB" w:rsidP="00C26798">
            <w:pPr>
              <w:tabs>
                <w:tab w:val="left" w:pos="2040"/>
              </w:tabs>
              <w:rPr>
                <w:rFonts w:ascii="Arial" w:hAnsi="Arial" w:cs="Arial"/>
                <w:sz w:val="24"/>
                <w:szCs w:val="24"/>
              </w:rPr>
            </w:pPr>
          </w:p>
          <w:p w:rsidR="00D60AEB" w:rsidRDefault="00D60AEB" w:rsidP="00C26798">
            <w:pPr>
              <w:tabs>
                <w:tab w:val="left" w:pos="2040"/>
              </w:tabs>
              <w:rPr>
                <w:rFonts w:ascii="Arial" w:hAnsi="Arial" w:cs="Arial"/>
                <w:sz w:val="24"/>
                <w:szCs w:val="24"/>
              </w:rPr>
            </w:pPr>
            <w:r>
              <w:rPr>
                <w:rFonts w:ascii="Arial" w:hAnsi="Arial" w:cs="Arial"/>
                <w:sz w:val="24"/>
                <w:szCs w:val="24"/>
              </w:rPr>
              <w:t>1,00,000</w:t>
            </w:r>
          </w:p>
          <w:p w:rsidR="00D60AEB" w:rsidRDefault="00D60AEB" w:rsidP="00C26798">
            <w:pPr>
              <w:tabs>
                <w:tab w:val="left" w:pos="2040"/>
              </w:tabs>
              <w:rPr>
                <w:rFonts w:ascii="Arial" w:hAnsi="Arial" w:cs="Arial"/>
                <w:sz w:val="24"/>
                <w:szCs w:val="24"/>
              </w:rPr>
            </w:pPr>
          </w:p>
          <w:p w:rsidR="00D60AEB" w:rsidRDefault="00D60AEB" w:rsidP="00C26798">
            <w:pPr>
              <w:tabs>
                <w:tab w:val="left" w:pos="2040"/>
              </w:tabs>
              <w:rPr>
                <w:rFonts w:ascii="Arial" w:hAnsi="Arial" w:cs="Arial"/>
                <w:sz w:val="24"/>
                <w:szCs w:val="24"/>
              </w:rPr>
            </w:pPr>
            <w:r>
              <w:rPr>
                <w:rFonts w:ascii="Arial" w:hAnsi="Arial" w:cs="Arial"/>
                <w:sz w:val="24"/>
                <w:szCs w:val="24"/>
              </w:rPr>
              <w:t>Nil</w:t>
            </w:r>
          </w:p>
        </w:tc>
      </w:tr>
      <w:tr w:rsidR="00D60AEB" w:rsidTr="00D60AEB">
        <w:tc>
          <w:tcPr>
            <w:tcW w:w="7578" w:type="dxa"/>
          </w:tcPr>
          <w:p w:rsidR="00D60AEB" w:rsidRDefault="00D60AEB" w:rsidP="00D60AEB">
            <w:pPr>
              <w:pStyle w:val="ListParagraph"/>
              <w:tabs>
                <w:tab w:val="left" w:pos="2040"/>
              </w:tabs>
              <w:rPr>
                <w:rFonts w:ascii="Arial" w:hAnsi="Arial" w:cs="Arial"/>
                <w:sz w:val="24"/>
                <w:szCs w:val="24"/>
              </w:rPr>
            </w:pPr>
            <w:r>
              <w:rPr>
                <w:rFonts w:ascii="Arial" w:hAnsi="Arial" w:cs="Arial"/>
                <w:sz w:val="24"/>
                <w:szCs w:val="24"/>
              </w:rPr>
              <w:t>Total Taxable Value</w:t>
            </w:r>
          </w:p>
        </w:tc>
        <w:tc>
          <w:tcPr>
            <w:tcW w:w="1998" w:type="dxa"/>
          </w:tcPr>
          <w:p w:rsidR="00D60AEB" w:rsidRDefault="00D60AEB" w:rsidP="00C26798">
            <w:pPr>
              <w:tabs>
                <w:tab w:val="left" w:pos="2040"/>
              </w:tabs>
              <w:rPr>
                <w:rFonts w:ascii="Arial" w:hAnsi="Arial" w:cs="Arial"/>
                <w:sz w:val="24"/>
                <w:szCs w:val="24"/>
              </w:rPr>
            </w:pPr>
            <w:r>
              <w:rPr>
                <w:rFonts w:ascii="Arial" w:hAnsi="Arial" w:cs="Arial"/>
                <w:sz w:val="24"/>
                <w:szCs w:val="24"/>
              </w:rPr>
              <w:t>4,00,000</w:t>
            </w:r>
          </w:p>
        </w:tc>
      </w:tr>
      <w:tr w:rsidR="00D60AEB" w:rsidTr="00D60AEB">
        <w:tc>
          <w:tcPr>
            <w:tcW w:w="7578" w:type="dxa"/>
          </w:tcPr>
          <w:p w:rsidR="00D60AEB" w:rsidRDefault="00D60AEB" w:rsidP="00D60AEB">
            <w:pPr>
              <w:pStyle w:val="ListParagraph"/>
              <w:tabs>
                <w:tab w:val="left" w:pos="2040"/>
              </w:tabs>
              <w:rPr>
                <w:rFonts w:ascii="Arial" w:hAnsi="Arial" w:cs="Arial"/>
                <w:sz w:val="24"/>
                <w:szCs w:val="24"/>
              </w:rPr>
            </w:pPr>
            <w:r>
              <w:rPr>
                <w:rFonts w:ascii="Arial" w:hAnsi="Arial" w:cs="Arial"/>
                <w:sz w:val="24"/>
                <w:szCs w:val="24"/>
              </w:rPr>
              <w:t>Service Tax Payable @12% (4,00,000X12/112.36)</w:t>
            </w:r>
          </w:p>
          <w:p w:rsidR="009F5675" w:rsidRDefault="009F5675" w:rsidP="00D60AEB">
            <w:pPr>
              <w:pStyle w:val="ListParagraph"/>
              <w:tabs>
                <w:tab w:val="left" w:pos="2040"/>
              </w:tabs>
              <w:rPr>
                <w:rFonts w:ascii="Arial" w:hAnsi="Arial" w:cs="Arial"/>
                <w:sz w:val="24"/>
                <w:szCs w:val="24"/>
              </w:rPr>
            </w:pPr>
            <w:r>
              <w:rPr>
                <w:rFonts w:ascii="Arial" w:hAnsi="Arial" w:cs="Arial"/>
                <w:sz w:val="24"/>
                <w:szCs w:val="24"/>
              </w:rPr>
              <w:t>Add: Education Case @ 2%</w:t>
            </w:r>
          </w:p>
          <w:p w:rsidR="009F5675" w:rsidRDefault="009F5675" w:rsidP="00D60AEB">
            <w:pPr>
              <w:pStyle w:val="ListParagraph"/>
              <w:tabs>
                <w:tab w:val="left" w:pos="2040"/>
              </w:tabs>
              <w:rPr>
                <w:rFonts w:ascii="Arial" w:hAnsi="Arial" w:cs="Arial"/>
                <w:sz w:val="24"/>
                <w:szCs w:val="24"/>
              </w:rPr>
            </w:pPr>
            <w:r>
              <w:rPr>
                <w:rFonts w:ascii="Arial" w:hAnsi="Arial" w:cs="Arial"/>
                <w:sz w:val="24"/>
                <w:szCs w:val="24"/>
              </w:rPr>
              <w:t>Add: SHEC @1%</w:t>
            </w:r>
          </w:p>
        </w:tc>
        <w:tc>
          <w:tcPr>
            <w:tcW w:w="1998" w:type="dxa"/>
          </w:tcPr>
          <w:p w:rsidR="00D60AEB" w:rsidRDefault="009F5675" w:rsidP="00C26798">
            <w:pPr>
              <w:tabs>
                <w:tab w:val="left" w:pos="2040"/>
              </w:tabs>
              <w:rPr>
                <w:rFonts w:ascii="Arial" w:hAnsi="Arial" w:cs="Arial"/>
                <w:sz w:val="24"/>
                <w:szCs w:val="24"/>
              </w:rPr>
            </w:pPr>
            <w:r>
              <w:rPr>
                <w:rFonts w:ascii="Arial" w:hAnsi="Arial" w:cs="Arial"/>
                <w:sz w:val="24"/>
                <w:szCs w:val="24"/>
              </w:rPr>
              <w:t>42,720</w:t>
            </w:r>
          </w:p>
          <w:p w:rsidR="009F5675" w:rsidRDefault="009F5675" w:rsidP="00C26798">
            <w:pPr>
              <w:tabs>
                <w:tab w:val="left" w:pos="2040"/>
              </w:tabs>
              <w:rPr>
                <w:rFonts w:ascii="Arial" w:hAnsi="Arial" w:cs="Arial"/>
                <w:sz w:val="24"/>
                <w:szCs w:val="24"/>
              </w:rPr>
            </w:pPr>
            <w:r>
              <w:rPr>
                <w:rFonts w:ascii="Arial" w:hAnsi="Arial" w:cs="Arial"/>
                <w:sz w:val="24"/>
                <w:szCs w:val="24"/>
              </w:rPr>
              <w:t xml:space="preserve">     854</w:t>
            </w:r>
          </w:p>
          <w:p w:rsidR="009F5675" w:rsidRDefault="009F5675" w:rsidP="00C26798">
            <w:pPr>
              <w:tabs>
                <w:tab w:val="left" w:pos="2040"/>
              </w:tabs>
              <w:rPr>
                <w:rFonts w:ascii="Arial" w:hAnsi="Arial" w:cs="Arial"/>
                <w:sz w:val="24"/>
                <w:szCs w:val="24"/>
              </w:rPr>
            </w:pPr>
            <w:r>
              <w:rPr>
                <w:rFonts w:ascii="Arial" w:hAnsi="Arial" w:cs="Arial"/>
                <w:sz w:val="24"/>
                <w:szCs w:val="24"/>
              </w:rPr>
              <w:t xml:space="preserve">     427</w:t>
            </w:r>
          </w:p>
        </w:tc>
      </w:tr>
      <w:tr w:rsidR="00E81CEF" w:rsidTr="00D60AEB">
        <w:tc>
          <w:tcPr>
            <w:tcW w:w="7578" w:type="dxa"/>
          </w:tcPr>
          <w:p w:rsidR="00E81CEF" w:rsidRDefault="00E81CEF" w:rsidP="00D60AEB">
            <w:pPr>
              <w:pStyle w:val="ListParagraph"/>
              <w:tabs>
                <w:tab w:val="left" w:pos="2040"/>
              </w:tabs>
              <w:rPr>
                <w:rFonts w:ascii="Arial" w:hAnsi="Arial" w:cs="Arial"/>
                <w:sz w:val="24"/>
                <w:szCs w:val="24"/>
              </w:rPr>
            </w:pPr>
          </w:p>
        </w:tc>
        <w:tc>
          <w:tcPr>
            <w:tcW w:w="1998" w:type="dxa"/>
          </w:tcPr>
          <w:p w:rsidR="00E81CEF" w:rsidRDefault="00E81CEF" w:rsidP="00C26798">
            <w:pPr>
              <w:tabs>
                <w:tab w:val="left" w:pos="2040"/>
              </w:tabs>
              <w:rPr>
                <w:rFonts w:ascii="Arial" w:hAnsi="Arial" w:cs="Arial"/>
                <w:sz w:val="24"/>
                <w:szCs w:val="24"/>
              </w:rPr>
            </w:pPr>
          </w:p>
        </w:tc>
      </w:tr>
      <w:tr w:rsidR="009F5675" w:rsidTr="00D60AEB">
        <w:tc>
          <w:tcPr>
            <w:tcW w:w="7578" w:type="dxa"/>
          </w:tcPr>
          <w:p w:rsidR="009F5675" w:rsidRDefault="009F5675" w:rsidP="00D60AEB">
            <w:pPr>
              <w:pStyle w:val="ListParagraph"/>
              <w:tabs>
                <w:tab w:val="left" w:pos="2040"/>
              </w:tabs>
              <w:rPr>
                <w:rFonts w:ascii="Arial" w:hAnsi="Arial" w:cs="Arial"/>
                <w:sz w:val="24"/>
                <w:szCs w:val="24"/>
              </w:rPr>
            </w:pPr>
            <w:r>
              <w:rPr>
                <w:rFonts w:ascii="Arial" w:hAnsi="Arial" w:cs="Arial"/>
                <w:sz w:val="24"/>
                <w:szCs w:val="24"/>
              </w:rPr>
              <w:t>Service Tax Payable</w:t>
            </w:r>
          </w:p>
        </w:tc>
        <w:tc>
          <w:tcPr>
            <w:tcW w:w="1998" w:type="dxa"/>
          </w:tcPr>
          <w:p w:rsidR="009F5675" w:rsidRDefault="009F5675" w:rsidP="00C26798">
            <w:pPr>
              <w:tabs>
                <w:tab w:val="left" w:pos="2040"/>
              </w:tabs>
              <w:rPr>
                <w:rFonts w:ascii="Arial" w:hAnsi="Arial" w:cs="Arial"/>
                <w:sz w:val="24"/>
                <w:szCs w:val="24"/>
              </w:rPr>
            </w:pPr>
            <w:r>
              <w:rPr>
                <w:rFonts w:ascii="Arial" w:hAnsi="Arial" w:cs="Arial"/>
                <w:sz w:val="24"/>
                <w:szCs w:val="24"/>
              </w:rPr>
              <w:t>44,000</w:t>
            </w:r>
          </w:p>
        </w:tc>
      </w:tr>
    </w:tbl>
    <w:p w:rsidR="009F5675" w:rsidRDefault="009F5675" w:rsidP="00C26798">
      <w:pPr>
        <w:tabs>
          <w:tab w:val="left" w:pos="2040"/>
        </w:tabs>
        <w:rPr>
          <w:rFonts w:ascii="Arial" w:hAnsi="Arial" w:cs="Arial"/>
          <w:sz w:val="24"/>
          <w:szCs w:val="24"/>
        </w:rPr>
      </w:pPr>
    </w:p>
    <w:p w:rsidR="009F5675" w:rsidRDefault="009F5675" w:rsidP="00C26798">
      <w:pPr>
        <w:tabs>
          <w:tab w:val="left" w:pos="2040"/>
        </w:tabs>
        <w:rPr>
          <w:rFonts w:ascii="Arial" w:hAnsi="Arial" w:cs="Arial"/>
          <w:sz w:val="24"/>
          <w:szCs w:val="24"/>
        </w:rPr>
      </w:pPr>
      <w:r>
        <w:rPr>
          <w:rFonts w:ascii="Arial" w:hAnsi="Arial" w:cs="Arial"/>
          <w:sz w:val="24"/>
          <w:szCs w:val="24"/>
        </w:rPr>
        <w:t>Notes:</w:t>
      </w:r>
    </w:p>
    <w:p w:rsidR="009F5675" w:rsidRDefault="009F5675" w:rsidP="00F2550D">
      <w:pPr>
        <w:pStyle w:val="ListParagraph"/>
        <w:numPr>
          <w:ilvl w:val="0"/>
          <w:numId w:val="100"/>
        </w:numPr>
        <w:tabs>
          <w:tab w:val="left" w:pos="2040"/>
        </w:tabs>
        <w:rPr>
          <w:rFonts w:ascii="Arial" w:hAnsi="Arial" w:cs="Arial"/>
          <w:sz w:val="24"/>
          <w:szCs w:val="24"/>
        </w:rPr>
      </w:pPr>
      <w:r>
        <w:rPr>
          <w:rFonts w:ascii="Arial" w:hAnsi="Arial" w:cs="Arial"/>
          <w:sz w:val="24"/>
          <w:szCs w:val="24"/>
        </w:rPr>
        <w:t>Assuming that the invoice is issued within 30 days from the date of completion of service.   The POT shall be the date of invoice or receipt of payment, whichever is earlier.  In the given case, since the invoice is raid on 22</w:t>
      </w:r>
      <w:r w:rsidRPr="009F5675">
        <w:rPr>
          <w:rFonts w:ascii="Arial" w:hAnsi="Arial" w:cs="Arial"/>
          <w:sz w:val="24"/>
          <w:szCs w:val="24"/>
          <w:vertAlign w:val="superscript"/>
        </w:rPr>
        <w:t>nd</w:t>
      </w:r>
      <w:r>
        <w:rPr>
          <w:rFonts w:ascii="Arial" w:hAnsi="Arial" w:cs="Arial"/>
          <w:sz w:val="24"/>
          <w:szCs w:val="24"/>
        </w:rPr>
        <w:t xml:space="preserve"> December 2013, the service will be taxed on 22</w:t>
      </w:r>
      <w:r w:rsidRPr="009F5675">
        <w:rPr>
          <w:rFonts w:ascii="Arial" w:hAnsi="Arial" w:cs="Arial"/>
          <w:sz w:val="24"/>
          <w:szCs w:val="24"/>
          <w:vertAlign w:val="superscript"/>
        </w:rPr>
        <w:t>nd</w:t>
      </w:r>
      <w:r>
        <w:rPr>
          <w:rFonts w:ascii="Arial" w:hAnsi="Arial" w:cs="Arial"/>
          <w:sz w:val="24"/>
          <w:szCs w:val="24"/>
        </w:rPr>
        <w:t xml:space="preserve"> December 2013 (i.e. on accrual basis), not in January 2014.</w:t>
      </w:r>
    </w:p>
    <w:p w:rsidR="00AC1A2A" w:rsidRDefault="00AC1A2A" w:rsidP="00AC1A2A">
      <w:pPr>
        <w:tabs>
          <w:tab w:val="left" w:pos="2040"/>
        </w:tabs>
        <w:rPr>
          <w:rFonts w:ascii="Arial" w:hAnsi="Arial" w:cs="Arial"/>
          <w:sz w:val="24"/>
          <w:szCs w:val="24"/>
        </w:rPr>
      </w:pPr>
    </w:p>
    <w:p w:rsidR="00AC1A2A" w:rsidRDefault="00AC1A2A" w:rsidP="00AC1A2A">
      <w:pPr>
        <w:tabs>
          <w:tab w:val="left" w:pos="2040"/>
        </w:tabs>
        <w:rPr>
          <w:rFonts w:ascii="Arial" w:hAnsi="Arial" w:cs="Arial"/>
          <w:sz w:val="24"/>
          <w:szCs w:val="24"/>
        </w:rPr>
      </w:pPr>
    </w:p>
    <w:p w:rsidR="00AC1A2A" w:rsidRPr="00AC1A2A" w:rsidRDefault="00AC1A2A" w:rsidP="00AC1A2A">
      <w:pPr>
        <w:tabs>
          <w:tab w:val="left" w:pos="2040"/>
        </w:tabs>
        <w:rPr>
          <w:rFonts w:ascii="Arial" w:hAnsi="Arial" w:cs="Arial"/>
          <w:sz w:val="24"/>
          <w:szCs w:val="24"/>
        </w:rPr>
      </w:pPr>
    </w:p>
    <w:p w:rsidR="009F5675" w:rsidRDefault="009F5675" w:rsidP="00F2550D">
      <w:pPr>
        <w:pStyle w:val="ListParagraph"/>
        <w:numPr>
          <w:ilvl w:val="0"/>
          <w:numId w:val="100"/>
        </w:numPr>
        <w:tabs>
          <w:tab w:val="left" w:pos="2040"/>
        </w:tabs>
        <w:rPr>
          <w:rFonts w:ascii="Arial" w:hAnsi="Arial" w:cs="Arial"/>
          <w:sz w:val="24"/>
          <w:szCs w:val="24"/>
        </w:rPr>
      </w:pPr>
      <w:r>
        <w:rPr>
          <w:rFonts w:ascii="Arial" w:hAnsi="Arial" w:cs="Arial"/>
          <w:sz w:val="24"/>
          <w:szCs w:val="24"/>
        </w:rPr>
        <w:t>Where any Advance is received by the Service Provider towards the provision of taxable service, the POT shall be the date of receipt of such advance.</w:t>
      </w:r>
    </w:p>
    <w:p w:rsidR="009F5675" w:rsidRPr="009F5675" w:rsidRDefault="009F5675" w:rsidP="00F2550D">
      <w:pPr>
        <w:pStyle w:val="ListParagraph"/>
        <w:numPr>
          <w:ilvl w:val="0"/>
          <w:numId w:val="100"/>
        </w:numPr>
        <w:tabs>
          <w:tab w:val="left" w:pos="2040"/>
        </w:tabs>
        <w:rPr>
          <w:rFonts w:ascii="Arial" w:hAnsi="Arial" w:cs="Arial"/>
          <w:sz w:val="24"/>
          <w:szCs w:val="24"/>
        </w:rPr>
      </w:pPr>
      <w:r>
        <w:rPr>
          <w:rFonts w:ascii="Arial" w:hAnsi="Arial" w:cs="Arial"/>
          <w:sz w:val="24"/>
          <w:szCs w:val="24"/>
        </w:rPr>
        <w:t>Service provided to or by Educational Institutions</w:t>
      </w:r>
      <w:r w:rsidR="00EB48A5">
        <w:rPr>
          <w:rFonts w:ascii="Arial" w:hAnsi="Arial" w:cs="Arial"/>
          <w:sz w:val="24"/>
          <w:szCs w:val="24"/>
        </w:rPr>
        <w:t>, by way of imparting of any skill, knowledge or education are exempt.</w:t>
      </w:r>
    </w:p>
    <w:p w:rsidR="00EB48A5" w:rsidRDefault="00BE72D7" w:rsidP="00C26798">
      <w:pPr>
        <w:tabs>
          <w:tab w:val="left" w:pos="2040"/>
        </w:tabs>
        <w:rPr>
          <w:rFonts w:ascii="Arial" w:hAnsi="Arial" w:cs="Arial"/>
          <w:sz w:val="24"/>
          <w:szCs w:val="24"/>
        </w:rPr>
      </w:pPr>
      <w:r>
        <w:rPr>
          <w:rFonts w:ascii="Arial" w:hAnsi="Arial" w:cs="Arial"/>
          <w:sz w:val="24"/>
          <w:szCs w:val="24"/>
        </w:rPr>
        <w:t>Q42</w:t>
      </w:r>
      <w:r w:rsidR="00EB48A5">
        <w:rPr>
          <w:rFonts w:ascii="Arial" w:hAnsi="Arial" w:cs="Arial"/>
          <w:sz w:val="24"/>
          <w:szCs w:val="24"/>
        </w:rPr>
        <w:t>. A Ltd Is engaged in providing the taxable services.  Ascertain the amount of Service Tax Payable by it in the month of September, 2013 from the information given below:</w:t>
      </w:r>
    </w:p>
    <w:tbl>
      <w:tblPr>
        <w:tblStyle w:val="TableGrid"/>
        <w:tblW w:w="0" w:type="auto"/>
        <w:tblLook w:val="04A0" w:firstRow="1" w:lastRow="0" w:firstColumn="1" w:lastColumn="0" w:noHBand="0" w:noVBand="1"/>
      </w:tblPr>
      <w:tblGrid>
        <w:gridCol w:w="7668"/>
        <w:gridCol w:w="1908"/>
      </w:tblGrid>
      <w:tr w:rsidR="00EC5854" w:rsidTr="00EC5854">
        <w:tc>
          <w:tcPr>
            <w:tcW w:w="7668" w:type="dxa"/>
          </w:tcPr>
          <w:p w:rsidR="00EC5854" w:rsidRPr="00EC5854" w:rsidRDefault="00EC5854" w:rsidP="00EC5854">
            <w:pPr>
              <w:tabs>
                <w:tab w:val="left" w:pos="2040"/>
              </w:tabs>
              <w:jc w:val="center"/>
              <w:rPr>
                <w:rFonts w:ascii="Arial" w:hAnsi="Arial" w:cs="Arial"/>
                <w:b/>
                <w:sz w:val="24"/>
                <w:szCs w:val="24"/>
              </w:rPr>
            </w:pPr>
            <w:r w:rsidRPr="00EC5854">
              <w:rPr>
                <w:rFonts w:ascii="Arial" w:hAnsi="Arial" w:cs="Arial"/>
                <w:b/>
                <w:sz w:val="24"/>
                <w:szCs w:val="24"/>
              </w:rPr>
              <w:t>Particulars</w:t>
            </w:r>
          </w:p>
        </w:tc>
        <w:tc>
          <w:tcPr>
            <w:tcW w:w="1908" w:type="dxa"/>
          </w:tcPr>
          <w:p w:rsidR="00EC5854" w:rsidRPr="00EC5854" w:rsidRDefault="00EC5854" w:rsidP="00C26798">
            <w:pPr>
              <w:tabs>
                <w:tab w:val="left" w:pos="2040"/>
              </w:tabs>
              <w:rPr>
                <w:rFonts w:ascii="Arial" w:hAnsi="Arial" w:cs="Arial"/>
                <w:b/>
                <w:sz w:val="24"/>
                <w:szCs w:val="24"/>
              </w:rPr>
            </w:pPr>
            <w:r w:rsidRPr="00EC5854">
              <w:rPr>
                <w:rFonts w:ascii="Arial" w:hAnsi="Arial" w:cs="Arial"/>
                <w:b/>
                <w:sz w:val="24"/>
                <w:szCs w:val="24"/>
              </w:rPr>
              <w:t>Amount</w:t>
            </w:r>
          </w:p>
        </w:tc>
      </w:tr>
      <w:tr w:rsidR="00EC5854" w:rsidTr="00EC5854">
        <w:tc>
          <w:tcPr>
            <w:tcW w:w="7668" w:type="dxa"/>
          </w:tcPr>
          <w:p w:rsidR="00EC5854" w:rsidRDefault="00EC5854" w:rsidP="00F2550D">
            <w:pPr>
              <w:pStyle w:val="ListParagraph"/>
              <w:numPr>
                <w:ilvl w:val="0"/>
                <w:numId w:val="101"/>
              </w:numPr>
              <w:tabs>
                <w:tab w:val="left" w:pos="2040"/>
              </w:tabs>
              <w:rPr>
                <w:rFonts w:ascii="Arial" w:hAnsi="Arial" w:cs="Arial"/>
                <w:sz w:val="24"/>
                <w:szCs w:val="24"/>
              </w:rPr>
            </w:pPr>
            <w:r>
              <w:rPr>
                <w:rFonts w:ascii="Arial" w:hAnsi="Arial" w:cs="Arial"/>
                <w:sz w:val="24"/>
                <w:szCs w:val="24"/>
              </w:rPr>
              <w:t>Supply of farm labour for agriculture purpose</w:t>
            </w:r>
          </w:p>
          <w:p w:rsidR="00EC5854" w:rsidRDefault="00EC5854" w:rsidP="00F2550D">
            <w:pPr>
              <w:pStyle w:val="ListParagraph"/>
              <w:numPr>
                <w:ilvl w:val="0"/>
                <w:numId w:val="101"/>
              </w:numPr>
              <w:tabs>
                <w:tab w:val="left" w:pos="2040"/>
              </w:tabs>
              <w:rPr>
                <w:rFonts w:ascii="Arial" w:hAnsi="Arial" w:cs="Arial"/>
                <w:sz w:val="24"/>
                <w:szCs w:val="24"/>
              </w:rPr>
            </w:pPr>
            <w:r>
              <w:rPr>
                <w:rFonts w:ascii="Arial" w:hAnsi="Arial" w:cs="Arial"/>
                <w:sz w:val="24"/>
                <w:szCs w:val="24"/>
              </w:rPr>
              <w:t>Service to people free of cost</w:t>
            </w:r>
          </w:p>
          <w:p w:rsidR="00EC5854" w:rsidRDefault="00EC5854" w:rsidP="00F2550D">
            <w:pPr>
              <w:pStyle w:val="ListParagraph"/>
              <w:numPr>
                <w:ilvl w:val="0"/>
                <w:numId w:val="101"/>
              </w:numPr>
              <w:tabs>
                <w:tab w:val="left" w:pos="2040"/>
              </w:tabs>
              <w:rPr>
                <w:rFonts w:ascii="Arial" w:hAnsi="Arial" w:cs="Arial"/>
                <w:sz w:val="24"/>
                <w:szCs w:val="24"/>
              </w:rPr>
            </w:pPr>
            <w:r>
              <w:rPr>
                <w:rFonts w:ascii="Arial" w:hAnsi="Arial" w:cs="Arial"/>
                <w:sz w:val="24"/>
                <w:szCs w:val="24"/>
              </w:rPr>
              <w:t>Advance received in September, 2013 from clients for which no service has been rendered till date.</w:t>
            </w:r>
          </w:p>
          <w:p w:rsidR="00EC5854" w:rsidRDefault="00EC5854" w:rsidP="00F2550D">
            <w:pPr>
              <w:pStyle w:val="ListParagraph"/>
              <w:numPr>
                <w:ilvl w:val="0"/>
                <w:numId w:val="101"/>
              </w:numPr>
              <w:tabs>
                <w:tab w:val="left" w:pos="2040"/>
              </w:tabs>
              <w:rPr>
                <w:rFonts w:ascii="Arial" w:hAnsi="Arial" w:cs="Arial"/>
                <w:sz w:val="24"/>
                <w:szCs w:val="24"/>
              </w:rPr>
            </w:pPr>
            <w:r>
              <w:rPr>
                <w:rFonts w:ascii="Arial" w:hAnsi="Arial" w:cs="Arial"/>
                <w:sz w:val="24"/>
                <w:szCs w:val="24"/>
              </w:rPr>
              <w:t xml:space="preserve">Amount received for services rendered in </w:t>
            </w:r>
            <w:r w:rsidR="00DC0EEB">
              <w:rPr>
                <w:rFonts w:ascii="Arial" w:hAnsi="Arial" w:cs="Arial"/>
                <w:sz w:val="24"/>
                <w:szCs w:val="24"/>
              </w:rPr>
              <w:t>June, 2013 (bills for the same were issued on 25</w:t>
            </w:r>
            <w:r w:rsidR="00DC0EEB" w:rsidRPr="00DC0EEB">
              <w:rPr>
                <w:rFonts w:ascii="Arial" w:hAnsi="Arial" w:cs="Arial"/>
                <w:sz w:val="24"/>
                <w:szCs w:val="24"/>
                <w:vertAlign w:val="superscript"/>
              </w:rPr>
              <w:t>th</w:t>
            </w:r>
            <w:r w:rsidR="00DC0EEB">
              <w:rPr>
                <w:rFonts w:ascii="Arial" w:hAnsi="Arial" w:cs="Arial"/>
                <w:sz w:val="24"/>
                <w:szCs w:val="24"/>
              </w:rPr>
              <w:t xml:space="preserve"> June, 2013)</w:t>
            </w:r>
          </w:p>
          <w:p w:rsidR="00DC0EEB" w:rsidRPr="00EC5854" w:rsidRDefault="00DC0EEB" w:rsidP="00F2550D">
            <w:pPr>
              <w:pStyle w:val="ListParagraph"/>
              <w:numPr>
                <w:ilvl w:val="0"/>
                <w:numId w:val="101"/>
              </w:numPr>
              <w:tabs>
                <w:tab w:val="left" w:pos="2040"/>
              </w:tabs>
              <w:rPr>
                <w:rFonts w:ascii="Arial" w:hAnsi="Arial" w:cs="Arial"/>
                <w:sz w:val="24"/>
                <w:szCs w:val="24"/>
              </w:rPr>
            </w:pPr>
            <w:r>
              <w:rPr>
                <w:rFonts w:ascii="Arial" w:hAnsi="Arial" w:cs="Arial"/>
                <w:sz w:val="24"/>
                <w:szCs w:val="24"/>
              </w:rPr>
              <w:t>Bills raised for the services rendered in the month of September, 2013 against which no amount is received so far.</w:t>
            </w:r>
          </w:p>
        </w:tc>
        <w:tc>
          <w:tcPr>
            <w:tcW w:w="1908" w:type="dxa"/>
          </w:tcPr>
          <w:p w:rsidR="00EC5854" w:rsidRDefault="00DC0EEB" w:rsidP="00C26798">
            <w:pPr>
              <w:tabs>
                <w:tab w:val="left" w:pos="2040"/>
              </w:tabs>
              <w:rPr>
                <w:rFonts w:ascii="Arial" w:hAnsi="Arial" w:cs="Arial"/>
                <w:sz w:val="24"/>
                <w:szCs w:val="24"/>
              </w:rPr>
            </w:pPr>
            <w:r>
              <w:rPr>
                <w:rFonts w:ascii="Arial" w:hAnsi="Arial" w:cs="Arial"/>
                <w:sz w:val="24"/>
                <w:szCs w:val="24"/>
              </w:rPr>
              <w:t>1,00,000</w:t>
            </w:r>
          </w:p>
          <w:p w:rsidR="00DC0EEB" w:rsidRDefault="00DC0EEB" w:rsidP="00C26798">
            <w:pPr>
              <w:tabs>
                <w:tab w:val="left" w:pos="2040"/>
              </w:tabs>
              <w:rPr>
                <w:rFonts w:ascii="Arial" w:hAnsi="Arial" w:cs="Arial"/>
                <w:sz w:val="24"/>
                <w:szCs w:val="24"/>
              </w:rPr>
            </w:pPr>
            <w:r>
              <w:rPr>
                <w:rFonts w:ascii="Arial" w:hAnsi="Arial" w:cs="Arial"/>
                <w:sz w:val="24"/>
                <w:szCs w:val="24"/>
              </w:rPr>
              <w:t xml:space="preserve">  60,000</w:t>
            </w:r>
          </w:p>
          <w:p w:rsidR="00DC0EEB" w:rsidRDefault="00DC0EEB" w:rsidP="00C26798">
            <w:pPr>
              <w:tabs>
                <w:tab w:val="left" w:pos="2040"/>
              </w:tabs>
              <w:rPr>
                <w:rFonts w:ascii="Arial" w:hAnsi="Arial" w:cs="Arial"/>
                <w:sz w:val="24"/>
                <w:szCs w:val="24"/>
              </w:rPr>
            </w:pPr>
          </w:p>
          <w:p w:rsidR="00DC0EEB" w:rsidRDefault="00DC0EEB" w:rsidP="00C26798">
            <w:pPr>
              <w:tabs>
                <w:tab w:val="left" w:pos="2040"/>
              </w:tabs>
              <w:rPr>
                <w:rFonts w:ascii="Arial" w:hAnsi="Arial" w:cs="Arial"/>
                <w:sz w:val="24"/>
                <w:szCs w:val="24"/>
              </w:rPr>
            </w:pPr>
            <w:r>
              <w:rPr>
                <w:rFonts w:ascii="Arial" w:hAnsi="Arial" w:cs="Arial"/>
                <w:sz w:val="24"/>
                <w:szCs w:val="24"/>
              </w:rPr>
              <w:t xml:space="preserve">  85,000</w:t>
            </w:r>
          </w:p>
          <w:p w:rsidR="00DC0EEB" w:rsidRDefault="00DC0EEB" w:rsidP="00C26798">
            <w:pPr>
              <w:tabs>
                <w:tab w:val="left" w:pos="2040"/>
              </w:tabs>
              <w:rPr>
                <w:rFonts w:ascii="Arial" w:hAnsi="Arial" w:cs="Arial"/>
                <w:sz w:val="24"/>
                <w:szCs w:val="24"/>
              </w:rPr>
            </w:pPr>
          </w:p>
          <w:p w:rsidR="00DC0EEB" w:rsidRDefault="00DC0EEB" w:rsidP="00C26798">
            <w:pPr>
              <w:tabs>
                <w:tab w:val="left" w:pos="2040"/>
              </w:tabs>
              <w:rPr>
                <w:rFonts w:ascii="Arial" w:hAnsi="Arial" w:cs="Arial"/>
                <w:sz w:val="24"/>
                <w:szCs w:val="24"/>
              </w:rPr>
            </w:pPr>
            <w:r>
              <w:rPr>
                <w:rFonts w:ascii="Arial" w:hAnsi="Arial" w:cs="Arial"/>
                <w:sz w:val="24"/>
                <w:szCs w:val="24"/>
              </w:rPr>
              <w:t xml:space="preserve">  90,000</w:t>
            </w:r>
          </w:p>
          <w:p w:rsidR="00DC0EEB" w:rsidRDefault="00DC0EEB" w:rsidP="00C26798">
            <w:pPr>
              <w:tabs>
                <w:tab w:val="left" w:pos="2040"/>
              </w:tabs>
              <w:rPr>
                <w:rFonts w:ascii="Arial" w:hAnsi="Arial" w:cs="Arial"/>
                <w:sz w:val="24"/>
                <w:szCs w:val="24"/>
              </w:rPr>
            </w:pPr>
          </w:p>
          <w:p w:rsidR="00DC0EEB" w:rsidRDefault="00DC0EEB" w:rsidP="00C26798">
            <w:pPr>
              <w:tabs>
                <w:tab w:val="left" w:pos="2040"/>
              </w:tabs>
              <w:rPr>
                <w:rFonts w:ascii="Arial" w:hAnsi="Arial" w:cs="Arial"/>
                <w:sz w:val="24"/>
                <w:szCs w:val="24"/>
              </w:rPr>
            </w:pPr>
            <w:r>
              <w:rPr>
                <w:rFonts w:ascii="Arial" w:hAnsi="Arial" w:cs="Arial"/>
                <w:sz w:val="24"/>
                <w:szCs w:val="24"/>
              </w:rPr>
              <w:t xml:space="preserve">  75,000</w:t>
            </w:r>
          </w:p>
        </w:tc>
      </w:tr>
    </w:tbl>
    <w:p w:rsidR="00EB48A5" w:rsidRDefault="00EB48A5" w:rsidP="00C26798">
      <w:pPr>
        <w:tabs>
          <w:tab w:val="left" w:pos="2040"/>
        </w:tabs>
        <w:rPr>
          <w:rFonts w:ascii="Arial" w:hAnsi="Arial" w:cs="Arial"/>
          <w:sz w:val="24"/>
          <w:szCs w:val="24"/>
        </w:rPr>
      </w:pPr>
    </w:p>
    <w:p w:rsidR="00DC0EEB" w:rsidRDefault="00DC0EEB" w:rsidP="00C26798">
      <w:pPr>
        <w:tabs>
          <w:tab w:val="left" w:pos="2040"/>
        </w:tabs>
        <w:rPr>
          <w:rFonts w:ascii="Arial" w:hAnsi="Arial" w:cs="Arial"/>
          <w:sz w:val="24"/>
          <w:szCs w:val="24"/>
        </w:rPr>
      </w:pPr>
      <w:r>
        <w:rPr>
          <w:rFonts w:ascii="Arial" w:hAnsi="Arial" w:cs="Arial"/>
          <w:sz w:val="24"/>
          <w:szCs w:val="24"/>
        </w:rPr>
        <w:t xml:space="preserve">The above amounts are </w:t>
      </w:r>
      <w:r w:rsidRPr="00981640">
        <w:rPr>
          <w:rFonts w:ascii="Arial" w:hAnsi="Arial" w:cs="Arial"/>
          <w:b/>
          <w:sz w:val="24"/>
          <w:szCs w:val="24"/>
          <w:u w:val="single"/>
        </w:rPr>
        <w:t>exclusive</w:t>
      </w:r>
      <w:r>
        <w:rPr>
          <w:rFonts w:ascii="Arial" w:hAnsi="Arial" w:cs="Arial"/>
          <w:sz w:val="24"/>
          <w:szCs w:val="24"/>
        </w:rPr>
        <w:t xml:space="preserve"> of service tax.  A</w:t>
      </w:r>
      <w:r w:rsidR="00981640">
        <w:rPr>
          <w:rFonts w:ascii="Arial" w:hAnsi="Arial" w:cs="Arial"/>
          <w:sz w:val="24"/>
          <w:szCs w:val="24"/>
        </w:rPr>
        <w:t xml:space="preserve"> L</w:t>
      </w:r>
      <w:r>
        <w:rPr>
          <w:rFonts w:ascii="Arial" w:hAnsi="Arial" w:cs="Arial"/>
          <w:sz w:val="24"/>
          <w:szCs w:val="24"/>
        </w:rPr>
        <w:t xml:space="preserve">td is not eligible for Small Service Provider’s exemption in the financial year 2013-14.    </w:t>
      </w:r>
      <w:r>
        <w:rPr>
          <w:rFonts w:ascii="Arial" w:hAnsi="Arial" w:cs="Arial"/>
          <w:sz w:val="24"/>
          <w:szCs w:val="24"/>
        </w:rPr>
        <w:tab/>
        <w:t xml:space="preserve">                   [May – 2013 5 Marks]</w:t>
      </w:r>
    </w:p>
    <w:p w:rsidR="00DC0EEB" w:rsidRDefault="00DC0EEB" w:rsidP="00C26798">
      <w:pPr>
        <w:tabs>
          <w:tab w:val="left" w:pos="2040"/>
        </w:tabs>
        <w:rPr>
          <w:rFonts w:ascii="Arial" w:hAnsi="Arial" w:cs="Arial"/>
          <w:sz w:val="24"/>
          <w:szCs w:val="24"/>
        </w:rPr>
      </w:pPr>
      <w:r>
        <w:rPr>
          <w:rFonts w:ascii="Arial" w:hAnsi="Arial" w:cs="Arial"/>
          <w:sz w:val="24"/>
          <w:szCs w:val="24"/>
        </w:rPr>
        <w:t>Ans.</w:t>
      </w:r>
    </w:p>
    <w:tbl>
      <w:tblPr>
        <w:tblStyle w:val="TableGrid"/>
        <w:tblW w:w="0" w:type="auto"/>
        <w:tblLook w:val="04A0" w:firstRow="1" w:lastRow="0" w:firstColumn="1" w:lastColumn="0" w:noHBand="0" w:noVBand="1"/>
      </w:tblPr>
      <w:tblGrid>
        <w:gridCol w:w="7668"/>
        <w:gridCol w:w="1908"/>
      </w:tblGrid>
      <w:tr w:rsidR="00DC0EEB" w:rsidRPr="00EC5854" w:rsidTr="00DC0EEB">
        <w:tc>
          <w:tcPr>
            <w:tcW w:w="7668" w:type="dxa"/>
          </w:tcPr>
          <w:p w:rsidR="00DC0EEB" w:rsidRPr="00EC5854" w:rsidRDefault="00DC0EEB" w:rsidP="00DC0EEB">
            <w:pPr>
              <w:tabs>
                <w:tab w:val="left" w:pos="2040"/>
              </w:tabs>
              <w:jc w:val="center"/>
              <w:rPr>
                <w:rFonts w:ascii="Arial" w:hAnsi="Arial" w:cs="Arial"/>
                <w:b/>
                <w:sz w:val="24"/>
                <w:szCs w:val="24"/>
              </w:rPr>
            </w:pPr>
            <w:r w:rsidRPr="00EC5854">
              <w:rPr>
                <w:rFonts w:ascii="Arial" w:hAnsi="Arial" w:cs="Arial"/>
                <w:b/>
                <w:sz w:val="24"/>
                <w:szCs w:val="24"/>
              </w:rPr>
              <w:t>Particulars</w:t>
            </w:r>
          </w:p>
        </w:tc>
        <w:tc>
          <w:tcPr>
            <w:tcW w:w="1908" w:type="dxa"/>
          </w:tcPr>
          <w:p w:rsidR="00DC0EEB" w:rsidRPr="00EC5854" w:rsidRDefault="00DC0EEB" w:rsidP="00DC0EEB">
            <w:pPr>
              <w:tabs>
                <w:tab w:val="left" w:pos="2040"/>
              </w:tabs>
              <w:rPr>
                <w:rFonts w:ascii="Arial" w:hAnsi="Arial" w:cs="Arial"/>
                <w:b/>
                <w:sz w:val="24"/>
                <w:szCs w:val="24"/>
              </w:rPr>
            </w:pPr>
            <w:r w:rsidRPr="00EC5854">
              <w:rPr>
                <w:rFonts w:ascii="Arial" w:hAnsi="Arial" w:cs="Arial"/>
                <w:b/>
                <w:sz w:val="24"/>
                <w:szCs w:val="24"/>
              </w:rPr>
              <w:t>Amount</w:t>
            </w:r>
          </w:p>
        </w:tc>
      </w:tr>
      <w:tr w:rsidR="00DC0EEB" w:rsidTr="00DC0EEB">
        <w:tc>
          <w:tcPr>
            <w:tcW w:w="7668" w:type="dxa"/>
          </w:tcPr>
          <w:p w:rsidR="00DC0EEB" w:rsidRDefault="00DC0EEB" w:rsidP="00DC0EEB">
            <w:pPr>
              <w:pStyle w:val="ListParagraph"/>
              <w:numPr>
                <w:ilvl w:val="0"/>
                <w:numId w:val="102"/>
              </w:numPr>
              <w:tabs>
                <w:tab w:val="left" w:pos="2040"/>
              </w:tabs>
              <w:rPr>
                <w:rFonts w:ascii="Arial" w:hAnsi="Arial" w:cs="Arial"/>
                <w:sz w:val="24"/>
                <w:szCs w:val="24"/>
              </w:rPr>
            </w:pPr>
            <w:r>
              <w:rPr>
                <w:rFonts w:ascii="Arial" w:hAnsi="Arial" w:cs="Arial"/>
                <w:sz w:val="24"/>
                <w:szCs w:val="24"/>
              </w:rPr>
              <w:t>Supply of farm labour for agriculture purpose</w:t>
            </w:r>
            <w:r w:rsidR="00747440">
              <w:rPr>
                <w:rFonts w:ascii="Arial" w:hAnsi="Arial" w:cs="Arial"/>
                <w:sz w:val="24"/>
                <w:szCs w:val="24"/>
              </w:rPr>
              <w:t xml:space="preserve"> (WN1)</w:t>
            </w:r>
          </w:p>
          <w:p w:rsidR="00DC0EEB" w:rsidRDefault="00DC0EEB" w:rsidP="00DC0EEB">
            <w:pPr>
              <w:pStyle w:val="ListParagraph"/>
              <w:numPr>
                <w:ilvl w:val="0"/>
                <w:numId w:val="102"/>
              </w:numPr>
              <w:tabs>
                <w:tab w:val="left" w:pos="2040"/>
              </w:tabs>
              <w:rPr>
                <w:rFonts w:ascii="Arial" w:hAnsi="Arial" w:cs="Arial"/>
                <w:sz w:val="24"/>
                <w:szCs w:val="24"/>
              </w:rPr>
            </w:pPr>
            <w:r>
              <w:rPr>
                <w:rFonts w:ascii="Arial" w:hAnsi="Arial" w:cs="Arial"/>
                <w:sz w:val="24"/>
                <w:szCs w:val="24"/>
              </w:rPr>
              <w:t>Service to people free of cost</w:t>
            </w:r>
            <w:r w:rsidR="00747440">
              <w:rPr>
                <w:rFonts w:ascii="Arial" w:hAnsi="Arial" w:cs="Arial"/>
                <w:sz w:val="24"/>
                <w:szCs w:val="24"/>
              </w:rPr>
              <w:t xml:space="preserve"> (WN2)</w:t>
            </w:r>
          </w:p>
          <w:p w:rsidR="00DC0EEB" w:rsidRDefault="00DC0EEB" w:rsidP="00DC0EEB">
            <w:pPr>
              <w:pStyle w:val="ListParagraph"/>
              <w:numPr>
                <w:ilvl w:val="0"/>
                <w:numId w:val="102"/>
              </w:numPr>
              <w:tabs>
                <w:tab w:val="left" w:pos="2040"/>
              </w:tabs>
              <w:rPr>
                <w:rFonts w:ascii="Arial" w:hAnsi="Arial" w:cs="Arial"/>
                <w:sz w:val="24"/>
                <w:szCs w:val="24"/>
              </w:rPr>
            </w:pPr>
            <w:r>
              <w:rPr>
                <w:rFonts w:ascii="Arial" w:hAnsi="Arial" w:cs="Arial"/>
                <w:sz w:val="24"/>
                <w:szCs w:val="24"/>
              </w:rPr>
              <w:t>Advance received in September, 2013 from clients for which no service has been rendered till date.</w:t>
            </w:r>
            <w:r w:rsidR="00747440">
              <w:rPr>
                <w:rFonts w:ascii="Arial" w:hAnsi="Arial" w:cs="Arial"/>
                <w:sz w:val="24"/>
                <w:szCs w:val="24"/>
              </w:rPr>
              <w:t xml:space="preserve"> (WN3)</w:t>
            </w:r>
          </w:p>
          <w:p w:rsidR="00DC0EEB" w:rsidRDefault="00DC0EEB" w:rsidP="00DC0EEB">
            <w:pPr>
              <w:pStyle w:val="ListParagraph"/>
              <w:numPr>
                <w:ilvl w:val="0"/>
                <w:numId w:val="102"/>
              </w:numPr>
              <w:tabs>
                <w:tab w:val="left" w:pos="2040"/>
              </w:tabs>
              <w:rPr>
                <w:rFonts w:ascii="Arial" w:hAnsi="Arial" w:cs="Arial"/>
                <w:sz w:val="24"/>
                <w:szCs w:val="24"/>
              </w:rPr>
            </w:pPr>
            <w:r>
              <w:rPr>
                <w:rFonts w:ascii="Arial" w:hAnsi="Arial" w:cs="Arial"/>
                <w:sz w:val="24"/>
                <w:szCs w:val="24"/>
              </w:rPr>
              <w:t>Amount received for services rendered in June, 2013 (bills for the same were issued on 25</w:t>
            </w:r>
            <w:r w:rsidRPr="00DC0EEB">
              <w:rPr>
                <w:rFonts w:ascii="Arial" w:hAnsi="Arial" w:cs="Arial"/>
                <w:sz w:val="24"/>
                <w:szCs w:val="24"/>
                <w:vertAlign w:val="superscript"/>
              </w:rPr>
              <w:t>th</w:t>
            </w:r>
            <w:r>
              <w:rPr>
                <w:rFonts w:ascii="Arial" w:hAnsi="Arial" w:cs="Arial"/>
                <w:sz w:val="24"/>
                <w:szCs w:val="24"/>
              </w:rPr>
              <w:t xml:space="preserve"> June, 2013)</w:t>
            </w:r>
            <w:r w:rsidR="00747440">
              <w:rPr>
                <w:rFonts w:ascii="Arial" w:hAnsi="Arial" w:cs="Arial"/>
                <w:sz w:val="24"/>
                <w:szCs w:val="24"/>
              </w:rPr>
              <w:t xml:space="preserve"> [WN4]</w:t>
            </w:r>
          </w:p>
          <w:p w:rsidR="00DC0EEB" w:rsidRPr="00EC5854" w:rsidRDefault="00DC0EEB" w:rsidP="00DC0EEB">
            <w:pPr>
              <w:pStyle w:val="ListParagraph"/>
              <w:numPr>
                <w:ilvl w:val="0"/>
                <w:numId w:val="102"/>
              </w:numPr>
              <w:tabs>
                <w:tab w:val="left" w:pos="2040"/>
              </w:tabs>
              <w:rPr>
                <w:rFonts w:ascii="Arial" w:hAnsi="Arial" w:cs="Arial"/>
                <w:sz w:val="24"/>
                <w:szCs w:val="24"/>
              </w:rPr>
            </w:pPr>
            <w:r>
              <w:rPr>
                <w:rFonts w:ascii="Arial" w:hAnsi="Arial" w:cs="Arial"/>
                <w:sz w:val="24"/>
                <w:szCs w:val="24"/>
              </w:rPr>
              <w:t>Bills raised for the services rendered in the month of September, 2013 against which no amount is received so far.</w:t>
            </w:r>
            <w:r w:rsidR="00747440">
              <w:rPr>
                <w:rFonts w:ascii="Arial" w:hAnsi="Arial" w:cs="Arial"/>
                <w:sz w:val="24"/>
                <w:szCs w:val="24"/>
              </w:rPr>
              <w:t>[WN5]</w:t>
            </w:r>
          </w:p>
        </w:tc>
        <w:tc>
          <w:tcPr>
            <w:tcW w:w="1908" w:type="dxa"/>
          </w:tcPr>
          <w:p w:rsidR="00DC0EEB" w:rsidRDefault="00747440" w:rsidP="00DC0EEB">
            <w:pPr>
              <w:tabs>
                <w:tab w:val="left" w:pos="2040"/>
              </w:tabs>
              <w:rPr>
                <w:rFonts w:ascii="Arial" w:hAnsi="Arial" w:cs="Arial"/>
                <w:sz w:val="24"/>
                <w:szCs w:val="24"/>
              </w:rPr>
            </w:pPr>
            <w:r>
              <w:rPr>
                <w:rFonts w:ascii="Arial" w:hAnsi="Arial" w:cs="Arial"/>
                <w:sz w:val="24"/>
                <w:szCs w:val="24"/>
              </w:rPr>
              <w:t xml:space="preserve">    Nil</w:t>
            </w:r>
          </w:p>
          <w:p w:rsidR="00DC0EEB" w:rsidRDefault="00747440" w:rsidP="00DC0EEB">
            <w:pPr>
              <w:tabs>
                <w:tab w:val="left" w:pos="2040"/>
              </w:tabs>
              <w:rPr>
                <w:rFonts w:ascii="Arial" w:hAnsi="Arial" w:cs="Arial"/>
                <w:sz w:val="24"/>
                <w:szCs w:val="24"/>
              </w:rPr>
            </w:pPr>
            <w:r>
              <w:rPr>
                <w:rFonts w:ascii="Arial" w:hAnsi="Arial" w:cs="Arial"/>
                <w:sz w:val="24"/>
                <w:szCs w:val="24"/>
              </w:rPr>
              <w:t xml:space="preserve">  Nil</w:t>
            </w:r>
          </w:p>
          <w:p w:rsidR="00DC0EEB" w:rsidRDefault="00DC0EEB" w:rsidP="00DC0EEB">
            <w:pPr>
              <w:tabs>
                <w:tab w:val="left" w:pos="2040"/>
              </w:tabs>
              <w:rPr>
                <w:rFonts w:ascii="Arial" w:hAnsi="Arial" w:cs="Arial"/>
                <w:sz w:val="24"/>
                <w:szCs w:val="24"/>
              </w:rPr>
            </w:pPr>
          </w:p>
          <w:p w:rsidR="00DC0EEB" w:rsidRDefault="00DC0EEB" w:rsidP="00DC0EEB">
            <w:pPr>
              <w:tabs>
                <w:tab w:val="left" w:pos="2040"/>
              </w:tabs>
              <w:rPr>
                <w:rFonts w:ascii="Arial" w:hAnsi="Arial" w:cs="Arial"/>
                <w:sz w:val="24"/>
                <w:szCs w:val="24"/>
              </w:rPr>
            </w:pPr>
            <w:r>
              <w:rPr>
                <w:rFonts w:ascii="Arial" w:hAnsi="Arial" w:cs="Arial"/>
                <w:sz w:val="24"/>
                <w:szCs w:val="24"/>
              </w:rPr>
              <w:t xml:space="preserve">  85,000</w:t>
            </w:r>
          </w:p>
          <w:p w:rsidR="00DC0EEB" w:rsidRDefault="00DC0EEB" w:rsidP="00DC0EEB">
            <w:pPr>
              <w:tabs>
                <w:tab w:val="left" w:pos="2040"/>
              </w:tabs>
              <w:rPr>
                <w:rFonts w:ascii="Arial" w:hAnsi="Arial" w:cs="Arial"/>
                <w:sz w:val="24"/>
                <w:szCs w:val="24"/>
              </w:rPr>
            </w:pPr>
          </w:p>
          <w:p w:rsidR="00DC0EEB" w:rsidRDefault="00747440" w:rsidP="00DC0EEB">
            <w:pPr>
              <w:tabs>
                <w:tab w:val="left" w:pos="2040"/>
              </w:tabs>
              <w:rPr>
                <w:rFonts w:ascii="Arial" w:hAnsi="Arial" w:cs="Arial"/>
                <w:sz w:val="24"/>
                <w:szCs w:val="24"/>
              </w:rPr>
            </w:pPr>
            <w:r>
              <w:rPr>
                <w:rFonts w:ascii="Arial" w:hAnsi="Arial" w:cs="Arial"/>
                <w:sz w:val="24"/>
                <w:szCs w:val="24"/>
              </w:rPr>
              <w:t xml:space="preserve">   Nil</w:t>
            </w:r>
          </w:p>
          <w:p w:rsidR="00DC0EEB" w:rsidRDefault="00DC0EEB" w:rsidP="00DC0EEB">
            <w:pPr>
              <w:tabs>
                <w:tab w:val="left" w:pos="2040"/>
              </w:tabs>
              <w:rPr>
                <w:rFonts w:ascii="Arial" w:hAnsi="Arial" w:cs="Arial"/>
                <w:sz w:val="24"/>
                <w:szCs w:val="24"/>
              </w:rPr>
            </w:pPr>
          </w:p>
          <w:p w:rsidR="00DC0EEB" w:rsidRDefault="00DC0EEB" w:rsidP="00DC0EEB">
            <w:pPr>
              <w:tabs>
                <w:tab w:val="left" w:pos="2040"/>
              </w:tabs>
              <w:rPr>
                <w:rFonts w:ascii="Arial" w:hAnsi="Arial" w:cs="Arial"/>
                <w:sz w:val="24"/>
                <w:szCs w:val="24"/>
              </w:rPr>
            </w:pPr>
            <w:r>
              <w:rPr>
                <w:rFonts w:ascii="Arial" w:hAnsi="Arial" w:cs="Arial"/>
                <w:sz w:val="24"/>
                <w:szCs w:val="24"/>
              </w:rPr>
              <w:t xml:space="preserve">  75,000</w:t>
            </w:r>
          </w:p>
        </w:tc>
      </w:tr>
      <w:tr w:rsidR="00747440" w:rsidTr="00DC0EEB">
        <w:tc>
          <w:tcPr>
            <w:tcW w:w="7668" w:type="dxa"/>
          </w:tcPr>
          <w:p w:rsidR="00747440" w:rsidRDefault="00747440" w:rsidP="00747440">
            <w:pPr>
              <w:pStyle w:val="ListParagraph"/>
              <w:tabs>
                <w:tab w:val="left" w:pos="2040"/>
              </w:tabs>
              <w:rPr>
                <w:rFonts w:ascii="Arial" w:hAnsi="Arial" w:cs="Arial"/>
                <w:sz w:val="24"/>
                <w:szCs w:val="24"/>
              </w:rPr>
            </w:pPr>
            <w:r>
              <w:rPr>
                <w:rFonts w:ascii="Arial" w:hAnsi="Arial" w:cs="Arial"/>
                <w:sz w:val="24"/>
                <w:szCs w:val="24"/>
              </w:rPr>
              <w:t>Value of Taxable Services</w:t>
            </w:r>
          </w:p>
        </w:tc>
        <w:tc>
          <w:tcPr>
            <w:tcW w:w="1908" w:type="dxa"/>
          </w:tcPr>
          <w:p w:rsidR="00747440" w:rsidRDefault="00747440" w:rsidP="00DC0EEB">
            <w:pPr>
              <w:tabs>
                <w:tab w:val="left" w:pos="2040"/>
              </w:tabs>
              <w:rPr>
                <w:rFonts w:ascii="Arial" w:hAnsi="Arial" w:cs="Arial"/>
                <w:sz w:val="24"/>
                <w:szCs w:val="24"/>
              </w:rPr>
            </w:pPr>
            <w:r>
              <w:rPr>
                <w:rFonts w:ascii="Arial" w:hAnsi="Arial" w:cs="Arial"/>
                <w:sz w:val="24"/>
                <w:szCs w:val="24"/>
              </w:rPr>
              <w:t>1,60,000</w:t>
            </w:r>
          </w:p>
        </w:tc>
      </w:tr>
      <w:tr w:rsidR="00747440" w:rsidTr="00DC0EEB">
        <w:tc>
          <w:tcPr>
            <w:tcW w:w="7668" w:type="dxa"/>
          </w:tcPr>
          <w:p w:rsidR="00747440" w:rsidRDefault="00747440" w:rsidP="00747440">
            <w:pPr>
              <w:pStyle w:val="ListParagraph"/>
              <w:tabs>
                <w:tab w:val="left" w:pos="2040"/>
              </w:tabs>
              <w:rPr>
                <w:rFonts w:ascii="Arial" w:hAnsi="Arial" w:cs="Arial"/>
                <w:sz w:val="24"/>
                <w:szCs w:val="24"/>
              </w:rPr>
            </w:pPr>
            <w:r>
              <w:rPr>
                <w:rFonts w:ascii="Arial" w:hAnsi="Arial" w:cs="Arial"/>
                <w:sz w:val="24"/>
                <w:szCs w:val="24"/>
              </w:rPr>
              <w:t xml:space="preserve">Service Tax @ 12% </w:t>
            </w:r>
          </w:p>
          <w:p w:rsidR="00747440" w:rsidRDefault="00747440" w:rsidP="00747440">
            <w:pPr>
              <w:pStyle w:val="ListParagraph"/>
              <w:tabs>
                <w:tab w:val="left" w:pos="2040"/>
              </w:tabs>
              <w:rPr>
                <w:rFonts w:ascii="Arial" w:hAnsi="Arial" w:cs="Arial"/>
                <w:sz w:val="24"/>
                <w:szCs w:val="24"/>
              </w:rPr>
            </w:pPr>
            <w:r>
              <w:rPr>
                <w:rFonts w:ascii="Arial" w:hAnsi="Arial" w:cs="Arial"/>
                <w:sz w:val="24"/>
                <w:szCs w:val="24"/>
              </w:rPr>
              <w:t>E Cess @2%</w:t>
            </w:r>
          </w:p>
          <w:p w:rsidR="00747440" w:rsidRDefault="00747440" w:rsidP="00747440">
            <w:pPr>
              <w:pStyle w:val="ListParagraph"/>
              <w:tabs>
                <w:tab w:val="left" w:pos="2040"/>
              </w:tabs>
              <w:rPr>
                <w:rFonts w:ascii="Arial" w:hAnsi="Arial" w:cs="Arial"/>
                <w:sz w:val="24"/>
                <w:szCs w:val="24"/>
              </w:rPr>
            </w:pPr>
            <w:r>
              <w:rPr>
                <w:rFonts w:ascii="Arial" w:hAnsi="Arial" w:cs="Arial"/>
                <w:sz w:val="24"/>
                <w:szCs w:val="24"/>
              </w:rPr>
              <w:t>SHEC @1&amp;</w:t>
            </w:r>
          </w:p>
        </w:tc>
        <w:tc>
          <w:tcPr>
            <w:tcW w:w="1908" w:type="dxa"/>
          </w:tcPr>
          <w:p w:rsidR="00747440" w:rsidRDefault="00747440" w:rsidP="00DC0EEB">
            <w:pPr>
              <w:tabs>
                <w:tab w:val="left" w:pos="2040"/>
              </w:tabs>
              <w:rPr>
                <w:rFonts w:ascii="Arial" w:hAnsi="Arial" w:cs="Arial"/>
                <w:sz w:val="24"/>
                <w:szCs w:val="24"/>
              </w:rPr>
            </w:pPr>
            <w:r>
              <w:rPr>
                <w:rFonts w:ascii="Arial" w:hAnsi="Arial" w:cs="Arial"/>
                <w:sz w:val="24"/>
                <w:szCs w:val="24"/>
              </w:rPr>
              <w:t xml:space="preserve">   19,200</w:t>
            </w:r>
          </w:p>
          <w:p w:rsidR="00747440" w:rsidRDefault="00747440" w:rsidP="00DC0EEB">
            <w:pPr>
              <w:tabs>
                <w:tab w:val="left" w:pos="2040"/>
              </w:tabs>
              <w:rPr>
                <w:rFonts w:ascii="Arial" w:hAnsi="Arial" w:cs="Arial"/>
                <w:sz w:val="24"/>
                <w:szCs w:val="24"/>
              </w:rPr>
            </w:pPr>
            <w:r>
              <w:rPr>
                <w:rFonts w:ascii="Arial" w:hAnsi="Arial" w:cs="Arial"/>
                <w:sz w:val="24"/>
                <w:szCs w:val="24"/>
              </w:rPr>
              <w:t xml:space="preserve">        384</w:t>
            </w:r>
          </w:p>
          <w:p w:rsidR="00747440" w:rsidRDefault="00747440" w:rsidP="00DC0EEB">
            <w:pPr>
              <w:tabs>
                <w:tab w:val="left" w:pos="2040"/>
              </w:tabs>
              <w:rPr>
                <w:rFonts w:ascii="Arial" w:hAnsi="Arial" w:cs="Arial"/>
                <w:sz w:val="24"/>
                <w:szCs w:val="24"/>
              </w:rPr>
            </w:pPr>
            <w:r>
              <w:rPr>
                <w:rFonts w:ascii="Arial" w:hAnsi="Arial" w:cs="Arial"/>
                <w:sz w:val="24"/>
                <w:szCs w:val="24"/>
              </w:rPr>
              <w:t xml:space="preserve">        192</w:t>
            </w:r>
          </w:p>
        </w:tc>
      </w:tr>
      <w:tr w:rsidR="00747440" w:rsidTr="00DC0EEB">
        <w:tc>
          <w:tcPr>
            <w:tcW w:w="7668" w:type="dxa"/>
          </w:tcPr>
          <w:p w:rsidR="00747440" w:rsidRDefault="00747440" w:rsidP="00747440">
            <w:pPr>
              <w:pStyle w:val="ListParagraph"/>
              <w:tabs>
                <w:tab w:val="left" w:pos="2040"/>
              </w:tabs>
              <w:rPr>
                <w:rFonts w:ascii="Arial" w:hAnsi="Arial" w:cs="Arial"/>
                <w:sz w:val="24"/>
                <w:szCs w:val="24"/>
              </w:rPr>
            </w:pPr>
            <w:r>
              <w:rPr>
                <w:rFonts w:ascii="Arial" w:hAnsi="Arial" w:cs="Arial"/>
                <w:sz w:val="24"/>
                <w:szCs w:val="24"/>
              </w:rPr>
              <w:t>Total Service Tax</w:t>
            </w:r>
          </w:p>
        </w:tc>
        <w:tc>
          <w:tcPr>
            <w:tcW w:w="1908" w:type="dxa"/>
          </w:tcPr>
          <w:p w:rsidR="00747440" w:rsidRDefault="00747440" w:rsidP="00DC0EEB">
            <w:pPr>
              <w:tabs>
                <w:tab w:val="left" w:pos="2040"/>
              </w:tabs>
              <w:rPr>
                <w:rFonts w:ascii="Arial" w:hAnsi="Arial" w:cs="Arial"/>
                <w:sz w:val="24"/>
                <w:szCs w:val="24"/>
              </w:rPr>
            </w:pPr>
            <w:r>
              <w:rPr>
                <w:rFonts w:ascii="Arial" w:hAnsi="Arial" w:cs="Arial"/>
                <w:sz w:val="24"/>
                <w:szCs w:val="24"/>
              </w:rPr>
              <w:t xml:space="preserve">    19,776</w:t>
            </w:r>
          </w:p>
        </w:tc>
      </w:tr>
    </w:tbl>
    <w:p w:rsidR="00DC0EEB" w:rsidRDefault="00DC0EEB" w:rsidP="00C26798">
      <w:pPr>
        <w:tabs>
          <w:tab w:val="left" w:pos="2040"/>
        </w:tabs>
        <w:rPr>
          <w:rFonts w:ascii="Arial" w:hAnsi="Arial" w:cs="Arial"/>
          <w:sz w:val="24"/>
          <w:szCs w:val="24"/>
        </w:rPr>
      </w:pPr>
    </w:p>
    <w:p w:rsidR="00AC1A2A" w:rsidRDefault="00AC1A2A" w:rsidP="00C26798">
      <w:pPr>
        <w:tabs>
          <w:tab w:val="left" w:pos="2040"/>
        </w:tabs>
        <w:rPr>
          <w:rFonts w:ascii="Arial" w:hAnsi="Arial" w:cs="Arial"/>
          <w:sz w:val="24"/>
          <w:szCs w:val="24"/>
        </w:rPr>
      </w:pPr>
    </w:p>
    <w:p w:rsidR="00AC1A2A" w:rsidRDefault="00AC1A2A" w:rsidP="00C26798">
      <w:pPr>
        <w:tabs>
          <w:tab w:val="left" w:pos="2040"/>
        </w:tabs>
        <w:rPr>
          <w:rFonts w:ascii="Arial" w:hAnsi="Arial" w:cs="Arial"/>
          <w:sz w:val="24"/>
          <w:szCs w:val="24"/>
        </w:rPr>
      </w:pPr>
    </w:p>
    <w:p w:rsidR="00747440" w:rsidRDefault="00747440" w:rsidP="00C26798">
      <w:pPr>
        <w:tabs>
          <w:tab w:val="left" w:pos="2040"/>
        </w:tabs>
        <w:rPr>
          <w:rFonts w:ascii="Arial" w:hAnsi="Arial" w:cs="Arial"/>
          <w:sz w:val="24"/>
          <w:szCs w:val="24"/>
        </w:rPr>
      </w:pPr>
      <w:r>
        <w:rPr>
          <w:rFonts w:ascii="Arial" w:hAnsi="Arial" w:cs="Arial"/>
          <w:sz w:val="24"/>
          <w:szCs w:val="24"/>
        </w:rPr>
        <w:t>Notes:</w:t>
      </w:r>
    </w:p>
    <w:p w:rsidR="00747440" w:rsidRDefault="00747440" w:rsidP="00747440">
      <w:pPr>
        <w:pStyle w:val="ListParagraph"/>
        <w:numPr>
          <w:ilvl w:val="0"/>
          <w:numId w:val="103"/>
        </w:numPr>
        <w:tabs>
          <w:tab w:val="left" w:pos="2040"/>
        </w:tabs>
        <w:rPr>
          <w:rFonts w:ascii="Arial" w:hAnsi="Arial" w:cs="Arial"/>
          <w:sz w:val="24"/>
          <w:szCs w:val="24"/>
        </w:rPr>
      </w:pPr>
      <w:r>
        <w:rPr>
          <w:rFonts w:ascii="Arial" w:hAnsi="Arial" w:cs="Arial"/>
          <w:sz w:val="24"/>
          <w:szCs w:val="24"/>
        </w:rPr>
        <w:t>Services relating to agriculture by way of supply of farm labour are included in negative list.  Hence not taxable.</w:t>
      </w:r>
    </w:p>
    <w:p w:rsidR="00747440" w:rsidRDefault="00747440" w:rsidP="00747440">
      <w:pPr>
        <w:pStyle w:val="ListParagraph"/>
        <w:numPr>
          <w:ilvl w:val="0"/>
          <w:numId w:val="103"/>
        </w:numPr>
        <w:tabs>
          <w:tab w:val="left" w:pos="2040"/>
        </w:tabs>
        <w:rPr>
          <w:rFonts w:ascii="Arial" w:hAnsi="Arial" w:cs="Arial"/>
          <w:sz w:val="24"/>
          <w:szCs w:val="24"/>
        </w:rPr>
      </w:pPr>
      <w:r>
        <w:rPr>
          <w:rFonts w:ascii="Arial" w:hAnsi="Arial" w:cs="Arial"/>
          <w:sz w:val="24"/>
          <w:szCs w:val="24"/>
        </w:rPr>
        <w:t>Service rendered free of cost (without consideration) are not subject to Service Tax.</w:t>
      </w:r>
    </w:p>
    <w:p w:rsidR="00747440" w:rsidRDefault="00747440" w:rsidP="00747440">
      <w:pPr>
        <w:pStyle w:val="ListParagraph"/>
        <w:numPr>
          <w:ilvl w:val="0"/>
          <w:numId w:val="103"/>
        </w:numPr>
        <w:tabs>
          <w:tab w:val="left" w:pos="2040"/>
        </w:tabs>
        <w:rPr>
          <w:rFonts w:ascii="Arial" w:hAnsi="Arial" w:cs="Arial"/>
          <w:sz w:val="24"/>
          <w:szCs w:val="24"/>
        </w:rPr>
      </w:pPr>
      <w:r>
        <w:rPr>
          <w:rFonts w:ascii="Arial" w:hAnsi="Arial" w:cs="Arial"/>
          <w:sz w:val="24"/>
          <w:szCs w:val="24"/>
        </w:rPr>
        <w:t>POT in case where advance is received is always the date of receipt of advance.</w:t>
      </w:r>
    </w:p>
    <w:p w:rsidR="00747440" w:rsidRDefault="00747440" w:rsidP="00747440">
      <w:pPr>
        <w:pStyle w:val="ListParagraph"/>
        <w:numPr>
          <w:ilvl w:val="0"/>
          <w:numId w:val="103"/>
        </w:numPr>
        <w:tabs>
          <w:tab w:val="left" w:pos="2040"/>
        </w:tabs>
        <w:rPr>
          <w:rFonts w:ascii="Arial" w:hAnsi="Arial" w:cs="Arial"/>
          <w:sz w:val="24"/>
          <w:szCs w:val="24"/>
        </w:rPr>
      </w:pPr>
      <w:r>
        <w:rPr>
          <w:rFonts w:ascii="Arial" w:hAnsi="Arial" w:cs="Arial"/>
          <w:sz w:val="24"/>
          <w:szCs w:val="24"/>
        </w:rPr>
        <w:t>POT for services rendered in June would be 25</w:t>
      </w:r>
      <w:r w:rsidRPr="00747440">
        <w:rPr>
          <w:rFonts w:ascii="Arial" w:hAnsi="Arial" w:cs="Arial"/>
          <w:sz w:val="24"/>
          <w:szCs w:val="24"/>
          <w:vertAlign w:val="superscript"/>
        </w:rPr>
        <w:t>th</w:t>
      </w:r>
      <w:r>
        <w:rPr>
          <w:rFonts w:ascii="Arial" w:hAnsi="Arial" w:cs="Arial"/>
          <w:sz w:val="24"/>
          <w:szCs w:val="24"/>
        </w:rPr>
        <w:t xml:space="preserve"> June 2013 (i.e. date of invoice or payment </w:t>
      </w:r>
      <w:r w:rsidR="00981640">
        <w:rPr>
          <w:rFonts w:ascii="Arial" w:hAnsi="Arial" w:cs="Arial"/>
          <w:sz w:val="24"/>
          <w:szCs w:val="24"/>
        </w:rPr>
        <w:t>whichever</w:t>
      </w:r>
      <w:r>
        <w:rPr>
          <w:rFonts w:ascii="Arial" w:hAnsi="Arial" w:cs="Arial"/>
          <w:sz w:val="24"/>
          <w:szCs w:val="24"/>
        </w:rPr>
        <w:t xml:space="preserve"> is earlier).  In this case Rs. 90,000 was already taxed in the month of June, therefore not again taxable in the month of September.</w:t>
      </w:r>
    </w:p>
    <w:p w:rsidR="00747440" w:rsidRDefault="00747440" w:rsidP="00747440">
      <w:pPr>
        <w:pStyle w:val="ListParagraph"/>
        <w:numPr>
          <w:ilvl w:val="0"/>
          <w:numId w:val="103"/>
        </w:numPr>
        <w:tabs>
          <w:tab w:val="left" w:pos="2040"/>
        </w:tabs>
        <w:rPr>
          <w:rFonts w:ascii="Arial" w:hAnsi="Arial" w:cs="Arial"/>
          <w:sz w:val="24"/>
          <w:szCs w:val="24"/>
        </w:rPr>
      </w:pPr>
      <w:r>
        <w:rPr>
          <w:rFonts w:ascii="Arial" w:hAnsi="Arial" w:cs="Arial"/>
          <w:sz w:val="24"/>
          <w:szCs w:val="24"/>
        </w:rPr>
        <w:t xml:space="preserve">POT for a service is date of invoice or payment </w:t>
      </w:r>
      <w:r w:rsidR="00981640">
        <w:rPr>
          <w:rFonts w:ascii="Arial" w:hAnsi="Arial" w:cs="Arial"/>
          <w:sz w:val="24"/>
          <w:szCs w:val="24"/>
        </w:rPr>
        <w:t>whichever</w:t>
      </w:r>
      <w:r>
        <w:rPr>
          <w:rFonts w:ascii="Arial" w:hAnsi="Arial" w:cs="Arial"/>
          <w:sz w:val="24"/>
          <w:szCs w:val="24"/>
        </w:rPr>
        <w:t xml:space="preserve"> is </w:t>
      </w:r>
      <w:r w:rsidR="00981640">
        <w:rPr>
          <w:rFonts w:ascii="Arial" w:hAnsi="Arial" w:cs="Arial"/>
          <w:sz w:val="24"/>
          <w:szCs w:val="24"/>
        </w:rPr>
        <w:t>earlier;</w:t>
      </w:r>
      <w:r>
        <w:rPr>
          <w:rFonts w:ascii="Arial" w:hAnsi="Arial" w:cs="Arial"/>
          <w:sz w:val="24"/>
          <w:szCs w:val="24"/>
        </w:rPr>
        <w:t xml:space="preserve"> therefore services rendered in the mount of September 2013 shall be taxable on accrual basis.  No matter whether the amount is received or not.</w:t>
      </w:r>
    </w:p>
    <w:p w:rsidR="00981640" w:rsidRDefault="00BE72D7" w:rsidP="00981640">
      <w:pPr>
        <w:tabs>
          <w:tab w:val="left" w:pos="2040"/>
        </w:tabs>
        <w:rPr>
          <w:rFonts w:ascii="Arial" w:hAnsi="Arial" w:cs="Arial"/>
          <w:sz w:val="24"/>
          <w:szCs w:val="24"/>
        </w:rPr>
      </w:pPr>
      <w:r>
        <w:rPr>
          <w:rFonts w:ascii="Arial" w:hAnsi="Arial" w:cs="Arial"/>
          <w:sz w:val="24"/>
          <w:szCs w:val="24"/>
        </w:rPr>
        <w:t>Q43</w:t>
      </w:r>
      <w:r w:rsidR="00981640">
        <w:rPr>
          <w:rFonts w:ascii="Arial" w:hAnsi="Arial" w:cs="Arial"/>
          <w:sz w:val="24"/>
          <w:szCs w:val="24"/>
        </w:rPr>
        <w:t>. ALtd and B Ltd. Provide technical consultancy service.Shareholders of ALtd are X (90%) and Mrs. X (10%).Shareholders of B Ltd.Are X (10%) and Mrs. X (90%).Value of taxable services provided by A Ltd. And B Ltd for different years is as follows:</w:t>
      </w:r>
    </w:p>
    <w:tbl>
      <w:tblPr>
        <w:tblStyle w:val="TableGrid"/>
        <w:tblW w:w="0" w:type="auto"/>
        <w:tblLook w:val="04A0" w:firstRow="1" w:lastRow="0" w:firstColumn="1" w:lastColumn="0" w:noHBand="0" w:noVBand="1"/>
      </w:tblPr>
      <w:tblGrid>
        <w:gridCol w:w="5418"/>
        <w:gridCol w:w="1980"/>
        <w:gridCol w:w="2178"/>
      </w:tblGrid>
      <w:tr w:rsidR="00981640" w:rsidTr="00981640">
        <w:tc>
          <w:tcPr>
            <w:tcW w:w="5418"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Financial Years</w:t>
            </w:r>
          </w:p>
        </w:tc>
        <w:tc>
          <w:tcPr>
            <w:tcW w:w="1980"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A Ltd</w:t>
            </w:r>
          </w:p>
        </w:tc>
        <w:tc>
          <w:tcPr>
            <w:tcW w:w="2178"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B Ltd</w:t>
            </w:r>
          </w:p>
        </w:tc>
      </w:tr>
      <w:tr w:rsidR="00981640" w:rsidTr="00981640">
        <w:tc>
          <w:tcPr>
            <w:tcW w:w="5418"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2010-11</w:t>
            </w:r>
          </w:p>
        </w:tc>
        <w:tc>
          <w:tcPr>
            <w:tcW w:w="1980"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48,00,000</w:t>
            </w:r>
          </w:p>
        </w:tc>
        <w:tc>
          <w:tcPr>
            <w:tcW w:w="2178"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5,00,000</w:t>
            </w:r>
          </w:p>
        </w:tc>
      </w:tr>
      <w:tr w:rsidR="00981640" w:rsidTr="00981640">
        <w:tc>
          <w:tcPr>
            <w:tcW w:w="5418"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2011-12</w:t>
            </w:r>
          </w:p>
        </w:tc>
        <w:tc>
          <w:tcPr>
            <w:tcW w:w="1980"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5,00,000</w:t>
            </w:r>
          </w:p>
        </w:tc>
        <w:tc>
          <w:tcPr>
            <w:tcW w:w="2178"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48,00,000</w:t>
            </w:r>
          </w:p>
        </w:tc>
      </w:tr>
      <w:tr w:rsidR="00981640" w:rsidTr="00981640">
        <w:tc>
          <w:tcPr>
            <w:tcW w:w="5418"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2012-13</w:t>
            </w:r>
          </w:p>
        </w:tc>
        <w:tc>
          <w:tcPr>
            <w:tcW w:w="1980"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48,00,000</w:t>
            </w:r>
          </w:p>
        </w:tc>
        <w:tc>
          <w:tcPr>
            <w:tcW w:w="2178" w:type="dxa"/>
          </w:tcPr>
          <w:p w:rsidR="00981640" w:rsidRDefault="00981640" w:rsidP="00981640">
            <w:pPr>
              <w:tabs>
                <w:tab w:val="left" w:pos="2040"/>
              </w:tabs>
              <w:jc w:val="center"/>
              <w:rPr>
                <w:rFonts w:ascii="Arial" w:hAnsi="Arial" w:cs="Arial"/>
                <w:sz w:val="24"/>
                <w:szCs w:val="24"/>
              </w:rPr>
            </w:pPr>
            <w:r>
              <w:rPr>
                <w:rFonts w:ascii="Arial" w:hAnsi="Arial" w:cs="Arial"/>
                <w:sz w:val="24"/>
                <w:szCs w:val="24"/>
              </w:rPr>
              <w:t>5,00,000</w:t>
            </w:r>
          </w:p>
        </w:tc>
      </w:tr>
    </w:tbl>
    <w:p w:rsidR="00981640" w:rsidRDefault="00981640" w:rsidP="00981640">
      <w:pPr>
        <w:tabs>
          <w:tab w:val="left" w:pos="2040"/>
        </w:tabs>
        <w:rPr>
          <w:rFonts w:ascii="Arial" w:hAnsi="Arial" w:cs="Arial"/>
          <w:sz w:val="24"/>
          <w:szCs w:val="24"/>
        </w:rPr>
      </w:pPr>
    </w:p>
    <w:p w:rsidR="00981640" w:rsidRDefault="00981640" w:rsidP="00981640">
      <w:pPr>
        <w:tabs>
          <w:tab w:val="left" w:pos="2040"/>
        </w:tabs>
        <w:rPr>
          <w:rFonts w:ascii="Arial" w:hAnsi="Arial" w:cs="Arial"/>
          <w:sz w:val="24"/>
          <w:szCs w:val="24"/>
        </w:rPr>
      </w:pPr>
      <w:r>
        <w:rPr>
          <w:rFonts w:ascii="Arial" w:hAnsi="Arial" w:cs="Arial"/>
          <w:sz w:val="24"/>
          <w:szCs w:val="24"/>
        </w:rPr>
        <w:t>Who can claim Small Service Provider’s exemption for the above financial years.</w:t>
      </w:r>
    </w:p>
    <w:p w:rsidR="00981640" w:rsidRDefault="00981640" w:rsidP="00981640">
      <w:pPr>
        <w:tabs>
          <w:tab w:val="left" w:pos="2040"/>
        </w:tabs>
        <w:rPr>
          <w:rFonts w:ascii="Arial" w:hAnsi="Arial" w:cs="Arial"/>
          <w:sz w:val="24"/>
          <w:szCs w:val="24"/>
        </w:rPr>
      </w:pPr>
      <w:r>
        <w:rPr>
          <w:rFonts w:ascii="Arial" w:hAnsi="Arial" w:cs="Arial"/>
          <w:sz w:val="24"/>
          <w:szCs w:val="24"/>
        </w:rPr>
        <w:t>Ans.</w:t>
      </w:r>
    </w:p>
    <w:p w:rsidR="00981640" w:rsidRDefault="00981640" w:rsidP="00981640">
      <w:pPr>
        <w:tabs>
          <w:tab w:val="left" w:pos="2040"/>
        </w:tabs>
        <w:rPr>
          <w:rFonts w:ascii="Arial" w:hAnsi="Arial" w:cs="Arial"/>
          <w:sz w:val="24"/>
          <w:szCs w:val="24"/>
        </w:rPr>
      </w:pPr>
      <w:r>
        <w:rPr>
          <w:rFonts w:ascii="Arial" w:hAnsi="Arial" w:cs="Arial"/>
          <w:sz w:val="24"/>
          <w:szCs w:val="24"/>
        </w:rPr>
        <w:t>The exemption relating to Small Service Provider is available:</w:t>
      </w:r>
    </w:p>
    <w:p w:rsidR="00981640" w:rsidRDefault="00981640" w:rsidP="00981640">
      <w:pPr>
        <w:tabs>
          <w:tab w:val="left" w:pos="2040"/>
        </w:tabs>
        <w:rPr>
          <w:rFonts w:ascii="Arial" w:hAnsi="Arial" w:cs="Arial"/>
          <w:sz w:val="24"/>
          <w:szCs w:val="24"/>
        </w:rPr>
      </w:pPr>
    </w:p>
    <w:p w:rsidR="00981640" w:rsidRDefault="005018BC" w:rsidP="00981640">
      <w:pPr>
        <w:pStyle w:val="ListParagraph"/>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82496" behindDoc="0" locked="0" layoutInCell="1" allowOverlap="1">
                <wp:simplePos x="0" y="0"/>
                <wp:positionH relativeFrom="column">
                  <wp:posOffset>3858260</wp:posOffset>
                </wp:positionH>
                <wp:positionV relativeFrom="paragraph">
                  <wp:posOffset>271780</wp:posOffset>
                </wp:positionV>
                <wp:extent cx="389890" cy="161925"/>
                <wp:effectExtent l="0" t="0" r="29210" b="28575"/>
                <wp:wrapNone/>
                <wp:docPr id="17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89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303.8pt;margin-top:21.4pt;width:30.7pt;height:12.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"/>
            </w:pict>
          </mc:Fallback>
        </mc:AlternateContent>
      </w:r>
      <w:r>
        <w:rPr>
          <w:rFonts w:ascii="Arial" w:hAnsi="Arial" w:cs="Arial"/>
          <w:noProof/>
          <w:sz w:val="24"/>
          <w:szCs w:val="24"/>
        </w:rPr>
        <mc:AlternateContent>
          <mc:Choice Requires="wps">
            <w:drawing>
              <wp:anchor distT="0" distB="0" distL="114300" distR="114300" simplePos="0" relativeHeight="251881472" behindDoc="0" locked="0" layoutInCell="1" allowOverlap="1">
                <wp:simplePos x="0" y="0"/>
                <wp:positionH relativeFrom="column">
                  <wp:posOffset>3858260</wp:posOffset>
                </wp:positionH>
                <wp:positionV relativeFrom="paragraph">
                  <wp:posOffset>33655</wp:posOffset>
                </wp:positionV>
                <wp:extent cx="323215" cy="238125"/>
                <wp:effectExtent l="0" t="0" r="19685" b="28575"/>
                <wp:wrapNone/>
                <wp:docPr id="17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215"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03.8pt;margin-top:2.65pt;width:25.45pt;height:18.75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"/>
            </w:pict>
          </mc:Fallback>
        </mc:AlternateContent>
      </w:r>
      <w:r>
        <w:rPr>
          <w:rFonts w:ascii="Arial" w:hAnsi="Arial" w:cs="Arial"/>
          <w:noProof/>
          <w:sz w:val="24"/>
          <w:szCs w:val="24"/>
        </w:rPr>
        <mc:AlternateContent>
          <mc:Choice Requires="wps">
            <w:drawing>
              <wp:anchor distT="0" distB="0" distL="114300" distR="114300" simplePos="0" relativeHeight="251883520" behindDoc="0" locked="0" layoutInCell="1" allowOverlap="1">
                <wp:simplePos x="0" y="0"/>
                <wp:positionH relativeFrom="column">
                  <wp:posOffset>3858260</wp:posOffset>
                </wp:positionH>
                <wp:positionV relativeFrom="paragraph">
                  <wp:posOffset>367665</wp:posOffset>
                </wp:positionV>
                <wp:extent cx="389890" cy="161290"/>
                <wp:effectExtent l="0" t="0" r="29210" b="29210"/>
                <wp:wrapNone/>
                <wp:docPr id="17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890" cy="161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303.8pt;margin-top:28.95pt;width:30.7pt;height:12.7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"/>
            </w:pict>
          </mc:Fallback>
        </mc:AlternateContent>
      </w:r>
      <w:r w:rsidR="00981640">
        <w:rPr>
          <w:rFonts w:ascii="Arial" w:hAnsi="Arial" w:cs="Arial"/>
          <w:sz w:val="24"/>
          <w:szCs w:val="24"/>
        </w:rPr>
        <w:t xml:space="preserve">When Aggregate Value of Taxable Services </w:t>
      </w:r>
      <w:r w:rsidR="00981640">
        <w:rPr>
          <w:rFonts w:ascii="Arial" w:hAnsi="Arial" w:cs="Arial"/>
          <w:sz w:val="24"/>
          <w:szCs w:val="24"/>
        </w:rPr>
        <w:tab/>
      </w:r>
      <w:r w:rsidR="00981640">
        <w:rPr>
          <w:rFonts w:ascii="Arial" w:hAnsi="Arial" w:cs="Arial"/>
          <w:sz w:val="24"/>
          <w:szCs w:val="24"/>
        </w:rPr>
        <w:tab/>
      </w:r>
      <w:r w:rsidR="00981640">
        <w:rPr>
          <w:rFonts w:ascii="Arial" w:hAnsi="Arial" w:cs="Arial"/>
          <w:sz w:val="24"/>
          <w:szCs w:val="24"/>
        </w:rPr>
        <w:tab/>
        <w:t>Rs 10 Lakhs</w:t>
      </w:r>
    </w:p>
    <w:p w:rsidR="00981640" w:rsidRDefault="00981640" w:rsidP="00981640">
      <w:pPr>
        <w:spacing w:line="240" w:lineRule="auto"/>
        <w:ind w:left="720"/>
        <w:jc w:val="both"/>
        <w:rPr>
          <w:rFonts w:ascii="Arial" w:hAnsi="Arial" w:cs="Arial"/>
          <w:noProof/>
          <w:sz w:val="24"/>
          <w:szCs w:val="24"/>
        </w:rPr>
      </w:pPr>
      <w:r>
        <w:rPr>
          <w:rFonts w:ascii="Arial" w:hAnsi="Arial" w:cs="Arial"/>
          <w:noProof/>
          <w:sz w:val="24"/>
          <w:szCs w:val="24"/>
        </w:rPr>
        <w:t xml:space="preserve">during the </w:t>
      </w:r>
      <w:r w:rsidRPr="007F413C">
        <w:rPr>
          <w:rFonts w:ascii="Arial" w:hAnsi="Arial" w:cs="Arial"/>
          <w:b/>
          <w:noProof/>
          <w:sz w:val="24"/>
          <w:szCs w:val="24"/>
          <w:u w:val="single"/>
        </w:rPr>
        <w:t>preceeding FY</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p>
    <w:p w:rsidR="004B4F21" w:rsidRDefault="004B4F21" w:rsidP="00981640">
      <w:pPr>
        <w:tabs>
          <w:tab w:val="left" w:pos="2040"/>
        </w:tabs>
        <w:rPr>
          <w:rFonts w:ascii="Arial" w:hAnsi="Arial" w:cs="Arial"/>
          <w:b/>
          <w:sz w:val="24"/>
          <w:szCs w:val="24"/>
          <w:u w:val="single"/>
        </w:rPr>
      </w:pPr>
    </w:p>
    <w:p w:rsidR="00AC1A2A" w:rsidRDefault="00AC1A2A" w:rsidP="00981640">
      <w:pPr>
        <w:tabs>
          <w:tab w:val="left" w:pos="2040"/>
        </w:tabs>
        <w:rPr>
          <w:rFonts w:ascii="Arial" w:hAnsi="Arial" w:cs="Arial"/>
          <w:b/>
          <w:sz w:val="24"/>
          <w:szCs w:val="24"/>
          <w:u w:val="single"/>
        </w:rPr>
      </w:pPr>
    </w:p>
    <w:p w:rsidR="00AC1A2A" w:rsidRDefault="00AC1A2A" w:rsidP="00981640">
      <w:pPr>
        <w:tabs>
          <w:tab w:val="left" w:pos="2040"/>
        </w:tabs>
        <w:rPr>
          <w:rFonts w:ascii="Arial" w:hAnsi="Arial" w:cs="Arial"/>
          <w:b/>
          <w:sz w:val="24"/>
          <w:szCs w:val="24"/>
          <w:u w:val="single"/>
        </w:rPr>
      </w:pPr>
    </w:p>
    <w:p w:rsidR="00AC1A2A" w:rsidRDefault="00AC1A2A" w:rsidP="00981640">
      <w:pPr>
        <w:tabs>
          <w:tab w:val="left" w:pos="2040"/>
        </w:tabs>
        <w:rPr>
          <w:rFonts w:ascii="Arial" w:hAnsi="Arial" w:cs="Arial"/>
          <w:b/>
          <w:sz w:val="24"/>
          <w:szCs w:val="24"/>
          <w:u w:val="single"/>
        </w:rPr>
      </w:pPr>
    </w:p>
    <w:p w:rsidR="00AC1A2A" w:rsidRDefault="00AC1A2A" w:rsidP="00981640">
      <w:pPr>
        <w:tabs>
          <w:tab w:val="left" w:pos="2040"/>
        </w:tabs>
        <w:rPr>
          <w:rFonts w:ascii="Arial" w:hAnsi="Arial" w:cs="Arial"/>
          <w:b/>
          <w:sz w:val="24"/>
          <w:szCs w:val="24"/>
          <w:u w:val="single"/>
        </w:rPr>
      </w:pPr>
    </w:p>
    <w:p w:rsidR="00AC1A2A" w:rsidRDefault="00AC1A2A" w:rsidP="00981640">
      <w:pPr>
        <w:tabs>
          <w:tab w:val="left" w:pos="2040"/>
        </w:tabs>
        <w:rPr>
          <w:rFonts w:ascii="Arial" w:hAnsi="Arial" w:cs="Arial"/>
          <w:b/>
          <w:sz w:val="24"/>
          <w:szCs w:val="24"/>
          <w:u w:val="single"/>
        </w:rPr>
      </w:pPr>
    </w:p>
    <w:p w:rsidR="00981640" w:rsidRDefault="00981640" w:rsidP="00981640">
      <w:pPr>
        <w:tabs>
          <w:tab w:val="left" w:pos="2040"/>
        </w:tabs>
        <w:rPr>
          <w:rFonts w:ascii="Arial" w:hAnsi="Arial" w:cs="Arial"/>
          <w:b/>
          <w:sz w:val="24"/>
          <w:szCs w:val="24"/>
          <w:u w:val="single"/>
        </w:rPr>
      </w:pPr>
      <w:r w:rsidRPr="00981640">
        <w:rPr>
          <w:rFonts w:ascii="Arial" w:hAnsi="Arial" w:cs="Arial"/>
          <w:b/>
          <w:sz w:val="24"/>
          <w:szCs w:val="24"/>
          <w:u w:val="single"/>
        </w:rPr>
        <w:t>Service Provider: A Ltd</w:t>
      </w:r>
    </w:p>
    <w:p w:rsidR="004B4F21" w:rsidRDefault="004B4F21" w:rsidP="00981640">
      <w:pPr>
        <w:tabs>
          <w:tab w:val="left" w:pos="2040"/>
        </w:tabs>
        <w:rPr>
          <w:rFonts w:ascii="Arial" w:hAnsi="Arial" w:cs="Arial"/>
          <w:sz w:val="24"/>
          <w:szCs w:val="24"/>
        </w:rPr>
      </w:pPr>
      <w:r>
        <w:rPr>
          <w:rFonts w:ascii="Arial" w:hAnsi="Arial" w:cs="Arial"/>
          <w:sz w:val="24"/>
          <w:szCs w:val="24"/>
        </w:rPr>
        <w:t>A Ltd will be treated as Small Service Provider for the financial year 2012- 13 (since Value of Taxable Service during Preceding FY is does not exceed 10 Lakhs).</w:t>
      </w:r>
    </w:p>
    <w:p w:rsidR="004B4F21" w:rsidRDefault="004B4F21" w:rsidP="00981640">
      <w:pPr>
        <w:tabs>
          <w:tab w:val="left" w:pos="2040"/>
        </w:tabs>
        <w:rPr>
          <w:rFonts w:ascii="Arial" w:hAnsi="Arial" w:cs="Arial"/>
          <w:b/>
          <w:sz w:val="24"/>
          <w:szCs w:val="24"/>
          <w:u w:val="single"/>
        </w:rPr>
      </w:pPr>
      <w:r w:rsidRPr="004B4F21">
        <w:rPr>
          <w:rFonts w:ascii="Arial" w:hAnsi="Arial" w:cs="Arial"/>
          <w:b/>
          <w:sz w:val="24"/>
          <w:szCs w:val="24"/>
          <w:u w:val="single"/>
        </w:rPr>
        <w:t>Service Provider: B Ltd</w:t>
      </w:r>
    </w:p>
    <w:p w:rsidR="004B4F21" w:rsidRDefault="004B4F21" w:rsidP="00981640">
      <w:pPr>
        <w:tabs>
          <w:tab w:val="left" w:pos="2040"/>
        </w:tabs>
        <w:rPr>
          <w:rFonts w:ascii="Arial" w:hAnsi="Arial" w:cs="Arial"/>
          <w:sz w:val="24"/>
          <w:szCs w:val="24"/>
        </w:rPr>
      </w:pPr>
      <w:r>
        <w:rPr>
          <w:rFonts w:ascii="Arial" w:hAnsi="Arial" w:cs="Arial"/>
          <w:sz w:val="24"/>
          <w:szCs w:val="24"/>
        </w:rPr>
        <w:t>B Ltd will be taken as Small Service Provider for financial years 2011-12 and 2013-14 (since in each of these years, the Aggregate Value of Taxable Service during the preceding FY does not exceed 10 Lakhs)</w:t>
      </w:r>
    </w:p>
    <w:p w:rsidR="004B4F21" w:rsidRPr="00580BDD" w:rsidRDefault="00BE72D7" w:rsidP="00981640">
      <w:pPr>
        <w:tabs>
          <w:tab w:val="left" w:pos="2040"/>
        </w:tabs>
        <w:rPr>
          <w:rFonts w:ascii="Arial" w:hAnsi="Arial" w:cs="Arial"/>
          <w:b/>
          <w:sz w:val="24"/>
          <w:szCs w:val="24"/>
        </w:rPr>
      </w:pPr>
      <w:r>
        <w:rPr>
          <w:rFonts w:ascii="Arial" w:hAnsi="Arial" w:cs="Arial"/>
          <w:sz w:val="24"/>
          <w:szCs w:val="24"/>
        </w:rPr>
        <w:t>Q44</w:t>
      </w:r>
      <w:r w:rsidR="004B4F21">
        <w:rPr>
          <w:rFonts w:ascii="Arial" w:hAnsi="Arial" w:cs="Arial"/>
          <w:sz w:val="24"/>
          <w:szCs w:val="24"/>
        </w:rPr>
        <w:t>. Mr. Visvakshena, who has been regularly assessed to Service Tax for the past 4 years, with taxable service receipts of Rs. 21,00,000 in the earlier financial year, furnishes the following details for the quarter ended 31.03.14:</w:t>
      </w:r>
    </w:p>
    <w:tbl>
      <w:tblPr>
        <w:tblStyle w:val="TableGrid"/>
        <w:tblW w:w="0" w:type="auto"/>
        <w:tblLook w:val="04A0" w:firstRow="1" w:lastRow="0" w:firstColumn="1" w:lastColumn="0" w:noHBand="0" w:noVBand="1"/>
      </w:tblPr>
      <w:tblGrid>
        <w:gridCol w:w="7038"/>
        <w:gridCol w:w="2538"/>
      </w:tblGrid>
      <w:tr w:rsidR="00580BDD" w:rsidRPr="00580BDD" w:rsidTr="00580BDD">
        <w:tc>
          <w:tcPr>
            <w:tcW w:w="7038" w:type="dxa"/>
          </w:tcPr>
          <w:p w:rsidR="00580BDD" w:rsidRPr="00580BDD" w:rsidRDefault="00580BDD" w:rsidP="00580BDD">
            <w:pPr>
              <w:tabs>
                <w:tab w:val="left" w:pos="2040"/>
              </w:tabs>
              <w:jc w:val="center"/>
              <w:rPr>
                <w:rFonts w:ascii="Arial" w:hAnsi="Arial" w:cs="Arial"/>
                <w:b/>
                <w:sz w:val="24"/>
                <w:szCs w:val="24"/>
              </w:rPr>
            </w:pPr>
            <w:r w:rsidRPr="00580BDD">
              <w:rPr>
                <w:rFonts w:ascii="Arial" w:hAnsi="Arial" w:cs="Arial"/>
                <w:b/>
                <w:sz w:val="24"/>
                <w:szCs w:val="24"/>
              </w:rPr>
              <w:t>Particulars</w:t>
            </w:r>
          </w:p>
        </w:tc>
        <w:tc>
          <w:tcPr>
            <w:tcW w:w="2538" w:type="dxa"/>
          </w:tcPr>
          <w:p w:rsidR="00580BDD" w:rsidRPr="00580BDD" w:rsidRDefault="00580BDD" w:rsidP="00580BDD">
            <w:pPr>
              <w:tabs>
                <w:tab w:val="left" w:pos="2040"/>
              </w:tabs>
              <w:jc w:val="center"/>
              <w:rPr>
                <w:rFonts w:ascii="Arial" w:hAnsi="Arial" w:cs="Arial"/>
                <w:b/>
                <w:sz w:val="24"/>
                <w:szCs w:val="24"/>
              </w:rPr>
            </w:pPr>
            <w:r>
              <w:rPr>
                <w:rFonts w:ascii="Arial" w:hAnsi="Arial" w:cs="Arial"/>
                <w:b/>
                <w:sz w:val="24"/>
                <w:szCs w:val="24"/>
              </w:rPr>
              <w:t>Amount (in Lakhs)</w:t>
            </w:r>
          </w:p>
        </w:tc>
      </w:tr>
      <w:tr w:rsidR="00580BDD" w:rsidTr="00580BDD">
        <w:tc>
          <w:tcPr>
            <w:tcW w:w="7038" w:type="dxa"/>
          </w:tcPr>
          <w:p w:rsidR="00580BDD" w:rsidRPr="00580BDD" w:rsidRDefault="00580BDD" w:rsidP="00580BDD">
            <w:pPr>
              <w:pStyle w:val="ListParagraph"/>
              <w:numPr>
                <w:ilvl w:val="0"/>
                <w:numId w:val="104"/>
              </w:numPr>
              <w:tabs>
                <w:tab w:val="left" w:pos="2040"/>
              </w:tabs>
              <w:rPr>
                <w:rFonts w:ascii="Arial" w:hAnsi="Arial" w:cs="Arial"/>
                <w:sz w:val="24"/>
                <w:szCs w:val="24"/>
              </w:rPr>
            </w:pPr>
            <w:r>
              <w:rPr>
                <w:rFonts w:ascii="Arial" w:hAnsi="Arial" w:cs="Arial"/>
                <w:sz w:val="24"/>
                <w:szCs w:val="24"/>
              </w:rPr>
              <w:t>Accounting services rendered to charitable trusts</w:t>
            </w:r>
          </w:p>
        </w:tc>
        <w:tc>
          <w:tcPr>
            <w:tcW w:w="2538" w:type="dxa"/>
          </w:tcPr>
          <w:p w:rsidR="00580BDD" w:rsidRDefault="00580BDD" w:rsidP="00580BDD">
            <w:pPr>
              <w:tabs>
                <w:tab w:val="left" w:pos="2040"/>
              </w:tabs>
              <w:jc w:val="center"/>
              <w:rPr>
                <w:rFonts w:ascii="Arial" w:hAnsi="Arial" w:cs="Arial"/>
                <w:sz w:val="24"/>
                <w:szCs w:val="24"/>
              </w:rPr>
            </w:pPr>
            <w:r>
              <w:rPr>
                <w:rFonts w:ascii="Arial" w:hAnsi="Arial" w:cs="Arial"/>
                <w:sz w:val="24"/>
                <w:szCs w:val="24"/>
              </w:rPr>
              <w:t>26</w:t>
            </w:r>
          </w:p>
        </w:tc>
      </w:tr>
      <w:tr w:rsidR="00580BDD" w:rsidTr="00580BDD">
        <w:tc>
          <w:tcPr>
            <w:tcW w:w="7038" w:type="dxa"/>
          </w:tcPr>
          <w:p w:rsidR="00580BDD" w:rsidRDefault="00580BDD" w:rsidP="00580BDD">
            <w:pPr>
              <w:pStyle w:val="ListParagraph"/>
              <w:numPr>
                <w:ilvl w:val="0"/>
                <w:numId w:val="104"/>
              </w:numPr>
              <w:tabs>
                <w:tab w:val="left" w:pos="2040"/>
              </w:tabs>
              <w:rPr>
                <w:rFonts w:ascii="Arial" w:hAnsi="Arial" w:cs="Arial"/>
                <w:sz w:val="24"/>
                <w:szCs w:val="24"/>
              </w:rPr>
            </w:pPr>
            <w:r>
              <w:rPr>
                <w:rFonts w:ascii="Arial" w:hAnsi="Arial" w:cs="Arial"/>
                <w:sz w:val="24"/>
                <w:szCs w:val="24"/>
              </w:rPr>
              <w:t>Selling time slots for T.V advertisements</w:t>
            </w:r>
          </w:p>
        </w:tc>
        <w:tc>
          <w:tcPr>
            <w:tcW w:w="2538" w:type="dxa"/>
          </w:tcPr>
          <w:p w:rsidR="00580BDD" w:rsidRDefault="00580BDD" w:rsidP="00580BDD">
            <w:pPr>
              <w:tabs>
                <w:tab w:val="left" w:pos="2040"/>
              </w:tabs>
              <w:jc w:val="center"/>
              <w:rPr>
                <w:rFonts w:ascii="Arial" w:hAnsi="Arial" w:cs="Arial"/>
                <w:sz w:val="24"/>
                <w:szCs w:val="24"/>
              </w:rPr>
            </w:pPr>
            <w:r>
              <w:rPr>
                <w:rFonts w:ascii="Arial" w:hAnsi="Arial" w:cs="Arial"/>
                <w:sz w:val="24"/>
                <w:szCs w:val="24"/>
              </w:rPr>
              <w:t>32</w:t>
            </w:r>
          </w:p>
        </w:tc>
      </w:tr>
      <w:tr w:rsidR="00580BDD" w:rsidTr="00580BDD">
        <w:tc>
          <w:tcPr>
            <w:tcW w:w="7038" w:type="dxa"/>
          </w:tcPr>
          <w:p w:rsidR="00580BDD" w:rsidRDefault="00580BDD" w:rsidP="00580BDD">
            <w:pPr>
              <w:pStyle w:val="ListParagraph"/>
              <w:numPr>
                <w:ilvl w:val="0"/>
                <w:numId w:val="104"/>
              </w:numPr>
              <w:tabs>
                <w:tab w:val="left" w:pos="2040"/>
              </w:tabs>
              <w:rPr>
                <w:rFonts w:ascii="Arial" w:hAnsi="Arial" w:cs="Arial"/>
                <w:sz w:val="24"/>
                <w:szCs w:val="24"/>
              </w:rPr>
            </w:pPr>
            <w:r>
              <w:rPr>
                <w:rFonts w:ascii="Arial" w:hAnsi="Arial" w:cs="Arial"/>
                <w:sz w:val="24"/>
                <w:szCs w:val="24"/>
              </w:rPr>
              <w:t>Selling time slots for advertisements in newspapers</w:t>
            </w:r>
          </w:p>
        </w:tc>
        <w:tc>
          <w:tcPr>
            <w:tcW w:w="2538" w:type="dxa"/>
          </w:tcPr>
          <w:p w:rsidR="00580BDD" w:rsidRDefault="00580BDD" w:rsidP="00580BDD">
            <w:pPr>
              <w:tabs>
                <w:tab w:val="left" w:pos="2040"/>
              </w:tabs>
              <w:jc w:val="center"/>
              <w:rPr>
                <w:rFonts w:ascii="Arial" w:hAnsi="Arial" w:cs="Arial"/>
                <w:sz w:val="24"/>
                <w:szCs w:val="24"/>
              </w:rPr>
            </w:pPr>
            <w:r>
              <w:rPr>
                <w:rFonts w:ascii="Arial" w:hAnsi="Arial" w:cs="Arial"/>
                <w:sz w:val="24"/>
                <w:szCs w:val="24"/>
              </w:rPr>
              <w:t>24</w:t>
            </w:r>
          </w:p>
        </w:tc>
      </w:tr>
    </w:tbl>
    <w:p w:rsidR="004B4F21" w:rsidRDefault="004B4F21" w:rsidP="00981640">
      <w:pPr>
        <w:tabs>
          <w:tab w:val="left" w:pos="2040"/>
        </w:tabs>
        <w:rPr>
          <w:rFonts w:ascii="Arial" w:hAnsi="Arial" w:cs="Arial"/>
          <w:sz w:val="24"/>
          <w:szCs w:val="24"/>
        </w:rPr>
      </w:pPr>
    </w:p>
    <w:p w:rsidR="00580BDD" w:rsidRDefault="00580BDD" w:rsidP="00981640">
      <w:pPr>
        <w:tabs>
          <w:tab w:val="left" w:pos="2040"/>
        </w:tabs>
        <w:rPr>
          <w:rFonts w:ascii="Arial" w:hAnsi="Arial" w:cs="Arial"/>
          <w:sz w:val="24"/>
          <w:szCs w:val="24"/>
        </w:rPr>
      </w:pPr>
      <w:r>
        <w:rPr>
          <w:rFonts w:ascii="Arial" w:hAnsi="Arial" w:cs="Arial"/>
          <w:sz w:val="24"/>
          <w:szCs w:val="24"/>
        </w:rPr>
        <w:t>Compute the Value of Taxable Services and the total service tax payable by him.  Is he required to e-file his service tax return for the half year ended 31.03.2014?</w:t>
      </w:r>
    </w:p>
    <w:p w:rsidR="00580BDD" w:rsidRDefault="00775C37" w:rsidP="00981640">
      <w:pPr>
        <w:tabs>
          <w:tab w:val="left" w:pos="2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31391">
        <w:rPr>
          <w:rFonts w:ascii="Arial" w:hAnsi="Arial" w:cs="Arial"/>
          <w:sz w:val="24"/>
          <w:szCs w:val="24"/>
        </w:rPr>
        <w:t>[Nov – 2013 4 Marks]</w:t>
      </w:r>
      <w:r w:rsidR="00580BDD">
        <w:rPr>
          <w:rFonts w:ascii="Arial" w:hAnsi="Arial" w:cs="Arial"/>
          <w:sz w:val="24"/>
          <w:szCs w:val="24"/>
        </w:rPr>
        <w:t>Ans.</w:t>
      </w:r>
    </w:p>
    <w:p w:rsidR="00580BDD" w:rsidRPr="00580BDD" w:rsidRDefault="00580BDD" w:rsidP="00580BDD">
      <w:pPr>
        <w:tabs>
          <w:tab w:val="left" w:pos="2040"/>
        </w:tabs>
        <w:jc w:val="center"/>
        <w:rPr>
          <w:rFonts w:ascii="Arial" w:hAnsi="Arial" w:cs="Arial"/>
          <w:b/>
          <w:sz w:val="24"/>
          <w:szCs w:val="24"/>
          <w:u w:val="single"/>
        </w:rPr>
      </w:pPr>
      <w:r w:rsidRPr="00580BDD">
        <w:rPr>
          <w:rFonts w:ascii="Arial" w:hAnsi="Arial" w:cs="Arial"/>
          <w:b/>
          <w:sz w:val="24"/>
          <w:szCs w:val="24"/>
          <w:u w:val="single"/>
        </w:rPr>
        <w:t>Computation of Value of Taxable Services</w:t>
      </w:r>
    </w:p>
    <w:tbl>
      <w:tblPr>
        <w:tblStyle w:val="TableGrid"/>
        <w:tblW w:w="0" w:type="auto"/>
        <w:tblLook w:val="04A0" w:firstRow="1" w:lastRow="0" w:firstColumn="1" w:lastColumn="0" w:noHBand="0" w:noVBand="1"/>
      </w:tblPr>
      <w:tblGrid>
        <w:gridCol w:w="7038"/>
        <w:gridCol w:w="2538"/>
      </w:tblGrid>
      <w:tr w:rsidR="00580BDD" w:rsidRPr="00580BDD" w:rsidTr="00340313">
        <w:tc>
          <w:tcPr>
            <w:tcW w:w="7038" w:type="dxa"/>
          </w:tcPr>
          <w:p w:rsidR="00580BDD" w:rsidRPr="00580BDD" w:rsidRDefault="00580BDD" w:rsidP="00340313">
            <w:pPr>
              <w:tabs>
                <w:tab w:val="left" w:pos="2040"/>
              </w:tabs>
              <w:jc w:val="center"/>
              <w:rPr>
                <w:rFonts w:ascii="Arial" w:hAnsi="Arial" w:cs="Arial"/>
                <w:b/>
                <w:sz w:val="24"/>
                <w:szCs w:val="24"/>
              </w:rPr>
            </w:pPr>
            <w:r w:rsidRPr="00580BDD">
              <w:rPr>
                <w:rFonts w:ascii="Arial" w:hAnsi="Arial" w:cs="Arial"/>
                <w:b/>
                <w:sz w:val="24"/>
                <w:szCs w:val="24"/>
              </w:rPr>
              <w:t>Particulars</w:t>
            </w:r>
          </w:p>
        </w:tc>
        <w:tc>
          <w:tcPr>
            <w:tcW w:w="2538" w:type="dxa"/>
          </w:tcPr>
          <w:p w:rsidR="00580BDD" w:rsidRPr="00580BDD" w:rsidRDefault="00580BDD" w:rsidP="00340313">
            <w:pPr>
              <w:tabs>
                <w:tab w:val="left" w:pos="2040"/>
              </w:tabs>
              <w:jc w:val="center"/>
              <w:rPr>
                <w:rFonts w:ascii="Arial" w:hAnsi="Arial" w:cs="Arial"/>
                <w:b/>
                <w:sz w:val="24"/>
                <w:szCs w:val="24"/>
              </w:rPr>
            </w:pPr>
            <w:r>
              <w:rPr>
                <w:rFonts w:ascii="Arial" w:hAnsi="Arial" w:cs="Arial"/>
                <w:b/>
                <w:sz w:val="24"/>
                <w:szCs w:val="24"/>
              </w:rPr>
              <w:t>Amount (in Lakhs)</w:t>
            </w:r>
          </w:p>
        </w:tc>
      </w:tr>
      <w:tr w:rsidR="00580BDD" w:rsidTr="00340313">
        <w:tc>
          <w:tcPr>
            <w:tcW w:w="7038" w:type="dxa"/>
          </w:tcPr>
          <w:p w:rsidR="00580BDD" w:rsidRPr="00580BDD" w:rsidRDefault="00580BDD" w:rsidP="00580BDD">
            <w:pPr>
              <w:pStyle w:val="ListParagraph"/>
              <w:numPr>
                <w:ilvl w:val="0"/>
                <w:numId w:val="105"/>
              </w:numPr>
              <w:tabs>
                <w:tab w:val="left" w:pos="2040"/>
              </w:tabs>
              <w:rPr>
                <w:rFonts w:ascii="Arial" w:hAnsi="Arial" w:cs="Arial"/>
                <w:sz w:val="24"/>
                <w:szCs w:val="24"/>
              </w:rPr>
            </w:pPr>
            <w:r>
              <w:rPr>
                <w:rFonts w:ascii="Arial" w:hAnsi="Arial" w:cs="Arial"/>
                <w:sz w:val="24"/>
                <w:szCs w:val="24"/>
              </w:rPr>
              <w:t>Accounting services rendered to charitable trusts (WN1)</w:t>
            </w:r>
          </w:p>
        </w:tc>
        <w:tc>
          <w:tcPr>
            <w:tcW w:w="2538" w:type="dxa"/>
          </w:tcPr>
          <w:p w:rsidR="00580BDD" w:rsidRDefault="00580BDD" w:rsidP="00340313">
            <w:pPr>
              <w:tabs>
                <w:tab w:val="left" w:pos="2040"/>
              </w:tabs>
              <w:jc w:val="center"/>
              <w:rPr>
                <w:rFonts w:ascii="Arial" w:hAnsi="Arial" w:cs="Arial"/>
                <w:sz w:val="24"/>
                <w:szCs w:val="24"/>
              </w:rPr>
            </w:pPr>
            <w:r>
              <w:rPr>
                <w:rFonts w:ascii="Arial" w:hAnsi="Arial" w:cs="Arial"/>
                <w:sz w:val="24"/>
                <w:szCs w:val="24"/>
              </w:rPr>
              <w:t>26</w:t>
            </w:r>
          </w:p>
        </w:tc>
      </w:tr>
      <w:tr w:rsidR="00580BDD" w:rsidTr="00340313">
        <w:tc>
          <w:tcPr>
            <w:tcW w:w="7038" w:type="dxa"/>
          </w:tcPr>
          <w:p w:rsidR="00580BDD" w:rsidRDefault="00580BDD" w:rsidP="00580BDD">
            <w:pPr>
              <w:pStyle w:val="ListParagraph"/>
              <w:numPr>
                <w:ilvl w:val="0"/>
                <w:numId w:val="105"/>
              </w:numPr>
              <w:tabs>
                <w:tab w:val="left" w:pos="2040"/>
              </w:tabs>
              <w:rPr>
                <w:rFonts w:ascii="Arial" w:hAnsi="Arial" w:cs="Arial"/>
                <w:sz w:val="24"/>
                <w:szCs w:val="24"/>
              </w:rPr>
            </w:pPr>
            <w:r>
              <w:rPr>
                <w:rFonts w:ascii="Arial" w:hAnsi="Arial" w:cs="Arial"/>
                <w:sz w:val="24"/>
                <w:szCs w:val="24"/>
              </w:rPr>
              <w:t>Selling time slots for T.V advertisements (WN2)</w:t>
            </w:r>
          </w:p>
        </w:tc>
        <w:tc>
          <w:tcPr>
            <w:tcW w:w="2538" w:type="dxa"/>
          </w:tcPr>
          <w:p w:rsidR="00580BDD" w:rsidRDefault="00580BDD" w:rsidP="00340313">
            <w:pPr>
              <w:tabs>
                <w:tab w:val="left" w:pos="2040"/>
              </w:tabs>
              <w:jc w:val="center"/>
              <w:rPr>
                <w:rFonts w:ascii="Arial" w:hAnsi="Arial" w:cs="Arial"/>
                <w:sz w:val="24"/>
                <w:szCs w:val="24"/>
              </w:rPr>
            </w:pPr>
            <w:r>
              <w:rPr>
                <w:rFonts w:ascii="Arial" w:hAnsi="Arial" w:cs="Arial"/>
                <w:sz w:val="24"/>
                <w:szCs w:val="24"/>
              </w:rPr>
              <w:t>32</w:t>
            </w:r>
          </w:p>
        </w:tc>
      </w:tr>
      <w:tr w:rsidR="00580BDD" w:rsidTr="00340313">
        <w:tc>
          <w:tcPr>
            <w:tcW w:w="7038" w:type="dxa"/>
          </w:tcPr>
          <w:p w:rsidR="00580BDD" w:rsidRDefault="00580BDD" w:rsidP="00580BDD">
            <w:pPr>
              <w:pStyle w:val="ListParagraph"/>
              <w:numPr>
                <w:ilvl w:val="0"/>
                <w:numId w:val="105"/>
              </w:numPr>
              <w:tabs>
                <w:tab w:val="left" w:pos="2040"/>
              </w:tabs>
              <w:rPr>
                <w:rFonts w:ascii="Arial" w:hAnsi="Arial" w:cs="Arial"/>
                <w:sz w:val="24"/>
                <w:szCs w:val="24"/>
              </w:rPr>
            </w:pPr>
            <w:r>
              <w:rPr>
                <w:rFonts w:ascii="Arial" w:hAnsi="Arial" w:cs="Arial"/>
                <w:sz w:val="24"/>
                <w:szCs w:val="24"/>
              </w:rPr>
              <w:t>Selling time slots for advertisements in newspapers (WN3)</w:t>
            </w:r>
          </w:p>
        </w:tc>
        <w:tc>
          <w:tcPr>
            <w:tcW w:w="2538" w:type="dxa"/>
          </w:tcPr>
          <w:p w:rsidR="00580BDD" w:rsidRDefault="00580BDD" w:rsidP="00580BDD">
            <w:pPr>
              <w:tabs>
                <w:tab w:val="left" w:pos="2040"/>
              </w:tabs>
              <w:jc w:val="center"/>
              <w:rPr>
                <w:rFonts w:ascii="Arial" w:hAnsi="Arial" w:cs="Arial"/>
                <w:sz w:val="24"/>
                <w:szCs w:val="24"/>
              </w:rPr>
            </w:pPr>
            <w:r>
              <w:rPr>
                <w:rFonts w:ascii="Arial" w:hAnsi="Arial" w:cs="Arial"/>
                <w:sz w:val="24"/>
                <w:szCs w:val="24"/>
              </w:rPr>
              <w:t>Nil</w:t>
            </w:r>
          </w:p>
        </w:tc>
      </w:tr>
    </w:tbl>
    <w:p w:rsidR="00580BDD" w:rsidRPr="00580BDD" w:rsidRDefault="00580BDD" w:rsidP="009E7A8E">
      <w:pPr>
        <w:tabs>
          <w:tab w:val="left" w:pos="2040"/>
        </w:tabs>
        <w:jc w:val="center"/>
        <w:rPr>
          <w:rFonts w:ascii="Arial" w:hAnsi="Arial" w:cs="Arial"/>
          <w:b/>
          <w:sz w:val="24"/>
          <w:szCs w:val="24"/>
        </w:rPr>
      </w:pPr>
      <w:r w:rsidRPr="00580BDD">
        <w:rPr>
          <w:rFonts w:ascii="Arial" w:hAnsi="Arial" w:cs="Arial"/>
          <w:b/>
          <w:sz w:val="24"/>
          <w:szCs w:val="24"/>
        </w:rPr>
        <w:t xml:space="preserve">Computation of Service Tax </w:t>
      </w:r>
      <w:r w:rsidR="005367FB" w:rsidRPr="00580BDD">
        <w:rPr>
          <w:rFonts w:ascii="Arial" w:hAnsi="Arial" w:cs="Arial"/>
          <w:b/>
          <w:sz w:val="24"/>
          <w:szCs w:val="24"/>
        </w:rPr>
        <w:t xml:space="preserve">Payable </w:t>
      </w:r>
      <w:r w:rsidRPr="00580BDD">
        <w:rPr>
          <w:rFonts w:ascii="Arial" w:hAnsi="Arial" w:cs="Arial"/>
          <w:b/>
          <w:sz w:val="24"/>
          <w:szCs w:val="24"/>
        </w:rPr>
        <w:br/>
        <w:t>(Assuming that Service Tax is not Charged Seperately)</w:t>
      </w:r>
    </w:p>
    <w:tbl>
      <w:tblPr>
        <w:tblStyle w:val="TableGrid"/>
        <w:tblW w:w="0" w:type="auto"/>
        <w:tblLook w:val="04A0" w:firstRow="1" w:lastRow="0" w:firstColumn="1" w:lastColumn="0" w:noHBand="0" w:noVBand="1"/>
      </w:tblPr>
      <w:tblGrid>
        <w:gridCol w:w="7038"/>
        <w:gridCol w:w="2538"/>
      </w:tblGrid>
      <w:tr w:rsidR="00580BDD" w:rsidTr="00580BDD">
        <w:tc>
          <w:tcPr>
            <w:tcW w:w="7038" w:type="dxa"/>
          </w:tcPr>
          <w:p w:rsidR="00580BDD" w:rsidRDefault="00580BDD" w:rsidP="00981640">
            <w:pPr>
              <w:tabs>
                <w:tab w:val="left" w:pos="2040"/>
              </w:tabs>
              <w:rPr>
                <w:rFonts w:ascii="Arial" w:hAnsi="Arial" w:cs="Arial"/>
                <w:sz w:val="24"/>
                <w:szCs w:val="24"/>
              </w:rPr>
            </w:pPr>
            <w:r>
              <w:rPr>
                <w:rFonts w:ascii="Arial" w:hAnsi="Arial" w:cs="Arial"/>
                <w:sz w:val="24"/>
                <w:szCs w:val="24"/>
              </w:rPr>
              <w:t>Service Tax Payable @12.23%= 58X(12.36/112.36)</w:t>
            </w:r>
          </w:p>
        </w:tc>
        <w:tc>
          <w:tcPr>
            <w:tcW w:w="2538" w:type="dxa"/>
          </w:tcPr>
          <w:p w:rsidR="00580BDD" w:rsidRDefault="00580BDD" w:rsidP="00580BDD">
            <w:pPr>
              <w:tabs>
                <w:tab w:val="left" w:pos="2040"/>
              </w:tabs>
              <w:jc w:val="center"/>
              <w:rPr>
                <w:rFonts w:ascii="Arial" w:hAnsi="Arial" w:cs="Arial"/>
                <w:sz w:val="24"/>
                <w:szCs w:val="24"/>
              </w:rPr>
            </w:pPr>
            <w:r>
              <w:rPr>
                <w:rFonts w:ascii="Arial" w:hAnsi="Arial" w:cs="Arial"/>
                <w:sz w:val="24"/>
                <w:szCs w:val="24"/>
              </w:rPr>
              <w:t>6.38</w:t>
            </w:r>
          </w:p>
        </w:tc>
      </w:tr>
      <w:tr w:rsidR="00580BDD" w:rsidTr="00580BDD">
        <w:tc>
          <w:tcPr>
            <w:tcW w:w="7038" w:type="dxa"/>
          </w:tcPr>
          <w:p w:rsidR="00580BDD" w:rsidRDefault="00580BDD" w:rsidP="00981640">
            <w:pPr>
              <w:tabs>
                <w:tab w:val="left" w:pos="2040"/>
              </w:tabs>
              <w:rPr>
                <w:rFonts w:ascii="Arial" w:hAnsi="Arial" w:cs="Arial"/>
                <w:sz w:val="24"/>
                <w:szCs w:val="24"/>
              </w:rPr>
            </w:pPr>
          </w:p>
        </w:tc>
        <w:tc>
          <w:tcPr>
            <w:tcW w:w="2538" w:type="dxa"/>
          </w:tcPr>
          <w:p w:rsidR="00580BDD" w:rsidRDefault="00580BDD" w:rsidP="00981640">
            <w:pPr>
              <w:tabs>
                <w:tab w:val="left" w:pos="2040"/>
              </w:tabs>
              <w:rPr>
                <w:rFonts w:ascii="Arial" w:hAnsi="Arial" w:cs="Arial"/>
                <w:sz w:val="24"/>
                <w:szCs w:val="24"/>
              </w:rPr>
            </w:pPr>
          </w:p>
        </w:tc>
      </w:tr>
    </w:tbl>
    <w:p w:rsidR="00580BDD" w:rsidRDefault="00580BDD" w:rsidP="00981640">
      <w:pPr>
        <w:tabs>
          <w:tab w:val="left" w:pos="2040"/>
        </w:tabs>
        <w:rPr>
          <w:rFonts w:ascii="Arial" w:hAnsi="Arial" w:cs="Arial"/>
          <w:sz w:val="24"/>
          <w:szCs w:val="24"/>
        </w:rPr>
      </w:pPr>
    </w:p>
    <w:p w:rsidR="00AC1A2A" w:rsidRDefault="00AC1A2A" w:rsidP="00981640">
      <w:pPr>
        <w:tabs>
          <w:tab w:val="left" w:pos="2040"/>
        </w:tabs>
        <w:rPr>
          <w:rFonts w:ascii="Arial" w:hAnsi="Arial" w:cs="Arial"/>
          <w:sz w:val="24"/>
          <w:szCs w:val="24"/>
        </w:rPr>
      </w:pPr>
    </w:p>
    <w:p w:rsidR="00AC1A2A" w:rsidRDefault="00AC1A2A" w:rsidP="00981640">
      <w:pPr>
        <w:tabs>
          <w:tab w:val="left" w:pos="2040"/>
        </w:tabs>
        <w:rPr>
          <w:rFonts w:ascii="Arial" w:hAnsi="Arial" w:cs="Arial"/>
          <w:sz w:val="24"/>
          <w:szCs w:val="24"/>
        </w:rPr>
      </w:pPr>
    </w:p>
    <w:p w:rsidR="00AC1A2A" w:rsidRDefault="00AC1A2A" w:rsidP="00981640">
      <w:pPr>
        <w:tabs>
          <w:tab w:val="left" w:pos="2040"/>
        </w:tabs>
        <w:rPr>
          <w:rFonts w:ascii="Arial" w:hAnsi="Arial" w:cs="Arial"/>
          <w:sz w:val="24"/>
          <w:szCs w:val="24"/>
        </w:rPr>
      </w:pPr>
    </w:p>
    <w:p w:rsidR="009E7A8E" w:rsidRDefault="009E7A8E" w:rsidP="00981640">
      <w:pPr>
        <w:tabs>
          <w:tab w:val="left" w:pos="2040"/>
        </w:tabs>
        <w:rPr>
          <w:rFonts w:ascii="Arial" w:hAnsi="Arial" w:cs="Arial"/>
          <w:sz w:val="24"/>
          <w:szCs w:val="24"/>
        </w:rPr>
      </w:pPr>
      <w:r>
        <w:rPr>
          <w:rFonts w:ascii="Arial" w:hAnsi="Arial" w:cs="Arial"/>
          <w:sz w:val="24"/>
          <w:szCs w:val="24"/>
        </w:rPr>
        <w:t xml:space="preserve">Yes, Mr. </w:t>
      </w:r>
      <w:r w:rsidR="003D029E">
        <w:rPr>
          <w:rFonts w:ascii="Arial" w:hAnsi="Arial" w:cs="Arial"/>
          <w:sz w:val="24"/>
          <w:szCs w:val="24"/>
        </w:rPr>
        <w:t>Visvakshena is</w:t>
      </w:r>
      <w:r>
        <w:rPr>
          <w:rFonts w:ascii="Arial" w:hAnsi="Arial" w:cs="Arial"/>
          <w:sz w:val="24"/>
          <w:szCs w:val="24"/>
        </w:rPr>
        <w:t xml:space="preserve"> required to e-file his service tax return for the half year ended 31.03.2014.  Reason is as under:</w:t>
      </w:r>
    </w:p>
    <w:p w:rsidR="009E7A8E" w:rsidRDefault="009E7A8E" w:rsidP="009E7A8E">
      <w:pPr>
        <w:tabs>
          <w:tab w:val="left" w:pos="2040"/>
        </w:tabs>
        <w:rPr>
          <w:rFonts w:ascii="Arial" w:hAnsi="Arial" w:cs="Arial"/>
          <w:b/>
          <w:sz w:val="24"/>
          <w:szCs w:val="24"/>
          <w:u w:val="single"/>
        </w:rPr>
      </w:pPr>
      <w:r w:rsidRPr="009E7A8E">
        <w:rPr>
          <w:rFonts w:ascii="Arial" w:hAnsi="Arial" w:cs="Arial"/>
          <w:b/>
          <w:sz w:val="24"/>
          <w:szCs w:val="24"/>
          <w:u w:val="single"/>
        </w:rPr>
        <w:t>E-Filing of Service Tax Return [N/N: 43/2011]</w:t>
      </w:r>
    </w:p>
    <w:p w:rsidR="009E7A8E" w:rsidRPr="009E7A8E" w:rsidRDefault="009E7A8E" w:rsidP="009E7A8E">
      <w:pPr>
        <w:tabs>
          <w:tab w:val="left" w:pos="2040"/>
        </w:tabs>
        <w:rPr>
          <w:rFonts w:ascii="Arial" w:hAnsi="Arial" w:cs="Arial"/>
          <w:sz w:val="24"/>
          <w:szCs w:val="24"/>
        </w:rPr>
      </w:pPr>
      <w:r>
        <w:rPr>
          <w:rFonts w:ascii="Arial" w:hAnsi="Arial" w:cs="Arial"/>
          <w:sz w:val="24"/>
          <w:szCs w:val="24"/>
        </w:rPr>
        <w:t>W.e.f from 01.10.2011, all assesses have to file returns electronically.</w:t>
      </w:r>
    </w:p>
    <w:p w:rsidR="00580BDD" w:rsidRDefault="005367FB" w:rsidP="00981640">
      <w:pPr>
        <w:tabs>
          <w:tab w:val="left" w:pos="2040"/>
        </w:tabs>
        <w:rPr>
          <w:rFonts w:ascii="Arial" w:hAnsi="Arial" w:cs="Arial"/>
          <w:sz w:val="24"/>
          <w:szCs w:val="24"/>
        </w:rPr>
      </w:pPr>
      <w:r>
        <w:rPr>
          <w:rFonts w:ascii="Arial" w:hAnsi="Arial" w:cs="Arial"/>
          <w:sz w:val="24"/>
          <w:szCs w:val="24"/>
        </w:rPr>
        <w:t>Notes:</w:t>
      </w:r>
    </w:p>
    <w:p w:rsidR="005367FB" w:rsidRDefault="005367FB" w:rsidP="005367FB">
      <w:pPr>
        <w:pStyle w:val="ListParagraph"/>
        <w:numPr>
          <w:ilvl w:val="0"/>
          <w:numId w:val="106"/>
        </w:numPr>
        <w:tabs>
          <w:tab w:val="left" w:pos="2040"/>
        </w:tabs>
        <w:rPr>
          <w:rFonts w:ascii="Arial" w:hAnsi="Arial" w:cs="Arial"/>
          <w:sz w:val="24"/>
          <w:szCs w:val="24"/>
        </w:rPr>
      </w:pPr>
      <w:r>
        <w:rPr>
          <w:rFonts w:ascii="Arial" w:hAnsi="Arial" w:cs="Arial"/>
          <w:sz w:val="24"/>
          <w:szCs w:val="24"/>
        </w:rPr>
        <w:t>Accounting services rendered to charitable trusts is not exempt and is liable to service tax.</w:t>
      </w:r>
    </w:p>
    <w:p w:rsidR="005367FB" w:rsidRDefault="005367FB" w:rsidP="005367FB">
      <w:pPr>
        <w:pStyle w:val="ListParagraph"/>
        <w:numPr>
          <w:ilvl w:val="0"/>
          <w:numId w:val="106"/>
        </w:numPr>
        <w:tabs>
          <w:tab w:val="left" w:pos="2040"/>
        </w:tabs>
        <w:rPr>
          <w:rFonts w:ascii="Arial" w:hAnsi="Arial" w:cs="Arial"/>
          <w:sz w:val="24"/>
          <w:szCs w:val="24"/>
        </w:rPr>
      </w:pPr>
      <w:r>
        <w:rPr>
          <w:rFonts w:ascii="Arial" w:hAnsi="Arial" w:cs="Arial"/>
          <w:sz w:val="24"/>
          <w:szCs w:val="24"/>
        </w:rPr>
        <w:t>Selling time slots for T.V advertisements is not covered in negative list U/S 66D.</w:t>
      </w:r>
    </w:p>
    <w:p w:rsidR="005367FB" w:rsidRDefault="005367FB" w:rsidP="005367FB">
      <w:pPr>
        <w:pStyle w:val="ListParagraph"/>
        <w:numPr>
          <w:ilvl w:val="0"/>
          <w:numId w:val="106"/>
        </w:numPr>
        <w:tabs>
          <w:tab w:val="left" w:pos="2040"/>
        </w:tabs>
        <w:rPr>
          <w:rFonts w:ascii="Arial" w:hAnsi="Arial" w:cs="Arial"/>
          <w:sz w:val="24"/>
          <w:szCs w:val="24"/>
        </w:rPr>
      </w:pPr>
      <w:r>
        <w:rPr>
          <w:rFonts w:ascii="Arial" w:hAnsi="Arial" w:cs="Arial"/>
          <w:sz w:val="24"/>
          <w:szCs w:val="24"/>
        </w:rPr>
        <w:t>Selling time slots for advertisements in newspaper is covered by negative list U/S 66D</w:t>
      </w:r>
    </w:p>
    <w:p w:rsidR="003D029E" w:rsidRDefault="00BE72D7" w:rsidP="003D029E">
      <w:pPr>
        <w:tabs>
          <w:tab w:val="left" w:pos="2040"/>
        </w:tabs>
        <w:rPr>
          <w:rFonts w:ascii="Arial" w:hAnsi="Arial" w:cs="Arial"/>
          <w:sz w:val="24"/>
          <w:szCs w:val="24"/>
        </w:rPr>
      </w:pPr>
      <w:r>
        <w:rPr>
          <w:rFonts w:ascii="Arial" w:hAnsi="Arial" w:cs="Arial"/>
          <w:sz w:val="24"/>
          <w:szCs w:val="24"/>
        </w:rPr>
        <w:t>Q45</w:t>
      </w:r>
      <w:r w:rsidR="003D029E">
        <w:rPr>
          <w:rFonts w:ascii="Arial" w:hAnsi="Arial" w:cs="Arial"/>
          <w:sz w:val="24"/>
          <w:szCs w:val="24"/>
        </w:rPr>
        <w:t xml:space="preserve">. </w:t>
      </w:r>
      <w:r w:rsidR="00C1388D">
        <w:rPr>
          <w:rFonts w:ascii="Arial" w:hAnsi="Arial" w:cs="Arial"/>
          <w:sz w:val="24"/>
          <w:szCs w:val="24"/>
        </w:rPr>
        <w:t>RDC Institute provides the following service during the month of September 2013.</w:t>
      </w:r>
    </w:p>
    <w:tbl>
      <w:tblPr>
        <w:tblStyle w:val="TableGrid"/>
        <w:tblW w:w="0" w:type="auto"/>
        <w:tblLook w:val="04A0" w:firstRow="1" w:lastRow="0" w:firstColumn="1" w:lastColumn="0" w:noHBand="0" w:noVBand="1"/>
      </w:tblPr>
      <w:tblGrid>
        <w:gridCol w:w="6858"/>
        <w:gridCol w:w="2718"/>
      </w:tblGrid>
      <w:tr w:rsidR="00C1388D" w:rsidTr="00C1388D">
        <w:tc>
          <w:tcPr>
            <w:tcW w:w="6858" w:type="dxa"/>
          </w:tcPr>
          <w:p w:rsidR="00C1388D" w:rsidRPr="00C1388D" w:rsidRDefault="00C1388D" w:rsidP="00C1388D">
            <w:pPr>
              <w:tabs>
                <w:tab w:val="left" w:pos="2040"/>
              </w:tabs>
              <w:jc w:val="center"/>
              <w:rPr>
                <w:rFonts w:ascii="Arial" w:hAnsi="Arial" w:cs="Arial"/>
                <w:b/>
                <w:sz w:val="24"/>
                <w:szCs w:val="24"/>
              </w:rPr>
            </w:pPr>
            <w:r w:rsidRPr="00C1388D">
              <w:rPr>
                <w:rFonts w:ascii="Arial" w:hAnsi="Arial" w:cs="Arial"/>
                <w:b/>
                <w:sz w:val="24"/>
                <w:szCs w:val="24"/>
              </w:rPr>
              <w:t>Particulars</w:t>
            </w:r>
          </w:p>
        </w:tc>
        <w:tc>
          <w:tcPr>
            <w:tcW w:w="2718" w:type="dxa"/>
          </w:tcPr>
          <w:p w:rsidR="00C1388D" w:rsidRPr="00C1388D" w:rsidRDefault="00C1388D" w:rsidP="00C1388D">
            <w:pPr>
              <w:tabs>
                <w:tab w:val="left" w:pos="2040"/>
              </w:tabs>
              <w:jc w:val="center"/>
              <w:rPr>
                <w:rFonts w:ascii="Arial" w:hAnsi="Arial" w:cs="Arial"/>
                <w:b/>
                <w:sz w:val="24"/>
                <w:szCs w:val="24"/>
              </w:rPr>
            </w:pPr>
            <w:r w:rsidRPr="00C1388D">
              <w:rPr>
                <w:rFonts w:ascii="Arial" w:hAnsi="Arial" w:cs="Arial"/>
                <w:b/>
                <w:sz w:val="24"/>
                <w:szCs w:val="24"/>
              </w:rPr>
              <w:t>Amount (in Lakhs)</w:t>
            </w:r>
          </w:p>
        </w:tc>
      </w:tr>
      <w:tr w:rsidR="00C1388D" w:rsidTr="00C1388D">
        <w:tc>
          <w:tcPr>
            <w:tcW w:w="6858" w:type="dxa"/>
          </w:tcPr>
          <w:p w:rsidR="00C1388D" w:rsidRDefault="00C1388D" w:rsidP="00C6139E">
            <w:pPr>
              <w:pStyle w:val="ListParagraph"/>
              <w:numPr>
                <w:ilvl w:val="0"/>
                <w:numId w:val="107"/>
              </w:numPr>
              <w:tabs>
                <w:tab w:val="left" w:pos="2040"/>
              </w:tabs>
              <w:rPr>
                <w:rFonts w:ascii="Arial" w:hAnsi="Arial" w:cs="Arial"/>
                <w:sz w:val="24"/>
                <w:szCs w:val="24"/>
              </w:rPr>
            </w:pPr>
            <w:r>
              <w:rPr>
                <w:rFonts w:ascii="Arial" w:hAnsi="Arial" w:cs="Arial"/>
                <w:sz w:val="24"/>
                <w:szCs w:val="24"/>
              </w:rPr>
              <w:t>Fees collected from Creche (Nursery)</w:t>
            </w:r>
          </w:p>
          <w:p w:rsidR="00C1388D" w:rsidRDefault="00C1388D" w:rsidP="00C6139E">
            <w:pPr>
              <w:pStyle w:val="ListParagraph"/>
              <w:numPr>
                <w:ilvl w:val="0"/>
                <w:numId w:val="107"/>
              </w:numPr>
              <w:tabs>
                <w:tab w:val="left" w:pos="2040"/>
              </w:tabs>
              <w:rPr>
                <w:rFonts w:ascii="Arial" w:hAnsi="Arial" w:cs="Arial"/>
                <w:sz w:val="24"/>
                <w:szCs w:val="24"/>
              </w:rPr>
            </w:pPr>
            <w:r>
              <w:rPr>
                <w:rFonts w:ascii="Arial" w:hAnsi="Arial" w:cs="Arial"/>
                <w:sz w:val="24"/>
                <w:szCs w:val="24"/>
              </w:rPr>
              <w:t>Collection of fees from students of Higher Secondary</w:t>
            </w:r>
          </w:p>
          <w:p w:rsidR="00C1388D" w:rsidRDefault="00C1388D" w:rsidP="00C6139E">
            <w:pPr>
              <w:pStyle w:val="ListParagraph"/>
              <w:numPr>
                <w:ilvl w:val="0"/>
                <w:numId w:val="107"/>
              </w:numPr>
              <w:tabs>
                <w:tab w:val="left" w:pos="2040"/>
              </w:tabs>
              <w:rPr>
                <w:rFonts w:ascii="Arial" w:hAnsi="Arial" w:cs="Arial"/>
                <w:sz w:val="24"/>
                <w:szCs w:val="24"/>
              </w:rPr>
            </w:pPr>
            <w:r>
              <w:rPr>
                <w:rFonts w:ascii="Arial" w:hAnsi="Arial" w:cs="Arial"/>
                <w:sz w:val="24"/>
                <w:szCs w:val="24"/>
              </w:rPr>
              <w:t>Collection of fees from the students registered under Unapproved vocational educational course</w:t>
            </w:r>
          </w:p>
          <w:p w:rsidR="00C1388D" w:rsidRPr="00C1388D" w:rsidRDefault="00C1388D" w:rsidP="00C6139E">
            <w:pPr>
              <w:pStyle w:val="ListParagraph"/>
              <w:numPr>
                <w:ilvl w:val="0"/>
                <w:numId w:val="107"/>
              </w:numPr>
              <w:tabs>
                <w:tab w:val="left" w:pos="2040"/>
              </w:tabs>
              <w:rPr>
                <w:rFonts w:ascii="Arial" w:hAnsi="Arial" w:cs="Arial"/>
                <w:sz w:val="24"/>
                <w:szCs w:val="24"/>
              </w:rPr>
            </w:pPr>
            <w:r>
              <w:rPr>
                <w:rFonts w:ascii="Arial" w:hAnsi="Arial" w:cs="Arial"/>
                <w:sz w:val="24"/>
                <w:szCs w:val="24"/>
              </w:rPr>
              <w:t>Collection of fees for giving coaching for entrance exam of IIT</w:t>
            </w:r>
          </w:p>
        </w:tc>
        <w:tc>
          <w:tcPr>
            <w:tcW w:w="2718" w:type="dxa"/>
          </w:tcPr>
          <w:p w:rsidR="00C1388D" w:rsidRDefault="00C1388D" w:rsidP="00C1388D">
            <w:pPr>
              <w:tabs>
                <w:tab w:val="left" w:pos="2040"/>
              </w:tabs>
              <w:jc w:val="center"/>
              <w:rPr>
                <w:rFonts w:ascii="Arial" w:hAnsi="Arial" w:cs="Arial"/>
                <w:sz w:val="24"/>
                <w:szCs w:val="24"/>
              </w:rPr>
            </w:pPr>
            <w:r>
              <w:rPr>
                <w:rFonts w:ascii="Arial" w:hAnsi="Arial" w:cs="Arial"/>
                <w:sz w:val="24"/>
                <w:szCs w:val="24"/>
              </w:rPr>
              <w:t>2.50</w:t>
            </w:r>
          </w:p>
          <w:p w:rsidR="00C1388D" w:rsidRDefault="00C1388D" w:rsidP="00C1388D">
            <w:pPr>
              <w:tabs>
                <w:tab w:val="left" w:pos="2040"/>
              </w:tabs>
              <w:jc w:val="center"/>
              <w:rPr>
                <w:rFonts w:ascii="Arial" w:hAnsi="Arial" w:cs="Arial"/>
                <w:sz w:val="24"/>
                <w:szCs w:val="24"/>
              </w:rPr>
            </w:pPr>
            <w:r>
              <w:rPr>
                <w:rFonts w:ascii="Arial" w:hAnsi="Arial" w:cs="Arial"/>
                <w:sz w:val="24"/>
                <w:szCs w:val="24"/>
              </w:rPr>
              <w:t>5.00</w:t>
            </w:r>
          </w:p>
          <w:p w:rsidR="00C1388D" w:rsidRDefault="00C1388D" w:rsidP="00C1388D">
            <w:pPr>
              <w:tabs>
                <w:tab w:val="left" w:pos="2040"/>
              </w:tabs>
              <w:jc w:val="center"/>
              <w:rPr>
                <w:rFonts w:ascii="Arial" w:hAnsi="Arial" w:cs="Arial"/>
                <w:sz w:val="24"/>
                <w:szCs w:val="24"/>
              </w:rPr>
            </w:pPr>
          </w:p>
          <w:p w:rsidR="00C1388D" w:rsidRDefault="00C1388D" w:rsidP="00C1388D">
            <w:pPr>
              <w:tabs>
                <w:tab w:val="left" w:pos="2040"/>
              </w:tabs>
              <w:jc w:val="center"/>
              <w:rPr>
                <w:rFonts w:ascii="Arial" w:hAnsi="Arial" w:cs="Arial"/>
                <w:sz w:val="24"/>
                <w:szCs w:val="24"/>
              </w:rPr>
            </w:pPr>
            <w:r>
              <w:rPr>
                <w:rFonts w:ascii="Arial" w:hAnsi="Arial" w:cs="Arial"/>
                <w:sz w:val="24"/>
                <w:szCs w:val="24"/>
              </w:rPr>
              <w:t>3.00</w:t>
            </w:r>
          </w:p>
          <w:p w:rsidR="00C1388D" w:rsidRDefault="00C1388D" w:rsidP="00C1388D">
            <w:pPr>
              <w:tabs>
                <w:tab w:val="left" w:pos="2040"/>
              </w:tabs>
              <w:jc w:val="center"/>
              <w:rPr>
                <w:rFonts w:ascii="Arial" w:hAnsi="Arial" w:cs="Arial"/>
                <w:sz w:val="24"/>
                <w:szCs w:val="24"/>
              </w:rPr>
            </w:pPr>
          </w:p>
          <w:p w:rsidR="00C1388D" w:rsidRDefault="00C1388D" w:rsidP="00C1388D">
            <w:pPr>
              <w:tabs>
                <w:tab w:val="left" w:pos="2040"/>
              </w:tabs>
              <w:jc w:val="center"/>
              <w:rPr>
                <w:rFonts w:ascii="Arial" w:hAnsi="Arial" w:cs="Arial"/>
                <w:sz w:val="24"/>
                <w:szCs w:val="24"/>
              </w:rPr>
            </w:pPr>
            <w:r>
              <w:rPr>
                <w:rFonts w:ascii="Arial" w:hAnsi="Arial" w:cs="Arial"/>
                <w:sz w:val="24"/>
                <w:szCs w:val="24"/>
              </w:rPr>
              <w:t>2.50</w:t>
            </w:r>
          </w:p>
        </w:tc>
      </w:tr>
    </w:tbl>
    <w:p w:rsidR="00C1388D" w:rsidRDefault="00C1388D" w:rsidP="003D029E">
      <w:pPr>
        <w:tabs>
          <w:tab w:val="left" w:pos="2040"/>
        </w:tabs>
        <w:rPr>
          <w:rFonts w:ascii="Arial" w:hAnsi="Arial" w:cs="Arial"/>
          <w:sz w:val="24"/>
          <w:szCs w:val="24"/>
        </w:rPr>
      </w:pPr>
    </w:p>
    <w:p w:rsidR="003D029E" w:rsidRDefault="00C1388D" w:rsidP="003D029E">
      <w:pPr>
        <w:tabs>
          <w:tab w:val="left" w:pos="2040"/>
        </w:tabs>
        <w:rPr>
          <w:rFonts w:ascii="Arial" w:hAnsi="Arial" w:cs="Arial"/>
          <w:sz w:val="24"/>
          <w:szCs w:val="24"/>
        </w:rPr>
      </w:pPr>
      <w:r>
        <w:rPr>
          <w:rFonts w:ascii="Arial" w:hAnsi="Arial" w:cs="Arial"/>
          <w:sz w:val="24"/>
          <w:szCs w:val="24"/>
        </w:rPr>
        <w:t>Compute the Value of Taxable Services and the Service Tax Liablity of RDC Instute for the month of September, 2013.  Assume that the point of taxation in respect of all activities mentioned above falls in the month of September 2013.</w:t>
      </w:r>
    </w:p>
    <w:p w:rsidR="00C1388D" w:rsidRDefault="00C1388D" w:rsidP="003D029E">
      <w:pPr>
        <w:tabs>
          <w:tab w:val="left" w:pos="2040"/>
        </w:tabs>
        <w:rPr>
          <w:rFonts w:ascii="Arial" w:hAnsi="Arial" w:cs="Arial"/>
          <w:sz w:val="24"/>
          <w:szCs w:val="24"/>
        </w:rPr>
      </w:pPr>
      <w:r>
        <w:rPr>
          <w:rFonts w:ascii="Arial" w:hAnsi="Arial" w:cs="Arial"/>
          <w:sz w:val="24"/>
          <w:szCs w:val="24"/>
        </w:rPr>
        <w:t>RDC Institute has paid Service Tax of Rs 6 Lakhs for FY 2012-13</w:t>
      </w:r>
    </w:p>
    <w:p w:rsidR="00AC1A2A" w:rsidRDefault="00AC1A2A" w:rsidP="003D029E">
      <w:pPr>
        <w:tabs>
          <w:tab w:val="left" w:pos="2040"/>
        </w:tabs>
        <w:rPr>
          <w:rFonts w:ascii="Arial" w:hAnsi="Arial" w:cs="Arial"/>
          <w:sz w:val="24"/>
          <w:szCs w:val="24"/>
        </w:rPr>
      </w:pPr>
    </w:p>
    <w:p w:rsidR="00AC1A2A" w:rsidRDefault="00AC1A2A" w:rsidP="003D029E">
      <w:pPr>
        <w:tabs>
          <w:tab w:val="left" w:pos="2040"/>
        </w:tabs>
        <w:rPr>
          <w:rFonts w:ascii="Arial" w:hAnsi="Arial" w:cs="Arial"/>
          <w:sz w:val="24"/>
          <w:szCs w:val="24"/>
        </w:rPr>
      </w:pPr>
    </w:p>
    <w:p w:rsidR="00AC1A2A" w:rsidRDefault="00AC1A2A" w:rsidP="003D029E">
      <w:pPr>
        <w:tabs>
          <w:tab w:val="left" w:pos="2040"/>
        </w:tabs>
        <w:rPr>
          <w:rFonts w:ascii="Arial" w:hAnsi="Arial" w:cs="Arial"/>
          <w:sz w:val="24"/>
          <w:szCs w:val="24"/>
        </w:rPr>
      </w:pPr>
    </w:p>
    <w:p w:rsidR="00AC1A2A" w:rsidRDefault="00AC1A2A" w:rsidP="003D029E">
      <w:pPr>
        <w:tabs>
          <w:tab w:val="left" w:pos="2040"/>
        </w:tabs>
        <w:rPr>
          <w:rFonts w:ascii="Arial" w:hAnsi="Arial" w:cs="Arial"/>
          <w:sz w:val="24"/>
          <w:szCs w:val="24"/>
        </w:rPr>
      </w:pPr>
    </w:p>
    <w:p w:rsidR="00AC1A2A" w:rsidRDefault="00AC1A2A" w:rsidP="003D029E">
      <w:pPr>
        <w:tabs>
          <w:tab w:val="left" w:pos="2040"/>
        </w:tabs>
        <w:rPr>
          <w:rFonts w:ascii="Arial" w:hAnsi="Arial" w:cs="Arial"/>
          <w:sz w:val="24"/>
          <w:szCs w:val="24"/>
        </w:rPr>
      </w:pPr>
    </w:p>
    <w:p w:rsidR="00AC1A2A" w:rsidRDefault="00AC1A2A" w:rsidP="003D029E">
      <w:pPr>
        <w:tabs>
          <w:tab w:val="left" w:pos="2040"/>
        </w:tabs>
        <w:rPr>
          <w:rFonts w:ascii="Arial" w:hAnsi="Arial" w:cs="Arial"/>
          <w:sz w:val="24"/>
          <w:szCs w:val="24"/>
        </w:rPr>
      </w:pPr>
    </w:p>
    <w:p w:rsidR="00AC1A2A" w:rsidRDefault="00AC1A2A" w:rsidP="003D029E">
      <w:pPr>
        <w:tabs>
          <w:tab w:val="left" w:pos="2040"/>
        </w:tabs>
        <w:rPr>
          <w:rFonts w:ascii="Arial" w:hAnsi="Arial" w:cs="Arial"/>
          <w:sz w:val="24"/>
          <w:szCs w:val="24"/>
        </w:rPr>
      </w:pPr>
    </w:p>
    <w:p w:rsidR="00AC1A2A" w:rsidRDefault="00AC1A2A" w:rsidP="003D029E">
      <w:pPr>
        <w:tabs>
          <w:tab w:val="left" w:pos="2040"/>
        </w:tabs>
        <w:rPr>
          <w:rFonts w:ascii="Arial" w:hAnsi="Arial" w:cs="Arial"/>
          <w:sz w:val="24"/>
          <w:szCs w:val="24"/>
        </w:rPr>
      </w:pPr>
    </w:p>
    <w:p w:rsidR="00C1388D" w:rsidRDefault="00C1388D" w:rsidP="003D029E">
      <w:pPr>
        <w:tabs>
          <w:tab w:val="left" w:pos="2040"/>
        </w:tabs>
        <w:rPr>
          <w:rFonts w:ascii="Arial" w:hAnsi="Arial" w:cs="Arial"/>
          <w:sz w:val="24"/>
          <w:szCs w:val="24"/>
        </w:rPr>
      </w:pPr>
      <w:r>
        <w:rPr>
          <w:rFonts w:ascii="Arial" w:hAnsi="Arial" w:cs="Arial"/>
          <w:sz w:val="24"/>
          <w:szCs w:val="24"/>
        </w:rPr>
        <w:t>Ans.</w:t>
      </w:r>
    </w:p>
    <w:p w:rsidR="00C1388D" w:rsidRDefault="00C1388D" w:rsidP="00C1388D">
      <w:pPr>
        <w:tabs>
          <w:tab w:val="left" w:pos="2040"/>
        </w:tabs>
        <w:jc w:val="center"/>
        <w:rPr>
          <w:rFonts w:ascii="Arial" w:hAnsi="Arial" w:cs="Arial"/>
          <w:sz w:val="24"/>
          <w:szCs w:val="24"/>
        </w:rPr>
      </w:pPr>
      <w:r>
        <w:rPr>
          <w:rFonts w:ascii="Arial" w:hAnsi="Arial" w:cs="Arial"/>
          <w:sz w:val="24"/>
          <w:szCs w:val="24"/>
        </w:rPr>
        <w:t>Computation of Value of Taxable Service &amp; Service Tax Liability</w:t>
      </w:r>
    </w:p>
    <w:tbl>
      <w:tblPr>
        <w:tblStyle w:val="TableGrid"/>
        <w:tblW w:w="0" w:type="auto"/>
        <w:tblLook w:val="04A0" w:firstRow="1" w:lastRow="0" w:firstColumn="1" w:lastColumn="0" w:noHBand="0" w:noVBand="1"/>
      </w:tblPr>
      <w:tblGrid>
        <w:gridCol w:w="6858"/>
        <w:gridCol w:w="2718"/>
      </w:tblGrid>
      <w:tr w:rsidR="00C1388D" w:rsidRPr="00C1388D" w:rsidTr="00340313">
        <w:tc>
          <w:tcPr>
            <w:tcW w:w="6858" w:type="dxa"/>
          </w:tcPr>
          <w:p w:rsidR="00C1388D" w:rsidRPr="00C1388D" w:rsidRDefault="00C1388D" w:rsidP="00340313">
            <w:pPr>
              <w:tabs>
                <w:tab w:val="left" w:pos="2040"/>
              </w:tabs>
              <w:jc w:val="center"/>
              <w:rPr>
                <w:rFonts w:ascii="Arial" w:hAnsi="Arial" w:cs="Arial"/>
                <w:b/>
                <w:sz w:val="24"/>
                <w:szCs w:val="24"/>
              </w:rPr>
            </w:pPr>
            <w:r w:rsidRPr="00C1388D">
              <w:rPr>
                <w:rFonts w:ascii="Arial" w:hAnsi="Arial" w:cs="Arial"/>
                <w:b/>
                <w:sz w:val="24"/>
                <w:szCs w:val="24"/>
              </w:rPr>
              <w:t>Particulars</w:t>
            </w:r>
          </w:p>
        </w:tc>
        <w:tc>
          <w:tcPr>
            <w:tcW w:w="2718" w:type="dxa"/>
          </w:tcPr>
          <w:p w:rsidR="00C1388D" w:rsidRPr="00C1388D" w:rsidRDefault="00C1388D" w:rsidP="00340313">
            <w:pPr>
              <w:tabs>
                <w:tab w:val="left" w:pos="2040"/>
              </w:tabs>
              <w:jc w:val="center"/>
              <w:rPr>
                <w:rFonts w:ascii="Arial" w:hAnsi="Arial" w:cs="Arial"/>
                <w:b/>
                <w:sz w:val="24"/>
                <w:szCs w:val="24"/>
              </w:rPr>
            </w:pPr>
            <w:r w:rsidRPr="00C1388D">
              <w:rPr>
                <w:rFonts w:ascii="Arial" w:hAnsi="Arial" w:cs="Arial"/>
                <w:b/>
                <w:sz w:val="24"/>
                <w:szCs w:val="24"/>
              </w:rPr>
              <w:t>Amount (in Lakhs)</w:t>
            </w:r>
          </w:p>
        </w:tc>
      </w:tr>
      <w:tr w:rsidR="00C1388D" w:rsidTr="00340313">
        <w:tc>
          <w:tcPr>
            <w:tcW w:w="6858" w:type="dxa"/>
          </w:tcPr>
          <w:p w:rsidR="00C1388D" w:rsidRDefault="00C1388D" w:rsidP="00C6139E">
            <w:pPr>
              <w:pStyle w:val="ListParagraph"/>
              <w:numPr>
                <w:ilvl w:val="0"/>
                <w:numId w:val="108"/>
              </w:numPr>
              <w:tabs>
                <w:tab w:val="left" w:pos="2040"/>
              </w:tabs>
              <w:rPr>
                <w:rFonts w:ascii="Arial" w:hAnsi="Arial" w:cs="Arial"/>
                <w:sz w:val="24"/>
                <w:szCs w:val="24"/>
              </w:rPr>
            </w:pPr>
            <w:r>
              <w:rPr>
                <w:rFonts w:ascii="Arial" w:hAnsi="Arial" w:cs="Arial"/>
                <w:sz w:val="24"/>
                <w:szCs w:val="24"/>
              </w:rPr>
              <w:t>Fees collected from Creche (Nursery)</w:t>
            </w:r>
            <w:r w:rsidR="00913152">
              <w:rPr>
                <w:rFonts w:ascii="Arial" w:hAnsi="Arial" w:cs="Arial"/>
                <w:sz w:val="24"/>
                <w:szCs w:val="24"/>
              </w:rPr>
              <w:t xml:space="preserve"> [WN1]</w:t>
            </w:r>
          </w:p>
          <w:p w:rsidR="00C1388D" w:rsidRDefault="00C1388D" w:rsidP="00C6139E">
            <w:pPr>
              <w:pStyle w:val="ListParagraph"/>
              <w:numPr>
                <w:ilvl w:val="0"/>
                <w:numId w:val="108"/>
              </w:numPr>
              <w:tabs>
                <w:tab w:val="left" w:pos="2040"/>
              </w:tabs>
              <w:rPr>
                <w:rFonts w:ascii="Arial" w:hAnsi="Arial" w:cs="Arial"/>
                <w:sz w:val="24"/>
                <w:szCs w:val="24"/>
              </w:rPr>
            </w:pPr>
            <w:r>
              <w:rPr>
                <w:rFonts w:ascii="Arial" w:hAnsi="Arial" w:cs="Arial"/>
                <w:sz w:val="24"/>
                <w:szCs w:val="24"/>
              </w:rPr>
              <w:t>Collection of fees from students of Higher Secondary</w:t>
            </w:r>
            <w:r w:rsidR="00913152">
              <w:rPr>
                <w:rFonts w:ascii="Arial" w:hAnsi="Arial" w:cs="Arial"/>
                <w:sz w:val="24"/>
                <w:szCs w:val="24"/>
              </w:rPr>
              <w:t xml:space="preserve"> [WN1]</w:t>
            </w:r>
          </w:p>
          <w:p w:rsidR="00C1388D" w:rsidRDefault="00C1388D" w:rsidP="00C6139E">
            <w:pPr>
              <w:pStyle w:val="ListParagraph"/>
              <w:numPr>
                <w:ilvl w:val="0"/>
                <w:numId w:val="108"/>
              </w:numPr>
              <w:tabs>
                <w:tab w:val="left" w:pos="2040"/>
              </w:tabs>
              <w:rPr>
                <w:rFonts w:ascii="Arial" w:hAnsi="Arial" w:cs="Arial"/>
                <w:sz w:val="24"/>
                <w:szCs w:val="24"/>
              </w:rPr>
            </w:pPr>
            <w:r>
              <w:rPr>
                <w:rFonts w:ascii="Arial" w:hAnsi="Arial" w:cs="Arial"/>
                <w:sz w:val="24"/>
                <w:szCs w:val="24"/>
              </w:rPr>
              <w:t>Collection of fees from the students registered under Unapproved vocational educational course</w:t>
            </w:r>
          </w:p>
          <w:p w:rsidR="00C1388D" w:rsidRPr="00C1388D" w:rsidRDefault="00C1388D" w:rsidP="00C6139E">
            <w:pPr>
              <w:pStyle w:val="ListParagraph"/>
              <w:numPr>
                <w:ilvl w:val="0"/>
                <w:numId w:val="108"/>
              </w:numPr>
              <w:tabs>
                <w:tab w:val="left" w:pos="2040"/>
              </w:tabs>
              <w:rPr>
                <w:rFonts w:ascii="Arial" w:hAnsi="Arial" w:cs="Arial"/>
                <w:sz w:val="24"/>
                <w:szCs w:val="24"/>
              </w:rPr>
            </w:pPr>
            <w:r>
              <w:rPr>
                <w:rFonts w:ascii="Arial" w:hAnsi="Arial" w:cs="Arial"/>
                <w:sz w:val="24"/>
                <w:szCs w:val="24"/>
              </w:rPr>
              <w:t>Collection of fees for giving coaching for entrance exam of IIT</w:t>
            </w:r>
          </w:p>
        </w:tc>
        <w:tc>
          <w:tcPr>
            <w:tcW w:w="2718" w:type="dxa"/>
          </w:tcPr>
          <w:p w:rsidR="00C1388D" w:rsidRDefault="00C1388D" w:rsidP="00340313">
            <w:pPr>
              <w:tabs>
                <w:tab w:val="left" w:pos="2040"/>
              </w:tabs>
              <w:jc w:val="center"/>
              <w:rPr>
                <w:rFonts w:ascii="Arial" w:hAnsi="Arial" w:cs="Arial"/>
                <w:sz w:val="24"/>
                <w:szCs w:val="24"/>
              </w:rPr>
            </w:pPr>
            <w:r>
              <w:rPr>
                <w:rFonts w:ascii="Arial" w:hAnsi="Arial" w:cs="Arial"/>
                <w:sz w:val="24"/>
                <w:szCs w:val="24"/>
              </w:rPr>
              <w:t>Nil</w:t>
            </w:r>
          </w:p>
          <w:p w:rsidR="00C1388D" w:rsidRDefault="00C1388D" w:rsidP="00340313">
            <w:pPr>
              <w:tabs>
                <w:tab w:val="left" w:pos="2040"/>
              </w:tabs>
              <w:jc w:val="center"/>
              <w:rPr>
                <w:rFonts w:ascii="Arial" w:hAnsi="Arial" w:cs="Arial"/>
                <w:sz w:val="24"/>
                <w:szCs w:val="24"/>
              </w:rPr>
            </w:pPr>
            <w:r>
              <w:rPr>
                <w:rFonts w:ascii="Arial" w:hAnsi="Arial" w:cs="Arial"/>
                <w:sz w:val="24"/>
                <w:szCs w:val="24"/>
              </w:rPr>
              <w:t>Nil</w:t>
            </w:r>
          </w:p>
          <w:p w:rsidR="00C1388D" w:rsidRDefault="00C1388D" w:rsidP="00340313">
            <w:pPr>
              <w:tabs>
                <w:tab w:val="left" w:pos="2040"/>
              </w:tabs>
              <w:jc w:val="center"/>
              <w:rPr>
                <w:rFonts w:ascii="Arial" w:hAnsi="Arial" w:cs="Arial"/>
                <w:sz w:val="24"/>
                <w:szCs w:val="24"/>
              </w:rPr>
            </w:pPr>
          </w:p>
          <w:p w:rsidR="00C1388D" w:rsidRDefault="00C1388D" w:rsidP="00340313">
            <w:pPr>
              <w:tabs>
                <w:tab w:val="left" w:pos="2040"/>
              </w:tabs>
              <w:jc w:val="center"/>
              <w:rPr>
                <w:rFonts w:ascii="Arial" w:hAnsi="Arial" w:cs="Arial"/>
                <w:sz w:val="24"/>
                <w:szCs w:val="24"/>
              </w:rPr>
            </w:pPr>
            <w:r>
              <w:rPr>
                <w:rFonts w:ascii="Arial" w:hAnsi="Arial" w:cs="Arial"/>
                <w:sz w:val="24"/>
                <w:szCs w:val="24"/>
              </w:rPr>
              <w:t>3.00</w:t>
            </w:r>
          </w:p>
          <w:p w:rsidR="00C1388D" w:rsidRDefault="00C1388D" w:rsidP="00340313">
            <w:pPr>
              <w:tabs>
                <w:tab w:val="left" w:pos="2040"/>
              </w:tabs>
              <w:jc w:val="center"/>
              <w:rPr>
                <w:rFonts w:ascii="Arial" w:hAnsi="Arial" w:cs="Arial"/>
                <w:sz w:val="24"/>
                <w:szCs w:val="24"/>
              </w:rPr>
            </w:pPr>
          </w:p>
          <w:p w:rsidR="00C1388D" w:rsidRDefault="00C1388D" w:rsidP="00340313">
            <w:pPr>
              <w:tabs>
                <w:tab w:val="left" w:pos="2040"/>
              </w:tabs>
              <w:jc w:val="center"/>
              <w:rPr>
                <w:rFonts w:ascii="Arial" w:hAnsi="Arial" w:cs="Arial"/>
                <w:sz w:val="24"/>
                <w:szCs w:val="24"/>
              </w:rPr>
            </w:pPr>
            <w:r>
              <w:rPr>
                <w:rFonts w:ascii="Arial" w:hAnsi="Arial" w:cs="Arial"/>
                <w:sz w:val="24"/>
                <w:szCs w:val="24"/>
              </w:rPr>
              <w:t>2.50</w:t>
            </w:r>
          </w:p>
        </w:tc>
      </w:tr>
      <w:tr w:rsidR="00C1388D" w:rsidTr="00340313">
        <w:tc>
          <w:tcPr>
            <w:tcW w:w="6858" w:type="dxa"/>
          </w:tcPr>
          <w:p w:rsidR="00C1388D" w:rsidRDefault="00C1388D" w:rsidP="00C1388D">
            <w:pPr>
              <w:pStyle w:val="ListParagraph"/>
              <w:tabs>
                <w:tab w:val="left" w:pos="2040"/>
              </w:tabs>
              <w:rPr>
                <w:rFonts w:ascii="Arial" w:hAnsi="Arial" w:cs="Arial"/>
                <w:sz w:val="24"/>
                <w:szCs w:val="24"/>
              </w:rPr>
            </w:pPr>
            <w:r>
              <w:rPr>
                <w:rFonts w:ascii="Arial" w:hAnsi="Arial" w:cs="Arial"/>
                <w:sz w:val="24"/>
                <w:szCs w:val="24"/>
              </w:rPr>
              <w:t>Total Value of Taxable Services</w:t>
            </w:r>
          </w:p>
        </w:tc>
        <w:tc>
          <w:tcPr>
            <w:tcW w:w="2718" w:type="dxa"/>
          </w:tcPr>
          <w:p w:rsidR="00C1388D" w:rsidRDefault="00C1388D" w:rsidP="00340313">
            <w:pPr>
              <w:tabs>
                <w:tab w:val="left" w:pos="2040"/>
              </w:tabs>
              <w:jc w:val="center"/>
              <w:rPr>
                <w:rFonts w:ascii="Arial" w:hAnsi="Arial" w:cs="Arial"/>
                <w:sz w:val="24"/>
                <w:szCs w:val="24"/>
              </w:rPr>
            </w:pPr>
            <w:r>
              <w:rPr>
                <w:rFonts w:ascii="Arial" w:hAnsi="Arial" w:cs="Arial"/>
                <w:sz w:val="24"/>
                <w:szCs w:val="24"/>
              </w:rPr>
              <w:t>5.50</w:t>
            </w:r>
          </w:p>
        </w:tc>
      </w:tr>
      <w:tr w:rsidR="00C1388D" w:rsidTr="00340313">
        <w:tc>
          <w:tcPr>
            <w:tcW w:w="6858" w:type="dxa"/>
          </w:tcPr>
          <w:p w:rsidR="00C1388D" w:rsidRDefault="00913152" w:rsidP="00C1388D">
            <w:pPr>
              <w:pStyle w:val="ListParagraph"/>
              <w:tabs>
                <w:tab w:val="left" w:pos="2040"/>
              </w:tabs>
              <w:rPr>
                <w:rFonts w:ascii="Arial" w:hAnsi="Arial" w:cs="Arial"/>
                <w:sz w:val="24"/>
                <w:szCs w:val="24"/>
              </w:rPr>
            </w:pPr>
            <w:r>
              <w:rPr>
                <w:rFonts w:ascii="Arial" w:hAnsi="Arial" w:cs="Arial"/>
                <w:sz w:val="24"/>
                <w:szCs w:val="24"/>
              </w:rPr>
              <w:t>Service Tax Liability (5.50X12.36/112.36)</w:t>
            </w:r>
          </w:p>
        </w:tc>
        <w:tc>
          <w:tcPr>
            <w:tcW w:w="2718" w:type="dxa"/>
          </w:tcPr>
          <w:p w:rsidR="00C1388D" w:rsidRDefault="00913152" w:rsidP="00340313">
            <w:pPr>
              <w:tabs>
                <w:tab w:val="left" w:pos="2040"/>
              </w:tabs>
              <w:jc w:val="center"/>
              <w:rPr>
                <w:rFonts w:ascii="Arial" w:hAnsi="Arial" w:cs="Arial"/>
                <w:sz w:val="24"/>
                <w:szCs w:val="24"/>
              </w:rPr>
            </w:pPr>
            <w:r>
              <w:rPr>
                <w:rFonts w:ascii="Arial" w:hAnsi="Arial" w:cs="Arial"/>
                <w:sz w:val="24"/>
                <w:szCs w:val="24"/>
              </w:rPr>
              <w:t>0.61 (approx.)</w:t>
            </w:r>
          </w:p>
        </w:tc>
      </w:tr>
    </w:tbl>
    <w:p w:rsidR="00913152" w:rsidRDefault="00913152" w:rsidP="00981640">
      <w:pPr>
        <w:tabs>
          <w:tab w:val="left" w:pos="2040"/>
        </w:tabs>
        <w:rPr>
          <w:rFonts w:ascii="Arial" w:hAnsi="Arial" w:cs="Arial"/>
          <w:sz w:val="24"/>
          <w:szCs w:val="24"/>
        </w:rPr>
      </w:pPr>
    </w:p>
    <w:p w:rsidR="004B4F21" w:rsidRDefault="00913152" w:rsidP="00981640">
      <w:pPr>
        <w:tabs>
          <w:tab w:val="left" w:pos="2040"/>
        </w:tabs>
        <w:rPr>
          <w:rFonts w:ascii="Arial" w:hAnsi="Arial" w:cs="Arial"/>
          <w:sz w:val="24"/>
          <w:szCs w:val="24"/>
        </w:rPr>
      </w:pPr>
      <w:r>
        <w:rPr>
          <w:rFonts w:ascii="Arial" w:hAnsi="Arial" w:cs="Arial"/>
          <w:sz w:val="24"/>
          <w:szCs w:val="24"/>
        </w:rPr>
        <w:t>Notes:</w:t>
      </w:r>
    </w:p>
    <w:p w:rsidR="00913152" w:rsidRDefault="00913152" w:rsidP="00C6139E">
      <w:pPr>
        <w:pStyle w:val="ListParagraph"/>
        <w:numPr>
          <w:ilvl w:val="0"/>
          <w:numId w:val="109"/>
        </w:numPr>
        <w:tabs>
          <w:tab w:val="left" w:pos="2040"/>
        </w:tabs>
        <w:rPr>
          <w:rFonts w:ascii="Arial" w:hAnsi="Arial" w:cs="Arial"/>
          <w:sz w:val="24"/>
          <w:szCs w:val="24"/>
        </w:rPr>
      </w:pPr>
      <w:r>
        <w:rPr>
          <w:rFonts w:ascii="Arial" w:hAnsi="Arial" w:cs="Arial"/>
          <w:sz w:val="24"/>
          <w:szCs w:val="24"/>
        </w:rPr>
        <w:t>Pre-school education and education up to higher secondary school are covered under negative list U/S 66D</w:t>
      </w:r>
    </w:p>
    <w:p w:rsidR="00913152" w:rsidRDefault="00913152" w:rsidP="00C6139E">
      <w:pPr>
        <w:pStyle w:val="ListParagraph"/>
        <w:numPr>
          <w:ilvl w:val="0"/>
          <w:numId w:val="109"/>
        </w:numPr>
        <w:tabs>
          <w:tab w:val="left" w:pos="2040"/>
        </w:tabs>
        <w:rPr>
          <w:rFonts w:ascii="Arial" w:hAnsi="Arial" w:cs="Arial"/>
          <w:sz w:val="24"/>
          <w:szCs w:val="24"/>
        </w:rPr>
      </w:pPr>
      <w:r>
        <w:rPr>
          <w:rFonts w:ascii="Arial" w:hAnsi="Arial" w:cs="Arial"/>
          <w:sz w:val="24"/>
          <w:szCs w:val="24"/>
        </w:rPr>
        <w:t>Since the assesse had paid servie tax of Rs 6 Lakhs for F/Y 2012-13, this indicates that his Aggregate Value of Taxable Services must have been more than 10 Lakhs in preceding FY.  Hence he is not eligible for SSP exemption.</w:t>
      </w:r>
    </w:p>
    <w:p w:rsidR="00913152" w:rsidRDefault="00BE72D7" w:rsidP="00913152">
      <w:pPr>
        <w:tabs>
          <w:tab w:val="left" w:pos="2040"/>
        </w:tabs>
        <w:rPr>
          <w:rFonts w:ascii="Arial" w:hAnsi="Arial" w:cs="Arial"/>
          <w:sz w:val="24"/>
          <w:szCs w:val="24"/>
        </w:rPr>
      </w:pPr>
      <w:r>
        <w:rPr>
          <w:rFonts w:ascii="Arial" w:hAnsi="Arial" w:cs="Arial"/>
          <w:sz w:val="24"/>
          <w:szCs w:val="24"/>
        </w:rPr>
        <w:t>Q46</w:t>
      </w:r>
      <w:r w:rsidR="00913152">
        <w:rPr>
          <w:rFonts w:ascii="Arial" w:hAnsi="Arial" w:cs="Arial"/>
          <w:sz w:val="24"/>
          <w:szCs w:val="24"/>
        </w:rPr>
        <w:t xml:space="preserve">. A partnership </w:t>
      </w:r>
      <w:r w:rsidR="00CE0A8B">
        <w:rPr>
          <w:rFonts w:ascii="Arial" w:hAnsi="Arial" w:cs="Arial"/>
          <w:sz w:val="24"/>
          <w:szCs w:val="24"/>
        </w:rPr>
        <w:t>firm</w:t>
      </w:r>
      <w:r w:rsidR="00913152">
        <w:rPr>
          <w:rFonts w:ascii="Arial" w:hAnsi="Arial" w:cs="Arial"/>
          <w:sz w:val="24"/>
          <w:szCs w:val="24"/>
        </w:rPr>
        <w:t xml:space="preserve"> gives the following particulars relating to the services provided to various clients by them for the half-year ended on 30.09.2013.</w:t>
      </w:r>
    </w:p>
    <w:p w:rsidR="00913152" w:rsidRDefault="00913152" w:rsidP="00C6139E">
      <w:pPr>
        <w:pStyle w:val="ListParagraph"/>
        <w:numPr>
          <w:ilvl w:val="0"/>
          <w:numId w:val="110"/>
        </w:numPr>
        <w:tabs>
          <w:tab w:val="left" w:pos="2040"/>
        </w:tabs>
        <w:rPr>
          <w:rFonts w:ascii="Arial" w:hAnsi="Arial" w:cs="Arial"/>
          <w:sz w:val="24"/>
          <w:szCs w:val="24"/>
        </w:rPr>
      </w:pPr>
      <w:r>
        <w:rPr>
          <w:rFonts w:ascii="Arial" w:hAnsi="Arial" w:cs="Arial"/>
          <w:sz w:val="24"/>
          <w:szCs w:val="24"/>
        </w:rPr>
        <w:t>Total Bills raised for Rs 8,75,000 out of which bill of Rs. 75,000 was raised on an approved International Organization and payments of bills for Rs. 1.00,000 were not received till 30.09.2013.</w:t>
      </w:r>
    </w:p>
    <w:p w:rsidR="00913152" w:rsidRDefault="00913152" w:rsidP="00C6139E">
      <w:pPr>
        <w:pStyle w:val="ListParagraph"/>
        <w:numPr>
          <w:ilvl w:val="0"/>
          <w:numId w:val="110"/>
        </w:numPr>
        <w:tabs>
          <w:tab w:val="left" w:pos="2040"/>
        </w:tabs>
        <w:rPr>
          <w:rFonts w:ascii="Arial" w:hAnsi="Arial" w:cs="Arial"/>
          <w:sz w:val="24"/>
          <w:szCs w:val="24"/>
        </w:rPr>
      </w:pPr>
      <w:r>
        <w:rPr>
          <w:rFonts w:ascii="Arial" w:hAnsi="Arial" w:cs="Arial"/>
          <w:sz w:val="24"/>
          <w:szCs w:val="24"/>
        </w:rPr>
        <w:t>Amount of Rs. 50,000 was received as an advance from XYZ Ltd on 25.09.2013 to whom the services were to be provided in October, 2013.  You are required to find out the:</w:t>
      </w:r>
    </w:p>
    <w:p w:rsidR="00913152" w:rsidRDefault="00913152" w:rsidP="00C6139E">
      <w:pPr>
        <w:pStyle w:val="ListParagraph"/>
        <w:numPr>
          <w:ilvl w:val="0"/>
          <w:numId w:val="111"/>
        </w:numPr>
        <w:tabs>
          <w:tab w:val="left" w:pos="2040"/>
        </w:tabs>
        <w:rPr>
          <w:rFonts w:ascii="Arial" w:hAnsi="Arial" w:cs="Arial"/>
          <w:sz w:val="24"/>
          <w:szCs w:val="24"/>
        </w:rPr>
      </w:pPr>
      <w:r>
        <w:rPr>
          <w:rFonts w:ascii="Arial" w:hAnsi="Arial" w:cs="Arial"/>
          <w:sz w:val="24"/>
          <w:szCs w:val="24"/>
        </w:rPr>
        <w:t>Taxable Value of Services</w:t>
      </w:r>
    </w:p>
    <w:p w:rsidR="00913152" w:rsidRDefault="00913152" w:rsidP="00C6139E">
      <w:pPr>
        <w:pStyle w:val="ListParagraph"/>
        <w:numPr>
          <w:ilvl w:val="0"/>
          <w:numId w:val="111"/>
        </w:numPr>
        <w:tabs>
          <w:tab w:val="left" w:pos="2040"/>
        </w:tabs>
        <w:rPr>
          <w:rFonts w:ascii="Arial" w:hAnsi="Arial" w:cs="Arial"/>
          <w:sz w:val="24"/>
          <w:szCs w:val="24"/>
        </w:rPr>
      </w:pPr>
      <w:r>
        <w:rPr>
          <w:rFonts w:ascii="Arial" w:hAnsi="Arial" w:cs="Arial"/>
          <w:sz w:val="24"/>
          <w:szCs w:val="24"/>
        </w:rPr>
        <w:t>Amount of Service Tax and education cess and secondary and higher education cess payable.</w:t>
      </w:r>
    </w:p>
    <w:p w:rsidR="00AC1A2A" w:rsidRDefault="00AC1A2A" w:rsidP="00CE0A8B">
      <w:pPr>
        <w:tabs>
          <w:tab w:val="left" w:pos="2040"/>
        </w:tabs>
        <w:rPr>
          <w:rFonts w:ascii="Arial" w:hAnsi="Arial" w:cs="Arial"/>
          <w:sz w:val="24"/>
          <w:szCs w:val="24"/>
        </w:rPr>
      </w:pPr>
    </w:p>
    <w:p w:rsidR="00AC1A2A" w:rsidRDefault="00AC1A2A" w:rsidP="00CE0A8B">
      <w:pPr>
        <w:tabs>
          <w:tab w:val="left" w:pos="2040"/>
        </w:tabs>
        <w:rPr>
          <w:rFonts w:ascii="Arial" w:hAnsi="Arial" w:cs="Arial"/>
          <w:sz w:val="24"/>
          <w:szCs w:val="24"/>
        </w:rPr>
      </w:pPr>
    </w:p>
    <w:p w:rsidR="00AC1A2A" w:rsidRDefault="00AC1A2A" w:rsidP="00CE0A8B">
      <w:pPr>
        <w:tabs>
          <w:tab w:val="left" w:pos="2040"/>
        </w:tabs>
        <w:rPr>
          <w:rFonts w:ascii="Arial" w:hAnsi="Arial" w:cs="Arial"/>
          <w:sz w:val="24"/>
          <w:szCs w:val="24"/>
        </w:rPr>
      </w:pPr>
    </w:p>
    <w:p w:rsidR="00AC1A2A" w:rsidRDefault="00AC1A2A" w:rsidP="00CE0A8B">
      <w:pPr>
        <w:tabs>
          <w:tab w:val="left" w:pos="2040"/>
        </w:tabs>
        <w:rPr>
          <w:rFonts w:ascii="Arial" w:hAnsi="Arial" w:cs="Arial"/>
          <w:sz w:val="24"/>
          <w:szCs w:val="24"/>
        </w:rPr>
      </w:pPr>
    </w:p>
    <w:p w:rsidR="00AC1A2A" w:rsidRDefault="00AC1A2A" w:rsidP="00CE0A8B">
      <w:pPr>
        <w:tabs>
          <w:tab w:val="left" w:pos="2040"/>
        </w:tabs>
        <w:rPr>
          <w:rFonts w:ascii="Arial" w:hAnsi="Arial" w:cs="Arial"/>
          <w:sz w:val="24"/>
          <w:szCs w:val="24"/>
        </w:rPr>
      </w:pPr>
    </w:p>
    <w:p w:rsidR="00CE0A8B" w:rsidRDefault="00CE0A8B" w:rsidP="00CE0A8B">
      <w:pPr>
        <w:tabs>
          <w:tab w:val="left" w:pos="2040"/>
        </w:tabs>
        <w:rPr>
          <w:rFonts w:ascii="Arial" w:hAnsi="Arial" w:cs="Arial"/>
          <w:sz w:val="24"/>
          <w:szCs w:val="24"/>
        </w:rPr>
      </w:pPr>
      <w:r>
        <w:rPr>
          <w:rFonts w:ascii="Arial" w:hAnsi="Arial" w:cs="Arial"/>
          <w:sz w:val="24"/>
          <w:szCs w:val="24"/>
        </w:rPr>
        <w:t>Ans.</w:t>
      </w:r>
    </w:p>
    <w:p w:rsidR="005A4914" w:rsidRDefault="005A4914" w:rsidP="005A4914">
      <w:pPr>
        <w:tabs>
          <w:tab w:val="left" w:pos="2040"/>
        </w:tabs>
        <w:jc w:val="center"/>
        <w:rPr>
          <w:rFonts w:ascii="Arial" w:hAnsi="Arial" w:cs="Arial"/>
          <w:sz w:val="24"/>
          <w:szCs w:val="24"/>
        </w:rPr>
      </w:pPr>
      <w:r>
        <w:rPr>
          <w:rFonts w:ascii="Arial" w:hAnsi="Arial" w:cs="Arial"/>
          <w:sz w:val="24"/>
          <w:szCs w:val="24"/>
        </w:rPr>
        <w:t>Computation of Value of Taxable Services and Service Tax Payable</w:t>
      </w:r>
    </w:p>
    <w:tbl>
      <w:tblPr>
        <w:tblStyle w:val="TableGrid"/>
        <w:tblW w:w="0" w:type="auto"/>
        <w:tblLook w:val="04A0" w:firstRow="1" w:lastRow="0" w:firstColumn="1" w:lastColumn="0" w:noHBand="0" w:noVBand="1"/>
      </w:tblPr>
      <w:tblGrid>
        <w:gridCol w:w="7398"/>
        <w:gridCol w:w="2178"/>
      </w:tblGrid>
      <w:tr w:rsidR="005A4914" w:rsidTr="005A4914">
        <w:tc>
          <w:tcPr>
            <w:tcW w:w="7398" w:type="dxa"/>
          </w:tcPr>
          <w:p w:rsidR="005A4914" w:rsidRDefault="005A4914" w:rsidP="005A4914">
            <w:pPr>
              <w:tabs>
                <w:tab w:val="left" w:pos="2040"/>
              </w:tabs>
              <w:jc w:val="center"/>
              <w:rPr>
                <w:rFonts w:ascii="Arial" w:hAnsi="Arial" w:cs="Arial"/>
                <w:sz w:val="24"/>
                <w:szCs w:val="24"/>
              </w:rPr>
            </w:pPr>
            <w:r>
              <w:rPr>
                <w:rFonts w:ascii="Arial" w:hAnsi="Arial" w:cs="Arial"/>
                <w:sz w:val="24"/>
                <w:szCs w:val="24"/>
              </w:rPr>
              <w:t>Particulars</w:t>
            </w:r>
          </w:p>
        </w:tc>
        <w:tc>
          <w:tcPr>
            <w:tcW w:w="2178" w:type="dxa"/>
          </w:tcPr>
          <w:p w:rsidR="005A4914" w:rsidRDefault="005A4914" w:rsidP="005A4914">
            <w:pPr>
              <w:tabs>
                <w:tab w:val="left" w:pos="2040"/>
              </w:tabs>
              <w:jc w:val="center"/>
              <w:rPr>
                <w:rFonts w:ascii="Arial" w:hAnsi="Arial" w:cs="Arial"/>
                <w:sz w:val="24"/>
                <w:szCs w:val="24"/>
              </w:rPr>
            </w:pPr>
            <w:r>
              <w:rPr>
                <w:rFonts w:ascii="Arial" w:hAnsi="Arial" w:cs="Arial"/>
                <w:sz w:val="24"/>
                <w:szCs w:val="24"/>
              </w:rPr>
              <w:t>Amount</w:t>
            </w:r>
          </w:p>
        </w:tc>
      </w:tr>
      <w:tr w:rsidR="005A4914" w:rsidTr="005A4914">
        <w:tc>
          <w:tcPr>
            <w:tcW w:w="7398" w:type="dxa"/>
          </w:tcPr>
          <w:p w:rsidR="005A4914" w:rsidRDefault="005A4914" w:rsidP="00CE0A8B">
            <w:pPr>
              <w:tabs>
                <w:tab w:val="left" w:pos="2040"/>
              </w:tabs>
              <w:rPr>
                <w:rFonts w:ascii="Arial" w:hAnsi="Arial" w:cs="Arial"/>
                <w:sz w:val="24"/>
                <w:szCs w:val="24"/>
              </w:rPr>
            </w:pPr>
            <w:r>
              <w:rPr>
                <w:rFonts w:ascii="Arial" w:hAnsi="Arial" w:cs="Arial"/>
                <w:sz w:val="24"/>
                <w:szCs w:val="24"/>
              </w:rPr>
              <w:t>Total Amount of Bills Raised                                            8,75,000</w:t>
            </w:r>
          </w:p>
          <w:p w:rsidR="005A4914" w:rsidRDefault="005A4914" w:rsidP="00CE0A8B">
            <w:pPr>
              <w:tabs>
                <w:tab w:val="left" w:pos="2040"/>
              </w:tabs>
              <w:rPr>
                <w:rFonts w:ascii="Arial" w:hAnsi="Arial" w:cs="Arial"/>
                <w:sz w:val="24"/>
                <w:szCs w:val="24"/>
              </w:rPr>
            </w:pPr>
            <w:r>
              <w:rPr>
                <w:rFonts w:ascii="Arial" w:hAnsi="Arial" w:cs="Arial"/>
                <w:sz w:val="24"/>
                <w:szCs w:val="24"/>
              </w:rPr>
              <w:t xml:space="preserve">Less: Bills raised on approved International </w:t>
            </w:r>
          </w:p>
          <w:p w:rsidR="00F3361C" w:rsidRPr="00F3361C" w:rsidRDefault="005A4914" w:rsidP="00F3361C">
            <w:pPr>
              <w:tabs>
                <w:tab w:val="left" w:pos="2040"/>
              </w:tabs>
              <w:rPr>
                <w:rFonts w:ascii="Arial" w:hAnsi="Arial" w:cs="Arial"/>
                <w:sz w:val="24"/>
                <w:szCs w:val="24"/>
                <w:u w:val="single"/>
              </w:rPr>
            </w:pPr>
            <w:r>
              <w:rPr>
                <w:rFonts w:ascii="Arial" w:hAnsi="Arial" w:cs="Arial"/>
                <w:sz w:val="24"/>
                <w:szCs w:val="24"/>
              </w:rPr>
              <w:t xml:space="preserve">Organization </w:t>
            </w:r>
            <w:r w:rsidR="00F3361C">
              <w:rPr>
                <w:rFonts w:ascii="Arial" w:hAnsi="Arial" w:cs="Arial"/>
                <w:sz w:val="24"/>
                <w:szCs w:val="24"/>
              </w:rPr>
              <w:t>(WN1)</w:t>
            </w:r>
            <w:r w:rsidR="00F3361C">
              <w:rPr>
                <w:rFonts w:ascii="Arial" w:hAnsi="Arial" w:cs="Arial"/>
                <w:sz w:val="24"/>
                <w:szCs w:val="24"/>
                <w:u w:val="single"/>
              </w:rPr>
              <w:t>75</w:t>
            </w:r>
            <w:r w:rsidR="00F3361C" w:rsidRPr="005A4914">
              <w:rPr>
                <w:rFonts w:ascii="Arial" w:hAnsi="Arial" w:cs="Arial"/>
                <w:sz w:val="24"/>
                <w:szCs w:val="24"/>
                <w:u w:val="single"/>
              </w:rPr>
              <w:t>,000</w:t>
            </w:r>
          </w:p>
          <w:p w:rsidR="005A4914" w:rsidRDefault="00F3361C" w:rsidP="00F3361C">
            <w:pPr>
              <w:tabs>
                <w:tab w:val="left" w:pos="2040"/>
              </w:tabs>
              <w:rPr>
                <w:rFonts w:ascii="Arial" w:hAnsi="Arial" w:cs="Arial"/>
                <w:sz w:val="24"/>
                <w:szCs w:val="24"/>
              </w:rPr>
            </w:pPr>
            <w:r>
              <w:rPr>
                <w:rFonts w:ascii="Arial" w:hAnsi="Arial" w:cs="Arial"/>
                <w:sz w:val="24"/>
                <w:szCs w:val="24"/>
              </w:rPr>
              <w:t>Net Billing</w:t>
            </w:r>
          </w:p>
          <w:p w:rsidR="00F3361C" w:rsidRPr="00F3361C" w:rsidRDefault="00F3361C" w:rsidP="00F3361C">
            <w:pPr>
              <w:tabs>
                <w:tab w:val="left" w:pos="2040"/>
              </w:tabs>
              <w:rPr>
                <w:rFonts w:ascii="Arial" w:hAnsi="Arial" w:cs="Arial"/>
                <w:sz w:val="24"/>
                <w:szCs w:val="24"/>
              </w:rPr>
            </w:pPr>
            <w:r>
              <w:rPr>
                <w:rFonts w:ascii="Arial" w:hAnsi="Arial" w:cs="Arial"/>
                <w:sz w:val="24"/>
                <w:szCs w:val="24"/>
              </w:rPr>
              <w:t>Advance received on 25.09.2013</w:t>
            </w:r>
          </w:p>
        </w:tc>
        <w:tc>
          <w:tcPr>
            <w:tcW w:w="2178" w:type="dxa"/>
          </w:tcPr>
          <w:p w:rsidR="005A4914" w:rsidRDefault="005A4914" w:rsidP="00CE0A8B">
            <w:pPr>
              <w:tabs>
                <w:tab w:val="left" w:pos="2040"/>
              </w:tabs>
              <w:rPr>
                <w:rFonts w:ascii="Arial" w:hAnsi="Arial" w:cs="Arial"/>
                <w:sz w:val="24"/>
                <w:szCs w:val="24"/>
              </w:rPr>
            </w:pPr>
          </w:p>
          <w:p w:rsidR="00F3361C" w:rsidRDefault="00F3361C" w:rsidP="00CE0A8B">
            <w:pPr>
              <w:tabs>
                <w:tab w:val="left" w:pos="2040"/>
              </w:tabs>
              <w:rPr>
                <w:rFonts w:ascii="Arial" w:hAnsi="Arial" w:cs="Arial"/>
                <w:sz w:val="24"/>
                <w:szCs w:val="24"/>
              </w:rPr>
            </w:pPr>
          </w:p>
          <w:p w:rsidR="00F3361C" w:rsidRDefault="00F3361C" w:rsidP="00F3361C">
            <w:pPr>
              <w:tabs>
                <w:tab w:val="left" w:pos="2040"/>
              </w:tabs>
              <w:jc w:val="center"/>
              <w:rPr>
                <w:rFonts w:ascii="Arial" w:hAnsi="Arial" w:cs="Arial"/>
                <w:sz w:val="24"/>
                <w:szCs w:val="24"/>
              </w:rPr>
            </w:pPr>
            <w:r>
              <w:rPr>
                <w:rFonts w:ascii="Arial" w:hAnsi="Arial" w:cs="Arial"/>
                <w:sz w:val="24"/>
                <w:szCs w:val="24"/>
              </w:rPr>
              <w:t>8,00,000</w:t>
            </w:r>
          </w:p>
          <w:p w:rsidR="00F3361C" w:rsidRDefault="00F3361C" w:rsidP="00F3361C">
            <w:pPr>
              <w:tabs>
                <w:tab w:val="left" w:pos="2040"/>
              </w:tabs>
              <w:jc w:val="center"/>
              <w:rPr>
                <w:rFonts w:ascii="Arial" w:hAnsi="Arial" w:cs="Arial"/>
                <w:sz w:val="24"/>
                <w:szCs w:val="24"/>
              </w:rPr>
            </w:pPr>
          </w:p>
          <w:p w:rsidR="00F3361C" w:rsidRDefault="00F3361C" w:rsidP="00F3361C">
            <w:pPr>
              <w:tabs>
                <w:tab w:val="left" w:pos="2040"/>
              </w:tabs>
              <w:jc w:val="center"/>
              <w:rPr>
                <w:rFonts w:ascii="Arial" w:hAnsi="Arial" w:cs="Arial"/>
                <w:sz w:val="24"/>
                <w:szCs w:val="24"/>
              </w:rPr>
            </w:pPr>
            <w:r>
              <w:rPr>
                <w:rFonts w:ascii="Arial" w:hAnsi="Arial" w:cs="Arial"/>
                <w:sz w:val="24"/>
                <w:szCs w:val="24"/>
              </w:rPr>
              <w:t>50,000</w:t>
            </w:r>
          </w:p>
        </w:tc>
      </w:tr>
      <w:tr w:rsidR="005A4914" w:rsidTr="005A4914">
        <w:tc>
          <w:tcPr>
            <w:tcW w:w="7398" w:type="dxa"/>
          </w:tcPr>
          <w:p w:rsidR="005A4914" w:rsidRDefault="00F3361C" w:rsidP="00CE0A8B">
            <w:pPr>
              <w:tabs>
                <w:tab w:val="left" w:pos="2040"/>
              </w:tabs>
              <w:rPr>
                <w:rFonts w:ascii="Arial" w:hAnsi="Arial" w:cs="Arial"/>
                <w:sz w:val="24"/>
                <w:szCs w:val="24"/>
              </w:rPr>
            </w:pPr>
            <w:r>
              <w:rPr>
                <w:rFonts w:ascii="Arial" w:hAnsi="Arial" w:cs="Arial"/>
                <w:sz w:val="24"/>
                <w:szCs w:val="24"/>
              </w:rPr>
              <w:t>Value of Taxable Services (inclusive of Service Tax) [WN2]</w:t>
            </w:r>
          </w:p>
        </w:tc>
        <w:tc>
          <w:tcPr>
            <w:tcW w:w="2178" w:type="dxa"/>
          </w:tcPr>
          <w:p w:rsidR="005A4914" w:rsidRDefault="00F3361C" w:rsidP="00F3361C">
            <w:pPr>
              <w:tabs>
                <w:tab w:val="left" w:pos="2040"/>
              </w:tabs>
              <w:jc w:val="center"/>
              <w:rPr>
                <w:rFonts w:ascii="Arial" w:hAnsi="Arial" w:cs="Arial"/>
                <w:sz w:val="24"/>
                <w:szCs w:val="24"/>
              </w:rPr>
            </w:pPr>
            <w:r>
              <w:rPr>
                <w:rFonts w:ascii="Arial" w:hAnsi="Arial" w:cs="Arial"/>
                <w:sz w:val="24"/>
                <w:szCs w:val="24"/>
              </w:rPr>
              <w:t>8,50,000</w:t>
            </w:r>
          </w:p>
        </w:tc>
      </w:tr>
      <w:tr w:rsidR="00F3361C" w:rsidTr="005A4914">
        <w:tc>
          <w:tcPr>
            <w:tcW w:w="7398" w:type="dxa"/>
          </w:tcPr>
          <w:p w:rsidR="00F3361C" w:rsidRDefault="00F3361C" w:rsidP="00CE0A8B">
            <w:pPr>
              <w:tabs>
                <w:tab w:val="left" w:pos="2040"/>
              </w:tabs>
              <w:rPr>
                <w:rFonts w:ascii="Arial" w:hAnsi="Arial" w:cs="Arial"/>
                <w:sz w:val="24"/>
                <w:szCs w:val="24"/>
              </w:rPr>
            </w:pPr>
            <w:r>
              <w:rPr>
                <w:rFonts w:ascii="Arial" w:hAnsi="Arial" w:cs="Arial"/>
                <w:sz w:val="24"/>
                <w:szCs w:val="24"/>
              </w:rPr>
              <w:t>Value of Taxable Service (Exclusive of ST) 8,50,000X100/112.36</w:t>
            </w:r>
          </w:p>
          <w:p w:rsidR="00F3361C" w:rsidRDefault="00F3361C" w:rsidP="00CE0A8B">
            <w:pPr>
              <w:tabs>
                <w:tab w:val="left" w:pos="2040"/>
              </w:tabs>
              <w:rPr>
                <w:rFonts w:ascii="Arial" w:hAnsi="Arial" w:cs="Arial"/>
                <w:sz w:val="24"/>
                <w:szCs w:val="24"/>
              </w:rPr>
            </w:pPr>
            <w:r>
              <w:rPr>
                <w:rFonts w:ascii="Arial" w:hAnsi="Arial" w:cs="Arial"/>
                <w:sz w:val="24"/>
                <w:szCs w:val="24"/>
              </w:rPr>
              <w:t>Service Tax @12%</w:t>
            </w:r>
          </w:p>
          <w:p w:rsidR="00F3361C" w:rsidRDefault="00F3361C" w:rsidP="00CE0A8B">
            <w:pPr>
              <w:tabs>
                <w:tab w:val="left" w:pos="2040"/>
              </w:tabs>
              <w:rPr>
                <w:rFonts w:ascii="Arial" w:hAnsi="Arial" w:cs="Arial"/>
                <w:sz w:val="24"/>
                <w:szCs w:val="24"/>
              </w:rPr>
            </w:pPr>
            <w:r>
              <w:rPr>
                <w:rFonts w:ascii="Arial" w:hAnsi="Arial" w:cs="Arial"/>
                <w:sz w:val="24"/>
                <w:szCs w:val="24"/>
              </w:rPr>
              <w:t>Education Cess @2%</w:t>
            </w:r>
          </w:p>
          <w:p w:rsidR="00F3361C" w:rsidRDefault="00F3361C" w:rsidP="00CE0A8B">
            <w:pPr>
              <w:tabs>
                <w:tab w:val="left" w:pos="2040"/>
              </w:tabs>
              <w:rPr>
                <w:rFonts w:ascii="Arial" w:hAnsi="Arial" w:cs="Arial"/>
                <w:sz w:val="24"/>
                <w:szCs w:val="24"/>
              </w:rPr>
            </w:pPr>
            <w:r>
              <w:rPr>
                <w:rFonts w:ascii="Arial" w:hAnsi="Arial" w:cs="Arial"/>
                <w:sz w:val="24"/>
                <w:szCs w:val="24"/>
              </w:rPr>
              <w:t>Secondary and Higher Education Cess @1%</w:t>
            </w:r>
          </w:p>
        </w:tc>
        <w:tc>
          <w:tcPr>
            <w:tcW w:w="2178" w:type="dxa"/>
          </w:tcPr>
          <w:p w:rsidR="00F3361C" w:rsidRDefault="00F3361C" w:rsidP="00F3361C">
            <w:pPr>
              <w:tabs>
                <w:tab w:val="left" w:pos="2040"/>
              </w:tabs>
              <w:jc w:val="center"/>
              <w:rPr>
                <w:rFonts w:ascii="Arial" w:hAnsi="Arial" w:cs="Arial"/>
                <w:sz w:val="24"/>
                <w:szCs w:val="24"/>
              </w:rPr>
            </w:pPr>
            <w:r>
              <w:rPr>
                <w:rFonts w:ascii="Arial" w:hAnsi="Arial" w:cs="Arial"/>
                <w:sz w:val="24"/>
                <w:szCs w:val="24"/>
              </w:rPr>
              <w:t>7,56,497</w:t>
            </w:r>
          </w:p>
          <w:p w:rsidR="00F3361C" w:rsidRDefault="00F3361C" w:rsidP="00F3361C">
            <w:pPr>
              <w:tabs>
                <w:tab w:val="left" w:pos="2040"/>
              </w:tabs>
              <w:jc w:val="center"/>
              <w:rPr>
                <w:rFonts w:ascii="Arial" w:hAnsi="Arial" w:cs="Arial"/>
                <w:sz w:val="24"/>
                <w:szCs w:val="24"/>
              </w:rPr>
            </w:pPr>
            <w:r>
              <w:rPr>
                <w:rFonts w:ascii="Arial" w:hAnsi="Arial" w:cs="Arial"/>
                <w:sz w:val="24"/>
                <w:szCs w:val="24"/>
              </w:rPr>
              <w:t xml:space="preserve">90,780    </w:t>
            </w:r>
          </w:p>
          <w:p w:rsidR="00F3361C" w:rsidRDefault="00F3361C" w:rsidP="00F3361C">
            <w:pPr>
              <w:tabs>
                <w:tab w:val="left" w:pos="2040"/>
              </w:tabs>
              <w:jc w:val="center"/>
              <w:rPr>
                <w:rFonts w:ascii="Arial" w:hAnsi="Arial" w:cs="Arial"/>
                <w:sz w:val="24"/>
                <w:szCs w:val="24"/>
              </w:rPr>
            </w:pPr>
            <w:r>
              <w:rPr>
                <w:rFonts w:ascii="Arial" w:hAnsi="Arial" w:cs="Arial"/>
                <w:sz w:val="24"/>
                <w:szCs w:val="24"/>
              </w:rPr>
              <w:t xml:space="preserve">   1,815</w:t>
            </w:r>
          </w:p>
          <w:p w:rsidR="00F3361C" w:rsidRDefault="00F3361C" w:rsidP="00F3361C">
            <w:pPr>
              <w:tabs>
                <w:tab w:val="left" w:pos="2040"/>
              </w:tabs>
              <w:jc w:val="center"/>
              <w:rPr>
                <w:rFonts w:ascii="Arial" w:hAnsi="Arial" w:cs="Arial"/>
                <w:sz w:val="24"/>
                <w:szCs w:val="24"/>
              </w:rPr>
            </w:pPr>
            <w:r>
              <w:rPr>
                <w:rFonts w:ascii="Arial" w:hAnsi="Arial" w:cs="Arial"/>
                <w:sz w:val="24"/>
                <w:szCs w:val="24"/>
              </w:rPr>
              <w:t xml:space="preserve">       908</w:t>
            </w:r>
          </w:p>
        </w:tc>
      </w:tr>
      <w:tr w:rsidR="00F3361C" w:rsidTr="005A4914">
        <w:tc>
          <w:tcPr>
            <w:tcW w:w="7398" w:type="dxa"/>
          </w:tcPr>
          <w:p w:rsidR="00F3361C" w:rsidRDefault="00F3361C" w:rsidP="00CE0A8B">
            <w:pPr>
              <w:tabs>
                <w:tab w:val="left" w:pos="2040"/>
              </w:tabs>
              <w:rPr>
                <w:rFonts w:ascii="Arial" w:hAnsi="Arial" w:cs="Arial"/>
                <w:sz w:val="24"/>
                <w:szCs w:val="24"/>
              </w:rPr>
            </w:pPr>
            <w:r>
              <w:rPr>
                <w:rFonts w:ascii="Arial" w:hAnsi="Arial" w:cs="Arial"/>
                <w:sz w:val="24"/>
                <w:szCs w:val="24"/>
              </w:rPr>
              <w:t>Total Service Tax Payable</w:t>
            </w:r>
          </w:p>
        </w:tc>
        <w:tc>
          <w:tcPr>
            <w:tcW w:w="2178" w:type="dxa"/>
          </w:tcPr>
          <w:p w:rsidR="00F3361C" w:rsidRDefault="00F3361C" w:rsidP="00F3361C">
            <w:pPr>
              <w:tabs>
                <w:tab w:val="left" w:pos="2040"/>
              </w:tabs>
              <w:jc w:val="center"/>
              <w:rPr>
                <w:rFonts w:ascii="Arial" w:hAnsi="Arial" w:cs="Arial"/>
                <w:sz w:val="24"/>
                <w:szCs w:val="24"/>
              </w:rPr>
            </w:pPr>
            <w:r>
              <w:rPr>
                <w:rFonts w:ascii="Arial" w:hAnsi="Arial" w:cs="Arial"/>
                <w:sz w:val="24"/>
                <w:szCs w:val="24"/>
              </w:rPr>
              <w:t>93,503</w:t>
            </w:r>
          </w:p>
        </w:tc>
      </w:tr>
    </w:tbl>
    <w:p w:rsidR="00CE0A8B" w:rsidRDefault="00CE0A8B" w:rsidP="00CE0A8B">
      <w:pPr>
        <w:tabs>
          <w:tab w:val="left" w:pos="2040"/>
        </w:tabs>
        <w:rPr>
          <w:rFonts w:ascii="Arial" w:hAnsi="Arial" w:cs="Arial"/>
          <w:sz w:val="24"/>
          <w:szCs w:val="24"/>
        </w:rPr>
      </w:pPr>
    </w:p>
    <w:p w:rsidR="00F3361C" w:rsidRDefault="00F3361C" w:rsidP="00CE0A8B">
      <w:pPr>
        <w:tabs>
          <w:tab w:val="left" w:pos="2040"/>
        </w:tabs>
        <w:rPr>
          <w:rFonts w:ascii="Arial" w:hAnsi="Arial" w:cs="Arial"/>
          <w:sz w:val="24"/>
          <w:szCs w:val="24"/>
        </w:rPr>
      </w:pPr>
      <w:r>
        <w:rPr>
          <w:rFonts w:ascii="Arial" w:hAnsi="Arial" w:cs="Arial"/>
          <w:sz w:val="24"/>
          <w:szCs w:val="24"/>
        </w:rPr>
        <w:t>Notes</w:t>
      </w:r>
    </w:p>
    <w:p w:rsidR="00F3361C" w:rsidRPr="00F3361C" w:rsidRDefault="00F3361C" w:rsidP="00C6139E">
      <w:pPr>
        <w:pStyle w:val="ListParagraph"/>
        <w:numPr>
          <w:ilvl w:val="0"/>
          <w:numId w:val="113"/>
        </w:numPr>
        <w:tabs>
          <w:tab w:val="left" w:pos="2040"/>
        </w:tabs>
        <w:rPr>
          <w:rFonts w:ascii="Arial" w:hAnsi="Arial" w:cs="Arial"/>
          <w:sz w:val="24"/>
          <w:szCs w:val="24"/>
        </w:rPr>
      </w:pPr>
      <w:r>
        <w:rPr>
          <w:rFonts w:ascii="Arial" w:hAnsi="Arial" w:cs="Arial"/>
          <w:sz w:val="24"/>
          <w:szCs w:val="24"/>
        </w:rPr>
        <w:t>Services provided to approved international Organization are exempt from Service Tax.</w:t>
      </w:r>
    </w:p>
    <w:p w:rsidR="00F3361C" w:rsidRDefault="00F3361C" w:rsidP="00C6139E">
      <w:pPr>
        <w:pStyle w:val="ListParagraph"/>
        <w:numPr>
          <w:ilvl w:val="0"/>
          <w:numId w:val="113"/>
        </w:numPr>
        <w:tabs>
          <w:tab w:val="left" w:pos="2040"/>
        </w:tabs>
        <w:rPr>
          <w:rFonts w:ascii="Arial" w:hAnsi="Arial" w:cs="Arial"/>
          <w:sz w:val="24"/>
          <w:szCs w:val="24"/>
        </w:rPr>
      </w:pPr>
      <w:r>
        <w:rPr>
          <w:rFonts w:ascii="Arial" w:hAnsi="Arial" w:cs="Arial"/>
          <w:sz w:val="24"/>
          <w:szCs w:val="24"/>
        </w:rPr>
        <w:t>Since question is silent, we assume that bills raised are inclusive of Service tax</w:t>
      </w:r>
    </w:p>
    <w:p w:rsidR="00F3361C" w:rsidRDefault="00F3361C" w:rsidP="00C6139E">
      <w:pPr>
        <w:pStyle w:val="ListParagraph"/>
        <w:numPr>
          <w:ilvl w:val="0"/>
          <w:numId w:val="113"/>
        </w:numPr>
        <w:tabs>
          <w:tab w:val="left" w:pos="2040"/>
        </w:tabs>
        <w:rPr>
          <w:rFonts w:ascii="Arial" w:hAnsi="Arial" w:cs="Arial"/>
          <w:sz w:val="24"/>
          <w:szCs w:val="24"/>
        </w:rPr>
      </w:pPr>
      <w:r>
        <w:rPr>
          <w:rFonts w:ascii="Arial" w:hAnsi="Arial" w:cs="Arial"/>
          <w:sz w:val="24"/>
          <w:szCs w:val="24"/>
        </w:rPr>
        <w:t>Rs. 1,00,000 included in Rs. 8,75,000 which is not yet received is charged to Service Tax on accrual basis (i.e. Invoice or payment whichever is earlier)</w:t>
      </w:r>
    </w:p>
    <w:p w:rsidR="00F3361C" w:rsidRDefault="00FB0C65" w:rsidP="00C6139E">
      <w:pPr>
        <w:pStyle w:val="ListParagraph"/>
        <w:numPr>
          <w:ilvl w:val="0"/>
          <w:numId w:val="113"/>
        </w:numPr>
        <w:tabs>
          <w:tab w:val="left" w:pos="2040"/>
        </w:tabs>
        <w:rPr>
          <w:rFonts w:ascii="Arial" w:hAnsi="Arial" w:cs="Arial"/>
          <w:sz w:val="24"/>
          <w:szCs w:val="24"/>
        </w:rPr>
      </w:pPr>
      <w:r>
        <w:rPr>
          <w:rFonts w:ascii="Arial" w:hAnsi="Arial" w:cs="Arial"/>
          <w:sz w:val="24"/>
          <w:szCs w:val="24"/>
        </w:rPr>
        <w:t>It is also assumed that Partnership is not entitled to SSP exemption.</w:t>
      </w:r>
    </w:p>
    <w:p w:rsidR="00340313" w:rsidRDefault="00BE72D7" w:rsidP="00340313">
      <w:pPr>
        <w:tabs>
          <w:tab w:val="left" w:pos="2040"/>
        </w:tabs>
        <w:rPr>
          <w:rFonts w:ascii="Arial" w:hAnsi="Arial" w:cs="Arial"/>
          <w:sz w:val="24"/>
          <w:szCs w:val="24"/>
        </w:rPr>
      </w:pPr>
      <w:r>
        <w:rPr>
          <w:rFonts w:ascii="Arial" w:hAnsi="Arial" w:cs="Arial"/>
          <w:sz w:val="24"/>
          <w:szCs w:val="24"/>
        </w:rPr>
        <w:t>Q47</w:t>
      </w:r>
      <w:r w:rsidR="00340313">
        <w:rPr>
          <w:rFonts w:ascii="Arial" w:hAnsi="Arial" w:cs="Arial"/>
          <w:sz w:val="24"/>
          <w:szCs w:val="24"/>
        </w:rPr>
        <w:t>. Pareesh&amp; Co. is a partnership firm engaged in the business of recruitment and supply of labourers.  The firm which had rendered taxable services to the tune of Rs. 20.2 lakhs in the financial year 2012-13, furnishes the following detils pertaining to the half year ended on 30.09.2013.</w:t>
      </w:r>
    </w:p>
    <w:p w:rsidR="00340313" w:rsidRPr="003A1996" w:rsidRDefault="00340313" w:rsidP="003A1996">
      <w:pPr>
        <w:pStyle w:val="ListParagraph"/>
        <w:numPr>
          <w:ilvl w:val="0"/>
          <w:numId w:val="114"/>
        </w:numPr>
        <w:tabs>
          <w:tab w:val="left" w:pos="2040"/>
        </w:tabs>
        <w:rPr>
          <w:rFonts w:ascii="Arial" w:hAnsi="Arial" w:cs="Arial"/>
          <w:sz w:val="24"/>
          <w:szCs w:val="24"/>
        </w:rPr>
      </w:pPr>
      <w:r w:rsidRPr="003A1996">
        <w:rPr>
          <w:rFonts w:ascii="Arial" w:hAnsi="Arial" w:cs="Arial"/>
          <w:sz w:val="24"/>
          <w:szCs w:val="24"/>
        </w:rPr>
        <w:t>Amounts collected from companies for pre-recruitment screening</w:t>
      </w:r>
      <w:r w:rsidRPr="003A1996">
        <w:rPr>
          <w:rFonts w:ascii="Arial" w:hAnsi="Arial" w:cs="Arial"/>
          <w:sz w:val="24"/>
          <w:szCs w:val="24"/>
        </w:rPr>
        <w:tab/>
      </w:r>
      <w:r w:rsidR="003A1996" w:rsidRPr="003A1996">
        <w:rPr>
          <w:rFonts w:ascii="Arial" w:hAnsi="Arial" w:cs="Arial"/>
          <w:sz w:val="24"/>
          <w:szCs w:val="24"/>
        </w:rPr>
        <w:t>2,50,000</w:t>
      </w:r>
      <w:r w:rsidRPr="003A1996">
        <w:rPr>
          <w:rFonts w:ascii="Arial" w:hAnsi="Arial" w:cs="Arial"/>
          <w:sz w:val="24"/>
          <w:szCs w:val="24"/>
        </w:rPr>
        <w:tab/>
      </w:r>
    </w:p>
    <w:p w:rsidR="00340313" w:rsidRPr="003A1996" w:rsidRDefault="00340313" w:rsidP="003A1996">
      <w:pPr>
        <w:pStyle w:val="ListParagraph"/>
        <w:numPr>
          <w:ilvl w:val="0"/>
          <w:numId w:val="114"/>
        </w:numPr>
        <w:tabs>
          <w:tab w:val="left" w:pos="2040"/>
        </w:tabs>
        <w:rPr>
          <w:rFonts w:ascii="Arial" w:hAnsi="Arial" w:cs="Arial"/>
          <w:sz w:val="24"/>
          <w:szCs w:val="24"/>
        </w:rPr>
      </w:pPr>
      <w:r w:rsidRPr="003A1996">
        <w:rPr>
          <w:rFonts w:ascii="Arial" w:hAnsi="Arial" w:cs="Arial"/>
          <w:sz w:val="24"/>
          <w:szCs w:val="24"/>
        </w:rPr>
        <w:t xml:space="preserve">Amounts collected from companies for recruitment of </w:t>
      </w:r>
    </w:p>
    <w:p w:rsidR="00340313" w:rsidRDefault="00340313" w:rsidP="00340313">
      <w:pPr>
        <w:tabs>
          <w:tab w:val="left" w:pos="2040"/>
        </w:tabs>
        <w:rPr>
          <w:rFonts w:ascii="Arial" w:hAnsi="Arial" w:cs="Arial"/>
          <w:sz w:val="24"/>
          <w:szCs w:val="24"/>
        </w:rPr>
      </w:pPr>
      <w:r>
        <w:rPr>
          <w:rFonts w:ascii="Arial" w:hAnsi="Arial" w:cs="Arial"/>
          <w:sz w:val="24"/>
          <w:szCs w:val="24"/>
        </w:rPr>
        <w:tab/>
        <w:t>Permanent Staff</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3,00,000</w:t>
      </w:r>
    </w:p>
    <w:p w:rsidR="00340313" w:rsidRDefault="00340313" w:rsidP="00340313">
      <w:pPr>
        <w:tabs>
          <w:tab w:val="left" w:pos="2040"/>
        </w:tabs>
        <w:rPr>
          <w:rFonts w:ascii="Arial" w:hAnsi="Arial" w:cs="Arial"/>
          <w:sz w:val="24"/>
          <w:szCs w:val="24"/>
        </w:rPr>
      </w:pPr>
      <w:r>
        <w:rPr>
          <w:rFonts w:ascii="Arial" w:hAnsi="Arial" w:cs="Arial"/>
          <w:sz w:val="24"/>
          <w:szCs w:val="24"/>
        </w:rPr>
        <w:tab/>
        <w:t>Temporary Staff</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4,00,000</w:t>
      </w:r>
    </w:p>
    <w:p w:rsidR="00340313" w:rsidRPr="003A1996" w:rsidRDefault="00340313" w:rsidP="003A1996">
      <w:pPr>
        <w:pStyle w:val="ListParagraph"/>
        <w:numPr>
          <w:ilvl w:val="0"/>
          <w:numId w:val="114"/>
        </w:numPr>
        <w:tabs>
          <w:tab w:val="left" w:pos="2040"/>
        </w:tabs>
        <w:rPr>
          <w:rFonts w:ascii="Arial" w:hAnsi="Arial" w:cs="Arial"/>
          <w:sz w:val="24"/>
          <w:szCs w:val="24"/>
        </w:rPr>
      </w:pPr>
      <w:r w:rsidRPr="003A1996">
        <w:rPr>
          <w:rFonts w:ascii="Arial" w:hAnsi="Arial" w:cs="Arial"/>
          <w:sz w:val="24"/>
          <w:szCs w:val="24"/>
        </w:rPr>
        <w:lastRenderedPageBreak/>
        <w:t xml:space="preserve">Advances received from prospective employers for conduction </w:t>
      </w:r>
    </w:p>
    <w:p w:rsidR="00F818A5" w:rsidRDefault="00F818A5" w:rsidP="00340313">
      <w:pPr>
        <w:tabs>
          <w:tab w:val="left" w:pos="2040"/>
        </w:tabs>
        <w:rPr>
          <w:rFonts w:ascii="Arial" w:hAnsi="Arial" w:cs="Arial"/>
          <w:sz w:val="24"/>
          <w:szCs w:val="24"/>
        </w:rPr>
      </w:pPr>
    </w:p>
    <w:p w:rsidR="00F818A5" w:rsidRDefault="00F818A5" w:rsidP="00340313">
      <w:pPr>
        <w:tabs>
          <w:tab w:val="left" w:pos="2040"/>
        </w:tabs>
        <w:rPr>
          <w:rFonts w:ascii="Arial" w:hAnsi="Arial" w:cs="Arial"/>
          <w:sz w:val="24"/>
          <w:szCs w:val="24"/>
        </w:rPr>
      </w:pPr>
    </w:p>
    <w:p w:rsidR="00340313" w:rsidRDefault="00340313" w:rsidP="00340313">
      <w:pPr>
        <w:tabs>
          <w:tab w:val="left" w:pos="2040"/>
        </w:tabs>
        <w:rPr>
          <w:rFonts w:ascii="Arial" w:hAnsi="Arial" w:cs="Arial"/>
          <w:sz w:val="24"/>
          <w:szCs w:val="24"/>
        </w:rPr>
      </w:pPr>
      <w:r>
        <w:rPr>
          <w:rFonts w:ascii="Arial" w:hAnsi="Arial" w:cs="Arial"/>
          <w:sz w:val="24"/>
          <w:szCs w:val="24"/>
        </w:rPr>
        <w:t>campus interviews in colleges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3A1996">
        <w:rPr>
          <w:rFonts w:ascii="Arial" w:hAnsi="Arial" w:cs="Arial"/>
          <w:sz w:val="24"/>
          <w:szCs w:val="24"/>
        </w:rPr>
        <w:t>1,00,000</w:t>
      </w:r>
      <w:r>
        <w:rPr>
          <w:rFonts w:ascii="Arial" w:hAnsi="Arial" w:cs="Arial"/>
          <w:sz w:val="24"/>
          <w:szCs w:val="24"/>
        </w:rPr>
        <w:tab/>
      </w:r>
    </w:p>
    <w:p w:rsidR="00340313" w:rsidRDefault="00340313" w:rsidP="00340313">
      <w:pPr>
        <w:tabs>
          <w:tab w:val="left" w:pos="2040"/>
        </w:tabs>
        <w:rPr>
          <w:rFonts w:ascii="Arial" w:hAnsi="Arial" w:cs="Arial"/>
          <w:sz w:val="24"/>
          <w:szCs w:val="24"/>
        </w:rPr>
      </w:pPr>
      <w:r>
        <w:rPr>
          <w:rFonts w:ascii="Arial" w:hAnsi="Arial" w:cs="Arial"/>
          <w:sz w:val="24"/>
          <w:szCs w:val="24"/>
        </w:rPr>
        <w:t xml:space="preserve">Wherever applicable, service tax has been </w:t>
      </w:r>
      <w:r w:rsidRPr="003A1996">
        <w:rPr>
          <w:rFonts w:ascii="Arial" w:hAnsi="Arial" w:cs="Arial"/>
          <w:b/>
          <w:sz w:val="24"/>
          <w:szCs w:val="24"/>
          <w:u w:val="single"/>
        </w:rPr>
        <w:t>charged separately</w:t>
      </w:r>
      <w:r>
        <w:rPr>
          <w:rFonts w:ascii="Arial" w:hAnsi="Arial" w:cs="Arial"/>
          <w:sz w:val="24"/>
          <w:szCs w:val="24"/>
        </w:rPr>
        <w:t xml:space="preserve"> and received from clients.  Compute the Value of Taxable Services rendered and the Service Tax Payable by the assesse for the relevant half year.</w:t>
      </w:r>
      <w:r w:rsidR="00E86149">
        <w:rPr>
          <w:rFonts w:ascii="Arial" w:hAnsi="Arial" w:cs="Arial"/>
          <w:sz w:val="24"/>
          <w:szCs w:val="24"/>
        </w:rPr>
        <w:tab/>
      </w:r>
      <w:r w:rsidR="00E86149">
        <w:rPr>
          <w:rFonts w:ascii="Arial" w:hAnsi="Arial" w:cs="Arial"/>
          <w:sz w:val="24"/>
          <w:szCs w:val="24"/>
        </w:rPr>
        <w:tab/>
        <w:t xml:space="preserve">                  [May 2011 – 5 Marks]</w:t>
      </w:r>
    </w:p>
    <w:p w:rsidR="003A1996" w:rsidRDefault="003A1996" w:rsidP="00340313">
      <w:pPr>
        <w:tabs>
          <w:tab w:val="left" w:pos="2040"/>
        </w:tabs>
        <w:rPr>
          <w:rFonts w:ascii="Arial" w:hAnsi="Arial" w:cs="Arial"/>
          <w:sz w:val="24"/>
          <w:szCs w:val="24"/>
        </w:rPr>
      </w:pPr>
      <w:r>
        <w:rPr>
          <w:rFonts w:ascii="Arial" w:hAnsi="Arial" w:cs="Arial"/>
          <w:sz w:val="24"/>
          <w:szCs w:val="24"/>
        </w:rPr>
        <w:t>Ans.</w:t>
      </w:r>
    </w:p>
    <w:p w:rsidR="003A1996" w:rsidRPr="003A1996" w:rsidRDefault="003A1996" w:rsidP="003A1996">
      <w:pPr>
        <w:tabs>
          <w:tab w:val="left" w:pos="2040"/>
        </w:tabs>
        <w:jc w:val="center"/>
        <w:rPr>
          <w:rFonts w:ascii="Arial" w:hAnsi="Arial" w:cs="Arial"/>
          <w:b/>
          <w:sz w:val="24"/>
          <w:szCs w:val="24"/>
        </w:rPr>
      </w:pPr>
      <w:r w:rsidRPr="003A1996">
        <w:rPr>
          <w:rFonts w:ascii="Arial" w:hAnsi="Arial" w:cs="Arial"/>
          <w:b/>
          <w:sz w:val="24"/>
          <w:szCs w:val="24"/>
        </w:rPr>
        <w:t>Computation of Taxable Value of Services</w:t>
      </w:r>
    </w:p>
    <w:tbl>
      <w:tblPr>
        <w:tblStyle w:val="TableGrid"/>
        <w:tblW w:w="0" w:type="auto"/>
        <w:tblLook w:val="04A0" w:firstRow="1" w:lastRow="0" w:firstColumn="1" w:lastColumn="0" w:noHBand="0" w:noVBand="1"/>
      </w:tblPr>
      <w:tblGrid>
        <w:gridCol w:w="7668"/>
        <w:gridCol w:w="1908"/>
      </w:tblGrid>
      <w:tr w:rsidR="003A1996" w:rsidTr="003A1996">
        <w:tc>
          <w:tcPr>
            <w:tcW w:w="7668" w:type="dxa"/>
          </w:tcPr>
          <w:p w:rsidR="003A1996" w:rsidRDefault="003A1996" w:rsidP="003A1996">
            <w:pPr>
              <w:tabs>
                <w:tab w:val="left" w:pos="2040"/>
              </w:tabs>
              <w:jc w:val="center"/>
              <w:rPr>
                <w:rFonts w:ascii="Arial" w:hAnsi="Arial" w:cs="Arial"/>
                <w:sz w:val="24"/>
                <w:szCs w:val="24"/>
              </w:rPr>
            </w:pPr>
            <w:r>
              <w:rPr>
                <w:rFonts w:ascii="Arial" w:hAnsi="Arial" w:cs="Arial"/>
                <w:sz w:val="24"/>
                <w:szCs w:val="24"/>
              </w:rPr>
              <w:t>Particulars</w:t>
            </w:r>
          </w:p>
        </w:tc>
        <w:tc>
          <w:tcPr>
            <w:tcW w:w="1908" w:type="dxa"/>
          </w:tcPr>
          <w:p w:rsidR="003A1996" w:rsidRDefault="003A1996" w:rsidP="003A1996">
            <w:pPr>
              <w:tabs>
                <w:tab w:val="left" w:pos="2040"/>
              </w:tabs>
              <w:jc w:val="center"/>
              <w:rPr>
                <w:rFonts w:ascii="Arial" w:hAnsi="Arial" w:cs="Arial"/>
                <w:sz w:val="24"/>
                <w:szCs w:val="24"/>
              </w:rPr>
            </w:pPr>
            <w:r>
              <w:rPr>
                <w:rFonts w:ascii="Arial" w:hAnsi="Arial" w:cs="Arial"/>
                <w:sz w:val="24"/>
                <w:szCs w:val="24"/>
              </w:rPr>
              <w:t>Amount</w:t>
            </w:r>
          </w:p>
        </w:tc>
      </w:tr>
      <w:tr w:rsidR="003A1996" w:rsidTr="003A1996">
        <w:tc>
          <w:tcPr>
            <w:tcW w:w="7668" w:type="dxa"/>
          </w:tcPr>
          <w:p w:rsidR="003A1996" w:rsidRDefault="003A1996" w:rsidP="003A1996">
            <w:pPr>
              <w:pStyle w:val="ListParagraph"/>
              <w:numPr>
                <w:ilvl w:val="0"/>
                <w:numId w:val="115"/>
              </w:numPr>
              <w:tabs>
                <w:tab w:val="left" w:pos="2040"/>
              </w:tabs>
              <w:rPr>
                <w:rFonts w:ascii="Arial" w:hAnsi="Arial" w:cs="Arial"/>
                <w:sz w:val="24"/>
                <w:szCs w:val="24"/>
              </w:rPr>
            </w:pPr>
            <w:r w:rsidRPr="003A1996">
              <w:rPr>
                <w:rFonts w:ascii="Arial" w:hAnsi="Arial" w:cs="Arial"/>
                <w:sz w:val="24"/>
                <w:szCs w:val="24"/>
              </w:rPr>
              <w:t>Amounts collected from companies for pre-recruitment screening</w:t>
            </w:r>
          </w:p>
          <w:p w:rsidR="003A1996" w:rsidRPr="003A1996" w:rsidRDefault="003A1996" w:rsidP="003A1996">
            <w:pPr>
              <w:pStyle w:val="ListParagraph"/>
              <w:numPr>
                <w:ilvl w:val="0"/>
                <w:numId w:val="115"/>
              </w:numPr>
              <w:tabs>
                <w:tab w:val="left" w:pos="2040"/>
              </w:tabs>
              <w:rPr>
                <w:rFonts w:ascii="Arial" w:hAnsi="Arial" w:cs="Arial"/>
                <w:sz w:val="24"/>
                <w:szCs w:val="24"/>
              </w:rPr>
            </w:pPr>
            <w:r w:rsidRPr="003A1996">
              <w:rPr>
                <w:rFonts w:ascii="Arial" w:hAnsi="Arial" w:cs="Arial"/>
                <w:sz w:val="24"/>
                <w:szCs w:val="24"/>
              </w:rPr>
              <w:t xml:space="preserve">Amounts collected from companies for recruitment of </w:t>
            </w:r>
          </w:p>
          <w:p w:rsidR="003A1996" w:rsidRDefault="003A1996" w:rsidP="003A1996">
            <w:pPr>
              <w:pStyle w:val="ListParagraph"/>
              <w:tabs>
                <w:tab w:val="left" w:pos="2040"/>
              </w:tabs>
              <w:rPr>
                <w:rFonts w:ascii="Arial" w:hAnsi="Arial" w:cs="Arial"/>
                <w:sz w:val="24"/>
                <w:szCs w:val="24"/>
              </w:rPr>
            </w:pPr>
            <w:r>
              <w:rPr>
                <w:rFonts w:ascii="Arial" w:hAnsi="Arial" w:cs="Arial"/>
                <w:sz w:val="24"/>
                <w:szCs w:val="24"/>
              </w:rPr>
              <w:t>Permenant Staff</w:t>
            </w:r>
          </w:p>
          <w:p w:rsidR="003A1996" w:rsidRDefault="003A1996" w:rsidP="003A1996">
            <w:pPr>
              <w:pStyle w:val="ListParagraph"/>
              <w:tabs>
                <w:tab w:val="left" w:pos="2040"/>
              </w:tabs>
              <w:rPr>
                <w:rFonts w:ascii="Arial" w:hAnsi="Arial" w:cs="Arial"/>
                <w:sz w:val="24"/>
                <w:szCs w:val="24"/>
              </w:rPr>
            </w:pPr>
            <w:r>
              <w:rPr>
                <w:rFonts w:ascii="Arial" w:hAnsi="Arial" w:cs="Arial"/>
                <w:sz w:val="24"/>
                <w:szCs w:val="24"/>
              </w:rPr>
              <w:t>Temporary Staff</w:t>
            </w:r>
          </w:p>
          <w:p w:rsidR="003A1996" w:rsidRPr="003A1996" w:rsidRDefault="003A1996" w:rsidP="003A1996">
            <w:pPr>
              <w:pStyle w:val="ListParagraph"/>
              <w:numPr>
                <w:ilvl w:val="0"/>
                <w:numId w:val="115"/>
              </w:numPr>
              <w:tabs>
                <w:tab w:val="left" w:pos="2040"/>
              </w:tabs>
              <w:rPr>
                <w:rFonts w:ascii="Arial" w:hAnsi="Arial" w:cs="Arial"/>
                <w:sz w:val="24"/>
                <w:szCs w:val="24"/>
              </w:rPr>
            </w:pPr>
            <w:r>
              <w:rPr>
                <w:rFonts w:ascii="Arial" w:hAnsi="Arial" w:cs="Arial"/>
                <w:sz w:val="24"/>
                <w:szCs w:val="24"/>
              </w:rPr>
              <w:t>Advance received from prospective employers for conducting campus interview in colleges</w:t>
            </w:r>
          </w:p>
        </w:tc>
        <w:tc>
          <w:tcPr>
            <w:tcW w:w="1908" w:type="dxa"/>
          </w:tcPr>
          <w:p w:rsidR="003A1996" w:rsidRDefault="003A1996" w:rsidP="003A1996">
            <w:pPr>
              <w:tabs>
                <w:tab w:val="left" w:pos="2040"/>
              </w:tabs>
              <w:jc w:val="center"/>
              <w:rPr>
                <w:rFonts w:ascii="Arial" w:hAnsi="Arial" w:cs="Arial"/>
                <w:sz w:val="24"/>
                <w:szCs w:val="24"/>
              </w:rPr>
            </w:pPr>
            <w:r>
              <w:rPr>
                <w:rFonts w:ascii="Arial" w:hAnsi="Arial" w:cs="Arial"/>
                <w:sz w:val="24"/>
                <w:szCs w:val="24"/>
              </w:rPr>
              <w:t>2,50,000</w:t>
            </w:r>
          </w:p>
          <w:p w:rsidR="003A1996" w:rsidRDefault="003A1996" w:rsidP="003A1996">
            <w:pPr>
              <w:tabs>
                <w:tab w:val="left" w:pos="2040"/>
              </w:tabs>
              <w:jc w:val="center"/>
              <w:rPr>
                <w:rFonts w:ascii="Arial" w:hAnsi="Arial" w:cs="Arial"/>
                <w:sz w:val="24"/>
                <w:szCs w:val="24"/>
              </w:rPr>
            </w:pPr>
          </w:p>
          <w:p w:rsidR="003A1996" w:rsidRDefault="003A1996" w:rsidP="003A1996">
            <w:pPr>
              <w:tabs>
                <w:tab w:val="left" w:pos="2040"/>
              </w:tabs>
              <w:jc w:val="center"/>
              <w:rPr>
                <w:rFonts w:ascii="Arial" w:hAnsi="Arial" w:cs="Arial"/>
                <w:sz w:val="24"/>
                <w:szCs w:val="24"/>
              </w:rPr>
            </w:pPr>
          </w:p>
          <w:p w:rsidR="003A1996" w:rsidRDefault="003A1996" w:rsidP="003A1996">
            <w:pPr>
              <w:tabs>
                <w:tab w:val="left" w:pos="2040"/>
              </w:tabs>
              <w:jc w:val="center"/>
              <w:rPr>
                <w:rFonts w:ascii="Arial" w:hAnsi="Arial" w:cs="Arial"/>
                <w:sz w:val="24"/>
                <w:szCs w:val="24"/>
              </w:rPr>
            </w:pPr>
            <w:r>
              <w:rPr>
                <w:rFonts w:ascii="Arial" w:hAnsi="Arial" w:cs="Arial"/>
                <w:sz w:val="24"/>
                <w:szCs w:val="24"/>
              </w:rPr>
              <w:t>3,00,000</w:t>
            </w:r>
          </w:p>
          <w:p w:rsidR="003A1996" w:rsidRDefault="003A1996" w:rsidP="003A1996">
            <w:pPr>
              <w:tabs>
                <w:tab w:val="left" w:pos="2040"/>
              </w:tabs>
              <w:jc w:val="center"/>
              <w:rPr>
                <w:rFonts w:ascii="Arial" w:hAnsi="Arial" w:cs="Arial"/>
                <w:sz w:val="24"/>
                <w:szCs w:val="24"/>
              </w:rPr>
            </w:pPr>
            <w:r>
              <w:rPr>
                <w:rFonts w:ascii="Arial" w:hAnsi="Arial" w:cs="Arial"/>
                <w:sz w:val="24"/>
                <w:szCs w:val="24"/>
              </w:rPr>
              <w:t>4,00,000</w:t>
            </w:r>
          </w:p>
          <w:p w:rsidR="003A1996" w:rsidRDefault="003A1996" w:rsidP="003A1996">
            <w:pPr>
              <w:tabs>
                <w:tab w:val="left" w:pos="2040"/>
              </w:tabs>
              <w:jc w:val="center"/>
              <w:rPr>
                <w:rFonts w:ascii="Arial" w:hAnsi="Arial" w:cs="Arial"/>
                <w:sz w:val="24"/>
                <w:szCs w:val="24"/>
              </w:rPr>
            </w:pPr>
          </w:p>
          <w:p w:rsidR="003A1996" w:rsidRDefault="003A1996" w:rsidP="003A1996">
            <w:pPr>
              <w:tabs>
                <w:tab w:val="left" w:pos="2040"/>
              </w:tabs>
              <w:jc w:val="center"/>
              <w:rPr>
                <w:rFonts w:ascii="Arial" w:hAnsi="Arial" w:cs="Arial"/>
                <w:sz w:val="24"/>
                <w:szCs w:val="24"/>
              </w:rPr>
            </w:pPr>
            <w:r>
              <w:rPr>
                <w:rFonts w:ascii="Arial" w:hAnsi="Arial" w:cs="Arial"/>
                <w:sz w:val="24"/>
                <w:szCs w:val="24"/>
              </w:rPr>
              <w:t>1,00,000</w:t>
            </w:r>
          </w:p>
        </w:tc>
      </w:tr>
      <w:tr w:rsidR="003A1996" w:rsidTr="003A1996">
        <w:tc>
          <w:tcPr>
            <w:tcW w:w="7668" w:type="dxa"/>
          </w:tcPr>
          <w:p w:rsidR="003A1996" w:rsidRPr="003A1996" w:rsidRDefault="003A1996" w:rsidP="003A1996">
            <w:pPr>
              <w:pStyle w:val="ListParagraph"/>
              <w:tabs>
                <w:tab w:val="left" w:pos="2040"/>
              </w:tabs>
              <w:rPr>
                <w:rFonts w:ascii="Arial" w:hAnsi="Arial" w:cs="Arial"/>
                <w:sz w:val="24"/>
                <w:szCs w:val="24"/>
              </w:rPr>
            </w:pPr>
            <w:r>
              <w:rPr>
                <w:rFonts w:ascii="Arial" w:hAnsi="Arial" w:cs="Arial"/>
                <w:sz w:val="24"/>
                <w:szCs w:val="24"/>
              </w:rPr>
              <w:t>Total Value of Taxable Services</w:t>
            </w:r>
          </w:p>
        </w:tc>
        <w:tc>
          <w:tcPr>
            <w:tcW w:w="1908" w:type="dxa"/>
          </w:tcPr>
          <w:p w:rsidR="003A1996" w:rsidRDefault="003A1996" w:rsidP="003A1996">
            <w:pPr>
              <w:tabs>
                <w:tab w:val="left" w:pos="2040"/>
              </w:tabs>
              <w:jc w:val="center"/>
              <w:rPr>
                <w:rFonts w:ascii="Arial" w:hAnsi="Arial" w:cs="Arial"/>
                <w:sz w:val="24"/>
                <w:szCs w:val="24"/>
              </w:rPr>
            </w:pPr>
            <w:r>
              <w:rPr>
                <w:rFonts w:ascii="Arial" w:hAnsi="Arial" w:cs="Arial"/>
                <w:sz w:val="24"/>
                <w:szCs w:val="24"/>
              </w:rPr>
              <w:t>10,50,000</w:t>
            </w:r>
          </w:p>
        </w:tc>
      </w:tr>
      <w:tr w:rsidR="003A1996" w:rsidTr="003A1996">
        <w:tc>
          <w:tcPr>
            <w:tcW w:w="7668" w:type="dxa"/>
          </w:tcPr>
          <w:p w:rsidR="003A1996" w:rsidRDefault="00E861E3" w:rsidP="003A1996">
            <w:pPr>
              <w:pStyle w:val="ListParagraph"/>
              <w:tabs>
                <w:tab w:val="left" w:pos="2040"/>
              </w:tabs>
              <w:rPr>
                <w:rFonts w:ascii="Arial" w:hAnsi="Arial" w:cs="Arial"/>
                <w:sz w:val="24"/>
                <w:szCs w:val="24"/>
              </w:rPr>
            </w:pPr>
            <w:r>
              <w:rPr>
                <w:rFonts w:ascii="Arial" w:hAnsi="Arial" w:cs="Arial"/>
                <w:sz w:val="24"/>
                <w:szCs w:val="24"/>
              </w:rPr>
              <w:t>Service Tax @12%</w:t>
            </w:r>
          </w:p>
          <w:p w:rsidR="00E861E3" w:rsidRDefault="00E861E3" w:rsidP="003A1996">
            <w:pPr>
              <w:pStyle w:val="ListParagraph"/>
              <w:tabs>
                <w:tab w:val="left" w:pos="2040"/>
              </w:tabs>
              <w:rPr>
                <w:rFonts w:ascii="Arial" w:hAnsi="Arial" w:cs="Arial"/>
                <w:sz w:val="24"/>
                <w:szCs w:val="24"/>
              </w:rPr>
            </w:pPr>
            <w:r>
              <w:rPr>
                <w:rFonts w:ascii="Arial" w:hAnsi="Arial" w:cs="Arial"/>
                <w:sz w:val="24"/>
                <w:szCs w:val="24"/>
              </w:rPr>
              <w:t>E Cess @2%</w:t>
            </w:r>
          </w:p>
          <w:p w:rsidR="00E861E3" w:rsidRDefault="00E861E3" w:rsidP="003A1996">
            <w:pPr>
              <w:pStyle w:val="ListParagraph"/>
              <w:tabs>
                <w:tab w:val="left" w:pos="2040"/>
              </w:tabs>
              <w:rPr>
                <w:rFonts w:ascii="Arial" w:hAnsi="Arial" w:cs="Arial"/>
                <w:sz w:val="24"/>
                <w:szCs w:val="24"/>
              </w:rPr>
            </w:pPr>
            <w:r>
              <w:rPr>
                <w:rFonts w:ascii="Arial" w:hAnsi="Arial" w:cs="Arial"/>
                <w:sz w:val="24"/>
                <w:szCs w:val="24"/>
              </w:rPr>
              <w:t>SHEC @1%</w:t>
            </w:r>
          </w:p>
        </w:tc>
        <w:tc>
          <w:tcPr>
            <w:tcW w:w="1908" w:type="dxa"/>
          </w:tcPr>
          <w:p w:rsidR="003A1996" w:rsidRDefault="00E861E3" w:rsidP="003A1996">
            <w:pPr>
              <w:tabs>
                <w:tab w:val="left" w:pos="2040"/>
              </w:tabs>
              <w:jc w:val="center"/>
              <w:rPr>
                <w:rFonts w:ascii="Arial" w:hAnsi="Arial" w:cs="Arial"/>
                <w:sz w:val="24"/>
                <w:szCs w:val="24"/>
              </w:rPr>
            </w:pPr>
            <w:r>
              <w:rPr>
                <w:rFonts w:ascii="Arial" w:hAnsi="Arial" w:cs="Arial"/>
                <w:sz w:val="24"/>
                <w:szCs w:val="24"/>
              </w:rPr>
              <w:t>1,26,000</w:t>
            </w:r>
          </w:p>
          <w:p w:rsidR="00E861E3" w:rsidRDefault="00E861E3" w:rsidP="003A1996">
            <w:pPr>
              <w:tabs>
                <w:tab w:val="left" w:pos="2040"/>
              </w:tabs>
              <w:jc w:val="center"/>
              <w:rPr>
                <w:rFonts w:ascii="Arial" w:hAnsi="Arial" w:cs="Arial"/>
                <w:sz w:val="24"/>
                <w:szCs w:val="24"/>
              </w:rPr>
            </w:pPr>
            <w:r>
              <w:rPr>
                <w:rFonts w:ascii="Arial" w:hAnsi="Arial" w:cs="Arial"/>
                <w:sz w:val="24"/>
                <w:szCs w:val="24"/>
              </w:rPr>
              <w:t xml:space="preserve">    2,520</w:t>
            </w:r>
          </w:p>
          <w:p w:rsidR="00E861E3" w:rsidRDefault="00E861E3" w:rsidP="003A1996">
            <w:pPr>
              <w:tabs>
                <w:tab w:val="left" w:pos="2040"/>
              </w:tabs>
              <w:jc w:val="center"/>
              <w:rPr>
                <w:rFonts w:ascii="Arial" w:hAnsi="Arial" w:cs="Arial"/>
                <w:sz w:val="24"/>
                <w:szCs w:val="24"/>
              </w:rPr>
            </w:pPr>
            <w:r>
              <w:rPr>
                <w:rFonts w:ascii="Arial" w:hAnsi="Arial" w:cs="Arial"/>
                <w:sz w:val="24"/>
                <w:szCs w:val="24"/>
              </w:rPr>
              <w:t xml:space="preserve">     1,260</w:t>
            </w:r>
          </w:p>
        </w:tc>
      </w:tr>
      <w:tr w:rsidR="00E861E3" w:rsidTr="003A1996">
        <w:tc>
          <w:tcPr>
            <w:tcW w:w="7668" w:type="dxa"/>
          </w:tcPr>
          <w:p w:rsidR="00E861E3" w:rsidRDefault="00E861E3" w:rsidP="003A1996">
            <w:pPr>
              <w:pStyle w:val="ListParagraph"/>
              <w:tabs>
                <w:tab w:val="left" w:pos="2040"/>
              </w:tabs>
              <w:rPr>
                <w:rFonts w:ascii="Arial" w:hAnsi="Arial" w:cs="Arial"/>
                <w:sz w:val="24"/>
                <w:szCs w:val="24"/>
              </w:rPr>
            </w:pPr>
            <w:r>
              <w:rPr>
                <w:rFonts w:ascii="Arial" w:hAnsi="Arial" w:cs="Arial"/>
                <w:sz w:val="24"/>
                <w:szCs w:val="24"/>
              </w:rPr>
              <w:t>Total Service Tax</w:t>
            </w:r>
          </w:p>
        </w:tc>
        <w:tc>
          <w:tcPr>
            <w:tcW w:w="1908" w:type="dxa"/>
          </w:tcPr>
          <w:p w:rsidR="00E861E3" w:rsidRDefault="00E861E3" w:rsidP="003A1996">
            <w:pPr>
              <w:tabs>
                <w:tab w:val="left" w:pos="2040"/>
              </w:tabs>
              <w:jc w:val="center"/>
              <w:rPr>
                <w:rFonts w:ascii="Arial" w:hAnsi="Arial" w:cs="Arial"/>
                <w:sz w:val="24"/>
                <w:szCs w:val="24"/>
              </w:rPr>
            </w:pPr>
            <w:r>
              <w:rPr>
                <w:rFonts w:ascii="Arial" w:hAnsi="Arial" w:cs="Arial"/>
                <w:sz w:val="24"/>
                <w:szCs w:val="24"/>
              </w:rPr>
              <w:t>1,29,780</w:t>
            </w:r>
          </w:p>
        </w:tc>
      </w:tr>
    </w:tbl>
    <w:p w:rsidR="00E861E3" w:rsidRDefault="00E861E3" w:rsidP="00340313">
      <w:pPr>
        <w:tabs>
          <w:tab w:val="left" w:pos="2040"/>
        </w:tabs>
        <w:rPr>
          <w:rFonts w:ascii="Arial" w:hAnsi="Arial" w:cs="Arial"/>
          <w:sz w:val="24"/>
          <w:szCs w:val="24"/>
        </w:rPr>
      </w:pPr>
    </w:p>
    <w:p w:rsidR="00E861E3" w:rsidRDefault="00E861E3" w:rsidP="00340313">
      <w:pPr>
        <w:tabs>
          <w:tab w:val="left" w:pos="2040"/>
        </w:tabs>
        <w:rPr>
          <w:rFonts w:ascii="Arial" w:hAnsi="Arial" w:cs="Arial"/>
          <w:sz w:val="24"/>
          <w:szCs w:val="24"/>
        </w:rPr>
      </w:pPr>
      <w:r>
        <w:rPr>
          <w:rFonts w:ascii="Arial" w:hAnsi="Arial" w:cs="Arial"/>
          <w:sz w:val="24"/>
          <w:szCs w:val="24"/>
        </w:rPr>
        <w:t>Notes</w:t>
      </w:r>
    </w:p>
    <w:p w:rsidR="00E861E3" w:rsidRDefault="00E861E3" w:rsidP="00E861E3">
      <w:pPr>
        <w:pStyle w:val="ListParagraph"/>
        <w:numPr>
          <w:ilvl w:val="0"/>
          <w:numId w:val="116"/>
        </w:numPr>
        <w:tabs>
          <w:tab w:val="left" w:pos="2040"/>
        </w:tabs>
        <w:rPr>
          <w:rFonts w:ascii="Arial" w:hAnsi="Arial" w:cs="Arial"/>
          <w:sz w:val="24"/>
          <w:szCs w:val="24"/>
        </w:rPr>
      </w:pPr>
      <w:r>
        <w:rPr>
          <w:rFonts w:ascii="Arial" w:hAnsi="Arial" w:cs="Arial"/>
          <w:sz w:val="24"/>
          <w:szCs w:val="24"/>
        </w:rPr>
        <w:t>The question provides that service tax has been charged separately, therefore simple calculations are done including the advance tax</w:t>
      </w:r>
    </w:p>
    <w:p w:rsidR="00E861E3" w:rsidRDefault="00E861E3" w:rsidP="00E861E3">
      <w:pPr>
        <w:pStyle w:val="ListParagraph"/>
        <w:numPr>
          <w:ilvl w:val="0"/>
          <w:numId w:val="116"/>
        </w:numPr>
        <w:tabs>
          <w:tab w:val="left" w:pos="2040"/>
        </w:tabs>
        <w:rPr>
          <w:rFonts w:ascii="Arial" w:hAnsi="Arial" w:cs="Arial"/>
          <w:sz w:val="24"/>
          <w:szCs w:val="24"/>
        </w:rPr>
      </w:pPr>
      <w:r>
        <w:rPr>
          <w:rFonts w:ascii="Arial" w:hAnsi="Arial" w:cs="Arial"/>
          <w:sz w:val="24"/>
          <w:szCs w:val="24"/>
        </w:rPr>
        <w:t>Since the Value of Taxable Services rendered in the preceding year is more than 10 Lakhs, the assesse is not a SSP and therefore, not eligible for exemption.</w:t>
      </w:r>
    </w:p>
    <w:p w:rsidR="00936F52" w:rsidRDefault="00936F52" w:rsidP="00936F52">
      <w:pPr>
        <w:tabs>
          <w:tab w:val="left" w:pos="2040"/>
        </w:tabs>
        <w:rPr>
          <w:rFonts w:ascii="Arial" w:hAnsi="Arial" w:cs="Arial"/>
          <w:sz w:val="24"/>
          <w:szCs w:val="24"/>
        </w:rPr>
      </w:pPr>
    </w:p>
    <w:p w:rsidR="00936F52" w:rsidRDefault="00936F52" w:rsidP="00936F52">
      <w:pPr>
        <w:tabs>
          <w:tab w:val="left" w:pos="2040"/>
        </w:tabs>
        <w:rPr>
          <w:rFonts w:ascii="Arial" w:hAnsi="Arial" w:cs="Arial"/>
          <w:sz w:val="24"/>
          <w:szCs w:val="24"/>
        </w:rPr>
      </w:pPr>
    </w:p>
    <w:p w:rsidR="00936F52" w:rsidRDefault="00936F52" w:rsidP="00936F52">
      <w:pPr>
        <w:tabs>
          <w:tab w:val="left" w:pos="2040"/>
        </w:tabs>
        <w:rPr>
          <w:rFonts w:ascii="Arial" w:hAnsi="Arial" w:cs="Arial"/>
          <w:sz w:val="24"/>
          <w:szCs w:val="24"/>
        </w:rPr>
      </w:pPr>
    </w:p>
    <w:p w:rsidR="00936F52" w:rsidRDefault="00936F52" w:rsidP="00936F52">
      <w:pPr>
        <w:tabs>
          <w:tab w:val="left" w:pos="2040"/>
        </w:tabs>
        <w:rPr>
          <w:rFonts w:ascii="Arial" w:hAnsi="Arial" w:cs="Arial"/>
          <w:sz w:val="24"/>
          <w:szCs w:val="24"/>
        </w:rPr>
      </w:pPr>
    </w:p>
    <w:p w:rsidR="00936F52" w:rsidRDefault="00936F52" w:rsidP="00936F52">
      <w:pPr>
        <w:tabs>
          <w:tab w:val="left" w:pos="2040"/>
        </w:tabs>
        <w:rPr>
          <w:rFonts w:ascii="Arial" w:hAnsi="Arial" w:cs="Arial"/>
          <w:sz w:val="24"/>
          <w:szCs w:val="24"/>
        </w:rPr>
      </w:pPr>
    </w:p>
    <w:p w:rsidR="00936F52" w:rsidRDefault="00936F52" w:rsidP="00936F52">
      <w:pPr>
        <w:tabs>
          <w:tab w:val="left" w:pos="2040"/>
        </w:tabs>
        <w:rPr>
          <w:rFonts w:ascii="Arial" w:hAnsi="Arial" w:cs="Arial"/>
          <w:sz w:val="24"/>
          <w:szCs w:val="24"/>
        </w:rPr>
      </w:pPr>
    </w:p>
    <w:p w:rsidR="00936F52" w:rsidRDefault="00BE72D7" w:rsidP="00936F52">
      <w:pPr>
        <w:tabs>
          <w:tab w:val="left" w:pos="2040"/>
        </w:tabs>
        <w:rPr>
          <w:rFonts w:ascii="Arial" w:hAnsi="Arial" w:cs="Arial"/>
          <w:sz w:val="24"/>
          <w:szCs w:val="24"/>
        </w:rPr>
      </w:pPr>
      <w:r>
        <w:rPr>
          <w:rFonts w:ascii="Arial" w:hAnsi="Arial" w:cs="Arial"/>
          <w:sz w:val="24"/>
          <w:szCs w:val="24"/>
        </w:rPr>
        <w:t>Q48</w:t>
      </w:r>
      <w:r w:rsidR="00936F52">
        <w:rPr>
          <w:rFonts w:ascii="Arial" w:hAnsi="Arial" w:cs="Arial"/>
          <w:sz w:val="24"/>
          <w:szCs w:val="24"/>
        </w:rPr>
        <w:t>. Infotech software systems is an information technology software company.  The receipts during financial year 2013-14 are as under:</w:t>
      </w:r>
    </w:p>
    <w:tbl>
      <w:tblPr>
        <w:tblStyle w:val="TableGrid"/>
        <w:tblW w:w="0" w:type="auto"/>
        <w:tblLook w:val="04A0" w:firstRow="1" w:lastRow="0" w:firstColumn="1" w:lastColumn="0" w:noHBand="0" w:noVBand="1"/>
      </w:tblPr>
      <w:tblGrid>
        <w:gridCol w:w="7488"/>
        <w:gridCol w:w="2088"/>
      </w:tblGrid>
      <w:tr w:rsidR="00D77FCD" w:rsidTr="00D77FCD">
        <w:tc>
          <w:tcPr>
            <w:tcW w:w="7488" w:type="dxa"/>
          </w:tcPr>
          <w:p w:rsidR="00D77FCD" w:rsidRDefault="00D77FCD" w:rsidP="00D77FCD">
            <w:pPr>
              <w:tabs>
                <w:tab w:val="left" w:pos="2040"/>
              </w:tabs>
              <w:jc w:val="center"/>
              <w:rPr>
                <w:rFonts w:ascii="Arial" w:hAnsi="Arial" w:cs="Arial"/>
                <w:sz w:val="24"/>
                <w:szCs w:val="24"/>
              </w:rPr>
            </w:pPr>
            <w:r>
              <w:rPr>
                <w:rFonts w:ascii="Arial" w:hAnsi="Arial" w:cs="Arial"/>
                <w:sz w:val="24"/>
                <w:szCs w:val="24"/>
              </w:rPr>
              <w:t>Particulars</w:t>
            </w:r>
          </w:p>
        </w:tc>
        <w:tc>
          <w:tcPr>
            <w:tcW w:w="2088" w:type="dxa"/>
          </w:tcPr>
          <w:p w:rsidR="00D77FCD" w:rsidRDefault="00D77FCD" w:rsidP="00D77FCD">
            <w:pPr>
              <w:tabs>
                <w:tab w:val="left" w:pos="2040"/>
              </w:tabs>
              <w:jc w:val="center"/>
              <w:rPr>
                <w:rFonts w:ascii="Arial" w:hAnsi="Arial" w:cs="Arial"/>
                <w:sz w:val="24"/>
                <w:szCs w:val="24"/>
              </w:rPr>
            </w:pPr>
            <w:r>
              <w:rPr>
                <w:rFonts w:ascii="Arial" w:hAnsi="Arial" w:cs="Arial"/>
                <w:sz w:val="24"/>
                <w:szCs w:val="24"/>
              </w:rPr>
              <w:t>Amount</w:t>
            </w:r>
          </w:p>
        </w:tc>
      </w:tr>
      <w:tr w:rsidR="00D77FCD" w:rsidTr="00D77FCD">
        <w:tc>
          <w:tcPr>
            <w:tcW w:w="7488" w:type="dxa"/>
          </w:tcPr>
          <w:p w:rsidR="00D77FCD" w:rsidRDefault="00D77FCD" w:rsidP="00D77FCD">
            <w:pPr>
              <w:pStyle w:val="ListParagraph"/>
              <w:numPr>
                <w:ilvl w:val="0"/>
                <w:numId w:val="117"/>
              </w:numPr>
              <w:tabs>
                <w:tab w:val="left" w:pos="2040"/>
              </w:tabs>
              <w:rPr>
                <w:rFonts w:ascii="Arial" w:hAnsi="Arial" w:cs="Arial"/>
                <w:sz w:val="24"/>
                <w:szCs w:val="24"/>
              </w:rPr>
            </w:pPr>
            <w:r>
              <w:rPr>
                <w:rFonts w:ascii="Arial" w:hAnsi="Arial" w:cs="Arial"/>
                <w:sz w:val="24"/>
                <w:szCs w:val="24"/>
              </w:rPr>
              <w:t>Receipts for the analysis of Information technology software</w:t>
            </w:r>
          </w:p>
          <w:p w:rsidR="00D77FCD" w:rsidRDefault="00D77FCD" w:rsidP="00D77FCD">
            <w:pPr>
              <w:pStyle w:val="ListParagraph"/>
              <w:numPr>
                <w:ilvl w:val="0"/>
                <w:numId w:val="117"/>
              </w:numPr>
              <w:tabs>
                <w:tab w:val="left" w:pos="2040"/>
              </w:tabs>
              <w:rPr>
                <w:rFonts w:ascii="Arial" w:hAnsi="Arial" w:cs="Arial"/>
                <w:sz w:val="24"/>
                <w:szCs w:val="24"/>
              </w:rPr>
            </w:pPr>
            <w:r>
              <w:rPr>
                <w:rFonts w:ascii="Arial" w:hAnsi="Arial" w:cs="Arial"/>
                <w:sz w:val="24"/>
                <w:szCs w:val="24"/>
              </w:rPr>
              <w:t>Receipts for providing advice, consultancy and assistance on matter relating to specifications to secure a database</w:t>
            </w:r>
          </w:p>
          <w:p w:rsidR="00D77FCD" w:rsidRDefault="00D77FCD" w:rsidP="00D77FCD">
            <w:pPr>
              <w:pStyle w:val="ListParagraph"/>
              <w:numPr>
                <w:ilvl w:val="0"/>
                <w:numId w:val="117"/>
              </w:numPr>
              <w:tabs>
                <w:tab w:val="left" w:pos="2040"/>
              </w:tabs>
              <w:rPr>
                <w:rFonts w:ascii="Arial" w:hAnsi="Arial" w:cs="Arial"/>
                <w:sz w:val="24"/>
                <w:szCs w:val="24"/>
              </w:rPr>
            </w:pPr>
            <w:r>
              <w:rPr>
                <w:rFonts w:ascii="Arial" w:hAnsi="Arial" w:cs="Arial"/>
                <w:sz w:val="24"/>
                <w:szCs w:val="24"/>
              </w:rPr>
              <w:t>Receipts for providing the right to use the canned software on which the amount of excise duty has been paid</w:t>
            </w:r>
          </w:p>
          <w:p w:rsidR="00D77FCD" w:rsidRDefault="00D77FCD" w:rsidP="00D77FCD">
            <w:pPr>
              <w:pStyle w:val="ListParagraph"/>
              <w:numPr>
                <w:ilvl w:val="0"/>
                <w:numId w:val="117"/>
              </w:numPr>
              <w:tabs>
                <w:tab w:val="left" w:pos="2040"/>
              </w:tabs>
              <w:rPr>
                <w:rFonts w:ascii="Arial" w:hAnsi="Arial" w:cs="Arial"/>
                <w:sz w:val="24"/>
                <w:szCs w:val="24"/>
              </w:rPr>
            </w:pPr>
            <w:r>
              <w:rPr>
                <w:rFonts w:ascii="Arial" w:hAnsi="Arial" w:cs="Arial"/>
                <w:sz w:val="24"/>
                <w:szCs w:val="24"/>
              </w:rPr>
              <w:t>Receipts for the upgradation of the information technology software</w:t>
            </w:r>
          </w:p>
          <w:p w:rsidR="00D77FCD" w:rsidRPr="00D77FCD" w:rsidRDefault="00D77FCD" w:rsidP="00D77FCD">
            <w:pPr>
              <w:pStyle w:val="ListParagraph"/>
              <w:numPr>
                <w:ilvl w:val="0"/>
                <w:numId w:val="117"/>
              </w:numPr>
              <w:tabs>
                <w:tab w:val="left" w:pos="2040"/>
              </w:tabs>
              <w:rPr>
                <w:rFonts w:ascii="Arial" w:hAnsi="Arial" w:cs="Arial"/>
                <w:sz w:val="24"/>
                <w:szCs w:val="24"/>
              </w:rPr>
            </w:pPr>
            <w:r>
              <w:rPr>
                <w:rFonts w:ascii="Arial" w:hAnsi="Arial" w:cs="Arial"/>
                <w:sz w:val="24"/>
                <w:szCs w:val="24"/>
              </w:rPr>
              <w:t>Infotech software systems in the financial year 2012-13 has provided the taxable service valuing of Rs 15,00,000</w:t>
            </w:r>
          </w:p>
        </w:tc>
        <w:tc>
          <w:tcPr>
            <w:tcW w:w="2088" w:type="dxa"/>
          </w:tcPr>
          <w:p w:rsidR="00D77FCD" w:rsidRDefault="00D77FCD" w:rsidP="00D77FCD">
            <w:pPr>
              <w:tabs>
                <w:tab w:val="left" w:pos="2040"/>
              </w:tabs>
              <w:jc w:val="center"/>
              <w:rPr>
                <w:rFonts w:ascii="Arial" w:hAnsi="Arial" w:cs="Arial"/>
                <w:sz w:val="24"/>
                <w:szCs w:val="24"/>
              </w:rPr>
            </w:pPr>
            <w:r>
              <w:rPr>
                <w:rFonts w:ascii="Arial" w:hAnsi="Arial" w:cs="Arial"/>
                <w:sz w:val="24"/>
                <w:szCs w:val="24"/>
              </w:rPr>
              <w:t>1,80,000</w:t>
            </w:r>
          </w:p>
          <w:p w:rsidR="00D77FCD" w:rsidRDefault="00D77FCD" w:rsidP="00D77FCD">
            <w:pPr>
              <w:tabs>
                <w:tab w:val="left" w:pos="2040"/>
              </w:tabs>
              <w:jc w:val="center"/>
              <w:rPr>
                <w:rFonts w:ascii="Arial" w:hAnsi="Arial" w:cs="Arial"/>
                <w:sz w:val="24"/>
                <w:szCs w:val="24"/>
              </w:rPr>
            </w:pPr>
          </w:p>
          <w:p w:rsidR="00D77FCD" w:rsidRDefault="00D77FCD" w:rsidP="00D77FCD">
            <w:pPr>
              <w:tabs>
                <w:tab w:val="left" w:pos="2040"/>
              </w:tabs>
              <w:jc w:val="center"/>
              <w:rPr>
                <w:rFonts w:ascii="Arial" w:hAnsi="Arial" w:cs="Arial"/>
                <w:sz w:val="24"/>
                <w:szCs w:val="24"/>
              </w:rPr>
            </w:pPr>
            <w:r>
              <w:rPr>
                <w:rFonts w:ascii="Arial" w:hAnsi="Arial" w:cs="Arial"/>
                <w:sz w:val="24"/>
                <w:szCs w:val="24"/>
              </w:rPr>
              <w:t>4,10,000</w:t>
            </w:r>
          </w:p>
          <w:p w:rsidR="00D77FCD" w:rsidRDefault="00D77FCD" w:rsidP="00D77FCD">
            <w:pPr>
              <w:tabs>
                <w:tab w:val="left" w:pos="2040"/>
              </w:tabs>
              <w:jc w:val="center"/>
              <w:rPr>
                <w:rFonts w:ascii="Arial" w:hAnsi="Arial" w:cs="Arial"/>
                <w:sz w:val="24"/>
                <w:szCs w:val="24"/>
              </w:rPr>
            </w:pPr>
          </w:p>
          <w:p w:rsidR="00D77FCD" w:rsidRDefault="00D77FCD" w:rsidP="00D77FCD">
            <w:pPr>
              <w:tabs>
                <w:tab w:val="left" w:pos="2040"/>
              </w:tabs>
              <w:jc w:val="center"/>
              <w:rPr>
                <w:rFonts w:ascii="Arial" w:hAnsi="Arial" w:cs="Arial"/>
                <w:sz w:val="24"/>
                <w:szCs w:val="24"/>
              </w:rPr>
            </w:pPr>
            <w:r>
              <w:rPr>
                <w:rFonts w:ascii="Arial" w:hAnsi="Arial" w:cs="Arial"/>
                <w:sz w:val="24"/>
                <w:szCs w:val="24"/>
              </w:rPr>
              <w:t>5,10,000</w:t>
            </w:r>
          </w:p>
          <w:p w:rsidR="00D77FCD" w:rsidRDefault="00D77FCD" w:rsidP="00D77FCD">
            <w:pPr>
              <w:tabs>
                <w:tab w:val="left" w:pos="2040"/>
              </w:tabs>
              <w:jc w:val="center"/>
              <w:rPr>
                <w:rFonts w:ascii="Arial" w:hAnsi="Arial" w:cs="Arial"/>
                <w:sz w:val="24"/>
                <w:szCs w:val="24"/>
              </w:rPr>
            </w:pPr>
          </w:p>
          <w:p w:rsidR="00D77FCD" w:rsidRDefault="00D77FCD" w:rsidP="00D77FCD">
            <w:pPr>
              <w:tabs>
                <w:tab w:val="left" w:pos="2040"/>
              </w:tabs>
              <w:jc w:val="center"/>
              <w:rPr>
                <w:rFonts w:ascii="Arial" w:hAnsi="Arial" w:cs="Arial"/>
                <w:sz w:val="24"/>
                <w:szCs w:val="24"/>
              </w:rPr>
            </w:pPr>
            <w:r>
              <w:rPr>
                <w:rFonts w:ascii="Arial" w:hAnsi="Arial" w:cs="Arial"/>
                <w:sz w:val="24"/>
                <w:szCs w:val="24"/>
              </w:rPr>
              <w:t>2,65,000</w:t>
            </w:r>
          </w:p>
        </w:tc>
      </w:tr>
    </w:tbl>
    <w:p w:rsidR="00936F52" w:rsidRDefault="00936F52" w:rsidP="00936F52">
      <w:pPr>
        <w:tabs>
          <w:tab w:val="left" w:pos="2040"/>
        </w:tabs>
        <w:rPr>
          <w:rFonts w:ascii="Arial" w:hAnsi="Arial" w:cs="Arial"/>
          <w:sz w:val="24"/>
          <w:szCs w:val="24"/>
        </w:rPr>
      </w:pPr>
    </w:p>
    <w:p w:rsidR="00D77FCD" w:rsidRDefault="00D77FCD" w:rsidP="00D77FCD">
      <w:pPr>
        <w:tabs>
          <w:tab w:val="left" w:pos="2040"/>
        </w:tabs>
        <w:jc w:val="both"/>
        <w:rPr>
          <w:rFonts w:ascii="Arial" w:hAnsi="Arial" w:cs="Arial"/>
          <w:b/>
          <w:sz w:val="24"/>
          <w:szCs w:val="24"/>
          <w:u w:val="single"/>
        </w:rPr>
      </w:pPr>
      <w:r>
        <w:rPr>
          <w:rFonts w:ascii="Arial" w:hAnsi="Arial" w:cs="Arial"/>
          <w:sz w:val="24"/>
          <w:szCs w:val="24"/>
        </w:rPr>
        <w:t xml:space="preserve">Determine the Value of Taxable Services and the amount of Service Tax, education cess and secondary and higher education cess payable by Infotech software systems for the financial year 2013-14.  The amount of Service Tax has been </w:t>
      </w:r>
      <w:r w:rsidRPr="00D77FCD">
        <w:rPr>
          <w:rFonts w:ascii="Arial" w:hAnsi="Arial" w:cs="Arial"/>
          <w:b/>
          <w:sz w:val="24"/>
          <w:szCs w:val="24"/>
          <w:u w:val="single"/>
        </w:rPr>
        <w:t>charged separately.</w:t>
      </w:r>
    </w:p>
    <w:p w:rsidR="00D77FCD" w:rsidRDefault="00D77FCD" w:rsidP="00D77FCD">
      <w:pPr>
        <w:tabs>
          <w:tab w:val="left" w:pos="2040"/>
        </w:tabs>
        <w:jc w:val="both"/>
        <w:rPr>
          <w:rFonts w:ascii="Arial" w:hAnsi="Arial" w:cs="Arial"/>
          <w:sz w:val="24"/>
          <w:szCs w:val="24"/>
        </w:rPr>
      </w:pPr>
      <w:r>
        <w:rPr>
          <w:rFonts w:ascii="Arial" w:hAnsi="Arial" w:cs="Arial"/>
          <w:sz w:val="24"/>
          <w:szCs w:val="24"/>
        </w:rPr>
        <w:t>Ans.</w:t>
      </w:r>
    </w:p>
    <w:tbl>
      <w:tblPr>
        <w:tblStyle w:val="TableGrid"/>
        <w:tblW w:w="0" w:type="auto"/>
        <w:tblLook w:val="04A0" w:firstRow="1" w:lastRow="0" w:firstColumn="1" w:lastColumn="0" w:noHBand="0" w:noVBand="1"/>
      </w:tblPr>
      <w:tblGrid>
        <w:gridCol w:w="7488"/>
        <w:gridCol w:w="2088"/>
      </w:tblGrid>
      <w:tr w:rsidR="00D77FCD" w:rsidTr="002A578F">
        <w:tc>
          <w:tcPr>
            <w:tcW w:w="7488" w:type="dxa"/>
          </w:tcPr>
          <w:p w:rsidR="00D77FCD" w:rsidRDefault="00D77FCD" w:rsidP="002A578F">
            <w:pPr>
              <w:tabs>
                <w:tab w:val="left" w:pos="2040"/>
              </w:tabs>
              <w:jc w:val="center"/>
              <w:rPr>
                <w:rFonts w:ascii="Arial" w:hAnsi="Arial" w:cs="Arial"/>
                <w:sz w:val="24"/>
                <w:szCs w:val="24"/>
              </w:rPr>
            </w:pPr>
            <w:r>
              <w:rPr>
                <w:rFonts w:ascii="Arial" w:hAnsi="Arial" w:cs="Arial"/>
                <w:sz w:val="24"/>
                <w:szCs w:val="24"/>
              </w:rPr>
              <w:t>Particulars</w:t>
            </w:r>
          </w:p>
        </w:tc>
        <w:tc>
          <w:tcPr>
            <w:tcW w:w="2088" w:type="dxa"/>
          </w:tcPr>
          <w:p w:rsidR="00D77FCD" w:rsidRDefault="00D77FCD" w:rsidP="002A578F">
            <w:pPr>
              <w:tabs>
                <w:tab w:val="left" w:pos="2040"/>
              </w:tabs>
              <w:jc w:val="center"/>
              <w:rPr>
                <w:rFonts w:ascii="Arial" w:hAnsi="Arial" w:cs="Arial"/>
                <w:sz w:val="24"/>
                <w:szCs w:val="24"/>
              </w:rPr>
            </w:pPr>
            <w:r>
              <w:rPr>
                <w:rFonts w:ascii="Arial" w:hAnsi="Arial" w:cs="Arial"/>
                <w:sz w:val="24"/>
                <w:szCs w:val="24"/>
              </w:rPr>
              <w:t>Amount</w:t>
            </w:r>
          </w:p>
        </w:tc>
      </w:tr>
      <w:tr w:rsidR="00D77FCD" w:rsidTr="002A578F">
        <w:tc>
          <w:tcPr>
            <w:tcW w:w="7488" w:type="dxa"/>
          </w:tcPr>
          <w:p w:rsidR="00D77FCD" w:rsidRDefault="00D77FCD" w:rsidP="00D77FCD">
            <w:pPr>
              <w:pStyle w:val="ListParagraph"/>
              <w:numPr>
                <w:ilvl w:val="0"/>
                <w:numId w:val="118"/>
              </w:numPr>
              <w:tabs>
                <w:tab w:val="left" w:pos="2040"/>
              </w:tabs>
              <w:rPr>
                <w:rFonts w:ascii="Arial" w:hAnsi="Arial" w:cs="Arial"/>
                <w:sz w:val="24"/>
                <w:szCs w:val="24"/>
              </w:rPr>
            </w:pPr>
            <w:r>
              <w:rPr>
                <w:rFonts w:ascii="Arial" w:hAnsi="Arial" w:cs="Arial"/>
                <w:sz w:val="24"/>
                <w:szCs w:val="24"/>
              </w:rPr>
              <w:t>Receipts for the analysis of Information technology software</w:t>
            </w:r>
          </w:p>
          <w:p w:rsidR="00D77FCD" w:rsidRDefault="00D77FCD" w:rsidP="00D77FCD">
            <w:pPr>
              <w:pStyle w:val="ListParagraph"/>
              <w:numPr>
                <w:ilvl w:val="0"/>
                <w:numId w:val="118"/>
              </w:numPr>
              <w:tabs>
                <w:tab w:val="left" w:pos="2040"/>
              </w:tabs>
              <w:rPr>
                <w:rFonts w:ascii="Arial" w:hAnsi="Arial" w:cs="Arial"/>
                <w:sz w:val="24"/>
                <w:szCs w:val="24"/>
              </w:rPr>
            </w:pPr>
            <w:r>
              <w:rPr>
                <w:rFonts w:ascii="Arial" w:hAnsi="Arial" w:cs="Arial"/>
                <w:sz w:val="24"/>
                <w:szCs w:val="24"/>
              </w:rPr>
              <w:t>Receipts for providing advice, consultancy and assistance on matter relating to specifications to secure a database</w:t>
            </w:r>
          </w:p>
          <w:p w:rsidR="00D77FCD" w:rsidRDefault="00D77FCD" w:rsidP="00D77FCD">
            <w:pPr>
              <w:pStyle w:val="ListParagraph"/>
              <w:numPr>
                <w:ilvl w:val="0"/>
                <w:numId w:val="118"/>
              </w:numPr>
              <w:tabs>
                <w:tab w:val="left" w:pos="2040"/>
              </w:tabs>
              <w:rPr>
                <w:rFonts w:ascii="Arial" w:hAnsi="Arial" w:cs="Arial"/>
                <w:sz w:val="24"/>
                <w:szCs w:val="24"/>
              </w:rPr>
            </w:pPr>
            <w:r>
              <w:rPr>
                <w:rFonts w:ascii="Arial" w:hAnsi="Arial" w:cs="Arial"/>
                <w:sz w:val="24"/>
                <w:szCs w:val="24"/>
              </w:rPr>
              <w:t>Receipts for providing the right to use the canned software on which the amount of excise duty has been paid</w:t>
            </w:r>
            <w:r w:rsidR="00682E32">
              <w:rPr>
                <w:rFonts w:ascii="Arial" w:hAnsi="Arial" w:cs="Arial"/>
                <w:sz w:val="24"/>
                <w:szCs w:val="24"/>
              </w:rPr>
              <w:t xml:space="preserve"> [WN 1]</w:t>
            </w:r>
          </w:p>
          <w:p w:rsidR="00D77FCD" w:rsidRDefault="00D77FCD" w:rsidP="00D77FCD">
            <w:pPr>
              <w:pStyle w:val="ListParagraph"/>
              <w:numPr>
                <w:ilvl w:val="0"/>
                <w:numId w:val="118"/>
              </w:numPr>
              <w:tabs>
                <w:tab w:val="left" w:pos="2040"/>
              </w:tabs>
              <w:rPr>
                <w:rFonts w:ascii="Arial" w:hAnsi="Arial" w:cs="Arial"/>
                <w:sz w:val="24"/>
                <w:szCs w:val="24"/>
              </w:rPr>
            </w:pPr>
            <w:r>
              <w:rPr>
                <w:rFonts w:ascii="Arial" w:hAnsi="Arial" w:cs="Arial"/>
                <w:sz w:val="24"/>
                <w:szCs w:val="24"/>
              </w:rPr>
              <w:t>Receipts for the upgradation of the information technology software</w:t>
            </w:r>
          </w:p>
          <w:p w:rsidR="00D77FCD" w:rsidRPr="00D77FCD" w:rsidRDefault="00D77FCD" w:rsidP="00D77FCD">
            <w:pPr>
              <w:pStyle w:val="ListParagraph"/>
              <w:numPr>
                <w:ilvl w:val="0"/>
                <w:numId w:val="118"/>
              </w:numPr>
              <w:tabs>
                <w:tab w:val="left" w:pos="2040"/>
              </w:tabs>
              <w:rPr>
                <w:rFonts w:ascii="Arial" w:hAnsi="Arial" w:cs="Arial"/>
                <w:sz w:val="24"/>
                <w:szCs w:val="24"/>
              </w:rPr>
            </w:pPr>
            <w:r>
              <w:rPr>
                <w:rFonts w:ascii="Arial" w:hAnsi="Arial" w:cs="Arial"/>
                <w:sz w:val="24"/>
                <w:szCs w:val="24"/>
              </w:rPr>
              <w:t>Infotech software systems in the financial year 2012-13 has provided the taxable service valuing of Rs 15,00,000</w:t>
            </w:r>
          </w:p>
        </w:tc>
        <w:tc>
          <w:tcPr>
            <w:tcW w:w="2088" w:type="dxa"/>
          </w:tcPr>
          <w:p w:rsidR="00D77FCD" w:rsidRDefault="00D77FCD" w:rsidP="002A578F">
            <w:pPr>
              <w:tabs>
                <w:tab w:val="left" w:pos="2040"/>
              </w:tabs>
              <w:jc w:val="center"/>
              <w:rPr>
                <w:rFonts w:ascii="Arial" w:hAnsi="Arial" w:cs="Arial"/>
                <w:sz w:val="24"/>
                <w:szCs w:val="24"/>
              </w:rPr>
            </w:pPr>
            <w:r>
              <w:rPr>
                <w:rFonts w:ascii="Arial" w:hAnsi="Arial" w:cs="Arial"/>
                <w:sz w:val="24"/>
                <w:szCs w:val="24"/>
              </w:rPr>
              <w:t>1,80,000</w:t>
            </w:r>
          </w:p>
          <w:p w:rsidR="00D77FCD" w:rsidRDefault="00D77FCD" w:rsidP="002A578F">
            <w:pPr>
              <w:tabs>
                <w:tab w:val="left" w:pos="2040"/>
              </w:tabs>
              <w:jc w:val="center"/>
              <w:rPr>
                <w:rFonts w:ascii="Arial" w:hAnsi="Arial" w:cs="Arial"/>
                <w:sz w:val="24"/>
                <w:szCs w:val="24"/>
              </w:rPr>
            </w:pPr>
          </w:p>
          <w:p w:rsidR="00D77FCD" w:rsidRDefault="00D77FCD" w:rsidP="002A578F">
            <w:pPr>
              <w:tabs>
                <w:tab w:val="left" w:pos="2040"/>
              </w:tabs>
              <w:jc w:val="center"/>
              <w:rPr>
                <w:rFonts w:ascii="Arial" w:hAnsi="Arial" w:cs="Arial"/>
                <w:sz w:val="24"/>
                <w:szCs w:val="24"/>
              </w:rPr>
            </w:pPr>
            <w:r>
              <w:rPr>
                <w:rFonts w:ascii="Arial" w:hAnsi="Arial" w:cs="Arial"/>
                <w:sz w:val="24"/>
                <w:szCs w:val="24"/>
              </w:rPr>
              <w:t>4,10,000</w:t>
            </w:r>
          </w:p>
          <w:p w:rsidR="00D77FCD" w:rsidRDefault="00D77FCD" w:rsidP="002A578F">
            <w:pPr>
              <w:tabs>
                <w:tab w:val="left" w:pos="2040"/>
              </w:tabs>
              <w:jc w:val="center"/>
              <w:rPr>
                <w:rFonts w:ascii="Arial" w:hAnsi="Arial" w:cs="Arial"/>
                <w:sz w:val="24"/>
                <w:szCs w:val="24"/>
              </w:rPr>
            </w:pPr>
          </w:p>
          <w:p w:rsidR="00D77FCD" w:rsidRDefault="00D77FCD" w:rsidP="002A578F">
            <w:pPr>
              <w:tabs>
                <w:tab w:val="left" w:pos="2040"/>
              </w:tabs>
              <w:jc w:val="center"/>
              <w:rPr>
                <w:rFonts w:ascii="Arial" w:hAnsi="Arial" w:cs="Arial"/>
                <w:sz w:val="24"/>
                <w:szCs w:val="24"/>
              </w:rPr>
            </w:pPr>
            <w:r>
              <w:rPr>
                <w:rFonts w:ascii="Arial" w:hAnsi="Arial" w:cs="Arial"/>
                <w:sz w:val="24"/>
                <w:szCs w:val="24"/>
              </w:rPr>
              <w:t>Nil</w:t>
            </w:r>
          </w:p>
          <w:p w:rsidR="00D77FCD" w:rsidRDefault="00D77FCD" w:rsidP="002A578F">
            <w:pPr>
              <w:tabs>
                <w:tab w:val="left" w:pos="2040"/>
              </w:tabs>
              <w:jc w:val="center"/>
              <w:rPr>
                <w:rFonts w:ascii="Arial" w:hAnsi="Arial" w:cs="Arial"/>
                <w:sz w:val="24"/>
                <w:szCs w:val="24"/>
              </w:rPr>
            </w:pPr>
          </w:p>
          <w:p w:rsidR="00D77FCD" w:rsidRDefault="00D77FCD" w:rsidP="002A578F">
            <w:pPr>
              <w:tabs>
                <w:tab w:val="left" w:pos="2040"/>
              </w:tabs>
              <w:jc w:val="center"/>
              <w:rPr>
                <w:rFonts w:ascii="Arial" w:hAnsi="Arial" w:cs="Arial"/>
                <w:sz w:val="24"/>
                <w:szCs w:val="24"/>
              </w:rPr>
            </w:pPr>
            <w:r>
              <w:rPr>
                <w:rFonts w:ascii="Arial" w:hAnsi="Arial" w:cs="Arial"/>
                <w:sz w:val="24"/>
                <w:szCs w:val="24"/>
              </w:rPr>
              <w:t>2,65,000</w:t>
            </w:r>
          </w:p>
        </w:tc>
      </w:tr>
      <w:tr w:rsidR="00D77FCD" w:rsidTr="002A578F">
        <w:tc>
          <w:tcPr>
            <w:tcW w:w="7488" w:type="dxa"/>
          </w:tcPr>
          <w:p w:rsidR="00D77FCD" w:rsidRDefault="00D77FCD" w:rsidP="00D77FCD">
            <w:pPr>
              <w:pStyle w:val="ListParagraph"/>
              <w:tabs>
                <w:tab w:val="left" w:pos="2040"/>
              </w:tabs>
              <w:rPr>
                <w:rFonts w:ascii="Arial" w:hAnsi="Arial" w:cs="Arial"/>
                <w:sz w:val="24"/>
                <w:szCs w:val="24"/>
              </w:rPr>
            </w:pPr>
            <w:r>
              <w:rPr>
                <w:rFonts w:ascii="Arial" w:hAnsi="Arial" w:cs="Arial"/>
                <w:sz w:val="24"/>
                <w:szCs w:val="24"/>
              </w:rPr>
              <w:t>Total Value of Taxable Services</w:t>
            </w:r>
          </w:p>
        </w:tc>
        <w:tc>
          <w:tcPr>
            <w:tcW w:w="2088" w:type="dxa"/>
          </w:tcPr>
          <w:p w:rsidR="00D77FCD" w:rsidRDefault="00D77FCD" w:rsidP="002A578F">
            <w:pPr>
              <w:tabs>
                <w:tab w:val="left" w:pos="2040"/>
              </w:tabs>
              <w:jc w:val="center"/>
              <w:rPr>
                <w:rFonts w:ascii="Arial" w:hAnsi="Arial" w:cs="Arial"/>
                <w:sz w:val="24"/>
                <w:szCs w:val="24"/>
              </w:rPr>
            </w:pPr>
            <w:r>
              <w:rPr>
                <w:rFonts w:ascii="Arial" w:hAnsi="Arial" w:cs="Arial"/>
                <w:sz w:val="24"/>
                <w:szCs w:val="24"/>
              </w:rPr>
              <w:t>8,55,000</w:t>
            </w:r>
          </w:p>
        </w:tc>
      </w:tr>
      <w:tr w:rsidR="00D77FCD" w:rsidTr="002A578F">
        <w:tc>
          <w:tcPr>
            <w:tcW w:w="7488" w:type="dxa"/>
          </w:tcPr>
          <w:p w:rsidR="00D77FCD" w:rsidRDefault="00D77FCD" w:rsidP="00D77FCD">
            <w:pPr>
              <w:pStyle w:val="ListParagraph"/>
              <w:tabs>
                <w:tab w:val="left" w:pos="2040"/>
              </w:tabs>
              <w:rPr>
                <w:rFonts w:ascii="Arial" w:hAnsi="Arial" w:cs="Arial"/>
                <w:sz w:val="24"/>
                <w:szCs w:val="24"/>
              </w:rPr>
            </w:pPr>
            <w:r>
              <w:rPr>
                <w:rFonts w:ascii="Arial" w:hAnsi="Arial" w:cs="Arial"/>
                <w:sz w:val="24"/>
                <w:szCs w:val="24"/>
              </w:rPr>
              <w:t>Service Tax @12%</w:t>
            </w:r>
          </w:p>
          <w:p w:rsidR="00D77FCD" w:rsidRDefault="00D77FCD" w:rsidP="00D77FCD">
            <w:pPr>
              <w:pStyle w:val="ListParagraph"/>
              <w:tabs>
                <w:tab w:val="left" w:pos="2040"/>
              </w:tabs>
              <w:rPr>
                <w:rFonts w:ascii="Arial" w:hAnsi="Arial" w:cs="Arial"/>
                <w:sz w:val="24"/>
                <w:szCs w:val="24"/>
              </w:rPr>
            </w:pPr>
            <w:r>
              <w:rPr>
                <w:rFonts w:ascii="Arial" w:hAnsi="Arial" w:cs="Arial"/>
                <w:sz w:val="24"/>
                <w:szCs w:val="24"/>
              </w:rPr>
              <w:t>E Cess @2%</w:t>
            </w:r>
          </w:p>
          <w:p w:rsidR="00D77FCD" w:rsidRDefault="00D77FCD" w:rsidP="00D77FCD">
            <w:pPr>
              <w:pStyle w:val="ListParagraph"/>
              <w:tabs>
                <w:tab w:val="left" w:pos="2040"/>
              </w:tabs>
              <w:rPr>
                <w:rFonts w:ascii="Arial" w:hAnsi="Arial" w:cs="Arial"/>
                <w:sz w:val="24"/>
                <w:szCs w:val="24"/>
              </w:rPr>
            </w:pPr>
            <w:r>
              <w:rPr>
                <w:rFonts w:ascii="Arial" w:hAnsi="Arial" w:cs="Arial"/>
                <w:sz w:val="24"/>
                <w:szCs w:val="24"/>
              </w:rPr>
              <w:t>SHEC @1%</w:t>
            </w:r>
          </w:p>
        </w:tc>
        <w:tc>
          <w:tcPr>
            <w:tcW w:w="2088" w:type="dxa"/>
          </w:tcPr>
          <w:p w:rsidR="00D77FCD" w:rsidRDefault="00D77FCD" w:rsidP="002A578F">
            <w:pPr>
              <w:tabs>
                <w:tab w:val="left" w:pos="2040"/>
              </w:tabs>
              <w:jc w:val="center"/>
              <w:rPr>
                <w:rFonts w:ascii="Arial" w:hAnsi="Arial" w:cs="Arial"/>
                <w:sz w:val="24"/>
                <w:szCs w:val="24"/>
              </w:rPr>
            </w:pPr>
            <w:r>
              <w:rPr>
                <w:rFonts w:ascii="Arial" w:hAnsi="Arial" w:cs="Arial"/>
                <w:sz w:val="24"/>
                <w:szCs w:val="24"/>
              </w:rPr>
              <w:t>1,02,600</w:t>
            </w:r>
          </w:p>
          <w:p w:rsidR="00D77FCD" w:rsidRDefault="00D77FCD" w:rsidP="002A578F">
            <w:pPr>
              <w:tabs>
                <w:tab w:val="left" w:pos="2040"/>
              </w:tabs>
              <w:jc w:val="center"/>
              <w:rPr>
                <w:rFonts w:ascii="Arial" w:hAnsi="Arial" w:cs="Arial"/>
                <w:sz w:val="24"/>
                <w:szCs w:val="24"/>
              </w:rPr>
            </w:pPr>
            <w:r>
              <w:rPr>
                <w:rFonts w:ascii="Arial" w:hAnsi="Arial" w:cs="Arial"/>
                <w:sz w:val="24"/>
                <w:szCs w:val="24"/>
              </w:rPr>
              <w:t xml:space="preserve">     2,052</w:t>
            </w:r>
          </w:p>
          <w:p w:rsidR="00D77FCD" w:rsidRDefault="00D77FCD" w:rsidP="002A578F">
            <w:pPr>
              <w:tabs>
                <w:tab w:val="left" w:pos="2040"/>
              </w:tabs>
              <w:jc w:val="center"/>
              <w:rPr>
                <w:rFonts w:ascii="Arial" w:hAnsi="Arial" w:cs="Arial"/>
                <w:sz w:val="24"/>
                <w:szCs w:val="24"/>
              </w:rPr>
            </w:pPr>
            <w:r>
              <w:rPr>
                <w:rFonts w:ascii="Arial" w:hAnsi="Arial" w:cs="Arial"/>
                <w:sz w:val="24"/>
                <w:szCs w:val="24"/>
              </w:rPr>
              <w:t xml:space="preserve">     1,026</w:t>
            </w:r>
          </w:p>
        </w:tc>
      </w:tr>
      <w:tr w:rsidR="00D77FCD" w:rsidTr="002A578F">
        <w:tc>
          <w:tcPr>
            <w:tcW w:w="7488" w:type="dxa"/>
          </w:tcPr>
          <w:p w:rsidR="00D77FCD" w:rsidRDefault="00682E32" w:rsidP="00D77FCD">
            <w:pPr>
              <w:pStyle w:val="ListParagraph"/>
              <w:tabs>
                <w:tab w:val="left" w:pos="2040"/>
              </w:tabs>
              <w:rPr>
                <w:rFonts w:ascii="Arial" w:hAnsi="Arial" w:cs="Arial"/>
                <w:sz w:val="24"/>
                <w:szCs w:val="24"/>
              </w:rPr>
            </w:pPr>
            <w:r>
              <w:rPr>
                <w:rFonts w:ascii="Arial" w:hAnsi="Arial" w:cs="Arial"/>
                <w:sz w:val="24"/>
                <w:szCs w:val="24"/>
              </w:rPr>
              <w:t>Total Service Tax</w:t>
            </w:r>
          </w:p>
        </w:tc>
        <w:tc>
          <w:tcPr>
            <w:tcW w:w="2088" w:type="dxa"/>
          </w:tcPr>
          <w:p w:rsidR="00D77FCD" w:rsidRDefault="00682E32" w:rsidP="002A578F">
            <w:pPr>
              <w:tabs>
                <w:tab w:val="left" w:pos="2040"/>
              </w:tabs>
              <w:jc w:val="center"/>
              <w:rPr>
                <w:rFonts w:ascii="Arial" w:hAnsi="Arial" w:cs="Arial"/>
                <w:sz w:val="24"/>
                <w:szCs w:val="24"/>
              </w:rPr>
            </w:pPr>
            <w:r>
              <w:rPr>
                <w:rFonts w:ascii="Arial" w:hAnsi="Arial" w:cs="Arial"/>
                <w:sz w:val="24"/>
                <w:szCs w:val="24"/>
              </w:rPr>
              <w:t>1,05,678</w:t>
            </w:r>
          </w:p>
        </w:tc>
      </w:tr>
    </w:tbl>
    <w:p w:rsidR="00D77FCD" w:rsidRDefault="00D77FCD" w:rsidP="00D77FCD">
      <w:pPr>
        <w:tabs>
          <w:tab w:val="left" w:pos="2040"/>
        </w:tabs>
        <w:jc w:val="both"/>
        <w:rPr>
          <w:rFonts w:ascii="Arial" w:hAnsi="Arial" w:cs="Arial"/>
          <w:sz w:val="24"/>
          <w:szCs w:val="24"/>
        </w:rPr>
      </w:pPr>
    </w:p>
    <w:p w:rsidR="00682E32" w:rsidRDefault="00682E32" w:rsidP="00D77FCD">
      <w:pPr>
        <w:tabs>
          <w:tab w:val="left" w:pos="2040"/>
        </w:tabs>
        <w:jc w:val="both"/>
        <w:rPr>
          <w:rFonts w:ascii="Arial" w:hAnsi="Arial" w:cs="Arial"/>
          <w:sz w:val="24"/>
          <w:szCs w:val="24"/>
        </w:rPr>
      </w:pPr>
    </w:p>
    <w:p w:rsidR="00682E32" w:rsidRDefault="00682E32" w:rsidP="00D77FCD">
      <w:pPr>
        <w:tabs>
          <w:tab w:val="left" w:pos="2040"/>
        </w:tabs>
        <w:jc w:val="both"/>
        <w:rPr>
          <w:rFonts w:ascii="Arial" w:hAnsi="Arial" w:cs="Arial"/>
          <w:sz w:val="24"/>
          <w:szCs w:val="24"/>
        </w:rPr>
      </w:pPr>
    </w:p>
    <w:p w:rsidR="00682E32" w:rsidRDefault="00682E32" w:rsidP="00D77FCD">
      <w:pPr>
        <w:tabs>
          <w:tab w:val="left" w:pos="2040"/>
        </w:tabs>
        <w:jc w:val="both"/>
        <w:rPr>
          <w:rFonts w:ascii="Arial" w:hAnsi="Arial" w:cs="Arial"/>
          <w:sz w:val="24"/>
          <w:szCs w:val="24"/>
        </w:rPr>
      </w:pPr>
    </w:p>
    <w:p w:rsidR="00682E32" w:rsidRDefault="00682E32" w:rsidP="00D77FCD">
      <w:pPr>
        <w:tabs>
          <w:tab w:val="left" w:pos="2040"/>
        </w:tabs>
        <w:jc w:val="both"/>
        <w:rPr>
          <w:rFonts w:ascii="Arial" w:hAnsi="Arial" w:cs="Arial"/>
          <w:sz w:val="24"/>
          <w:szCs w:val="24"/>
        </w:rPr>
      </w:pPr>
    </w:p>
    <w:p w:rsidR="00682E32" w:rsidRDefault="00682E32" w:rsidP="00D77FCD">
      <w:pPr>
        <w:tabs>
          <w:tab w:val="left" w:pos="2040"/>
        </w:tabs>
        <w:jc w:val="both"/>
        <w:rPr>
          <w:rFonts w:ascii="Arial" w:hAnsi="Arial" w:cs="Arial"/>
          <w:sz w:val="24"/>
          <w:szCs w:val="24"/>
        </w:rPr>
      </w:pPr>
      <w:r>
        <w:rPr>
          <w:rFonts w:ascii="Arial" w:hAnsi="Arial" w:cs="Arial"/>
          <w:sz w:val="24"/>
          <w:szCs w:val="24"/>
        </w:rPr>
        <w:t>Notes</w:t>
      </w:r>
    </w:p>
    <w:p w:rsidR="00682E32" w:rsidRDefault="00682E32" w:rsidP="00682E32">
      <w:pPr>
        <w:pStyle w:val="ListParagraph"/>
        <w:numPr>
          <w:ilvl w:val="0"/>
          <w:numId w:val="119"/>
        </w:numPr>
        <w:tabs>
          <w:tab w:val="left" w:pos="2040"/>
        </w:tabs>
        <w:jc w:val="both"/>
        <w:rPr>
          <w:rFonts w:ascii="Arial" w:hAnsi="Arial" w:cs="Arial"/>
          <w:sz w:val="24"/>
          <w:szCs w:val="24"/>
        </w:rPr>
      </w:pPr>
      <w:r>
        <w:rPr>
          <w:rFonts w:ascii="Arial" w:hAnsi="Arial" w:cs="Arial"/>
          <w:sz w:val="24"/>
          <w:szCs w:val="24"/>
        </w:rPr>
        <w:t>It is assumed that excise duty paid in the above case has been determined on the basis of MRP provisions [Section 4A of CEA,1944].  In such case, Service Tax shall be exempt.</w:t>
      </w:r>
    </w:p>
    <w:p w:rsidR="00682E32" w:rsidRDefault="00682E32" w:rsidP="00682E32">
      <w:pPr>
        <w:pStyle w:val="ListParagraph"/>
        <w:numPr>
          <w:ilvl w:val="0"/>
          <w:numId w:val="119"/>
        </w:numPr>
        <w:tabs>
          <w:tab w:val="left" w:pos="2040"/>
        </w:tabs>
        <w:rPr>
          <w:rFonts w:ascii="Arial" w:hAnsi="Arial" w:cs="Arial"/>
          <w:sz w:val="24"/>
          <w:szCs w:val="24"/>
        </w:rPr>
      </w:pPr>
      <w:r>
        <w:rPr>
          <w:rFonts w:ascii="Arial" w:hAnsi="Arial" w:cs="Arial"/>
          <w:sz w:val="24"/>
          <w:szCs w:val="24"/>
        </w:rPr>
        <w:t>The question provides that service tax has been charged separately, therefore simple calculations are done including the advance tax</w:t>
      </w:r>
    </w:p>
    <w:p w:rsidR="00682E32" w:rsidRDefault="00682E32" w:rsidP="00682E32">
      <w:pPr>
        <w:pStyle w:val="ListParagraph"/>
        <w:numPr>
          <w:ilvl w:val="0"/>
          <w:numId w:val="119"/>
        </w:numPr>
        <w:tabs>
          <w:tab w:val="left" w:pos="2040"/>
        </w:tabs>
        <w:rPr>
          <w:rFonts w:ascii="Arial" w:hAnsi="Arial" w:cs="Arial"/>
          <w:sz w:val="24"/>
          <w:szCs w:val="24"/>
        </w:rPr>
      </w:pPr>
      <w:r>
        <w:rPr>
          <w:rFonts w:ascii="Arial" w:hAnsi="Arial" w:cs="Arial"/>
          <w:sz w:val="24"/>
          <w:szCs w:val="24"/>
        </w:rPr>
        <w:t>Since the Value of Taxable Services rendered in the preceding year is more than 10 Lakhs, the assesse is not a SSP and therefore, not eligible for exemption.</w:t>
      </w:r>
    </w:p>
    <w:p w:rsidR="00682E32" w:rsidRDefault="00BE72D7" w:rsidP="00682E32">
      <w:pPr>
        <w:tabs>
          <w:tab w:val="left" w:pos="2040"/>
        </w:tabs>
        <w:jc w:val="both"/>
        <w:rPr>
          <w:rFonts w:ascii="Arial" w:hAnsi="Arial" w:cs="Arial"/>
          <w:sz w:val="24"/>
          <w:szCs w:val="24"/>
        </w:rPr>
      </w:pPr>
      <w:r>
        <w:rPr>
          <w:rFonts w:ascii="Arial" w:hAnsi="Arial" w:cs="Arial"/>
          <w:sz w:val="24"/>
          <w:szCs w:val="24"/>
        </w:rPr>
        <w:t>Q49</w:t>
      </w:r>
      <w:r w:rsidR="00682E32">
        <w:rPr>
          <w:rFonts w:ascii="Arial" w:hAnsi="Arial" w:cs="Arial"/>
          <w:sz w:val="24"/>
          <w:szCs w:val="24"/>
        </w:rPr>
        <w:t>. X Ltd is engaged in the business of manufacture of goods.  Find out Service Tax liability of X Ltd. In respect of the following pertaining to the financial year 2013-14</w:t>
      </w:r>
    </w:p>
    <w:p w:rsidR="00682E32" w:rsidRDefault="00682E32" w:rsidP="00682E32">
      <w:pPr>
        <w:pStyle w:val="ListParagraph"/>
        <w:numPr>
          <w:ilvl w:val="0"/>
          <w:numId w:val="120"/>
        </w:numPr>
        <w:tabs>
          <w:tab w:val="left" w:pos="2040"/>
        </w:tabs>
        <w:jc w:val="both"/>
        <w:rPr>
          <w:rFonts w:ascii="Arial" w:hAnsi="Arial" w:cs="Arial"/>
          <w:sz w:val="24"/>
          <w:szCs w:val="24"/>
        </w:rPr>
      </w:pPr>
      <w:r>
        <w:rPr>
          <w:rFonts w:ascii="Arial" w:hAnsi="Arial" w:cs="Arial"/>
          <w:sz w:val="24"/>
          <w:szCs w:val="24"/>
        </w:rPr>
        <w:t>Interest on loan/advances given to different persons: Rs 18,00,000 (funds not immediately required for business purposes is given as loan or advance to different persons and interest is collected)</w:t>
      </w:r>
    </w:p>
    <w:p w:rsidR="00682E32" w:rsidRDefault="00682E32" w:rsidP="00682E32">
      <w:pPr>
        <w:pStyle w:val="ListParagraph"/>
        <w:numPr>
          <w:ilvl w:val="0"/>
          <w:numId w:val="120"/>
        </w:numPr>
        <w:tabs>
          <w:tab w:val="left" w:pos="2040"/>
        </w:tabs>
        <w:jc w:val="both"/>
        <w:rPr>
          <w:rFonts w:ascii="Arial" w:hAnsi="Arial" w:cs="Arial"/>
          <w:sz w:val="24"/>
          <w:szCs w:val="24"/>
        </w:rPr>
      </w:pPr>
      <w:r>
        <w:rPr>
          <w:rFonts w:ascii="Arial" w:hAnsi="Arial" w:cs="Arial"/>
          <w:sz w:val="24"/>
          <w:szCs w:val="24"/>
        </w:rPr>
        <w:t>Rent of furnished flats given to employees for residential purpose: Rs. 8,00,000 (municipal tax paid is Rs. 70,000)</w:t>
      </w:r>
    </w:p>
    <w:p w:rsidR="00682E32" w:rsidRDefault="00682E32" w:rsidP="00682E32">
      <w:pPr>
        <w:pStyle w:val="ListParagraph"/>
        <w:numPr>
          <w:ilvl w:val="0"/>
          <w:numId w:val="120"/>
        </w:numPr>
        <w:tabs>
          <w:tab w:val="left" w:pos="2040"/>
        </w:tabs>
        <w:jc w:val="both"/>
        <w:rPr>
          <w:rFonts w:ascii="Arial" w:hAnsi="Arial" w:cs="Arial"/>
          <w:sz w:val="24"/>
          <w:szCs w:val="24"/>
        </w:rPr>
      </w:pPr>
      <w:r>
        <w:rPr>
          <w:rFonts w:ascii="Arial" w:hAnsi="Arial" w:cs="Arial"/>
          <w:sz w:val="24"/>
          <w:szCs w:val="24"/>
        </w:rPr>
        <w:t>Rent of commenrial property: Rs 20,44,300 (municipal tax paid is Rs. 78,000)</w:t>
      </w:r>
    </w:p>
    <w:p w:rsidR="00682E32" w:rsidRDefault="00682E32" w:rsidP="00682E32">
      <w:pPr>
        <w:tabs>
          <w:tab w:val="left" w:pos="2040"/>
        </w:tabs>
        <w:jc w:val="both"/>
        <w:rPr>
          <w:rFonts w:ascii="Arial" w:hAnsi="Arial" w:cs="Arial"/>
          <w:sz w:val="24"/>
          <w:szCs w:val="24"/>
        </w:rPr>
      </w:pPr>
      <w:r>
        <w:rPr>
          <w:rFonts w:ascii="Arial" w:hAnsi="Arial" w:cs="Arial"/>
          <w:sz w:val="24"/>
          <w:szCs w:val="24"/>
        </w:rPr>
        <w:t xml:space="preserve">Find out Service Tax Payable by X Ltd.  Above figures are </w:t>
      </w:r>
      <w:r w:rsidRPr="00682E32">
        <w:rPr>
          <w:rFonts w:ascii="Arial" w:hAnsi="Arial" w:cs="Arial"/>
          <w:b/>
          <w:sz w:val="24"/>
          <w:szCs w:val="24"/>
          <w:u w:val="single"/>
        </w:rPr>
        <w:t>inclusive of Service Tax</w:t>
      </w:r>
      <w:r>
        <w:rPr>
          <w:rFonts w:ascii="Arial" w:hAnsi="Arial" w:cs="Arial"/>
          <w:sz w:val="24"/>
          <w:szCs w:val="24"/>
        </w:rPr>
        <w:t xml:space="preserve">.  If any service is there, it will be paid by X Ltd </w:t>
      </w:r>
      <w:r w:rsidRPr="00682E32">
        <w:rPr>
          <w:rFonts w:ascii="Arial" w:hAnsi="Arial" w:cs="Arial"/>
          <w:sz w:val="24"/>
          <w:szCs w:val="24"/>
          <w:u w:val="single"/>
        </w:rPr>
        <w:t>without collecting from recipient of service</w:t>
      </w:r>
      <w:r>
        <w:rPr>
          <w:rFonts w:ascii="Arial" w:hAnsi="Arial" w:cs="Arial"/>
          <w:sz w:val="24"/>
          <w:szCs w:val="24"/>
        </w:rPr>
        <w:t>.</w:t>
      </w:r>
    </w:p>
    <w:p w:rsidR="00682E32" w:rsidRDefault="00682E32" w:rsidP="00682E32">
      <w:pPr>
        <w:tabs>
          <w:tab w:val="left" w:pos="2040"/>
        </w:tabs>
        <w:jc w:val="both"/>
        <w:rPr>
          <w:rFonts w:ascii="Arial" w:hAnsi="Arial" w:cs="Arial"/>
          <w:sz w:val="24"/>
          <w:szCs w:val="24"/>
        </w:rPr>
      </w:pPr>
      <w:r>
        <w:rPr>
          <w:rFonts w:ascii="Arial" w:hAnsi="Arial" w:cs="Arial"/>
          <w:sz w:val="24"/>
          <w:szCs w:val="24"/>
        </w:rPr>
        <w:t>Ans.</w:t>
      </w:r>
    </w:p>
    <w:p w:rsidR="00682E32" w:rsidRPr="00DE544D" w:rsidRDefault="00682E32" w:rsidP="00682E32">
      <w:pPr>
        <w:tabs>
          <w:tab w:val="left" w:pos="2040"/>
        </w:tabs>
        <w:jc w:val="center"/>
        <w:rPr>
          <w:rFonts w:ascii="Arial" w:hAnsi="Arial" w:cs="Arial"/>
          <w:b/>
          <w:sz w:val="24"/>
          <w:szCs w:val="24"/>
        </w:rPr>
      </w:pPr>
      <w:r w:rsidRPr="00DE544D">
        <w:rPr>
          <w:rFonts w:ascii="Arial" w:hAnsi="Arial" w:cs="Arial"/>
          <w:b/>
          <w:sz w:val="24"/>
          <w:szCs w:val="24"/>
        </w:rPr>
        <w:t>Computation of Value of Taxable Services &amp; Service Tax Payable</w:t>
      </w:r>
    </w:p>
    <w:tbl>
      <w:tblPr>
        <w:tblStyle w:val="TableGrid"/>
        <w:tblW w:w="0" w:type="auto"/>
        <w:tblLook w:val="04A0" w:firstRow="1" w:lastRow="0" w:firstColumn="1" w:lastColumn="0" w:noHBand="0" w:noVBand="1"/>
      </w:tblPr>
      <w:tblGrid>
        <w:gridCol w:w="7668"/>
        <w:gridCol w:w="1908"/>
      </w:tblGrid>
      <w:tr w:rsidR="00682E32" w:rsidTr="00682E32">
        <w:tc>
          <w:tcPr>
            <w:tcW w:w="7668" w:type="dxa"/>
          </w:tcPr>
          <w:p w:rsidR="00682E32" w:rsidRDefault="00682E32" w:rsidP="00682E32">
            <w:pPr>
              <w:tabs>
                <w:tab w:val="left" w:pos="2040"/>
              </w:tabs>
              <w:jc w:val="center"/>
              <w:rPr>
                <w:rFonts w:ascii="Arial" w:hAnsi="Arial" w:cs="Arial"/>
                <w:sz w:val="24"/>
                <w:szCs w:val="24"/>
              </w:rPr>
            </w:pPr>
            <w:r>
              <w:rPr>
                <w:rFonts w:ascii="Arial" w:hAnsi="Arial" w:cs="Arial"/>
                <w:sz w:val="24"/>
                <w:szCs w:val="24"/>
              </w:rPr>
              <w:t>Particulars</w:t>
            </w:r>
          </w:p>
        </w:tc>
        <w:tc>
          <w:tcPr>
            <w:tcW w:w="1908" w:type="dxa"/>
          </w:tcPr>
          <w:p w:rsidR="00682E32" w:rsidRDefault="00682E32" w:rsidP="00682E32">
            <w:pPr>
              <w:tabs>
                <w:tab w:val="left" w:pos="2040"/>
              </w:tabs>
              <w:jc w:val="center"/>
              <w:rPr>
                <w:rFonts w:ascii="Arial" w:hAnsi="Arial" w:cs="Arial"/>
                <w:sz w:val="24"/>
                <w:szCs w:val="24"/>
              </w:rPr>
            </w:pPr>
            <w:r>
              <w:rPr>
                <w:rFonts w:ascii="Arial" w:hAnsi="Arial" w:cs="Arial"/>
                <w:sz w:val="24"/>
                <w:szCs w:val="24"/>
              </w:rPr>
              <w:t>Amount</w:t>
            </w:r>
          </w:p>
        </w:tc>
      </w:tr>
      <w:tr w:rsidR="00682E32" w:rsidTr="00682E32">
        <w:tc>
          <w:tcPr>
            <w:tcW w:w="7668" w:type="dxa"/>
          </w:tcPr>
          <w:p w:rsidR="00682E32" w:rsidRDefault="00682E32" w:rsidP="00682E32">
            <w:pPr>
              <w:tabs>
                <w:tab w:val="left" w:pos="2040"/>
              </w:tabs>
              <w:jc w:val="both"/>
              <w:rPr>
                <w:rFonts w:ascii="Arial" w:hAnsi="Arial" w:cs="Arial"/>
                <w:sz w:val="24"/>
                <w:szCs w:val="24"/>
              </w:rPr>
            </w:pPr>
            <w:r>
              <w:rPr>
                <w:rFonts w:ascii="Arial" w:hAnsi="Arial" w:cs="Arial"/>
                <w:sz w:val="24"/>
                <w:szCs w:val="24"/>
              </w:rPr>
              <w:t>Interest on loan [WN 1]</w:t>
            </w:r>
          </w:p>
          <w:p w:rsidR="00682E32" w:rsidRDefault="00682E32" w:rsidP="00682E32">
            <w:pPr>
              <w:tabs>
                <w:tab w:val="left" w:pos="2040"/>
              </w:tabs>
              <w:jc w:val="both"/>
              <w:rPr>
                <w:rFonts w:ascii="Arial" w:hAnsi="Arial" w:cs="Arial"/>
                <w:sz w:val="24"/>
                <w:szCs w:val="24"/>
              </w:rPr>
            </w:pPr>
          </w:p>
          <w:p w:rsidR="00682E32" w:rsidRDefault="00682E32" w:rsidP="00682E32">
            <w:pPr>
              <w:tabs>
                <w:tab w:val="left" w:pos="2040"/>
              </w:tabs>
              <w:jc w:val="both"/>
              <w:rPr>
                <w:rFonts w:ascii="Arial" w:hAnsi="Arial" w:cs="Arial"/>
                <w:sz w:val="24"/>
                <w:szCs w:val="24"/>
              </w:rPr>
            </w:pPr>
            <w:r>
              <w:rPr>
                <w:rFonts w:ascii="Arial" w:hAnsi="Arial" w:cs="Arial"/>
                <w:sz w:val="24"/>
                <w:szCs w:val="24"/>
              </w:rPr>
              <w:t>Rent of Furnished flats given to employees [WN 2]</w:t>
            </w:r>
          </w:p>
          <w:p w:rsidR="00682E32" w:rsidRDefault="00682E32" w:rsidP="00682E32">
            <w:pPr>
              <w:tabs>
                <w:tab w:val="left" w:pos="2040"/>
              </w:tabs>
              <w:jc w:val="both"/>
              <w:rPr>
                <w:rFonts w:ascii="Arial" w:hAnsi="Arial" w:cs="Arial"/>
                <w:sz w:val="24"/>
                <w:szCs w:val="24"/>
              </w:rPr>
            </w:pPr>
          </w:p>
          <w:p w:rsidR="00682E32" w:rsidRDefault="00682E32" w:rsidP="00682E32">
            <w:pPr>
              <w:tabs>
                <w:tab w:val="left" w:pos="2040"/>
              </w:tabs>
              <w:jc w:val="both"/>
              <w:rPr>
                <w:rFonts w:ascii="Arial" w:hAnsi="Arial" w:cs="Arial"/>
                <w:sz w:val="24"/>
                <w:szCs w:val="24"/>
              </w:rPr>
            </w:pPr>
            <w:r>
              <w:rPr>
                <w:rFonts w:ascii="Arial" w:hAnsi="Arial" w:cs="Arial"/>
                <w:sz w:val="24"/>
                <w:szCs w:val="24"/>
              </w:rPr>
              <w:t xml:space="preserve">Rent of commercial property </w:t>
            </w:r>
            <w:r w:rsidR="008648B6">
              <w:rPr>
                <w:rFonts w:ascii="Arial" w:hAnsi="Arial" w:cs="Arial"/>
                <w:sz w:val="24"/>
                <w:szCs w:val="24"/>
              </w:rPr>
              <w:t>(20,44,300 less 78,000)</w:t>
            </w:r>
            <w:r w:rsidR="00DE544D">
              <w:rPr>
                <w:rFonts w:ascii="Arial" w:hAnsi="Arial" w:cs="Arial"/>
                <w:sz w:val="24"/>
                <w:szCs w:val="24"/>
              </w:rPr>
              <w:t xml:space="preserve"> [WN 3]</w:t>
            </w:r>
          </w:p>
        </w:tc>
        <w:tc>
          <w:tcPr>
            <w:tcW w:w="1908" w:type="dxa"/>
          </w:tcPr>
          <w:p w:rsidR="00682E32" w:rsidRDefault="00682E32" w:rsidP="00682E32">
            <w:pPr>
              <w:tabs>
                <w:tab w:val="left" w:pos="2040"/>
              </w:tabs>
              <w:jc w:val="center"/>
              <w:rPr>
                <w:rFonts w:ascii="Arial" w:hAnsi="Arial" w:cs="Arial"/>
                <w:sz w:val="24"/>
                <w:szCs w:val="24"/>
              </w:rPr>
            </w:pPr>
            <w:r>
              <w:rPr>
                <w:rFonts w:ascii="Arial" w:hAnsi="Arial" w:cs="Arial"/>
                <w:sz w:val="24"/>
                <w:szCs w:val="24"/>
              </w:rPr>
              <w:t>Nil</w:t>
            </w:r>
          </w:p>
          <w:p w:rsidR="00682E32" w:rsidRDefault="00682E32" w:rsidP="00682E32">
            <w:pPr>
              <w:tabs>
                <w:tab w:val="left" w:pos="2040"/>
              </w:tabs>
              <w:jc w:val="center"/>
              <w:rPr>
                <w:rFonts w:ascii="Arial" w:hAnsi="Arial" w:cs="Arial"/>
                <w:sz w:val="24"/>
                <w:szCs w:val="24"/>
              </w:rPr>
            </w:pPr>
          </w:p>
          <w:p w:rsidR="00682E32" w:rsidRDefault="00682E32" w:rsidP="00682E32">
            <w:pPr>
              <w:tabs>
                <w:tab w:val="left" w:pos="2040"/>
              </w:tabs>
              <w:jc w:val="center"/>
              <w:rPr>
                <w:rFonts w:ascii="Arial" w:hAnsi="Arial" w:cs="Arial"/>
                <w:sz w:val="24"/>
                <w:szCs w:val="24"/>
              </w:rPr>
            </w:pPr>
            <w:r>
              <w:rPr>
                <w:rFonts w:ascii="Arial" w:hAnsi="Arial" w:cs="Arial"/>
                <w:sz w:val="24"/>
                <w:szCs w:val="24"/>
              </w:rPr>
              <w:t>Nil</w:t>
            </w:r>
          </w:p>
          <w:p w:rsidR="008648B6" w:rsidRDefault="008648B6" w:rsidP="00682E32">
            <w:pPr>
              <w:tabs>
                <w:tab w:val="left" w:pos="2040"/>
              </w:tabs>
              <w:jc w:val="center"/>
              <w:rPr>
                <w:rFonts w:ascii="Arial" w:hAnsi="Arial" w:cs="Arial"/>
                <w:sz w:val="24"/>
                <w:szCs w:val="24"/>
              </w:rPr>
            </w:pPr>
          </w:p>
          <w:p w:rsidR="008648B6" w:rsidRDefault="008648B6" w:rsidP="00682E32">
            <w:pPr>
              <w:tabs>
                <w:tab w:val="left" w:pos="2040"/>
              </w:tabs>
              <w:jc w:val="center"/>
              <w:rPr>
                <w:rFonts w:ascii="Arial" w:hAnsi="Arial" w:cs="Arial"/>
                <w:sz w:val="24"/>
                <w:szCs w:val="24"/>
              </w:rPr>
            </w:pPr>
            <w:r>
              <w:rPr>
                <w:rFonts w:ascii="Arial" w:hAnsi="Arial" w:cs="Arial"/>
                <w:sz w:val="24"/>
                <w:szCs w:val="24"/>
              </w:rPr>
              <w:t>19,66,300</w:t>
            </w:r>
          </w:p>
        </w:tc>
      </w:tr>
      <w:tr w:rsidR="008648B6" w:rsidTr="00682E32">
        <w:tc>
          <w:tcPr>
            <w:tcW w:w="7668" w:type="dxa"/>
          </w:tcPr>
          <w:p w:rsidR="008648B6" w:rsidRDefault="008648B6" w:rsidP="00682E32">
            <w:pPr>
              <w:tabs>
                <w:tab w:val="left" w:pos="2040"/>
              </w:tabs>
              <w:jc w:val="both"/>
              <w:rPr>
                <w:rFonts w:ascii="Arial" w:hAnsi="Arial" w:cs="Arial"/>
                <w:sz w:val="24"/>
                <w:szCs w:val="24"/>
              </w:rPr>
            </w:pPr>
            <w:r>
              <w:rPr>
                <w:rFonts w:ascii="Arial" w:hAnsi="Arial" w:cs="Arial"/>
                <w:sz w:val="24"/>
                <w:szCs w:val="24"/>
              </w:rPr>
              <w:t xml:space="preserve">Total Value of Taxable </w:t>
            </w:r>
            <w:r w:rsidR="00990C87">
              <w:rPr>
                <w:rFonts w:ascii="Arial" w:hAnsi="Arial" w:cs="Arial"/>
                <w:sz w:val="24"/>
                <w:szCs w:val="24"/>
              </w:rPr>
              <w:t>Services</w:t>
            </w:r>
          </w:p>
        </w:tc>
        <w:tc>
          <w:tcPr>
            <w:tcW w:w="1908" w:type="dxa"/>
          </w:tcPr>
          <w:p w:rsidR="008648B6" w:rsidRDefault="008648B6" w:rsidP="00682E32">
            <w:pPr>
              <w:tabs>
                <w:tab w:val="left" w:pos="2040"/>
              </w:tabs>
              <w:jc w:val="center"/>
              <w:rPr>
                <w:rFonts w:ascii="Arial" w:hAnsi="Arial" w:cs="Arial"/>
                <w:sz w:val="24"/>
                <w:szCs w:val="24"/>
              </w:rPr>
            </w:pPr>
            <w:r>
              <w:rPr>
                <w:rFonts w:ascii="Arial" w:hAnsi="Arial" w:cs="Arial"/>
                <w:sz w:val="24"/>
                <w:szCs w:val="24"/>
              </w:rPr>
              <w:t>19,66,300</w:t>
            </w:r>
          </w:p>
        </w:tc>
      </w:tr>
      <w:tr w:rsidR="008648B6" w:rsidTr="00682E32">
        <w:tc>
          <w:tcPr>
            <w:tcW w:w="7668" w:type="dxa"/>
          </w:tcPr>
          <w:p w:rsidR="008648B6" w:rsidRDefault="008648B6" w:rsidP="00682E32">
            <w:pPr>
              <w:tabs>
                <w:tab w:val="left" w:pos="2040"/>
              </w:tabs>
              <w:jc w:val="both"/>
              <w:rPr>
                <w:rFonts w:ascii="Arial" w:hAnsi="Arial" w:cs="Arial"/>
                <w:sz w:val="24"/>
                <w:szCs w:val="24"/>
              </w:rPr>
            </w:pPr>
            <w:r>
              <w:rPr>
                <w:rFonts w:ascii="Arial" w:hAnsi="Arial" w:cs="Arial"/>
                <w:sz w:val="24"/>
                <w:szCs w:val="24"/>
              </w:rPr>
              <w:t>Service Tax Payable (19,66,300X12.36/112.36)</w:t>
            </w:r>
          </w:p>
        </w:tc>
        <w:tc>
          <w:tcPr>
            <w:tcW w:w="1908" w:type="dxa"/>
          </w:tcPr>
          <w:p w:rsidR="008648B6" w:rsidRDefault="008648B6" w:rsidP="00682E32">
            <w:pPr>
              <w:tabs>
                <w:tab w:val="left" w:pos="2040"/>
              </w:tabs>
              <w:jc w:val="center"/>
              <w:rPr>
                <w:rFonts w:ascii="Arial" w:hAnsi="Arial" w:cs="Arial"/>
                <w:sz w:val="24"/>
                <w:szCs w:val="24"/>
              </w:rPr>
            </w:pPr>
            <w:r>
              <w:rPr>
                <w:rFonts w:ascii="Arial" w:hAnsi="Arial" w:cs="Arial"/>
                <w:sz w:val="24"/>
                <w:szCs w:val="24"/>
              </w:rPr>
              <w:t>2,16,300</w:t>
            </w:r>
          </w:p>
        </w:tc>
      </w:tr>
    </w:tbl>
    <w:p w:rsidR="00682E32" w:rsidRDefault="00682E32" w:rsidP="00682E32">
      <w:pPr>
        <w:tabs>
          <w:tab w:val="left" w:pos="2040"/>
        </w:tabs>
        <w:jc w:val="both"/>
        <w:rPr>
          <w:rFonts w:ascii="Arial" w:hAnsi="Arial" w:cs="Arial"/>
          <w:sz w:val="24"/>
          <w:szCs w:val="24"/>
        </w:rPr>
      </w:pPr>
    </w:p>
    <w:p w:rsidR="00DE544D" w:rsidRDefault="00DE544D" w:rsidP="00682E32">
      <w:pPr>
        <w:tabs>
          <w:tab w:val="left" w:pos="2040"/>
        </w:tabs>
        <w:jc w:val="both"/>
        <w:rPr>
          <w:rFonts w:ascii="Arial" w:hAnsi="Arial" w:cs="Arial"/>
          <w:sz w:val="24"/>
          <w:szCs w:val="24"/>
        </w:rPr>
      </w:pPr>
    </w:p>
    <w:p w:rsidR="00DE544D" w:rsidRDefault="00DE544D" w:rsidP="00682E32">
      <w:pPr>
        <w:tabs>
          <w:tab w:val="left" w:pos="2040"/>
        </w:tabs>
        <w:jc w:val="both"/>
        <w:rPr>
          <w:rFonts w:ascii="Arial" w:hAnsi="Arial" w:cs="Arial"/>
          <w:sz w:val="24"/>
          <w:szCs w:val="24"/>
        </w:rPr>
      </w:pPr>
    </w:p>
    <w:p w:rsidR="00DE544D" w:rsidRDefault="00DE544D" w:rsidP="00682E32">
      <w:pPr>
        <w:tabs>
          <w:tab w:val="left" w:pos="2040"/>
        </w:tabs>
        <w:jc w:val="both"/>
        <w:rPr>
          <w:rFonts w:ascii="Arial" w:hAnsi="Arial" w:cs="Arial"/>
          <w:sz w:val="24"/>
          <w:szCs w:val="24"/>
        </w:rPr>
      </w:pPr>
    </w:p>
    <w:p w:rsidR="00DE544D" w:rsidRDefault="00DE544D" w:rsidP="00682E32">
      <w:pPr>
        <w:tabs>
          <w:tab w:val="left" w:pos="2040"/>
        </w:tabs>
        <w:jc w:val="both"/>
        <w:rPr>
          <w:rFonts w:ascii="Arial" w:hAnsi="Arial" w:cs="Arial"/>
          <w:sz w:val="24"/>
          <w:szCs w:val="24"/>
        </w:rPr>
      </w:pPr>
    </w:p>
    <w:p w:rsidR="00DE544D" w:rsidRDefault="00DE544D" w:rsidP="00682E32">
      <w:pPr>
        <w:tabs>
          <w:tab w:val="left" w:pos="2040"/>
        </w:tabs>
        <w:jc w:val="both"/>
        <w:rPr>
          <w:rFonts w:ascii="Arial" w:hAnsi="Arial" w:cs="Arial"/>
          <w:sz w:val="24"/>
          <w:szCs w:val="24"/>
        </w:rPr>
      </w:pPr>
    </w:p>
    <w:p w:rsidR="00990C87" w:rsidRDefault="00990C87" w:rsidP="00682E32">
      <w:pPr>
        <w:tabs>
          <w:tab w:val="left" w:pos="2040"/>
        </w:tabs>
        <w:jc w:val="both"/>
        <w:rPr>
          <w:rFonts w:ascii="Arial" w:hAnsi="Arial" w:cs="Arial"/>
          <w:sz w:val="24"/>
          <w:szCs w:val="24"/>
        </w:rPr>
      </w:pPr>
      <w:r>
        <w:rPr>
          <w:rFonts w:ascii="Arial" w:hAnsi="Arial" w:cs="Arial"/>
          <w:sz w:val="24"/>
          <w:szCs w:val="24"/>
        </w:rPr>
        <w:t>Notes</w:t>
      </w:r>
    </w:p>
    <w:p w:rsidR="00990C87" w:rsidRDefault="00DE544D" w:rsidP="00990C87">
      <w:pPr>
        <w:pStyle w:val="ListParagraph"/>
        <w:numPr>
          <w:ilvl w:val="0"/>
          <w:numId w:val="121"/>
        </w:numPr>
        <w:tabs>
          <w:tab w:val="left" w:pos="2040"/>
        </w:tabs>
        <w:jc w:val="both"/>
        <w:rPr>
          <w:rFonts w:ascii="Arial" w:hAnsi="Arial" w:cs="Arial"/>
          <w:sz w:val="24"/>
          <w:szCs w:val="24"/>
        </w:rPr>
      </w:pPr>
      <w:r>
        <w:rPr>
          <w:rFonts w:ascii="Arial" w:hAnsi="Arial" w:cs="Arial"/>
          <w:sz w:val="24"/>
          <w:szCs w:val="24"/>
        </w:rPr>
        <w:t>Interest on loan is covered by negative list U/S 66D.</w:t>
      </w:r>
    </w:p>
    <w:p w:rsidR="00DE544D" w:rsidRDefault="00DE544D" w:rsidP="00990C87">
      <w:pPr>
        <w:pStyle w:val="ListParagraph"/>
        <w:numPr>
          <w:ilvl w:val="0"/>
          <w:numId w:val="121"/>
        </w:numPr>
        <w:tabs>
          <w:tab w:val="left" w:pos="2040"/>
        </w:tabs>
        <w:jc w:val="both"/>
        <w:rPr>
          <w:rFonts w:ascii="Arial" w:hAnsi="Arial" w:cs="Arial"/>
          <w:sz w:val="24"/>
          <w:szCs w:val="24"/>
        </w:rPr>
      </w:pPr>
      <w:r>
        <w:rPr>
          <w:rFonts w:ascii="Arial" w:hAnsi="Arial" w:cs="Arial"/>
          <w:sz w:val="24"/>
          <w:szCs w:val="24"/>
        </w:rPr>
        <w:t>Rent of furnished flats given to employees is covered by negative list U/S 66D.</w:t>
      </w:r>
    </w:p>
    <w:p w:rsidR="00DE544D" w:rsidRDefault="00DE544D" w:rsidP="00DE544D">
      <w:pPr>
        <w:pStyle w:val="ListParagraph"/>
        <w:numPr>
          <w:ilvl w:val="0"/>
          <w:numId w:val="121"/>
        </w:numPr>
        <w:jc w:val="both"/>
        <w:rPr>
          <w:rFonts w:ascii="Arial" w:hAnsi="Arial" w:cs="Arial"/>
          <w:sz w:val="24"/>
          <w:szCs w:val="24"/>
        </w:rPr>
      </w:pPr>
      <w:r>
        <w:rPr>
          <w:rFonts w:ascii="Arial" w:hAnsi="Arial" w:cs="Arial"/>
          <w:sz w:val="24"/>
          <w:szCs w:val="24"/>
        </w:rPr>
        <w:t xml:space="preserve">In valuation of Renting of Immovable Property, a deduction of </w:t>
      </w:r>
      <w:r w:rsidRPr="00E23E91">
        <w:rPr>
          <w:rFonts w:ascii="Arial" w:hAnsi="Arial" w:cs="Arial"/>
          <w:b/>
          <w:color w:val="FF0000"/>
          <w:sz w:val="24"/>
          <w:szCs w:val="24"/>
          <w:u w:val="single"/>
        </w:rPr>
        <w:t>Property Taxes Paid</w:t>
      </w:r>
      <w:r>
        <w:rPr>
          <w:rFonts w:ascii="Arial" w:hAnsi="Arial" w:cs="Arial"/>
          <w:sz w:val="24"/>
          <w:szCs w:val="24"/>
        </w:rPr>
        <w:t>in respect of property is allowed from Gross Amount [N/N:29/2012]</w:t>
      </w:r>
    </w:p>
    <w:p w:rsidR="00DE544D" w:rsidRDefault="00DE544D" w:rsidP="00990C87">
      <w:pPr>
        <w:pStyle w:val="ListParagraph"/>
        <w:numPr>
          <w:ilvl w:val="0"/>
          <w:numId w:val="121"/>
        </w:numPr>
        <w:tabs>
          <w:tab w:val="left" w:pos="2040"/>
        </w:tabs>
        <w:jc w:val="both"/>
        <w:rPr>
          <w:rFonts w:ascii="Arial" w:hAnsi="Arial" w:cs="Arial"/>
          <w:sz w:val="24"/>
          <w:szCs w:val="24"/>
        </w:rPr>
      </w:pPr>
      <w:r>
        <w:rPr>
          <w:rFonts w:ascii="Arial" w:hAnsi="Arial" w:cs="Arial"/>
          <w:sz w:val="24"/>
          <w:szCs w:val="24"/>
        </w:rPr>
        <w:t>Since all the figures in the question are inclusive of Service Tax &amp; no tax is collected from recipient of service, therefore backward calculation is done.</w:t>
      </w:r>
    </w:p>
    <w:p w:rsidR="00FB0773" w:rsidRDefault="00BE72D7" w:rsidP="00FB0773">
      <w:pPr>
        <w:tabs>
          <w:tab w:val="left" w:pos="2040"/>
        </w:tabs>
        <w:jc w:val="both"/>
        <w:rPr>
          <w:rFonts w:ascii="Arial" w:hAnsi="Arial" w:cs="Arial"/>
          <w:sz w:val="24"/>
          <w:szCs w:val="24"/>
        </w:rPr>
      </w:pPr>
      <w:r>
        <w:rPr>
          <w:rFonts w:ascii="Arial" w:hAnsi="Arial" w:cs="Arial"/>
          <w:sz w:val="24"/>
          <w:szCs w:val="24"/>
        </w:rPr>
        <w:t>Q50</w:t>
      </w:r>
      <w:r w:rsidR="00FB0773">
        <w:rPr>
          <w:rFonts w:ascii="Arial" w:hAnsi="Arial" w:cs="Arial"/>
          <w:sz w:val="24"/>
          <w:szCs w:val="24"/>
        </w:rPr>
        <w:t>. A Ltd provides the following services:</w:t>
      </w:r>
    </w:p>
    <w:p w:rsidR="00FB0773" w:rsidRDefault="00FB0773" w:rsidP="00FB0773">
      <w:pPr>
        <w:pStyle w:val="ListParagraph"/>
        <w:numPr>
          <w:ilvl w:val="0"/>
          <w:numId w:val="125"/>
        </w:numPr>
        <w:tabs>
          <w:tab w:val="left" w:pos="2040"/>
        </w:tabs>
        <w:jc w:val="both"/>
        <w:rPr>
          <w:rFonts w:ascii="Arial" w:hAnsi="Arial" w:cs="Arial"/>
          <w:sz w:val="24"/>
          <w:szCs w:val="24"/>
        </w:rPr>
      </w:pPr>
      <w:r>
        <w:rPr>
          <w:rFonts w:ascii="Arial" w:hAnsi="Arial" w:cs="Arial"/>
          <w:sz w:val="24"/>
          <w:szCs w:val="24"/>
        </w:rPr>
        <w:t>Distribution of electricity by way of installation of generators Rs 6,50,000 (electricity is supplied in a residential area in a town)</w:t>
      </w:r>
    </w:p>
    <w:p w:rsidR="00FB0773" w:rsidRDefault="00FB0773" w:rsidP="00FB0773">
      <w:pPr>
        <w:pStyle w:val="ListParagraph"/>
        <w:numPr>
          <w:ilvl w:val="0"/>
          <w:numId w:val="125"/>
        </w:numPr>
        <w:tabs>
          <w:tab w:val="left" w:pos="2040"/>
        </w:tabs>
        <w:jc w:val="both"/>
        <w:rPr>
          <w:rFonts w:ascii="Arial" w:hAnsi="Arial" w:cs="Arial"/>
          <w:sz w:val="24"/>
          <w:szCs w:val="24"/>
        </w:rPr>
      </w:pPr>
      <w:r>
        <w:rPr>
          <w:rFonts w:ascii="Arial" w:hAnsi="Arial" w:cs="Arial"/>
          <w:sz w:val="24"/>
          <w:szCs w:val="24"/>
        </w:rPr>
        <w:t>Renting of air-conditioners to farmers for residential use in a village: Rs. 9,50,000</w:t>
      </w:r>
    </w:p>
    <w:p w:rsidR="00FB0773" w:rsidRDefault="00FB0773" w:rsidP="00FB0773">
      <w:pPr>
        <w:pStyle w:val="ListParagraph"/>
        <w:numPr>
          <w:ilvl w:val="0"/>
          <w:numId w:val="125"/>
        </w:numPr>
        <w:tabs>
          <w:tab w:val="left" w:pos="2040"/>
        </w:tabs>
        <w:jc w:val="both"/>
        <w:rPr>
          <w:rFonts w:ascii="Arial" w:hAnsi="Arial" w:cs="Arial"/>
          <w:sz w:val="24"/>
          <w:szCs w:val="24"/>
        </w:rPr>
      </w:pPr>
      <w:r>
        <w:rPr>
          <w:rFonts w:ascii="Arial" w:hAnsi="Arial" w:cs="Arial"/>
          <w:sz w:val="24"/>
          <w:szCs w:val="24"/>
        </w:rPr>
        <w:t>Renting of furniture to different semi-Government departments in Haryana: Rs 7,59,560</w:t>
      </w:r>
    </w:p>
    <w:p w:rsidR="00FB0773" w:rsidRDefault="00FB0773" w:rsidP="00FB0773">
      <w:pPr>
        <w:pStyle w:val="ListParagraph"/>
        <w:tabs>
          <w:tab w:val="left" w:pos="2040"/>
        </w:tabs>
        <w:jc w:val="both"/>
        <w:rPr>
          <w:rFonts w:ascii="Arial" w:hAnsi="Arial" w:cs="Arial"/>
          <w:sz w:val="24"/>
          <w:szCs w:val="24"/>
        </w:rPr>
      </w:pPr>
      <w:r>
        <w:rPr>
          <w:rFonts w:ascii="Arial" w:hAnsi="Arial" w:cs="Arial"/>
          <w:sz w:val="24"/>
          <w:szCs w:val="24"/>
        </w:rPr>
        <w:t xml:space="preserve">Find out Service Tax Payable by A Ltd.  Above figures are </w:t>
      </w:r>
      <w:r w:rsidRPr="00FB0773">
        <w:rPr>
          <w:rFonts w:ascii="Arial" w:hAnsi="Arial" w:cs="Arial"/>
          <w:b/>
          <w:sz w:val="24"/>
          <w:szCs w:val="24"/>
          <w:u w:val="single"/>
        </w:rPr>
        <w:t>inclusive of Service Tax</w:t>
      </w:r>
      <w:r>
        <w:rPr>
          <w:rFonts w:ascii="Arial" w:hAnsi="Arial" w:cs="Arial"/>
          <w:sz w:val="24"/>
          <w:szCs w:val="24"/>
        </w:rPr>
        <w:t xml:space="preserve">.  If any service tax is there, it will be paid by A Ltd </w:t>
      </w:r>
      <w:r w:rsidRPr="00FB0773">
        <w:rPr>
          <w:rFonts w:ascii="Arial" w:hAnsi="Arial" w:cs="Arial"/>
          <w:b/>
          <w:sz w:val="24"/>
          <w:szCs w:val="24"/>
          <w:u w:val="single"/>
        </w:rPr>
        <w:t>without collecting from recipient of service</w:t>
      </w:r>
      <w:r>
        <w:rPr>
          <w:rFonts w:ascii="Arial" w:hAnsi="Arial" w:cs="Arial"/>
          <w:sz w:val="24"/>
          <w:szCs w:val="24"/>
        </w:rPr>
        <w:t xml:space="preserve">.  </w:t>
      </w:r>
    </w:p>
    <w:p w:rsidR="00FB0773" w:rsidRDefault="00FB0773" w:rsidP="00FB0773">
      <w:pPr>
        <w:tabs>
          <w:tab w:val="left" w:pos="2040"/>
        </w:tabs>
        <w:jc w:val="both"/>
        <w:rPr>
          <w:rFonts w:ascii="Arial" w:hAnsi="Arial" w:cs="Arial"/>
          <w:sz w:val="24"/>
          <w:szCs w:val="24"/>
        </w:rPr>
      </w:pPr>
      <w:r>
        <w:rPr>
          <w:rFonts w:ascii="Arial" w:hAnsi="Arial" w:cs="Arial"/>
          <w:sz w:val="24"/>
          <w:szCs w:val="24"/>
        </w:rPr>
        <w:t>Ans.</w:t>
      </w:r>
    </w:p>
    <w:p w:rsidR="00FB0773" w:rsidRPr="00FB0773" w:rsidRDefault="00FB0773" w:rsidP="00FB0773">
      <w:pPr>
        <w:tabs>
          <w:tab w:val="left" w:pos="2040"/>
        </w:tabs>
        <w:jc w:val="center"/>
        <w:rPr>
          <w:rFonts w:ascii="Arial" w:hAnsi="Arial" w:cs="Arial"/>
          <w:b/>
          <w:sz w:val="24"/>
          <w:szCs w:val="24"/>
        </w:rPr>
      </w:pPr>
      <w:r w:rsidRPr="00FB0773">
        <w:rPr>
          <w:rFonts w:ascii="Arial" w:hAnsi="Arial" w:cs="Arial"/>
          <w:b/>
          <w:sz w:val="24"/>
          <w:szCs w:val="24"/>
        </w:rPr>
        <w:t>Computation of Value of Taxable Service &amp; Service Tax</w:t>
      </w:r>
    </w:p>
    <w:tbl>
      <w:tblPr>
        <w:tblStyle w:val="TableGrid"/>
        <w:tblW w:w="0" w:type="auto"/>
        <w:tblLook w:val="04A0" w:firstRow="1" w:lastRow="0" w:firstColumn="1" w:lastColumn="0" w:noHBand="0" w:noVBand="1"/>
      </w:tblPr>
      <w:tblGrid>
        <w:gridCol w:w="7488"/>
        <w:gridCol w:w="2088"/>
      </w:tblGrid>
      <w:tr w:rsidR="00FB0773" w:rsidTr="00DF1511">
        <w:tc>
          <w:tcPr>
            <w:tcW w:w="7488" w:type="dxa"/>
          </w:tcPr>
          <w:p w:rsidR="00FB0773" w:rsidRDefault="00DF1511" w:rsidP="00DF1511">
            <w:pPr>
              <w:tabs>
                <w:tab w:val="left" w:pos="2040"/>
              </w:tabs>
              <w:jc w:val="center"/>
              <w:rPr>
                <w:rFonts w:ascii="Arial" w:hAnsi="Arial" w:cs="Arial"/>
                <w:sz w:val="24"/>
                <w:szCs w:val="24"/>
              </w:rPr>
            </w:pPr>
            <w:r>
              <w:rPr>
                <w:rFonts w:ascii="Arial" w:hAnsi="Arial" w:cs="Arial"/>
                <w:sz w:val="24"/>
                <w:szCs w:val="24"/>
              </w:rPr>
              <w:t>Particulars</w:t>
            </w:r>
          </w:p>
        </w:tc>
        <w:tc>
          <w:tcPr>
            <w:tcW w:w="2088" w:type="dxa"/>
          </w:tcPr>
          <w:p w:rsidR="00FB0773" w:rsidRDefault="00DF1511" w:rsidP="00DF1511">
            <w:pPr>
              <w:tabs>
                <w:tab w:val="left" w:pos="2040"/>
              </w:tabs>
              <w:jc w:val="center"/>
              <w:rPr>
                <w:rFonts w:ascii="Arial" w:hAnsi="Arial" w:cs="Arial"/>
                <w:sz w:val="24"/>
                <w:szCs w:val="24"/>
              </w:rPr>
            </w:pPr>
            <w:r>
              <w:rPr>
                <w:rFonts w:ascii="Arial" w:hAnsi="Arial" w:cs="Arial"/>
                <w:sz w:val="24"/>
                <w:szCs w:val="24"/>
              </w:rPr>
              <w:t>Amount</w:t>
            </w:r>
          </w:p>
        </w:tc>
      </w:tr>
      <w:tr w:rsidR="00FB0773" w:rsidTr="00DF1511">
        <w:tc>
          <w:tcPr>
            <w:tcW w:w="7488" w:type="dxa"/>
          </w:tcPr>
          <w:p w:rsidR="00FB0773" w:rsidRDefault="00DF1511" w:rsidP="00DF1511">
            <w:pPr>
              <w:pStyle w:val="ListParagraph"/>
              <w:numPr>
                <w:ilvl w:val="0"/>
                <w:numId w:val="126"/>
              </w:numPr>
              <w:tabs>
                <w:tab w:val="left" w:pos="2040"/>
              </w:tabs>
              <w:jc w:val="both"/>
              <w:rPr>
                <w:rFonts w:ascii="Arial" w:hAnsi="Arial" w:cs="Arial"/>
                <w:sz w:val="24"/>
                <w:szCs w:val="24"/>
              </w:rPr>
            </w:pPr>
            <w:r>
              <w:rPr>
                <w:rFonts w:ascii="Arial" w:hAnsi="Arial" w:cs="Arial"/>
                <w:sz w:val="24"/>
                <w:szCs w:val="24"/>
              </w:rPr>
              <w:t>Distribution of electricity [WN 1]</w:t>
            </w:r>
          </w:p>
          <w:p w:rsidR="00DF1511" w:rsidRDefault="00DF1511" w:rsidP="00DF1511">
            <w:pPr>
              <w:pStyle w:val="ListParagraph"/>
              <w:numPr>
                <w:ilvl w:val="0"/>
                <w:numId w:val="126"/>
              </w:numPr>
              <w:tabs>
                <w:tab w:val="left" w:pos="2040"/>
              </w:tabs>
              <w:jc w:val="both"/>
              <w:rPr>
                <w:rFonts w:ascii="Arial" w:hAnsi="Arial" w:cs="Arial"/>
                <w:sz w:val="24"/>
                <w:szCs w:val="24"/>
              </w:rPr>
            </w:pPr>
            <w:r>
              <w:rPr>
                <w:rFonts w:ascii="Arial" w:hAnsi="Arial" w:cs="Arial"/>
                <w:sz w:val="24"/>
                <w:szCs w:val="24"/>
              </w:rPr>
              <w:t>Rent of air-conditioners [WN 1]</w:t>
            </w:r>
          </w:p>
          <w:p w:rsidR="00DF1511" w:rsidRPr="00DF1511" w:rsidRDefault="00DF1511" w:rsidP="00DF1511">
            <w:pPr>
              <w:pStyle w:val="ListParagraph"/>
              <w:numPr>
                <w:ilvl w:val="0"/>
                <w:numId w:val="126"/>
              </w:numPr>
              <w:tabs>
                <w:tab w:val="left" w:pos="2040"/>
              </w:tabs>
              <w:jc w:val="both"/>
              <w:rPr>
                <w:rFonts w:ascii="Arial" w:hAnsi="Arial" w:cs="Arial"/>
                <w:sz w:val="24"/>
                <w:szCs w:val="24"/>
              </w:rPr>
            </w:pPr>
            <w:r>
              <w:rPr>
                <w:rFonts w:ascii="Arial" w:hAnsi="Arial" w:cs="Arial"/>
                <w:sz w:val="24"/>
                <w:szCs w:val="24"/>
              </w:rPr>
              <w:t>Rent of furniture [WN 1]</w:t>
            </w:r>
          </w:p>
        </w:tc>
        <w:tc>
          <w:tcPr>
            <w:tcW w:w="2088" w:type="dxa"/>
          </w:tcPr>
          <w:p w:rsidR="00FB0773" w:rsidRDefault="00DF1511" w:rsidP="00DF1511">
            <w:pPr>
              <w:tabs>
                <w:tab w:val="left" w:pos="2040"/>
              </w:tabs>
              <w:jc w:val="center"/>
              <w:rPr>
                <w:rFonts w:ascii="Arial" w:hAnsi="Arial" w:cs="Arial"/>
                <w:sz w:val="24"/>
                <w:szCs w:val="24"/>
              </w:rPr>
            </w:pPr>
            <w:r>
              <w:rPr>
                <w:rFonts w:ascii="Arial" w:hAnsi="Arial" w:cs="Arial"/>
                <w:sz w:val="24"/>
                <w:szCs w:val="24"/>
              </w:rPr>
              <w:t>6,50,000</w:t>
            </w:r>
          </w:p>
          <w:p w:rsidR="00DF1511" w:rsidRDefault="00DF1511" w:rsidP="00DF1511">
            <w:pPr>
              <w:tabs>
                <w:tab w:val="left" w:pos="2040"/>
              </w:tabs>
              <w:jc w:val="center"/>
              <w:rPr>
                <w:rFonts w:ascii="Arial" w:hAnsi="Arial" w:cs="Arial"/>
                <w:sz w:val="24"/>
                <w:szCs w:val="24"/>
              </w:rPr>
            </w:pPr>
            <w:r>
              <w:rPr>
                <w:rFonts w:ascii="Arial" w:hAnsi="Arial" w:cs="Arial"/>
                <w:sz w:val="24"/>
                <w:szCs w:val="24"/>
              </w:rPr>
              <w:t>9,50,000</w:t>
            </w:r>
          </w:p>
          <w:p w:rsidR="00DF1511" w:rsidRDefault="00DF1511" w:rsidP="00DF1511">
            <w:pPr>
              <w:tabs>
                <w:tab w:val="left" w:pos="2040"/>
              </w:tabs>
              <w:jc w:val="center"/>
              <w:rPr>
                <w:rFonts w:ascii="Arial" w:hAnsi="Arial" w:cs="Arial"/>
                <w:sz w:val="24"/>
                <w:szCs w:val="24"/>
              </w:rPr>
            </w:pPr>
            <w:r>
              <w:rPr>
                <w:rFonts w:ascii="Arial" w:hAnsi="Arial" w:cs="Arial"/>
                <w:sz w:val="24"/>
                <w:szCs w:val="24"/>
              </w:rPr>
              <w:t>7,59,560</w:t>
            </w:r>
          </w:p>
        </w:tc>
      </w:tr>
      <w:tr w:rsidR="00DF1511" w:rsidTr="00DF1511">
        <w:tc>
          <w:tcPr>
            <w:tcW w:w="7488" w:type="dxa"/>
          </w:tcPr>
          <w:p w:rsidR="00DF1511" w:rsidRDefault="00DF1511" w:rsidP="00DF1511">
            <w:pPr>
              <w:pStyle w:val="ListParagraph"/>
              <w:tabs>
                <w:tab w:val="left" w:pos="2040"/>
              </w:tabs>
              <w:jc w:val="both"/>
              <w:rPr>
                <w:rFonts w:ascii="Arial" w:hAnsi="Arial" w:cs="Arial"/>
                <w:sz w:val="24"/>
                <w:szCs w:val="24"/>
              </w:rPr>
            </w:pPr>
            <w:r>
              <w:rPr>
                <w:rFonts w:ascii="Arial" w:hAnsi="Arial" w:cs="Arial"/>
                <w:sz w:val="24"/>
                <w:szCs w:val="24"/>
              </w:rPr>
              <w:t>Total Value of Taxable Services</w:t>
            </w:r>
          </w:p>
        </w:tc>
        <w:tc>
          <w:tcPr>
            <w:tcW w:w="2088" w:type="dxa"/>
          </w:tcPr>
          <w:p w:rsidR="00DF1511" w:rsidRDefault="00DF1511" w:rsidP="00DF1511">
            <w:pPr>
              <w:tabs>
                <w:tab w:val="left" w:pos="2040"/>
              </w:tabs>
              <w:jc w:val="center"/>
              <w:rPr>
                <w:rFonts w:ascii="Arial" w:hAnsi="Arial" w:cs="Arial"/>
                <w:sz w:val="24"/>
                <w:szCs w:val="24"/>
              </w:rPr>
            </w:pPr>
            <w:r>
              <w:rPr>
                <w:rFonts w:ascii="Arial" w:hAnsi="Arial" w:cs="Arial"/>
                <w:sz w:val="24"/>
                <w:szCs w:val="24"/>
              </w:rPr>
              <w:t>23,59,560</w:t>
            </w:r>
          </w:p>
        </w:tc>
      </w:tr>
      <w:tr w:rsidR="00DF1511" w:rsidTr="00DF1511">
        <w:tc>
          <w:tcPr>
            <w:tcW w:w="7488" w:type="dxa"/>
          </w:tcPr>
          <w:p w:rsidR="00DF1511" w:rsidRDefault="00DF1511" w:rsidP="00DF1511">
            <w:pPr>
              <w:pStyle w:val="ListParagraph"/>
              <w:tabs>
                <w:tab w:val="left" w:pos="2040"/>
              </w:tabs>
              <w:jc w:val="both"/>
              <w:rPr>
                <w:rFonts w:ascii="Arial" w:hAnsi="Arial" w:cs="Arial"/>
                <w:sz w:val="24"/>
                <w:szCs w:val="24"/>
              </w:rPr>
            </w:pPr>
            <w:r>
              <w:rPr>
                <w:rFonts w:ascii="Arial" w:hAnsi="Arial" w:cs="Arial"/>
                <w:sz w:val="24"/>
                <w:szCs w:val="24"/>
              </w:rPr>
              <w:t>Service Tax Payable (23,59,560X12.36/112.36)</w:t>
            </w:r>
          </w:p>
        </w:tc>
        <w:tc>
          <w:tcPr>
            <w:tcW w:w="2088" w:type="dxa"/>
          </w:tcPr>
          <w:p w:rsidR="00DF1511" w:rsidRDefault="00DF1511" w:rsidP="00DF1511">
            <w:pPr>
              <w:tabs>
                <w:tab w:val="left" w:pos="2040"/>
              </w:tabs>
              <w:jc w:val="center"/>
              <w:rPr>
                <w:rFonts w:ascii="Arial" w:hAnsi="Arial" w:cs="Arial"/>
                <w:sz w:val="24"/>
                <w:szCs w:val="24"/>
              </w:rPr>
            </w:pPr>
            <w:r>
              <w:rPr>
                <w:rFonts w:ascii="Arial" w:hAnsi="Arial" w:cs="Arial"/>
                <w:sz w:val="24"/>
                <w:szCs w:val="24"/>
              </w:rPr>
              <w:t>2,59,560</w:t>
            </w:r>
          </w:p>
        </w:tc>
      </w:tr>
    </w:tbl>
    <w:p w:rsidR="00FB0773" w:rsidRDefault="00FB0773" w:rsidP="00FB0773">
      <w:pPr>
        <w:tabs>
          <w:tab w:val="left" w:pos="2040"/>
        </w:tabs>
        <w:jc w:val="both"/>
        <w:rPr>
          <w:rFonts w:ascii="Arial" w:hAnsi="Arial" w:cs="Arial"/>
          <w:sz w:val="24"/>
          <w:szCs w:val="24"/>
        </w:rPr>
      </w:pPr>
    </w:p>
    <w:p w:rsidR="00DF1511" w:rsidRDefault="00DF1511" w:rsidP="00FB0773">
      <w:pPr>
        <w:tabs>
          <w:tab w:val="left" w:pos="2040"/>
        </w:tabs>
        <w:jc w:val="both"/>
        <w:rPr>
          <w:rFonts w:ascii="Arial" w:hAnsi="Arial" w:cs="Arial"/>
          <w:sz w:val="24"/>
          <w:szCs w:val="24"/>
        </w:rPr>
      </w:pPr>
      <w:r>
        <w:rPr>
          <w:rFonts w:ascii="Arial" w:hAnsi="Arial" w:cs="Arial"/>
          <w:sz w:val="24"/>
          <w:szCs w:val="24"/>
        </w:rPr>
        <w:t>Note</w:t>
      </w:r>
    </w:p>
    <w:p w:rsidR="00DF1511" w:rsidRPr="00DF1511" w:rsidRDefault="00DF1511" w:rsidP="00DF1511">
      <w:pPr>
        <w:pStyle w:val="ListParagraph"/>
        <w:numPr>
          <w:ilvl w:val="0"/>
          <w:numId w:val="127"/>
        </w:numPr>
        <w:tabs>
          <w:tab w:val="left" w:pos="2040"/>
        </w:tabs>
        <w:jc w:val="both"/>
        <w:rPr>
          <w:rFonts w:ascii="Arial" w:hAnsi="Arial" w:cs="Arial"/>
          <w:sz w:val="24"/>
          <w:szCs w:val="24"/>
        </w:rPr>
      </w:pPr>
      <w:r>
        <w:rPr>
          <w:rFonts w:ascii="Arial" w:hAnsi="Arial" w:cs="Arial"/>
          <w:sz w:val="24"/>
          <w:szCs w:val="24"/>
        </w:rPr>
        <w:t>Distribution of electricity, Rent of air-conditioners &amp; Rent of furniture are not covered by negative list U/S 66D.</w:t>
      </w:r>
    </w:p>
    <w:sectPr w:rsidR="00DF1511" w:rsidRPr="00DF1511" w:rsidSect="00856618">
      <w:headerReference w:type="default" r:id="rId20"/>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992" w:rsidRDefault="005C0992" w:rsidP="00DF3C7F">
      <w:pPr>
        <w:spacing w:after="0" w:line="240" w:lineRule="auto"/>
      </w:pPr>
      <w:r>
        <w:separator/>
      </w:r>
    </w:p>
  </w:endnote>
  <w:endnote w:type="continuationSeparator" w:id="0">
    <w:p w:rsidR="005C0992" w:rsidRDefault="005C0992" w:rsidP="00DF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18" w:rsidRDefault="00856618" w:rsidP="00856618">
    <w:pPr>
      <w:pStyle w:val="Footer"/>
      <w:pBdr>
        <w:top w:val="thinThickSmallGap" w:sz="24" w:space="1" w:color="622423" w:themeColor="accent2" w:themeShade="7F"/>
      </w:pBdr>
      <w:jc w:val="right"/>
      <w:rPr>
        <w:rFonts w:asciiTheme="majorHAnsi" w:hAnsiTheme="majorHAnsi"/>
      </w:rPr>
    </w:pPr>
    <w:r>
      <w:rPr>
        <w:rFonts w:asciiTheme="majorHAnsi" w:hAnsiTheme="majorHAnsi"/>
      </w:rPr>
      <w:t xml:space="preserve">Page </w:t>
    </w:r>
    <w:r w:rsidR="005C0992">
      <w:fldChar w:fldCharType="begin"/>
    </w:r>
    <w:r w:rsidR="005C0992">
      <w:instrText xml:space="preserve"> PAGE   \* MERGEFORMAT </w:instrText>
    </w:r>
    <w:r w:rsidR="005C0992">
      <w:fldChar w:fldCharType="separate"/>
    </w:r>
    <w:r w:rsidR="005018BC" w:rsidRPr="005018BC">
      <w:rPr>
        <w:rFonts w:asciiTheme="majorHAnsi" w:hAnsiTheme="majorHAnsi"/>
        <w:noProof/>
      </w:rPr>
      <w:t>1</w:t>
    </w:r>
    <w:r w:rsidR="005C0992">
      <w:rPr>
        <w:rFonts w:asciiTheme="majorHAnsi" w:hAnsiTheme="majorHAnsi"/>
        <w:noProof/>
      </w:rPr>
      <w:fldChar w:fldCharType="end"/>
    </w:r>
  </w:p>
  <w:p w:rsidR="00856618" w:rsidRDefault="008566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992" w:rsidRDefault="005C0992" w:rsidP="00DF3C7F">
      <w:pPr>
        <w:spacing w:after="0" w:line="240" w:lineRule="auto"/>
      </w:pPr>
      <w:r>
        <w:separator/>
      </w:r>
    </w:p>
  </w:footnote>
  <w:footnote w:type="continuationSeparator" w:id="0">
    <w:p w:rsidR="005C0992" w:rsidRDefault="005C0992" w:rsidP="00DF3C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18" w:rsidRPr="00856618" w:rsidRDefault="00856618" w:rsidP="00856618">
    <w:pPr>
      <w:pStyle w:val="Header"/>
      <w:tabs>
        <w:tab w:val="clear" w:pos="4680"/>
        <w:tab w:val="clear" w:pos="9360"/>
      </w:tabs>
      <w:rPr>
        <w:rFonts w:ascii="Algerian" w:hAnsi="Algerian"/>
      </w:rPr>
    </w:pPr>
    <w:r w:rsidRPr="00856618">
      <w:rPr>
        <w:rFonts w:ascii="Algerian" w:hAnsi="Algerian"/>
      </w:rPr>
      <w:t>CA RAMINDER DHIMAN</w:t>
    </w:r>
  </w:p>
  <w:p w:rsidR="00856618" w:rsidRPr="00856618" w:rsidRDefault="00856618" w:rsidP="00856618">
    <w:pPr>
      <w:pStyle w:val="Header"/>
      <w:tabs>
        <w:tab w:val="clear" w:pos="4680"/>
        <w:tab w:val="clear" w:pos="9360"/>
      </w:tabs>
      <w:rPr>
        <w:rFonts w:ascii="Algerian" w:hAnsi="Algerian"/>
      </w:rPr>
    </w:pPr>
    <w:r w:rsidRPr="00856618">
      <w:rPr>
        <w:rFonts w:ascii="Algerian" w:hAnsi="Algerian"/>
      </w:rPr>
      <w:t>MOB: 09582385355</w:t>
    </w:r>
  </w:p>
  <w:p w:rsidR="006970E4" w:rsidRDefault="00697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2ED"/>
    <w:multiLevelType w:val="hybridMultilevel"/>
    <w:tmpl w:val="C3401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51354"/>
    <w:multiLevelType w:val="hybridMultilevel"/>
    <w:tmpl w:val="CDD4B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266DE"/>
    <w:multiLevelType w:val="hybridMultilevel"/>
    <w:tmpl w:val="6BDC3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5F198B"/>
    <w:multiLevelType w:val="hybridMultilevel"/>
    <w:tmpl w:val="F37C88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E11C11"/>
    <w:multiLevelType w:val="hybridMultilevel"/>
    <w:tmpl w:val="2A3819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6004FF"/>
    <w:multiLevelType w:val="hybridMultilevel"/>
    <w:tmpl w:val="C054D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694278"/>
    <w:multiLevelType w:val="hybridMultilevel"/>
    <w:tmpl w:val="A5648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1309F1"/>
    <w:multiLevelType w:val="hybridMultilevel"/>
    <w:tmpl w:val="47087990"/>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0A4486"/>
    <w:multiLevelType w:val="hybridMultilevel"/>
    <w:tmpl w:val="2E6E9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6B3FE6"/>
    <w:multiLevelType w:val="hybridMultilevel"/>
    <w:tmpl w:val="CFB4CC56"/>
    <w:lvl w:ilvl="0" w:tplc="495A7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E018CC"/>
    <w:multiLevelType w:val="hybridMultilevel"/>
    <w:tmpl w:val="848EA3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B57C60"/>
    <w:multiLevelType w:val="hybridMultilevel"/>
    <w:tmpl w:val="4A7AB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123AAC"/>
    <w:multiLevelType w:val="hybridMultilevel"/>
    <w:tmpl w:val="3E0C9C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D3126D"/>
    <w:multiLevelType w:val="hybridMultilevel"/>
    <w:tmpl w:val="64E642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46502E"/>
    <w:multiLevelType w:val="hybridMultilevel"/>
    <w:tmpl w:val="29CE0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4C08B0"/>
    <w:multiLevelType w:val="hybridMultilevel"/>
    <w:tmpl w:val="C5B69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740250"/>
    <w:multiLevelType w:val="hybridMultilevel"/>
    <w:tmpl w:val="915841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AC3E60"/>
    <w:multiLevelType w:val="hybridMultilevel"/>
    <w:tmpl w:val="2EC8F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EB6053"/>
    <w:multiLevelType w:val="hybridMultilevel"/>
    <w:tmpl w:val="9190AA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335FAF"/>
    <w:multiLevelType w:val="hybridMultilevel"/>
    <w:tmpl w:val="A04881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730A54"/>
    <w:multiLevelType w:val="hybridMultilevel"/>
    <w:tmpl w:val="BF12CB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DF74E4A"/>
    <w:multiLevelType w:val="hybridMultilevel"/>
    <w:tmpl w:val="90D4BFAC"/>
    <w:lvl w:ilvl="0" w:tplc="BE5684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F565E55"/>
    <w:multiLevelType w:val="hybridMultilevel"/>
    <w:tmpl w:val="974817C8"/>
    <w:lvl w:ilvl="0" w:tplc="7BBC8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DE6AD0"/>
    <w:multiLevelType w:val="hybridMultilevel"/>
    <w:tmpl w:val="F6FE04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165C23"/>
    <w:multiLevelType w:val="hybridMultilevel"/>
    <w:tmpl w:val="BBC864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233434E"/>
    <w:multiLevelType w:val="hybridMultilevel"/>
    <w:tmpl w:val="5C407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24B587D"/>
    <w:multiLevelType w:val="hybridMultilevel"/>
    <w:tmpl w:val="B40A5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64B4EBB"/>
    <w:multiLevelType w:val="hybridMultilevel"/>
    <w:tmpl w:val="E162F2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69329C"/>
    <w:multiLevelType w:val="hybridMultilevel"/>
    <w:tmpl w:val="C4324216"/>
    <w:lvl w:ilvl="0" w:tplc="6A70E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66A68C4"/>
    <w:multiLevelType w:val="hybridMultilevel"/>
    <w:tmpl w:val="E7EA7DA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6AB203F"/>
    <w:multiLevelType w:val="hybridMultilevel"/>
    <w:tmpl w:val="261A15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911374D"/>
    <w:multiLevelType w:val="hybridMultilevel"/>
    <w:tmpl w:val="9176D3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A17615F"/>
    <w:multiLevelType w:val="hybridMultilevel"/>
    <w:tmpl w:val="E8D4B862"/>
    <w:lvl w:ilvl="0" w:tplc="42AE74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BB92254"/>
    <w:multiLevelType w:val="hybridMultilevel"/>
    <w:tmpl w:val="9BF48056"/>
    <w:lvl w:ilvl="0" w:tplc="F9BC24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D072613"/>
    <w:multiLevelType w:val="hybridMultilevel"/>
    <w:tmpl w:val="5B7404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E2F0FEA"/>
    <w:multiLevelType w:val="hybridMultilevel"/>
    <w:tmpl w:val="D79E5CB2"/>
    <w:lvl w:ilvl="0" w:tplc="2C1EE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F7564CE"/>
    <w:multiLevelType w:val="hybridMultilevel"/>
    <w:tmpl w:val="C5B69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FE21FE4"/>
    <w:multiLevelType w:val="hybridMultilevel"/>
    <w:tmpl w:val="CAB87A7A"/>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0637C94"/>
    <w:multiLevelType w:val="hybridMultilevel"/>
    <w:tmpl w:val="B5B683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069563D"/>
    <w:multiLevelType w:val="hybridMultilevel"/>
    <w:tmpl w:val="5B58B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14E4A21"/>
    <w:multiLevelType w:val="hybridMultilevel"/>
    <w:tmpl w:val="4B148E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1E308DB"/>
    <w:multiLevelType w:val="hybridMultilevel"/>
    <w:tmpl w:val="54E43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20E0D3F"/>
    <w:multiLevelType w:val="hybridMultilevel"/>
    <w:tmpl w:val="8FCC0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4015598"/>
    <w:multiLevelType w:val="hybridMultilevel"/>
    <w:tmpl w:val="35DC89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5E25B4C"/>
    <w:multiLevelType w:val="hybridMultilevel"/>
    <w:tmpl w:val="F3325910"/>
    <w:lvl w:ilvl="0" w:tplc="4A6CA2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7AC08B8"/>
    <w:multiLevelType w:val="hybridMultilevel"/>
    <w:tmpl w:val="2E060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87B13D9"/>
    <w:multiLevelType w:val="hybridMultilevel"/>
    <w:tmpl w:val="A5206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8892EC0"/>
    <w:multiLevelType w:val="hybridMultilevel"/>
    <w:tmpl w:val="818E9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A690ED4"/>
    <w:multiLevelType w:val="hybridMultilevel"/>
    <w:tmpl w:val="9CB65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BCD5FF7"/>
    <w:multiLevelType w:val="hybridMultilevel"/>
    <w:tmpl w:val="12828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C7807B3"/>
    <w:multiLevelType w:val="hybridMultilevel"/>
    <w:tmpl w:val="E0AA6EC4"/>
    <w:lvl w:ilvl="0" w:tplc="90C6A0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3CFE2B83"/>
    <w:multiLevelType w:val="hybridMultilevel"/>
    <w:tmpl w:val="0A0E13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F83389C"/>
    <w:multiLevelType w:val="hybridMultilevel"/>
    <w:tmpl w:val="993E5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0665B87"/>
    <w:multiLevelType w:val="hybridMultilevel"/>
    <w:tmpl w:val="F37C88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1801849"/>
    <w:multiLevelType w:val="hybridMultilevel"/>
    <w:tmpl w:val="673E452E"/>
    <w:lvl w:ilvl="0" w:tplc="83A839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41966013"/>
    <w:multiLevelType w:val="hybridMultilevel"/>
    <w:tmpl w:val="2164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30D7E8F"/>
    <w:multiLevelType w:val="hybridMultilevel"/>
    <w:tmpl w:val="A118B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3210336"/>
    <w:multiLevelType w:val="hybridMultilevel"/>
    <w:tmpl w:val="47B0B900"/>
    <w:lvl w:ilvl="0" w:tplc="F0BE5D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3E72E36"/>
    <w:multiLevelType w:val="hybridMultilevel"/>
    <w:tmpl w:val="F6BE8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B8C0461"/>
    <w:multiLevelType w:val="hybridMultilevel"/>
    <w:tmpl w:val="37843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BE721D3"/>
    <w:multiLevelType w:val="hybridMultilevel"/>
    <w:tmpl w:val="CDD4B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CB619AA"/>
    <w:multiLevelType w:val="hybridMultilevel"/>
    <w:tmpl w:val="89F02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E1B1451"/>
    <w:multiLevelType w:val="hybridMultilevel"/>
    <w:tmpl w:val="7214CB18"/>
    <w:lvl w:ilvl="0" w:tplc="E03CF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E8A4251"/>
    <w:multiLevelType w:val="hybridMultilevel"/>
    <w:tmpl w:val="325A1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EE02D50"/>
    <w:multiLevelType w:val="hybridMultilevel"/>
    <w:tmpl w:val="43B8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F604FAF"/>
    <w:multiLevelType w:val="hybridMultilevel"/>
    <w:tmpl w:val="7334098C"/>
    <w:lvl w:ilvl="0" w:tplc="ACD01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F7802CA"/>
    <w:multiLevelType w:val="hybridMultilevel"/>
    <w:tmpl w:val="55BE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FED02DD"/>
    <w:multiLevelType w:val="hybridMultilevel"/>
    <w:tmpl w:val="4D226698"/>
    <w:lvl w:ilvl="0" w:tplc="9DAA0B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FF05E9F"/>
    <w:multiLevelType w:val="hybridMultilevel"/>
    <w:tmpl w:val="1B34EC28"/>
    <w:lvl w:ilvl="0" w:tplc="2C1EE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1AB524E"/>
    <w:multiLevelType w:val="hybridMultilevel"/>
    <w:tmpl w:val="9EB6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1B72C27"/>
    <w:multiLevelType w:val="hybridMultilevel"/>
    <w:tmpl w:val="494A1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1CC4835"/>
    <w:multiLevelType w:val="hybridMultilevel"/>
    <w:tmpl w:val="390E5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2F2566F"/>
    <w:multiLevelType w:val="hybridMultilevel"/>
    <w:tmpl w:val="A50AE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333242F"/>
    <w:multiLevelType w:val="hybridMultilevel"/>
    <w:tmpl w:val="F3EC5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4A177DD"/>
    <w:multiLevelType w:val="hybridMultilevel"/>
    <w:tmpl w:val="D214E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5AD0BB0"/>
    <w:multiLevelType w:val="hybridMultilevel"/>
    <w:tmpl w:val="23D4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68D2771"/>
    <w:multiLevelType w:val="hybridMultilevel"/>
    <w:tmpl w:val="29CE0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7EE1DD9"/>
    <w:multiLevelType w:val="hybridMultilevel"/>
    <w:tmpl w:val="FD368956"/>
    <w:lvl w:ilvl="0" w:tplc="A29CEB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AAC3662"/>
    <w:multiLevelType w:val="hybridMultilevel"/>
    <w:tmpl w:val="64941ABA"/>
    <w:lvl w:ilvl="0" w:tplc="FE4C60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AF36AFC"/>
    <w:multiLevelType w:val="hybridMultilevel"/>
    <w:tmpl w:val="3BB601D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AF36F72"/>
    <w:multiLevelType w:val="hybridMultilevel"/>
    <w:tmpl w:val="5C3E0C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5B2E3CCE"/>
    <w:multiLevelType w:val="hybridMultilevel"/>
    <w:tmpl w:val="55225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BED5610"/>
    <w:multiLevelType w:val="hybridMultilevel"/>
    <w:tmpl w:val="57A83440"/>
    <w:lvl w:ilvl="0" w:tplc="C4DA7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C4D38E1"/>
    <w:multiLevelType w:val="hybridMultilevel"/>
    <w:tmpl w:val="C4EC2B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CAD2859"/>
    <w:multiLevelType w:val="hybridMultilevel"/>
    <w:tmpl w:val="16F03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E896CC5"/>
    <w:multiLevelType w:val="hybridMultilevel"/>
    <w:tmpl w:val="6BDC3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FB97A02"/>
    <w:multiLevelType w:val="hybridMultilevel"/>
    <w:tmpl w:val="CE402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0015BCA"/>
    <w:multiLevelType w:val="hybridMultilevel"/>
    <w:tmpl w:val="284AFE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10705C0"/>
    <w:multiLevelType w:val="hybridMultilevel"/>
    <w:tmpl w:val="1F3E1348"/>
    <w:lvl w:ilvl="0" w:tplc="2C1EE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2661D66"/>
    <w:multiLevelType w:val="hybridMultilevel"/>
    <w:tmpl w:val="CBCAAC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40426F1"/>
    <w:multiLevelType w:val="hybridMultilevel"/>
    <w:tmpl w:val="BBC864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5937340"/>
    <w:multiLevelType w:val="hybridMultilevel"/>
    <w:tmpl w:val="B088F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6826200"/>
    <w:multiLevelType w:val="hybridMultilevel"/>
    <w:tmpl w:val="E6668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6EE0553"/>
    <w:multiLevelType w:val="hybridMultilevel"/>
    <w:tmpl w:val="1B34EC28"/>
    <w:lvl w:ilvl="0" w:tplc="2C1EE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7F57B12"/>
    <w:multiLevelType w:val="hybridMultilevel"/>
    <w:tmpl w:val="C4324216"/>
    <w:lvl w:ilvl="0" w:tplc="6A70E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9216CB3"/>
    <w:multiLevelType w:val="hybridMultilevel"/>
    <w:tmpl w:val="5A3C1C14"/>
    <w:lvl w:ilvl="0" w:tplc="7C320C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69C912FB"/>
    <w:multiLevelType w:val="hybridMultilevel"/>
    <w:tmpl w:val="20E8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A5D4B1D"/>
    <w:multiLevelType w:val="hybridMultilevel"/>
    <w:tmpl w:val="B340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B113E3B"/>
    <w:multiLevelType w:val="hybridMultilevel"/>
    <w:tmpl w:val="4B7AEC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B8A6496"/>
    <w:multiLevelType w:val="hybridMultilevel"/>
    <w:tmpl w:val="40AA2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C02624E"/>
    <w:multiLevelType w:val="hybridMultilevel"/>
    <w:tmpl w:val="E162F2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D150E52"/>
    <w:multiLevelType w:val="hybridMultilevel"/>
    <w:tmpl w:val="5436FB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E2D7739"/>
    <w:multiLevelType w:val="hybridMultilevel"/>
    <w:tmpl w:val="E6668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E2F6295"/>
    <w:multiLevelType w:val="hybridMultilevel"/>
    <w:tmpl w:val="DCF07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E3E7F89"/>
    <w:multiLevelType w:val="hybridMultilevel"/>
    <w:tmpl w:val="DFE29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6E811E9A"/>
    <w:multiLevelType w:val="hybridMultilevel"/>
    <w:tmpl w:val="7A708360"/>
    <w:lvl w:ilvl="0" w:tplc="27A8B9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6EAD41FF"/>
    <w:multiLevelType w:val="hybridMultilevel"/>
    <w:tmpl w:val="284AFE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FF5613B"/>
    <w:multiLevelType w:val="hybridMultilevel"/>
    <w:tmpl w:val="F29E43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01947BF"/>
    <w:multiLevelType w:val="hybridMultilevel"/>
    <w:tmpl w:val="3B0CB6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02502C5"/>
    <w:multiLevelType w:val="hybridMultilevel"/>
    <w:tmpl w:val="CDCA3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03854E7"/>
    <w:multiLevelType w:val="hybridMultilevel"/>
    <w:tmpl w:val="3DE4D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0717C00"/>
    <w:multiLevelType w:val="hybridMultilevel"/>
    <w:tmpl w:val="8A9CF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0CE5ED9"/>
    <w:multiLevelType w:val="hybridMultilevel"/>
    <w:tmpl w:val="6BDC34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1063081"/>
    <w:multiLevelType w:val="hybridMultilevel"/>
    <w:tmpl w:val="E29C02EE"/>
    <w:lvl w:ilvl="0" w:tplc="B394A5F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2660474"/>
    <w:multiLevelType w:val="hybridMultilevel"/>
    <w:tmpl w:val="938012F4"/>
    <w:lvl w:ilvl="0" w:tplc="33AA89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nsid w:val="73611B92"/>
    <w:multiLevelType w:val="hybridMultilevel"/>
    <w:tmpl w:val="F0EEA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3817A41"/>
    <w:multiLevelType w:val="hybridMultilevel"/>
    <w:tmpl w:val="66369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47045F4"/>
    <w:multiLevelType w:val="hybridMultilevel"/>
    <w:tmpl w:val="261A15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6A573AE"/>
    <w:multiLevelType w:val="hybridMultilevel"/>
    <w:tmpl w:val="6E5C3BB6"/>
    <w:lvl w:ilvl="0" w:tplc="27A8B9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71B238C"/>
    <w:multiLevelType w:val="hybridMultilevel"/>
    <w:tmpl w:val="F6FE04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7501B97"/>
    <w:multiLevelType w:val="hybridMultilevel"/>
    <w:tmpl w:val="FE5829FC"/>
    <w:lvl w:ilvl="0" w:tplc="987A0B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77DD3258"/>
    <w:multiLevelType w:val="hybridMultilevel"/>
    <w:tmpl w:val="4E36C3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9047296"/>
    <w:multiLevelType w:val="hybridMultilevel"/>
    <w:tmpl w:val="5720FB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9CB23D2"/>
    <w:multiLevelType w:val="hybridMultilevel"/>
    <w:tmpl w:val="7B32A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B3326B7"/>
    <w:multiLevelType w:val="hybridMultilevel"/>
    <w:tmpl w:val="96D4C4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C482939"/>
    <w:multiLevelType w:val="hybridMultilevel"/>
    <w:tmpl w:val="47FC0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CFF2719"/>
    <w:multiLevelType w:val="hybridMultilevel"/>
    <w:tmpl w:val="534048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F813B33"/>
    <w:multiLevelType w:val="hybridMultilevel"/>
    <w:tmpl w:val="79682F08"/>
    <w:lvl w:ilvl="0" w:tplc="C2E8BB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9"/>
  </w:num>
  <w:num w:numId="2">
    <w:abstractNumId w:val="54"/>
  </w:num>
  <w:num w:numId="3">
    <w:abstractNumId w:val="61"/>
  </w:num>
  <w:num w:numId="4">
    <w:abstractNumId w:val="64"/>
  </w:num>
  <w:num w:numId="5">
    <w:abstractNumId w:val="57"/>
  </w:num>
  <w:num w:numId="6">
    <w:abstractNumId w:val="114"/>
  </w:num>
  <w:num w:numId="7">
    <w:abstractNumId w:val="21"/>
  </w:num>
  <w:num w:numId="8">
    <w:abstractNumId w:val="95"/>
  </w:num>
  <w:num w:numId="9">
    <w:abstractNumId w:val="50"/>
  </w:num>
  <w:num w:numId="10">
    <w:abstractNumId w:val="58"/>
  </w:num>
  <w:num w:numId="11">
    <w:abstractNumId w:val="38"/>
  </w:num>
  <w:num w:numId="12">
    <w:abstractNumId w:val="67"/>
  </w:num>
  <w:num w:numId="13">
    <w:abstractNumId w:val="42"/>
  </w:num>
  <w:num w:numId="14">
    <w:abstractNumId w:val="77"/>
  </w:num>
  <w:num w:numId="15">
    <w:abstractNumId w:val="94"/>
  </w:num>
  <w:num w:numId="16">
    <w:abstractNumId w:val="28"/>
  </w:num>
  <w:num w:numId="17">
    <w:abstractNumId w:val="106"/>
  </w:num>
  <w:num w:numId="18">
    <w:abstractNumId w:val="116"/>
  </w:num>
  <w:num w:numId="19">
    <w:abstractNumId w:val="44"/>
  </w:num>
  <w:num w:numId="20">
    <w:abstractNumId w:val="87"/>
  </w:num>
  <w:num w:numId="21">
    <w:abstractNumId w:val="34"/>
  </w:num>
  <w:num w:numId="22">
    <w:abstractNumId w:val="73"/>
  </w:num>
  <w:num w:numId="23">
    <w:abstractNumId w:val="113"/>
  </w:num>
  <w:num w:numId="24">
    <w:abstractNumId w:val="11"/>
  </w:num>
  <w:num w:numId="25">
    <w:abstractNumId w:val="49"/>
  </w:num>
  <w:num w:numId="26">
    <w:abstractNumId w:val="62"/>
  </w:num>
  <w:num w:numId="27">
    <w:abstractNumId w:val="13"/>
  </w:num>
  <w:num w:numId="28">
    <w:abstractNumId w:val="53"/>
  </w:num>
  <w:num w:numId="29">
    <w:abstractNumId w:val="3"/>
  </w:num>
  <w:num w:numId="30">
    <w:abstractNumId w:val="90"/>
  </w:num>
  <w:num w:numId="31">
    <w:abstractNumId w:val="30"/>
  </w:num>
  <w:num w:numId="32">
    <w:abstractNumId w:val="122"/>
  </w:num>
  <w:num w:numId="33">
    <w:abstractNumId w:val="118"/>
  </w:num>
  <w:num w:numId="34">
    <w:abstractNumId w:val="32"/>
  </w:num>
  <w:num w:numId="35">
    <w:abstractNumId w:val="71"/>
  </w:num>
  <w:num w:numId="36">
    <w:abstractNumId w:val="20"/>
  </w:num>
  <w:num w:numId="37">
    <w:abstractNumId w:val="14"/>
  </w:num>
  <w:num w:numId="38">
    <w:abstractNumId w:val="84"/>
  </w:num>
  <w:num w:numId="39">
    <w:abstractNumId w:val="105"/>
  </w:num>
  <w:num w:numId="40">
    <w:abstractNumId w:val="109"/>
  </w:num>
  <w:num w:numId="41">
    <w:abstractNumId w:val="108"/>
  </w:num>
  <w:num w:numId="42">
    <w:abstractNumId w:val="123"/>
  </w:num>
  <w:num w:numId="43">
    <w:abstractNumId w:val="36"/>
  </w:num>
  <w:num w:numId="44">
    <w:abstractNumId w:val="51"/>
  </w:num>
  <w:num w:numId="45">
    <w:abstractNumId w:val="7"/>
  </w:num>
  <w:num w:numId="46">
    <w:abstractNumId w:val="100"/>
  </w:num>
  <w:num w:numId="47">
    <w:abstractNumId w:val="5"/>
  </w:num>
  <w:num w:numId="48">
    <w:abstractNumId w:val="0"/>
  </w:num>
  <w:num w:numId="49">
    <w:abstractNumId w:val="83"/>
  </w:num>
  <w:num w:numId="50">
    <w:abstractNumId w:val="98"/>
  </w:num>
  <w:num w:numId="51">
    <w:abstractNumId w:val="52"/>
  </w:num>
  <w:num w:numId="52">
    <w:abstractNumId w:val="6"/>
  </w:num>
  <w:num w:numId="53">
    <w:abstractNumId w:val="104"/>
  </w:num>
  <w:num w:numId="54">
    <w:abstractNumId w:val="112"/>
  </w:num>
  <w:num w:numId="55">
    <w:abstractNumId w:val="47"/>
  </w:num>
  <w:num w:numId="56">
    <w:abstractNumId w:val="103"/>
  </w:num>
  <w:num w:numId="57">
    <w:abstractNumId w:val="125"/>
  </w:num>
  <w:num w:numId="58">
    <w:abstractNumId w:val="80"/>
  </w:num>
  <w:num w:numId="59">
    <w:abstractNumId w:val="59"/>
  </w:num>
  <w:num w:numId="60">
    <w:abstractNumId w:val="91"/>
  </w:num>
  <w:num w:numId="61">
    <w:abstractNumId w:val="110"/>
  </w:num>
  <w:num w:numId="62">
    <w:abstractNumId w:val="17"/>
  </w:num>
  <w:num w:numId="63">
    <w:abstractNumId w:val="31"/>
  </w:num>
  <w:num w:numId="64">
    <w:abstractNumId w:val="25"/>
  </w:num>
  <w:num w:numId="65">
    <w:abstractNumId w:val="92"/>
  </w:num>
  <w:num w:numId="66">
    <w:abstractNumId w:val="55"/>
  </w:num>
  <w:num w:numId="67">
    <w:abstractNumId w:val="97"/>
  </w:num>
  <w:num w:numId="68">
    <w:abstractNumId w:val="8"/>
  </w:num>
  <w:num w:numId="69">
    <w:abstractNumId w:val="102"/>
  </w:num>
  <w:num w:numId="70">
    <w:abstractNumId w:val="63"/>
  </w:num>
  <w:num w:numId="71">
    <w:abstractNumId w:val="107"/>
  </w:num>
  <w:num w:numId="72">
    <w:abstractNumId w:val="16"/>
  </w:num>
  <w:num w:numId="73">
    <w:abstractNumId w:val="4"/>
  </w:num>
  <w:num w:numId="74">
    <w:abstractNumId w:val="10"/>
  </w:num>
  <w:num w:numId="75">
    <w:abstractNumId w:val="19"/>
  </w:num>
  <w:num w:numId="76">
    <w:abstractNumId w:val="24"/>
  </w:num>
  <w:num w:numId="77">
    <w:abstractNumId w:val="117"/>
  </w:num>
  <w:num w:numId="78">
    <w:abstractNumId w:val="101"/>
  </w:num>
  <w:num w:numId="79">
    <w:abstractNumId w:val="12"/>
  </w:num>
  <w:num w:numId="80">
    <w:abstractNumId w:val="43"/>
  </w:num>
  <w:num w:numId="81">
    <w:abstractNumId w:val="120"/>
  </w:num>
  <w:num w:numId="82">
    <w:abstractNumId w:val="48"/>
  </w:num>
  <w:num w:numId="83">
    <w:abstractNumId w:val="127"/>
  </w:num>
  <w:num w:numId="84">
    <w:abstractNumId w:val="89"/>
  </w:num>
  <w:num w:numId="85">
    <w:abstractNumId w:val="124"/>
  </w:num>
  <w:num w:numId="86">
    <w:abstractNumId w:val="76"/>
  </w:num>
  <w:num w:numId="87">
    <w:abstractNumId w:val="29"/>
  </w:num>
  <w:num w:numId="88">
    <w:abstractNumId w:val="40"/>
  </w:num>
  <w:num w:numId="89">
    <w:abstractNumId w:val="15"/>
  </w:num>
  <w:num w:numId="90">
    <w:abstractNumId w:val="27"/>
  </w:num>
  <w:num w:numId="91">
    <w:abstractNumId w:val="126"/>
  </w:num>
  <w:num w:numId="92">
    <w:abstractNumId w:val="121"/>
  </w:num>
  <w:num w:numId="93">
    <w:abstractNumId w:val="37"/>
  </w:num>
  <w:num w:numId="94">
    <w:abstractNumId w:val="72"/>
  </w:num>
  <w:num w:numId="95">
    <w:abstractNumId w:val="74"/>
  </w:num>
  <w:num w:numId="96">
    <w:abstractNumId w:val="79"/>
  </w:num>
  <w:num w:numId="97">
    <w:abstractNumId w:val="111"/>
  </w:num>
  <w:num w:numId="98">
    <w:abstractNumId w:val="39"/>
  </w:num>
  <w:num w:numId="99">
    <w:abstractNumId w:val="115"/>
  </w:num>
  <w:num w:numId="100">
    <w:abstractNumId w:val="78"/>
  </w:num>
  <w:num w:numId="101">
    <w:abstractNumId w:val="23"/>
  </w:num>
  <w:num w:numId="102">
    <w:abstractNumId w:val="119"/>
  </w:num>
  <w:num w:numId="103">
    <w:abstractNumId w:val="41"/>
  </w:num>
  <w:num w:numId="104">
    <w:abstractNumId w:val="2"/>
  </w:num>
  <w:num w:numId="105">
    <w:abstractNumId w:val="85"/>
  </w:num>
  <w:num w:numId="106">
    <w:abstractNumId w:val="26"/>
  </w:num>
  <w:num w:numId="107">
    <w:abstractNumId w:val="60"/>
  </w:num>
  <w:num w:numId="108">
    <w:abstractNumId w:val="1"/>
  </w:num>
  <w:num w:numId="109">
    <w:abstractNumId w:val="45"/>
  </w:num>
  <w:num w:numId="110">
    <w:abstractNumId w:val="81"/>
  </w:num>
  <w:num w:numId="111">
    <w:abstractNumId w:val="33"/>
  </w:num>
  <w:num w:numId="112">
    <w:abstractNumId w:val="75"/>
  </w:num>
  <w:num w:numId="113">
    <w:abstractNumId w:val="56"/>
  </w:num>
  <w:num w:numId="114">
    <w:abstractNumId w:val="22"/>
  </w:num>
  <w:num w:numId="115">
    <w:abstractNumId w:val="82"/>
  </w:num>
  <w:num w:numId="116">
    <w:abstractNumId w:val="9"/>
  </w:num>
  <w:num w:numId="117">
    <w:abstractNumId w:val="68"/>
  </w:num>
  <w:num w:numId="118">
    <w:abstractNumId w:val="93"/>
  </w:num>
  <w:num w:numId="119">
    <w:abstractNumId w:val="35"/>
  </w:num>
  <w:num w:numId="120">
    <w:abstractNumId w:val="18"/>
  </w:num>
  <w:num w:numId="121">
    <w:abstractNumId w:val="88"/>
  </w:num>
  <w:num w:numId="122">
    <w:abstractNumId w:val="96"/>
  </w:num>
  <w:num w:numId="123">
    <w:abstractNumId w:val="70"/>
  </w:num>
  <w:num w:numId="124">
    <w:abstractNumId w:val="65"/>
  </w:num>
  <w:num w:numId="125">
    <w:abstractNumId w:val="46"/>
  </w:num>
  <w:num w:numId="126">
    <w:abstractNumId w:val="99"/>
  </w:num>
  <w:num w:numId="127">
    <w:abstractNumId w:val="86"/>
  </w:num>
  <w:num w:numId="128">
    <w:abstractNumId w:val="6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366"/>
    <w:rsid w:val="00000BAC"/>
    <w:rsid w:val="00000FA2"/>
    <w:rsid w:val="00017FAB"/>
    <w:rsid w:val="0003220D"/>
    <w:rsid w:val="00032B33"/>
    <w:rsid w:val="00055BD1"/>
    <w:rsid w:val="000622C6"/>
    <w:rsid w:val="0007272B"/>
    <w:rsid w:val="00075785"/>
    <w:rsid w:val="00081578"/>
    <w:rsid w:val="00081A34"/>
    <w:rsid w:val="00090081"/>
    <w:rsid w:val="00093F46"/>
    <w:rsid w:val="000A5549"/>
    <w:rsid w:val="000B38B4"/>
    <w:rsid w:val="000B4B06"/>
    <w:rsid w:val="000B5808"/>
    <w:rsid w:val="000C0161"/>
    <w:rsid w:val="000C0896"/>
    <w:rsid w:val="000C1C08"/>
    <w:rsid w:val="000D29CF"/>
    <w:rsid w:val="000D7CDA"/>
    <w:rsid w:val="000F1DBC"/>
    <w:rsid w:val="0010765C"/>
    <w:rsid w:val="0011166B"/>
    <w:rsid w:val="0013003B"/>
    <w:rsid w:val="00146BC7"/>
    <w:rsid w:val="00153C06"/>
    <w:rsid w:val="00167DA6"/>
    <w:rsid w:val="00184F7B"/>
    <w:rsid w:val="00187E19"/>
    <w:rsid w:val="00192C47"/>
    <w:rsid w:val="001973FF"/>
    <w:rsid w:val="001A1A27"/>
    <w:rsid w:val="001B646B"/>
    <w:rsid w:val="001C1016"/>
    <w:rsid w:val="00206640"/>
    <w:rsid w:val="0021011F"/>
    <w:rsid w:val="00211F6D"/>
    <w:rsid w:val="00216DC5"/>
    <w:rsid w:val="002216F0"/>
    <w:rsid w:val="00222668"/>
    <w:rsid w:val="00225039"/>
    <w:rsid w:val="00256D90"/>
    <w:rsid w:val="002A017C"/>
    <w:rsid w:val="002A0A4B"/>
    <w:rsid w:val="002A578F"/>
    <w:rsid w:val="002B7E4B"/>
    <w:rsid w:val="002C15FA"/>
    <w:rsid w:val="002C26D7"/>
    <w:rsid w:val="002C5AE1"/>
    <w:rsid w:val="002D326D"/>
    <w:rsid w:val="002E0C10"/>
    <w:rsid w:val="002E0FD6"/>
    <w:rsid w:val="002E7992"/>
    <w:rsid w:val="00311956"/>
    <w:rsid w:val="0031561B"/>
    <w:rsid w:val="00333763"/>
    <w:rsid w:val="00340313"/>
    <w:rsid w:val="0034098C"/>
    <w:rsid w:val="00357609"/>
    <w:rsid w:val="00361C86"/>
    <w:rsid w:val="003649AC"/>
    <w:rsid w:val="00364A53"/>
    <w:rsid w:val="00370BBC"/>
    <w:rsid w:val="0038303D"/>
    <w:rsid w:val="00384750"/>
    <w:rsid w:val="003A1996"/>
    <w:rsid w:val="003A7D57"/>
    <w:rsid w:val="003B3865"/>
    <w:rsid w:val="003B6FB5"/>
    <w:rsid w:val="003C5109"/>
    <w:rsid w:val="003D029E"/>
    <w:rsid w:val="003D180E"/>
    <w:rsid w:val="003D4AE4"/>
    <w:rsid w:val="003E293D"/>
    <w:rsid w:val="003F28D0"/>
    <w:rsid w:val="00412631"/>
    <w:rsid w:val="004412A3"/>
    <w:rsid w:val="0044588E"/>
    <w:rsid w:val="004466CA"/>
    <w:rsid w:val="00491EEE"/>
    <w:rsid w:val="004B4F21"/>
    <w:rsid w:val="004C0DC8"/>
    <w:rsid w:val="004C4EB3"/>
    <w:rsid w:val="004C6CDB"/>
    <w:rsid w:val="004C703A"/>
    <w:rsid w:val="004E2862"/>
    <w:rsid w:val="004F1D44"/>
    <w:rsid w:val="004F7EED"/>
    <w:rsid w:val="005018BC"/>
    <w:rsid w:val="00505CBD"/>
    <w:rsid w:val="00514601"/>
    <w:rsid w:val="00527326"/>
    <w:rsid w:val="00532292"/>
    <w:rsid w:val="005367FB"/>
    <w:rsid w:val="00542D1D"/>
    <w:rsid w:val="00551C72"/>
    <w:rsid w:val="005553FD"/>
    <w:rsid w:val="00564C07"/>
    <w:rsid w:val="00567775"/>
    <w:rsid w:val="005776B0"/>
    <w:rsid w:val="00580BDD"/>
    <w:rsid w:val="00581C8E"/>
    <w:rsid w:val="00583FFF"/>
    <w:rsid w:val="005844C7"/>
    <w:rsid w:val="00591E9C"/>
    <w:rsid w:val="005A1768"/>
    <w:rsid w:val="005A4914"/>
    <w:rsid w:val="005C0992"/>
    <w:rsid w:val="005C0B07"/>
    <w:rsid w:val="005D2427"/>
    <w:rsid w:val="005D70A5"/>
    <w:rsid w:val="005E6E27"/>
    <w:rsid w:val="005F6A91"/>
    <w:rsid w:val="00600668"/>
    <w:rsid w:val="006030A1"/>
    <w:rsid w:val="00625065"/>
    <w:rsid w:val="0062557B"/>
    <w:rsid w:val="0062587B"/>
    <w:rsid w:val="00631391"/>
    <w:rsid w:val="00632359"/>
    <w:rsid w:val="00640A2D"/>
    <w:rsid w:val="00640A88"/>
    <w:rsid w:val="0064530E"/>
    <w:rsid w:val="00654598"/>
    <w:rsid w:val="00667EB0"/>
    <w:rsid w:val="00671B48"/>
    <w:rsid w:val="00675195"/>
    <w:rsid w:val="00682E32"/>
    <w:rsid w:val="00684407"/>
    <w:rsid w:val="00685ECB"/>
    <w:rsid w:val="006970E4"/>
    <w:rsid w:val="00697DED"/>
    <w:rsid w:val="006A03FB"/>
    <w:rsid w:val="006A1298"/>
    <w:rsid w:val="006A4B94"/>
    <w:rsid w:val="006A4F7B"/>
    <w:rsid w:val="006B1BFA"/>
    <w:rsid w:val="006C46AC"/>
    <w:rsid w:val="006E1E7A"/>
    <w:rsid w:val="006E58FF"/>
    <w:rsid w:val="006E688F"/>
    <w:rsid w:val="006F39A6"/>
    <w:rsid w:val="006F417E"/>
    <w:rsid w:val="007045A6"/>
    <w:rsid w:val="00710DB2"/>
    <w:rsid w:val="00720E0C"/>
    <w:rsid w:val="00727BF1"/>
    <w:rsid w:val="0074567E"/>
    <w:rsid w:val="00747440"/>
    <w:rsid w:val="00754C56"/>
    <w:rsid w:val="00756D29"/>
    <w:rsid w:val="00764007"/>
    <w:rsid w:val="00764664"/>
    <w:rsid w:val="00775062"/>
    <w:rsid w:val="00775C37"/>
    <w:rsid w:val="0078750E"/>
    <w:rsid w:val="00792BF1"/>
    <w:rsid w:val="00793496"/>
    <w:rsid w:val="00797A8B"/>
    <w:rsid w:val="007A5C64"/>
    <w:rsid w:val="007A76A4"/>
    <w:rsid w:val="007B602B"/>
    <w:rsid w:val="007B64D6"/>
    <w:rsid w:val="007D18E4"/>
    <w:rsid w:val="007E78C1"/>
    <w:rsid w:val="007F413C"/>
    <w:rsid w:val="008035FB"/>
    <w:rsid w:val="008041A1"/>
    <w:rsid w:val="00820BFF"/>
    <w:rsid w:val="00822BC2"/>
    <w:rsid w:val="00824252"/>
    <w:rsid w:val="00836078"/>
    <w:rsid w:val="00836CA2"/>
    <w:rsid w:val="00837DA4"/>
    <w:rsid w:val="00844A16"/>
    <w:rsid w:val="00846460"/>
    <w:rsid w:val="00856618"/>
    <w:rsid w:val="00861635"/>
    <w:rsid w:val="008648B6"/>
    <w:rsid w:val="00877F57"/>
    <w:rsid w:val="00884342"/>
    <w:rsid w:val="008848B3"/>
    <w:rsid w:val="008850B3"/>
    <w:rsid w:val="00892CCF"/>
    <w:rsid w:val="00892E96"/>
    <w:rsid w:val="008A2F6E"/>
    <w:rsid w:val="008A7112"/>
    <w:rsid w:val="008B68B3"/>
    <w:rsid w:val="008B741C"/>
    <w:rsid w:val="008B7AEC"/>
    <w:rsid w:val="008C5A51"/>
    <w:rsid w:val="008C7525"/>
    <w:rsid w:val="008D3182"/>
    <w:rsid w:val="008D5D9D"/>
    <w:rsid w:val="008E32F0"/>
    <w:rsid w:val="008E517E"/>
    <w:rsid w:val="00900A10"/>
    <w:rsid w:val="00912CB2"/>
    <w:rsid w:val="00913152"/>
    <w:rsid w:val="00914549"/>
    <w:rsid w:val="00921B89"/>
    <w:rsid w:val="00921F86"/>
    <w:rsid w:val="00926DF1"/>
    <w:rsid w:val="00936F52"/>
    <w:rsid w:val="0095430E"/>
    <w:rsid w:val="009657CA"/>
    <w:rsid w:val="00971B40"/>
    <w:rsid w:val="00981640"/>
    <w:rsid w:val="00990C87"/>
    <w:rsid w:val="00993CF6"/>
    <w:rsid w:val="009961BA"/>
    <w:rsid w:val="00997B41"/>
    <w:rsid w:val="009B00FD"/>
    <w:rsid w:val="009C56B9"/>
    <w:rsid w:val="009D1307"/>
    <w:rsid w:val="009E18AF"/>
    <w:rsid w:val="009E7A8E"/>
    <w:rsid w:val="009F3978"/>
    <w:rsid w:val="009F5675"/>
    <w:rsid w:val="00A06F4A"/>
    <w:rsid w:val="00A11F0E"/>
    <w:rsid w:val="00A132C2"/>
    <w:rsid w:val="00A17F0A"/>
    <w:rsid w:val="00A42298"/>
    <w:rsid w:val="00A47C7F"/>
    <w:rsid w:val="00A501CF"/>
    <w:rsid w:val="00A50995"/>
    <w:rsid w:val="00A62963"/>
    <w:rsid w:val="00A64717"/>
    <w:rsid w:val="00A81E0F"/>
    <w:rsid w:val="00AA0270"/>
    <w:rsid w:val="00AA2AE2"/>
    <w:rsid w:val="00AB5EF8"/>
    <w:rsid w:val="00AC1A2A"/>
    <w:rsid w:val="00AC481F"/>
    <w:rsid w:val="00AD0164"/>
    <w:rsid w:val="00AD3576"/>
    <w:rsid w:val="00AD5DBB"/>
    <w:rsid w:val="00AE5B07"/>
    <w:rsid w:val="00AE79C8"/>
    <w:rsid w:val="00AF3584"/>
    <w:rsid w:val="00B170CE"/>
    <w:rsid w:val="00B37121"/>
    <w:rsid w:val="00B40920"/>
    <w:rsid w:val="00B46C52"/>
    <w:rsid w:val="00B6245A"/>
    <w:rsid w:val="00B711AE"/>
    <w:rsid w:val="00B75891"/>
    <w:rsid w:val="00B97928"/>
    <w:rsid w:val="00BB1051"/>
    <w:rsid w:val="00BC5862"/>
    <w:rsid w:val="00BC705E"/>
    <w:rsid w:val="00BC7E85"/>
    <w:rsid w:val="00BD6ABD"/>
    <w:rsid w:val="00BE4E68"/>
    <w:rsid w:val="00BE57D3"/>
    <w:rsid w:val="00BE72D7"/>
    <w:rsid w:val="00BE7366"/>
    <w:rsid w:val="00C02B5B"/>
    <w:rsid w:val="00C11A8B"/>
    <w:rsid w:val="00C1388D"/>
    <w:rsid w:val="00C236F0"/>
    <w:rsid w:val="00C238C2"/>
    <w:rsid w:val="00C26798"/>
    <w:rsid w:val="00C27CB0"/>
    <w:rsid w:val="00C32CDA"/>
    <w:rsid w:val="00C367DD"/>
    <w:rsid w:val="00C41203"/>
    <w:rsid w:val="00C507FE"/>
    <w:rsid w:val="00C6139E"/>
    <w:rsid w:val="00C63FCC"/>
    <w:rsid w:val="00C64991"/>
    <w:rsid w:val="00C763E3"/>
    <w:rsid w:val="00C920E9"/>
    <w:rsid w:val="00C959A7"/>
    <w:rsid w:val="00C97920"/>
    <w:rsid w:val="00CB1F0F"/>
    <w:rsid w:val="00CB6F30"/>
    <w:rsid w:val="00CE02C1"/>
    <w:rsid w:val="00CE0A8B"/>
    <w:rsid w:val="00CF1A76"/>
    <w:rsid w:val="00D0270E"/>
    <w:rsid w:val="00D03753"/>
    <w:rsid w:val="00D17549"/>
    <w:rsid w:val="00D30731"/>
    <w:rsid w:val="00D43ED9"/>
    <w:rsid w:val="00D5183A"/>
    <w:rsid w:val="00D60AEB"/>
    <w:rsid w:val="00D61DDF"/>
    <w:rsid w:val="00D66770"/>
    <w:rsid w:val="00D67E4A"/>
    <w:rsid w:val="00D77FCD"/>
    <w:rsid w:val="00D930F3"/>
    <w:rsid w:val="00DB0E37"/>
    <w:rsid w:val="00DB2565"/>
    <w:rsid w:val="00DB3CCE"/>
    <w:rsid w:val="00DB3FD2"/>
    <w:rsid w:val="00DC0EEB"/>
    <w:rsid w:val="00DC39B8"/>
    <w:rsid w:val="00DD129B"/>
    <w:rsid w:val="00DD2C37"/>
    <w:rsid w:val="00DD6B90"/>
    <w:rsid w:val="00DE1B6B"/>
    <w:rsid w:val="00DE544D"/>
    <w:rsid w:val="00DE68FF"/>
    <w:rsid w:val="00DF01B5"/>
    <w:rsid w:val="00DF1511"/>
    <w:rsid w:val="00DF3C7F"/>
    <w:rsid w:val="00E20640"/>
    <w:rsid w:val="00E23E91"/>
    <w:rsid w:val="00E24DC4"/>
    <w:rsid w:val="00E30169"/>
    <w:rsid w:val="00E63460"/>
    <w:rsid w:val="00E65DAA"/>
    <w:rsid w:val="00E81CEF"/>
    <w:rsid w:val="00E86149"/>
    <w:rsid w:val="00E861E3"/>
    <w:rsid w:val="00E957A0"/>
    <w:rsid w:val="00EA0B50"/>
    <w:rsid w:val="00EA723C"/>
    <w:rsid w:val="00EB4775"/>
    <w:rsid w:val="00EB48A5"/>
    <w:rsid w:val="00EB592E"/>
    <w:rsid w:val="00EC5854"/>
    <w:rsid w:val="00ED3B5D"/>
    <w:rsid w:val="00ED5A41"/>
    <w:rsid w:val="00EE4258"/>
    <w:rsid w:val="00EF605B"/>
    <w:rsid w:val="00F0266F"/>
    <w:rsid w:val="00F03416"/>
    <w:rsid w:val="00F15FF2"/>
    <w:rsid w:val="00F2550D"/>
    <w:rsid w:val="00F333EA"/>
    <w:rsid w:val="00F3361C"/>
    <w:rsid w:val="00F35425"/>
    <w:rsid w:val="00F45C5B"/>
    <w:rsid w:val="00F645DB"/>
    <w:rsid w:val="00F71414"/>
    <w:rsid w:val="00F76CFF"/>
    <w:rsid w:val="00F818A5"/>
    <w:rsid w:val="00F909B9"/>
    <w:rsid w:val="00F978A8"/>
    <w:rsid w:val="00FB0773"/>
    <w:rsid w:val="00FB0C65"/>
    <w:rsid w:val="00FB51F8"/>
    <w:rsid w:val="00FB5C4F"/>
    <w:rsid w:val="00FB6A04"/>
    <w:rsid w:val="00FB7A91"/>
    <w:rsid w:val="00FC0CFD"/>
    <w:rsid w:val="00FF30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E4A"/>
    <w:pPr>
      <w:ind w:left="720"/>
      <w:contextualSpacing/>
    </w:pPr>
  </w:style>
  <w:style w:type="table" w:styleId="TableGrid">
    <w:name w:val="Table Grid"/>
    <w:basedOn w:val="TableNormal"/>
    <w:uiPriority w:val="59"/>
    <w:rsid w:val="002E0C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3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ED9"/>
    <w:rPr>
      <w:rFonts w:ascii="Tahoma" w:hAnsi="Tahoma" w:cs="Tahoma"/>
      <w:sz w:val="16"/>
      <w:szCs w:val="16"/>
    </w:rPr>
  </w:style>
  <w:style w:type="paragraph" w:styleId="Header">
    <w:name w:val="header"/>
    <w:basedOn w:val="Normal"/>
    <w:link w:val="HeaderChar"/>
    <w:uiPriority w:val="99"/>
    <w:unhideWhenUsed/>
    <w:rsid w:val="00DF3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C7F"/>
  </w:style>
  <w:style w:type="paragraph" w:styleId="Footer">
    <w:name w:val="footer"/>
    <w:basedOn w:val="Normal"/>
    <w:link w:val="FooterChar"/>
    <w:uiPriority w:val="99"/>
    <w:unhideWhenUsed/>
    <w:rsid w:val="00DF3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C7F"/>
  </w:style>
  <w:style w:type="paragraph" w:styleId="NoSpacing">
    <w:name w:val="No Spacing"/>
    <w:uiPriority w:val="1"/>
    <w:qFormat/>
    <w:rsid w:val="009657C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E4A"/>
    <w:pPr>
      <w:ind w:left="720"/>
      <w:contextualSpacing/>
    </w:pPr>
  </w:style>
  <w:style w:type="table" w:styleId="TableGrid">
    <w:name w:val="Table Grid"/>
    <w:basedOn w:val="TableNormal"/>
    <w:uiPriority w:val="59"/>
    <w:rsid w:val="002E0C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3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ED9"/>
    <w:rPr>
      <w:rFonts w:ascii="Tahoma" w:hAnsi="Tahoma" w:cs="Tahoma"/>
      <w:sz w:val="16"/>
      <w:szCs w:val="16"/>
    </w:rPr>
  </w:style>
  <w:style w:type="paragraph" w:styleId="Header">
    <w:name w:val="header"/>
    <w:basedOn w:val="Normal"/>
    <w:link w:val="HeaderChar"/>
    <w:uiPriority w:val="99"/>
    <w:unhideWhenUsed/>
    <w:rsid w:val="00DF3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C7F"/>
  </w:style>
  <w:style w:type="paragraph" w:styleId="Footer">
    <w:name w:val="footer"/>
    <w:basedOn w:val="Normal"/>
    <w:link w:val="FooterChar"/>
    <w:uiPriority w:val="99"/>
    <w:unhideWhenUsed/>
    <w:rsid w:val="00DF3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C7F"/>
  </w:style>
  <w:style w:type="paragraph" w:styleId="NoSpacing">
    <w:name w:val="No Spacing"/>
    <w:uiPriority w:val="1"/>
    <w:qFormat/>
    <w:rsid w:val="009657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01864">
      <w:bodyDiv w:val="1"/>
      <w:marLeft w:val="0"/>
      <w:marRight w:val="0"/>
      <w:marTop w:val="0"/>
      <w:marBottom w:val="0"/>
      <w:divBdr>
        <w:top w:val="none" w:sz="0" w:space="0" w:color="auto"/>
        <w:left w:val="none" w:sz="0" w:space="0" w:color="auto"/>
        <w:bottom w:val="none" w:sz="0" w:space="0" w:color="auto"/>
        <w:right w:val="none" w:sz="0" w:space="0" w:color="auto"/>
      </w:divBdr>
    </w:div>
    <w:div w:id="1085107763">
      <w:bodyDiv w:val="1"/>
      <w:marLeft w:val="0"/>
      <w:marRight w:val="0"/>
      <w:marTop w:val="0"/>
      <w:marBottom w:val="0"/>
      <w:divBdr>
        <w:top w:val="none" w:sz="0" w:space="0" w:color="auto"/>
        <w:left w:val="none" w:sz="0" w:space="0" w:color="auto"/>
        <w:bottom w:val="none" w:sz="0" w:space="0" w:color="auto"/>
        <w:right w:val="none" w:sz="0" w:space="0" w:color="auto"/>
      </w:divBdr>
    </w:div>
    <w:div w:id="1224754656">
      <w:bodyDiv w:val="1"/>
      <w:marLeft w:val="0"/>
      <w:marRight w:val="0"/>
      <w:marTop w:val="0"/>
      <w:marBottom w:val="0"/>
      <w:divBdr>
        <w:top w:val="none" w:sz="0" w:space="0" w:color="auto"/>
        <w:left w:val="none" w:sz="0" w:space="0" w:color="auto"/>
        <w:bottom w:val="none" w:sz="0" w:space="0" w:color="auto"/>
        <w:right w:val="none" w:sz="0" w:space="0" w:color="auto"/>
      </w:divBdr>
    </w:div>
    <w:div w:id="153946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image" Target="media/image2.emf"/><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B29623-EB34-4C07-B32B-7275286B5017}" type="doc">
      <dgm:prSet loTypeId="urn:microsoft.com/office/officeart/2009/layout/CirclePictureHierarchy" loCatId="hierarchy" qsTypeId="urn:microsoft.com/office/officeart/2005/8/quickstyle/3d4" qsCatId="3D" csTypeId="urn:microsoft.com/office/officeart/2005/8/colors/accent1_2" csCatId="accent1" phldr="1"/>
      <dgm:spPr/>
      <dgm:t>
        <a:bodyPr/>
        <a:lstStyle/>
        <a:p>
          <a:endParaRPr lang="en-US"/>
        </a:p>
      </dgm:t>
    </dgm:pt>
    <dgm:pt modelId="{36349723-3BED-47E0-BFB5-8E24226AD1C1}">
      <dgm:prSet phldrT="[Text]"/>
      <dgm:spPr/>
      <dgm:t>
        <a:bodyPr/>
        <a:lstStyle/>
        <a:p>
          <a:r>
            <a:rPr lang="en-US"/>
            <a:t>Multiple Premises</a:t>
          </a:r>
        </a:p>
      </dgm:t>
    </dgm:pt>
    <dgm:pt modelId="{77F87526-CEDB-46A3-B872-36E4C4619556}" type="parTrans" cxnId="{33F9523D-FE5E-4990-88C1-316F557D402E}">
      <dgm:prSet/>
      <dgm:spPr/>
      <dgm:t>
        <a:bodyPr/>
        <a:lstStyle/>
        <a:p>
          <a:endParaRPr lang="en-US"/>
        </a:p>
      </dgm:t>
    </dgm:pt>
    <dgm:pt modelId="{69589F8B-7164-467C-A033-486171B09B8B}" type="sibTrans" cxnId="{33F9523D-FE5E-4990-88C1-316F557D402E}">
      <dgm:prSet/>
      <dgm:spPr/>
      <dgm:t>
        <a:bodyPr/>
        <a:lstStyle/>
        <a:p>
          <a:endParaRPr lang="en-US"/>
        </a:p>
      </dgm:t>
    </dgm:pt>
    <dgm:pt modelId="{CA693DD8-B3ED-46DE-A442-7B2CF8FF88C7}">
      <dgm:prSet phldrT="[Text]"/>
      <dgm:spPr/>
      <dgm:t>
        <a:bodyPr/>
        <a:lstStyle/>
        <a:p>
          <a:r>
            <a:rPr lang="en-US"/>
            <a:t>Centralized Billing</a:t>
          </a:r>
        </a:p>
      </dgm:t>
    </dgm:pt>
    <dgm:pt modelId="{9E8566FE-B351-416A-8E6A-6F79C5FF8364}" type="parTrans" cxnId="{E2249A00-8759-4F5A-8FC3-B3A83B08EDD7}">
      <dgm:prSet/>
      <dgm:spPr/>
      <dgm:t>
        <a:bodyPr/>
        <a:lstStyle/>
        <a:p>
          <a:endParaRPr lang="en-US"/>
        </a:p>
      </dgm:t>
    </dgm:pt>
    <dgm:pt modelId="{300E2824-7856-44FF-8EC1-0E1761AA74E0}" type="sibTrans" cxnId="{E2249A00-8759-4F5A-8FC3-B3A83B08EDD7}">
      <dgm:prSet/>
      <dgm:spPr/>
      <dgm:t>
        <a:bodyPr/>
        <a:lstStyle/>
        <a:p>
          <a:endParaRPr lang="en-US"/>
        </a:p>
      </dgm:t>
    </dgm:pt>
    <dgm:pt modelId="{4D75D9A6-18A9-4889-9C48-4DE9E3199CDF}">
      <dgm:prSet phldrT="[Text]"/>
      <dgm:spPr/>
      <dgm:t>
        <a:bodyPr/>
        <a:lstStyle/>
        <a:p>
          <a:r>
            <a:rPr lang="en-US"/>
            <a:t>Seperate Reg for each premises</a:t>
          </a:r>
        </a:p>
      </dgm:t>
    </dgm:pt>
    <dgm:pt modelId="{398DB6FC-F856-4376-9BED-8BE35584C382}" type="parTrans" cxnId="{5DC28F4A-CD8E-4F6D-B856-B71E8FE987B6}">
      <dgm:prSet/>
      <dgm:spPr/>
      <dgm:t>
        <a:bodyPr/>
        <a:lstStyle/>
        <a:p>
          <a:endParaRPr lang="en-US"/>
        </a:p>
      </dgm:t>
    </dgm:pt>
    <dgm:pt modelId="{71E8DD8F-D91D-4CA0-BD0C-D7C014A534A0}" type="sibTrans" cxnId="{5DC28F4A-CD8E-4F6D-B856-B71E8FE987B6}">
      <dgm:prSet/>
      <dgm:spPr/>
      <dgm:t>
        <a:bodyPr/>
        <a:lstStyle/>
        <a:p>
          <a:endParaRPr lang="en-US"/>
        </a:p>
      </dgm:t>
    </dgm:pt>
    <dgm:pt modelId="{462ABBEB-ADF7-4614-BE92-57D97DD282FB}">
      <dgm:prSet phldrT="[Text]"/>
      <dgm:spPr/>
      <dgm:t>
        <a:bodyPr/>
        <a:lstStyle/>
        <a:p>
          <a:r>
            <a:rPr lang="en-US"/>
            <a:t>Reg for that premises from where Cen Billing is done</a:t>
          </a:r>
        </a:p>
      </dgm:t>
    </dgm:pt>
    <dgm:pt modelId="{BB770E18-CA83-4D83-B8DA-66173F7EE501}" type="parTrans" cxnId="{E1904ACE-95A9-4F07-80FB-F410A8F9A972}">
      <dgm:prSet/>
      <dgm:spPr/>
      <dgm:t>
        <a:bodyPr/>
        <a:lstStyle/>
        <a:p>
          <a:endParaRPr lang="en-US"/>
        </a:p>
      </dgm:t>
    </dgm:pt>
    <dgm:pt modelId="{098EEE06-7E8B-454C-8C98-4F93329BC259}" type="sibTrans" cxnId="{E1904ACE-95A9-4F07-80FB-F410A8F9A972}">
      <dgm:prSet/>
      <dgm:spPr/>
      <dgm:t>
        <a:bodyPr/>
        <a:lstStyle/>
        <a:p>
          <a:endParaRPr lang="en-US"/>
        </a:p>
      </dgm:t>
    </dgm:pt>
    <dgm:pt modelId="{EA74A0F6-4F8B-46A0-B54D-183436B53FB0}">
      <dgm:prSet phldrT="[Text]"/>
      <dgm:spPr/>
      <dgm:t>
        <a:bodyPr/>
        <a:lstStyle/>
        <a:p>
          <a:r>
            <a:rPr lang="en-US"/>
            <a:t>No Centralized Billing</a:t>
          </a:r>
        </a:p>
      </dgm:t>
    </dgm:pt>
    <dgm:pt modelId="{837B24F8-AD03-43CB-91FC-84CDB5E43A40}" type="parTrans" cxnId="{1F40C8BD-CDA9-45F6-B34D-A03C8F10B466}">
      <dgm:prSet/>
      <dgm:spPr/>
      <dgm:t>
        <a:bodyPr/>
        <a:lstStyle/>
        <a:p>
          <a:endParaRPr lang="en-US"/>
        </a:p>
      </dgm:t>
    </dgm:pt>
    <dgm:pt modelId="{F3A67742-6DDE-432B-A99D-09EA88901997}" type="sibTrans" cxnId="{1F40C8BD-CDA9-45F6-B34D-A03C8F10B466}">
      <dgm:prSet/>
      <dgm:spPr/>
      <dgm:t>
        <a:bodyPr/>
        <a:lstStyle/>
        <a:p>
          <a:endParaRPr lang="en-US"/>
        </a:p>
      </dgm:t>
    </dgm:pt>
    <dgm:pt modelId="{71D3572E-7D46-4CFB-8906-ACDBC9DB7760}">
      <dgm:prSet phldrT="[Text]"/>
      <dgm:spPr/>
      <dgm:t>
        <a:bodyPr/>
        <a:lstStyle/>
        <a:p>
          <a:r>
            <a:rPr lang="en-US"/>
            <a:t>Separate Reg for each premises</a:t>
          </a:r>
        </a:p>
      </dgm:t>
    </dgm:pt>
    <dgm:pt modelId="{C6C93223-D2FA-4364-A49E-8F9C8C23E400}" type="parTrans" cxnId="{0C8AC10F-8B6A-4FC5-8479-FFB79452B9FC}">
      <dgm:prSet/>
      <dgm:spPr/>
      <dgm:t>
        <a:bodyPr/>
        <a:lstStyle/>
        <a:p>
          <a:endParaRPr lang="en-US"/>
        </a:p>
      </dgm:t>
    </dgm:pt>
    <dgm:pt modelId="{F16F61FA-4182-44F3-8004-34223CB51DD3}" type="sibTrans" cxnId="{0C8AC10F-8B6A-4FC5-8479-FFB79452B9FC}">
      <dgm:prSet/>
      <dgm:spPr/>
      <dgm:t>
        <a:bodyPr/>
        <a:lstStyle/>
        <a:p>
          <a:endParaRPr lang="en-US"/>
        </a:p>
      </dgm:t>
    </dgm:pt>
    <dgm:pt modelId="{4E157C12-C432-4B95-8DB8-8A8E31925134}" type="pres">
      <dgm:prSet presAssocID="{0EB29623-EB34-4C07-B32B-7275286B5017}" presName="hierChild1" presStyleCnt="0">
        <dgm:presLayoutVars>
          <dgm:chPref val="1"/>
          <dgm:dir/>
          <dgm:animOne val="branch"/>
          <dgm:animLvl val="lvl"/>
          <dgm:resizeHandles/>
        </dgm:presLayoutVars>
      </dgm:prSet>
      <dgm:spPr/>
      <dgm:t>
        <a:bodyPr/>
        <a:lstStyle/>
        <a:p>
          <a:endParaRPr lang="en-US"/>
        </a:p>
      </dgm:t>
    </dgm:pt>
    <dgm:pt modelId="{DD57DBB9-EE7A-4405-A4CD-7D29EB8FD5B2}" type="pres">
      <dgm:prSet presAssocID="{36349723-3BED-47E0-BFB5-8E24226AD1C1}" presName="hierRoot1" presStyleCnt="0"/>
      <dgm:spPr/>
    </dgm:pt>
    <dgm:pt modelId="{7AB4CFF2-24A4-4BF6-ABA9-5AD0A28F8FFC}" type="pres">
      <dgm:prSet presAssocID="{36349723-3BED-47E0-BFB5-8E24226AD1C1}" presName="composite" presStyleCnt="0"/>
      <dgm:spPr/>
    </dgm:pt>
    <dgm:pt modelId="{1A851ADB-949A-40B1-AB8D-69E5E3D16D3C}" type="pres">
      <dgm:prSet presAssocID="{36349723-3BED-47E0-BFB5-8E24226AD1C1}" presName="image" presStyleLbl="node0" presStyleIdx="0" presStyleCnt="1"/>
      <dgm:spPr/>
    </dgm:pt>
    <dgm:pt modelId="{3547C61C-FC6D-4126-AEEC-CE0283BF2546}" type="pres">
      <dgm:prSet presAssocID="{36349723-3BED-47E0-BFB5-8E24226AD1C1}" presName="text" presStyleLbl="revTx" presStyleIdx="0" presStyleCnt="6">
        <dgm:presLayoutVars>
          <dgm:chPref val="3"/>
        </dgm:presLayoutVars>
      </dgm:prSet>
      <dgm:spPr/>
      <dgm:t>
        <a:bodyPr/>
        <a:lstStyle/>
        <a:p>
          <a:endParaRPr lang="en-US"/>
        </a:p>
      </dgm:t>
    </dgm:pt>
    <dgm:pt modelId="{1B53E991-9B43-4887-9E05-D17B191D3ABD}" type="pres">
      <dgm:prSet presAssocID="{36349723-3BED-47E0-BFB5-8E24226AD1C1}" presName="hierChild2" presStyleCnt="0"/>
      <dgm:spPr/>
    </dgm:pt>
    <dgm:pt modelId="{6A058707-E141-4DCB-B93A-06D492A3DB7F}" type="pres">
      <dgm:prSet presAssocID="{9E8566FE-B351-416A-8E6A-6F79C5FF8364}" presName="Name10" presStyleLbl="parChTrans1D2" presStyleIdx="0" presStyleCnt="2"/>
      <dgm:spPr/>
      <dgm:t>
        <a:bodyPr/>
        <a:lstStyle/>
        <a:p>
          <a:endParaRPr lang="en-US"/>
        </a:p>
      </dgm:t>
    </dgm:pt>
    <dgm:pt modelId="{10F60895-1B9F-4DBD-AA9E-DAB389022BBE}" type="pres">
      <dgm:prSet presAssocID="{CA693DD8-B3ED-46DE-A442-7B2CF8FF88C7}" presName="hierRoot2" presStyleCnt="0"/>
      <dgm:spPr/>
    </dgm:pt>
    <dgm:pt modelId="{D5D8128E-74A5-4CC1-99C1-A648556B60C9}" type="pres">
      <dgm:prSet presAssocID="{CA693DD8-B3ED-46DE-A442-7B2CF8FF88C7}" presName="composite2" presStyleCnt="0"/>
      <dgm:spPr/>
    </dgm:pt>
    <dgm:pt modelId="{8880E883-A9E8-4715-9F55-43192FA34381}" type="pres">
      <dgm:prSet presAssocID="{CA693DD8-B3ED-46DE-A442-7B2CF8FF88C7}" presName="image2" presStyleLbl="node2" presStyleIdx="0" presStyleCnt="2"/>
      <dgm:spPr/>
    </dgm:pt>
    <dgm:pt modelId="{9A3CF166-D37F-4875-B8A5-00F1DE461A1C}" type="pres">
      <dgm:prSet presAssocID="{CA693DD8-B3ED-46DE-A442-7B2CF8FF88C7}" presName="text2" presStyleLbl="revTx" presStyleIdx="1" presStyleCnt="6">
        <dgm:presLayoutVars>
          <dgm:chPref val="3"/>
        </dgm:presLayoutVars>
      </dgm:prSet>
      <dgm:spPr/>
      <dgm:t>
        <a:bodyPr/>
        <a:lstStyle/>
        <a:p>
          <a:endParaRPr lang="en-US"/>
        </a:p>
      </dgm:t>
    </dgm:pt>
    <dgm:pt modelId="{DDB1209A-6691-4073-A2DA-A4247D2D9722}" type="pres">
      <dgm:prSet presAssocID="{CA693DD8-B3ED-46DE-A442-7B2CF8FF88C7}" presName="hierChild3" presStyleCnt="0"/>
      <dgm:spPr/>
    </dgm:pt>
    <dgm:pt modelId="{3C7275A0-9C4E-428B-83E1-259020297F3C}" type="pres">
      <dgm:prSet presAssocID="{398DB6FC-F856-4376-9BED-8BE35584C382}" presName="Name17" presStyleLbl="parChTrans1D3" presStyleIdx="0" presStyleCnt="3"/>
      <dgm:spPr/>
      <dgm:t>
        <a:bodyPr/>
        <a:lstStyle/>
        <a:p>
          <a:endParaRPr lang="en-US"/>
        </a:p>
      </dgm:t>
    </dgm:pt>
    <dgm:pt modelId="{89795289-7B94-48ED-A945-694FB5BD563B}" type="pres">
      <dgm:prSet presAssocID="{4D75D9A6-18A9-4889-9C48-4DE9E3199CDF}" presName="hierRoot3" presStyleCnt="0"/>
      <dgm:spPr/>
    </dgm:pt>
    <dgm:pt modelId="{30BA78E9-AA48-4CB4-8661-94C2BD9DB691}" type="pres">
      <dgm:prSet presAssocID="{4D75D9A6-18A9-4889-9C48-4DE9E3199CDF}" presName="composite3" presStyleCnt="0"/>
      <dgm:spPr/>
    </dgm:pt>
    <dgm:pt modelId="{9351F5FA-9173-48F7-96C6-B71D615680A2}" type="pres">
      <dgm:prSet presAssocID="{4D75D9A6-18A9-4889-9C48-4DE9E3199CDF}" presName="image3" presStyleLbl="node3" presStyleIdx="0" presStyleCnt="3"/>
      <dgm:spPr/>
    </dgm:pt>
    <dgm:pt modelId="{5F0C1B88-9B14-4136-8315-1E418B962F2C}" type="pres">
      <dgm:prSet presAssocID="{4D75D9A6-18A9-4889-9C48-4DE9E3199CDF}" presName="text3" presStyleLbl="revTx" presStyleIdx="2" presStyleCnt="6">
        <dgm:presLayoutVars>
          <dgm:chPref val="3"/>
        </dgm:presLayoutVars>
      </dgm:prSet>
      <dgm:spPr/>
      <dgm:t>
        <a:bodyPr/>
        <a:lstStyle/>
        <a:p>
          <a:endParaRPr lang="en-US"/>
        </a:p>
      </dgm:t>
    </dgm:pt>
    <dgm:pt modelId="{5F9BF1C6-391A-4404-A504-C61CE31E54DF}" type="pres">
      <dgm:prSet presAssocID="{4D75D9A6-18A9-4889-9C48-4DE9E3199CDF}" presName="hierChild4" presStyleCnt="0"/>
      <dgm:spPr/>
    </dgm:pt>
    <dgm:pt modelId="{8F8BFFEF-EF07-4413-809D-393071F01561}" type="pres">
      <dgm:prSet presAssocID="{BB770E18-CA83-4D83-B8DA-66173F7EE501}" presName="Name17" presStyleLbl="parChTrans1D3" presStyleIdx="1" presStyleCnt="3"/>
      <dgm:spPr/>
      <dgm:t>
        <a:bodyPr/>
        <a:lstStyle/>
        <a:p>
          <a:endParaRPr lang="en-US"/>
        </a:p>
      </dgm:t>
    </dgm:pt>
    <dgm:pt modelId="{AB52EAE2-D35C-4D03-B4C4-F819B7F20E50}" type="pres">
      <dgm:prSet presAssocID="{462ABBEB-ADF7-4614-BE92-57D97DD282FB}" presName="hierRoot3" presStyleCnt="0"/>
      <dgm:spPr/>
    </dgm:pt>
    <dgm:pt modelId="{D9F94440-4607-44BD-8927-723F710336B8}" type="pres">
      <dgm:prSet presAssocID="{462ABBEB-ADF7-4614-BE92-57D97DD282FB}" presName="composite3" presStyleCnt="0"/>
      <dgm:spPr/>
    </dgm:pt>
    <dgm:pt modelId="{8A70A377-67C6-42BB-AE07-75A3C23BEAF7}" type="pres">
      <dgm:prSet presAssocID="{462ABBEB-ADF7-4614-BE92-57D97DD282FB}" presName="image3" presStyleLbl="node3" presStyleIdx="1" presStyleCnt="3"/>
      <dgm:spPr/>
    </dgm:pt>
    <dgm:pt modelId="{BF0BF119-60D1-40C8-BFC6-16B50406D523}" type="pres">
      <dgm:prSet presAssocID="{462ABBEB-ADF7-4614-BE92-57D97DD282FB}" presName="text3" presStyleLbl="revTx" presStyleIdx="3" presStyleCnt="6">
        <dgm:presLayoutVars>
          <dgm:chPref val="3"/>
        </dgm:presLayoutVars>
      </dgm:prSet>
      <dgm:spPr/>
      <dgm:t>
        <a:bodyPr/>
        <a:lstStyle/>
        <a:p>
          <a:endParaRPr lang="en-US"/>
        </a:p>
      </dgm:t>
    </dgm:pt>
    <dgm:pt modelId="{C1961D38-78A2-460A-8C13-63B1A51C6617}" type="pres">
      <dgm:prSet presAssocID="{462ABBEB-ADF7-4614-BE92-57D97DD282FB}" presName="hierChild4" presStyleCnt="0"/>
      <dgm:spPr/>
    </dgm:pt>
    <dgm:pt modelId="{9D0C3F91-B15C-48CC-952E-68694A7FD004}" type="pres">
      <dgm:prSet presAssocID="{837B24F8-AD03-43CB-91FC-84CDB5E43A40}" presName="Name10" presStyleLbl="parChTrans1D2" presStyleIdx="1" presStyleCnt="2"/>
      <dgm:spPr/>
      <dgm:t>
        <a:bodyPr/>
        <a:lstStyle/>
        <a:p>
          <a:endParaRPr lang="en-US"/>
        </a:p>
      </dgm:t>
    </dgm:pt>
    <dgm:pt modelId="{90CFAE6B-BCBE-4F8A-8DC4-949A5F5C81FA}" type="pres">
      <dgm:prSet presAssocID="{EA74A0F6-4F8B-46A0-B54D-183436B53FB0}" presName="hierRoot2" presStyleCnt="0"/>
      <dgm:spPr/>
    </dgm:pt>
    <dgm:pt modelId="{4F62F2CA-0908-4BC8-91E6-AF82395CB1B7}" type="pres">
      <dgm:prSet presAssocID="{EA74A0F6-4F8B-46A0-B54D-183436B53FB0}" presName="composite2" presStyleCnt="0"/>
      <dgm:spPr/>
    </dgm:pt>
    <dgm:pt modelId="{877777D5-1E82-4C00-8A20-C1368132D347}" type="pres">
      <dgm:prSet presAssocID="{EA74A0F6-4F8B-46A0-B54D-183436B53FB0}" presName="image2" presStyleLbl="node2" presStyleIdx="1" presStyleCnt="2"/>
      <dgm:spPr/>
    </dgm:pt>
    <dgm:pt modelId="{5DED7F23-108A-4E8D-A7F6-E3E117D565D2}" type="pres">
      <dgm:prSet presAssocID="{EA74A0F6-4F8B-46A0-B54D-183436B53FB0}" presName="text2" presStyleLbl="revTx" presStyleIdx="4" presStyleCnt="6" custLinFactNeighborX="-29632">
        <dgm:presLayoutVars>
          <dgm:chPref val="3"/>
        </dgm:presLayoutVars>
      </dgm:prSet>
      <dgm:spPr/>
      <dgm:t>
        <a:bodyPr/>
        <a:lstStyle/>
        <a:p>
          <a:endParaRPr lang="en-US"/>
        </a:p>
      </dgm:t>
    </dgm:pt>
    <dgm:pt modelId="{5CE03192-572A-4BEE-9356-FA60A92A7554}" type="pres">
      <dgm:prSet presAssocID="{EA74A0F6-4F8B-46A0-B54D-183436B53FB0}" presName="hierChild3" presStyleCnt="0"/>
      <dgm:spPr/>
    </dgm:pt>
    <dgm:pt modelId="{00ACDE80-CB71-4FD5-B65D-D1E25F28BBCB}" type="pres">
      <dgm:prSet presAssocID="{C6C93223-D2FA-4364-A49E-8F9C8C23E400}" presName="Name17" presStyleLbl="parChTrans1D3" presStyleIdx="2" presStyleCnt="3"/>
      <dgm:spPr/>
      <dgm:t>
        <a:bodyPr/>
        <a:lstStyle/>
        <a:p>
          <a:endParaRPr lang="en-US"/>
        </a:p>
      </dgm:t>
    </dgm:pt>
    <dgm:pt modelId="{9038E638-00C1-4B0F-A9B1-B55C3DB69C52}" type="pres">
      <dgm:prSet presAssocID="{71D3572E-7D46-4CFB-8906-ACDBC9DB7760}" presName="hierRoot3" presStyleCnt="0"/>
      <dgm:spPr/>
    </dgm:pt>
    <dgm:pt modelId="{33B79DCC-C3EA-4CFF-B38A-5A5CE33C0B2E}" type="pres">
      <dgm:prSet presAssocID="{71D3572E-7D46-4CFB-8906-ACDBC9DB7760}" presName="composite3" presStyleCnt="0"/>
      <dgm:spPr/>
    </dgm:pt>
    <dgm:pt modelId="{9C606B49-E77B-4288-9B94-7E64C1DB26AD}" type="pres">
      <dgm:prSet presAssocID="{71D3572E-7D46-4CFB-8906-ACDBC9DB7760}" presName="image3" presStyleLbl="node3" presStyleIdx="2" presStyleCnt="3"/>
      <dgm:spPr/>
    </dgm:pt>
    <dgm:pt modelId="{6C6E59F5-ABB1-43E0-AB16-3D8C2242A7CD}" type="pres">
      <dgm:prSet presAssocID="{71D3572E-7D46-4CFB-8906-ACDBC9DB7760}" presName="text3" presStyleLbl="revTx" presStyleIdx="5" presStyleCnt="6" custLinFactNeighborX="-37037" custLinFactNeighborY="2778">
        <dgm:presLayoutVars>
          <dgm:chPref val="3"/>
        </dgm:presLayoutVars>
      </dgm:prSet>
      <dgm:spPr/>
      <dgm:t>
        <a:bodyPr/>
        <a:lstStyle/>
        <a:p>
          <a:endParaRPr lang="en-US"/>
        </a:p>
      </dgm:t>
    </dgm:pt>
    <dgm:pt modelId="{74926529-AD9C-4920-BA12-DF03371E9FA0}" type="pres">
      <dgm:prSet presAssocID="{71D3572E-7D46-4CFB-8906-ACDBC9DB7760}" presName="hierChild4" presStyleCnt="0"/>
      <dgm:spPr/>
    </dgm:pt>
  </dgm:ptLst>
  <dgm:cxnLst>
    <dgm:cxn modelId="{145D5B2D-597E-48EA-B877-4B73AB187127}" type="presOf" srcId="{C6C93223-D2FA-4364-A49E-8F9C8C23E400}" destId="{00ACDE80-CB71-4FD5-B65D-D1E25F28BBCB}" srcOrd="0" destOrd="0" presId="urn:microsoft.com/office/officeart/2009/layout/CirclePictureHierarchy"/>
    <dgm:cxn modelId="{B268A211-4292-45B5-83B5-247B4EC4FF51}" type="presOf" srcId="{CA693DD8-B3ED-46DE-A442-7B2CF8FF88C7}" destId="{9A3CF166-D37F-4875-B8A5-00F1DE461A1C}" srcOrd="0" destOrd="0" presId="urn:microsoft.com/office/officeart/2009/layout/CirclePictureHierarchy"/>
    <dgm:cxn modelId="{52714A38-1F75-4942-AF17-A21419E30F4E}" type="presOf" srcId="{837B24F8-AD03-43CB-91FC-84CDB5E43A40}" destId="{9D0C3F91-B15C-48CC-952E-68694A7FD004}" srcOrd="0" destOrd="0" presId="urn:microsoft.com/office/officeart/2009/layout/CirclePictureHierarchy"/>
    <dgm:cxn modelId="{14B78A7B-048E-479B-9152-28A71281ED31}" type="presOf" srcId="{398DB6FC-F856-4376-9BED-8BE35584C382}" destId="{3C7275A0-9C4E-428B-83E1-259020297F3C}" srcOrd="0" destOrd="0" presId="urn:microsoft.com/office/officeart/2009/layout/CirclePictureHierarchy"/>
    <dgm:cxn modelId="{E2249A00-8759-4F5A-8FC3-B3A83B08EDD7}" srcId="{36349723-3BED-47E0-BFB5-8E24226AD1C1}" destId="{CA693DD8-B3ED-46DE-A442-7B2CF8FF88C7}" srcOrd="0" destOrd="0" parTransId="{9E8566FE-B351-416A-8E6A-6F79C5FF8364}" sibTransId="{300E2824-7856-44FF-8EC1-0E1761AA74E0}"/>
    <dgm:cxn modelId="{E1904ACE-95A9-4F07-80FB-F410A8F9A972}" srcId="{CA693DD8-B3ED-46DE-A442-7B2CF8FF88C7}" destId="{462ABBEB-ADF7-4614-BE92-57D97DD282FB}" srcOrd="1" destOrd="0" parTransId="{BB770E18-CA83-4D83-B8DA-66173F7EE501}" sibTransId="{098EEE06-7E8B-454C-8C98-4F93329BC259}"/>
    <dgm:cxn modelId="{326A8EEC-F844-4A0F-BCEB-43CA26C622D0}" type="presOf" srcId="{9E8566FE-B351-416A-8E6A-6F79C5FF8364}" destId="{6A058707-E141-4DCB-B93A-06D492A3DB7F}" srcOrd="0" destOrd="0" presId="urn:microsoft.com/office/officeart/2009/layout/CirclePictureHierarchy"/>
    <dgm:cxn modelId="{CC0F7688-079D-4A77-84AC-6CCCBE290686}" type="presOf" srcId="{0EB29623-EB34-4C07-B32B-7275286B5017}" destId="{4E157C12-C432-4B95-8DB8-8A8E31925134}" srcOrd="0" destOrd="0" presId="urn:microsoft.com/office/officeart/2009/layout/CirclePictureHierarchy"/>
    <dgm:cxn modelId="{ADB4ECC9-3265-4A49-97A1-38513F39FC86}" type="presOf" srcId="{462ABBEB-ADF7-4614-BE92-57D97DD282FB}" destId="{BF0BF119-60D1-40C8-BFC6-16B50406D523}" srcOrd="0" destOrd="0" presId="urn:microsoft.com/office/officeart/2009/layout/CirclePictureHierarchy"/>
    <dgm:cxn modelId="{33F9523D-FE5E-4990-88C1-316F557D402E}" srcId="{0EB29623-EB34-4C07-B32B-7275286B5017}" destId="{36349723-3BED-47E0-BFB5-8E24226AD1C1}" srcOrd="0" destOrd="0" parTransId="{77F87526-CEDB-46A3-B872-36E4C4619556}" sibTransId="{69589F8B-7164-467C-A033-486171B09B8B}"/>
    <dgm:cxn modelId="{0C8AC10F-8B6A-4FC5-8479-FFB79452B9FC}" srcId="{EA74A0F6-4F8B-46A0-B54D-183436B53FB0}" destId="{71D3572E-7D46-4CFB-8906-ACDBC9DB7760}" srcOrd="0" destOrd="0" parTransId="{C6C93223-D2FA-4364-A49E-8F9C8C23E400}" sibTransId="{F16F61FA-4182-44F3-8004-34223CB51DD3}"/>
    <dgm:cxn modelId="{18E39DF8-BF34-4F00-83A1-20E826AC62FF}" type="presOf" srcId="{EA74A0F6-4F8B-46A0-B54D-183436B53FB0}" destId="{5DED7F23-108A-4E8D-A7F6-E3E117D565D2}" srcOrd="0" destOrd="0" presId="urn:microsoft.com/office/officeart/2009/layout/CirclePictureHierarchy"/>
    <dgm:cxn modelId="{C31C9D57-6315-4DD1-AD3C-10B8B03E3671}" type="presOf" srcId="{71D3572E-7D46-4CFB-8906-ACDBC9DB7760}" destId="{6C6E59F5-ABB1-43E0-AB16-3D8C2242A7CD}" srcOrd="0" destOrd="0" presId="urn:microsoft.com/office/officeart/2009/layout/CirclePictureHierarchy"/>
    <dgm:cxn modelId="{1B236241-8C43-48D9-BD88-8A9764CCF4F5}" type="presOf" srcId="{36349723-3BED-47E0-BFB5-8E24226AD1C1}" destId="{3547C61C-FC6D-4126-AEEC-CE0283BF2546}" srcOrd="0" destOrd="0" presId="urn:microsoft.com/office/officeart/2009/layout/CirclePictureHierarchy"/>
    <dgm:cxn modelId="{1F40C8BD-CDA9-45F6-B34D-A03C8F10B466}" srcId="{36349723-3BED-47E0-BFB5-8E24226AD1C1}" destId="{EA74A0F6-4F8B-46A0-B54D-183436B53FB0}" srcOrd="1" destOrd="0" parTransId="{837B24F8-AD03-43CB-91FC-84CDB5E43A40}" sibTransId="{F3A67742-6DDE-432B-A99D-09EA88901997}"/>
    <dgm:cxn modelId="{5DC28F4A-CD8E-4F6D-B856-B71E8FE987B6}" srcId="{CA693DD8-B3ED-46DE-A442-7B2CF8FF88C7}" destId="{4D75D9A6-18A9-4889-9C48-4DE9E3199CDF}" srcOrd="0" destOrd="0" parTransId="{398DB6FC-F856-4376-9BED-8BE35584C382}" sibTransId="{71E8DD8F-D91D-4CA0-BD0C-D7C014A534A0}"/>
    <dgm:cxn modelId="{7BE1B292-8B67-4C7A-A1F1-01DE420BE869}" type="presOf" srcId="{BB770E18-CA83-4D83-B8DA-66173F7EE501}" destId="{8F8BFFEF-EF07-4413-809D-393071F01561}" srcOrd="0" destOrd="0" presId="urn:microsoft.com/office/officeart/2009/layout/CirclePictureHierarchy"/>
    <dgm:cxn modelId="{CAEC23BF-FFA4-41A5-8A1D-ECF111748853}" type="presOf" srcId="{4D75D9A6-18A9-4889-9C48-4DE9E3199CDF}" destId="{5F0C1B88-9B14-4136-8315-1E418B962F2C}" srcOrd="0" destOrd="0" presId="urn:microsoft.com/office/officeart/2009/layout/CirclePictureHierarchy"/>
    <dgm:cxn modelId="{1D5BF631-31E2-4038-B9E9-DDC543785D1A}" type="presParOf" srcId="{4E157C12-C432-4B95-8DB8-8A8E31925134}" destId="{DD57DBB9-EE7A-4405-A4CD-7D29EB8FD5B2}" srcOrd="0" destOrd="0" presId="urn:microsoft.com/office/officeart/2009/layout/CirclePictureHierarchy"/>
    <dgm:cxn modelId="{F3BD064A-1F24-443A-B402-0C24308BBD7B}" type="presParOf" srcId="{DD57DBB9-EE7A-4405-A4CD-7D29EB8FD5B2}" destId="{7AB4CFF2-24A4-4BF6-ABA9-5AD0A28F8FFC}" srcOrd="0" destOrd="0" presId="urn:microsoft.com/office/officeart/2009/layout/CirclePictureHierarchy"/>
    <dgm:cxn modelId="{A6E5D02C-20FF-4D52-83A0-AB3D50345187}" type="presParOf" srcId="{7AB4CFF2-24A4-4BF6-ABA9-5AD0A28F8FFC}" destId="{1A851ADB-949A-40B1-AB8D-69E5E3D16D3C}" srcOrd="0" destOrd="0" presId="urn:microsoft.com/office/officeart/2009/layout/CirclePictureHierarchy"/>
    <dgm:cxn modelId="{9B744D4E-4598-4452-9B91-699B7CD679A6}" type="presParOf" srcId="{7AB4CFF2-24A4-4BF6-ABA9-5AD0A28F8FFC}" destId="{3547C61C-FC6D-4126-AEEC-CE0283BF2546}" srcOrd="1" destOrd="0" presId="urn:microsoft.com/office/officeart/2009/layout/CirclePictureHierarchy"/>
    <dgm:cxn modelId="{42541423-1741-48AC-931B-0C7D0118B979}" type="presParOf" srcId="{DD57DBB9-EE7A-4405-A4CD-7D29EB8FD5B2}" destId="{1B53E991-9B43-4887-9E05-D17B191D3ABD}" srcOrd="1" destOrd="0" presId="urn:microsoft.com/office/officeart/2009/layout/CirclePictureHierarchy"/>
    <dgm:cxn modelId="{ACA206CB-5F15-4AB6-B61B-483B228B135B}" type="presParOf" srcId="{1B53E991-9B43-4887-9E05-D17B191D3ABD}" destId="{6A058707-E141-4DCB-B93A-06D492A3DB7F}" srcOrd="0" destOrd="0" presId="urn:microsoft.com/office/officeart/2009/layout/CirclePictureHierarchy"/>
    <dgm:cxn modelId="{CEEC84FC-8FCD-44DD-9088-6F94B419493A}" type="presParOf" srcId="{1B53E991-9B43-4887-9E05-D17B191D3ABD}" destId="{10F60895-1B9F-4DBD-AA9E-DAB389022BBE}" srcOrd="1" destOrd="0" presId="urn:microsoft.com/office/officeart/2009/layout/CirclePictureHierarchy"/>
    <dgm:cxn modelId="{71882A8E-2DAD-4098-97E6-6582C90F2D2B}" type="presParOf" srcId="{10F60895-1B9F-4DBD-AA9E-DAB389022BBE}" destId="{D5D8128E-74A5-4CC1-99C1-A648556B60C9}" srcOrd="0" destOrd="0" presId="urn:microsoft.com/office/officeart/2009/layout/CirclePictureHierarchy"/>
    <dgm:cxn modelId="{8689FCE3-4404-4662-954E-528AED482096}" type="presParOf" srcId="{D5D8128E-74A5-4CC1-99C1-A648556B60C9}" destId="{8880E883-A9E8-4715-9F55-43192FA34381}" srcOrd="0" destOrd="0" presId="urn:microsoft.com/office/officeart/2009/layout/CirclePictureHierarchy"/>
    <dgm:cxn modelId="{0D09B6EC-2747-4678-B84D-DFA1484B6DD6}" type="presParOf" srcId="{D5D8128E-74A5-4CC1-99C1-A648556B60C9}" destId="{9A3CF166-D37F-4875-B8A5-00F1DE461A1C}" srcOrd="1" destOrd="0" presId="urn:microsoft.com/office/officeart/2009/layout/CirclePictureHierarchy"/>
    <dgm:cxn modelId="{1272F463-776D-4CC1-8ED8-D10387F4B21C}" type="presParOf" srcId="{10F60895-1B9F-4DBD-AA9E-DAB389022BBE}" destId="{DDB1209A-6691-4073-A2DA-A4247D2D9722}" srcOrd="1" destOrd="0" presId="urn:microsoft.com/office/officeart/2009/layout/CirclePictureHierarchy"/>
    <dgm:cxn modelId="{DFDD76CE-7989-4C1F-88A0-4FA1A16372A0}" type="presParOf" srcId="{DDB1209A-6691-4073-A2DA-A4247D2D9722}" destId="{3C7275A0-9C4E-428B-83E1-259020297F3C}" srcOrd="0" destOrd="0" presId="urn:microsoft.com/office/officeart/2009/layout/CirclePictureHierarchy"/>
    <dgm:cxn modelId="{D4FD3CDA-2201-4238-ADB5-303FBA2A1C9A}" type="presParOf" srcId="{DDB1209A-6691-4073-A2DA-A4247D2D9722}" destId="{89795289-7B94-48ED-A945-694FB5BD563B}" srcOrd="1" destOrd="0" presId="urn:microsoft.com/office/officeart/2009/layout/CirclePictureHierarchy"/>
    <dgm:cxn modelId="{0F83B4EB-93CB-4B1F-BDD8-E0A668D12BBF}" type="presParOf" srcId="{89795289-7B94-48ED-A945-694FB5BD563B}" destId="{30BA78E9-AA48-4CB4-8661-94C2BD9DB691}" srcOrd="0" destOrd="0" presId="urn:microsoft.com/office/officeart/2009/layout/CirclePictureHierarchy"/>
    <dgm:cxn modelId="{3BF5461D-0D18-4B74-8F5C-767EEA1ECEA6}" type="presParOf" srcId="{30BA78E9-AA48-4CB4-8661-94C2BD9DB691}" destId="{9351F5FA-9173-48F7-96C6-B71D615680A2}" srcOrd="0" destOrd="0" presId="urn:microsoft.com/office/officeart/2009/layout/CirclePictureHierarchy"/>
    <dgm:cxn modelId="{D137CC12-D7AC-4B80-A582-9922E99F8CAC}" type="presParOf" srcId="{30BA78E9-AA48-4CB4-8661-94C2BD9DB691}" destId="{5F0C1B88-9B14-4136-8315-1E418B962F2C}" srcOrd="1" destOrd="0" presId="urn:microsoft.com/office/officeart/2009/layout/CirclePictureHierarchy"/>
    <dgm:cxn modelId="{7FB805FA-F646-4104-A5D1-371B61C6B659}" type="presParOf" srcId="{89795289-7B94-48ED-A945-694FB5BD563B}" destId="{5F9BF1C6-391A-4404-A504-C61CE31E54DF}" srcOrd="1" destOrd="0" presId="urn:microsoft.com/office/officeart/2009/layout/CirclePictureHierarchy"/>
    <dgm:cxn modelId="{0525A805-CE4A-4951-82B2-A4512A524CC3}" type="presParOf" srcId="{DDB1209A-6691-4073-A2DA-A4247D2D9722}" destId="{8F8BFFEF-EF07-4413-809D-393071F01561}" srcOrd="2" destOrd="0" presId="urn:microsoft.com/office/officeart/2009/layout/CirclePictureHierarchy"/>
    <dgm:cxn modelId="{2DFD19C2-BA40-4D3B-8594-53BCB5FD8B6C}" type="presParOf" srcId="{DDB1209A-6691-4073-A2DA-A4247D2D9722}" destId="{AB52EAE2-D35C-4D03-B4C4-F819B7F20E50}" srcOrd="3" destOrd="0" presId="urn:microsoft.com/office/officeart/2009/layout/CirclePictureHierarchy"/>
    <dgm:cxn modelId="{C0A2B7BC-04A3-40B9-91E6-C65A0E24D93D}" type="presParOf" srcId="{AB52EAE2-D35C-4D03-B4C4-F819B7F20E50}" destId="{D9F94440-4607-44BD-8927-723F710336B8}" srcOrd="0" destOrd="0" presId="urn:microsoft.com/office/officeart/2009/layout/CirclePictureHierarchy"/>
    <dgm:cxn modelId="{876A5414-E811-4F06-8BC5-86FE982A4756}" type="presParOf" srcId="{D9F94440-4607-44BD-8927-723F710336B8}" destId="{8A70A377-67C6-42BB-AE07-75A3C23BEAF7}" srcOrd="0" destOrd="0" presId="urn:microsoft.com/office/officeart/2009/layout/CirclePictureHierarchy"/>
    <dgm:cxn modelId="{1AA1653C-FB6F-415A-8D6E-A26D3ADE317B}" type="presParOf" srcId="{D9F94440-4607-44BD-8927-723F710336B8}" destId="{BF0BF119-60D1-40C8-BFC6-16B50406D523}" srcOrd="1" destOrd="0" presId="urn:microsoft.com/office/officeart/2009/layout/CirclePictureHierarchy"/>
    <dgm:cxn modelId="{639B019F-15A7-4660-BA1C-1C117F2D890C}" type="presParOf" srcId="{AB52EAE2-D35C-4D03-B4C4-F819B7F20E50}" destId="{C1961D38-78A2-460A-8C13-63B1A51C6617}" srcOrd="1" destOrd="0" presId="urn:microsoft.com/office/officeart/2009/layout/CirclePictureHierarchy"/>
    <dgm:cxn modelId="{44F298A9-6A7B-47DD-A9DE-2A6131FF158B}" type="presParOf" srcId="{1B53E991-9B43-4887-9E05-D17B191D3ABD}" destId="{9D0C3F91-B15C-48CC-952E-68694A7FD004}" srcOrd="2" destOrd="0" presId="urn:microsoft.com/office/officeart/2009/layout/CirclePictureHierarchy"/>
    <dgm:cxn modelId="{1F32DB08-DF79-4843-85A7-E926D5E9A2DC}" type="presParOf" srcId="{1B53E991-9B43-4887-9E05-D17B191D3ABD}" destId="{90CFAE6B-BCBE-4F8A-8DC4-949A5F5C81FA}" srcOrd="3" destOrd="0" presId="urn:microsoft.com/office/officeart/2009/layout/CirclePictureHierarchy"/>
    <dgm:cxn modelId="{EE45BDEB-36EB-4046-9085-9209A955D28B}" type="presParOf" srcId="{90CFAE6B-BCBE-4F8A-8DC4-949A5F5C81FA}" destId="{4F62F2CA-0908-4BC8-91E6-AF82395CB1B7}" srcOrd="0" destOrd="0" presId="urn:microsoft.com/office/officeart/2009/layout/CirclePictureHierarchy"/>
    <dgm:cxn modelId="{4F5BD58E-BC27-4D12-8864-C192D358285E}" type="presParOf" srcId="{4F62F2CA-0908-4BC8-91E6-AF82395CB1B7}" destId="{877777D5-1E82-4C00-8A20-C1368132D347}" srcOrd="0" destOrd="0" presId="urn:microsoft.com/office/officeart/2009/layout/CirclePictureHierarchy"/>
    <dgm:cxn modelId="{85184947-B5DE-407D-B759-A6E4A333164E}" type="presParOf" srcId="{4F62F2CA-0908-4BC8-91E6-AF82395CB1B7}" destId="{5DED7F23-108A-4E8D-A7F6-E3E117D565D2}" srcOrd="1" destOrd="0" presId="urn:microsoft.com/office/officeart/2009/layout/CirclePictureHierarchy"/>
    <dgm:cxn modelId="{AD19F40B-B72B-490D-ABF6-8E8B0BFFBD56}" type="presParOf" srcId="{90CFAE6B-BCBE-4F8A-8DC4-949A5F5C81FA}" destId="{5CE03192-572A-4BEE-9356-FA60A92A7554}" srcOrd="1" destOrd="0" presId="urn:microsoft.com/office/officeart/2009/layout/CirclePictureHierarchy"/>
    <dgm:cxn modelId="{E64B2EDA-2096-4AE2-9DE3-9A4B3B7A5059}" type="presParOf" srcId="{5CE03192-572A-4BEE-9356-FA60A92A7554}" destId="{00ACDE80-CB71-4FD5-B65D-D1E25F28BBCB}" srcOrd="0" destOrd="0" presId="urn:microsoft.com/office/officeart/2009/layout/CirclePictureHierarchy"/>
    <dgm:cxn modelId="{88B2E35E-2FE3-4279-8D01-9CE268BD69EA}" type="presParOf" srcId="{5CE03192-572A-4BEE-9356-FA60A92A7554}" destId="{9038E638-00C1-4B0F-A9B1-B55C3DB69C52}" srcOrd="1" destOrd="0" presId="urn:microsoft.com/office/officeart/2009/layout/CirclePictureHierarchy"/>
    <dgm:cxn modelId="{4D5F8088-64B3-4E00-BDCC-D19231129F24}" type="presParOf" srcId="{9038E638-00C1-4B0F-A9B1-B55C3DB69C52}" destId="{33B79DCC-C3EA-4CFF-B38A-5A5CE33C0B2E}" srcOrd="0" destOrd="0" presId="urn:microsoft.com/office/officeart/2009/layout/CirclePictureHierarchy"/>
    <dgm:cxn modelId="{79F72628-D5A2-4280-AB41-76264788751D}" type="presParOf" srcId="{33B79DCC-C3EA-4CFF-B38A-5A5CE33C0B2E}" destId="{9C606B49-E77B-4288-9B94-7E64C1DB26AD}" srcOrd="0" destOrd="0" presId="urn:microsoft.com/office/officeart/2009/layout/CirclePictureHierarchy"/>
    <dgm:cxn modelId="{DEE95AE8-2303-48E0-9EBA-A94CEC689F6F}" type="presParOf" srcId="{33B79DCC-C3EA-4CFF-B38A-5A5CE33C0B2E}" destId="{6C6E59F5-ABB1-43E0-AB16-3D8C2242A7CD}" srcOrd="1" destOrd="0" presId="urn:microsoft.com/office/officeart/2009/layout/CirclePictureHierarchy"/>
    <dgm:cxn modelId="{A359AB67-330C-4645-A7B6-FA1DD4377848}" type="presParOf" srcId="{9038E638-00C1-4B0F-A9B1-B55C3DB69C52}" destId="{74926529-AD9C-4920-BA12-DF03371E9FA0}" srcOrd="1" destOrd="0" presId="urn:microsoft.com/office/officeart/2009/layout/CirclePicture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ACDE80-CB71-4FD5-B65D-D1E25F28BBCB}">
      <dsp:nvSpPr>
        <dsp:cNvPr id="0" name=""/>
        <dsp:cNvSpPr/>
      </dsp:nvSpPr>
      <dsp:spPr>
        <a:xfrm>
          <a:off x="3790473" y="1920682"/>
          <a:ext cx="91440" cy="201400"/>
        </a:xfrm>
        <a:custGeom>
          <a:avLst/>
          <a:gdLst/>
          <a:ahLst/>
          <a:cxnLst/>
          <a:rect l="0" t="0" r="0" b="0"/>
          <a:pathLst>
            <a:path>
              <a:moveTo>
                <a:pt x="45720" y="0"/>
              </a:moveTo>
              <a:lnTo>
                <a:pt x="45720" y="20140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D0C3F91-B15C-48CC-952E-68694A7FD004}">
      <dsp:nvSpPr>
        <dsp:cNvPr id="0" name=""/>
        <dsp:cNvSpPr/>
      </dsp:nvSpPr>
      <dsp:spPr>
        <a:xfrm>
          <a:off x="2517502" y="1079916"/>
          <a:ext cx="1318691" cy="201400"/>
        </a:xfrm>
        <a:custGeom>
          <a:avLst/>
          <a:gdLst/>
          <a:ahLst/>
          <a:cxnLst/>
          <a:rect l="0" t="0" r="0" b="0"/>
          <a:pathLst>
            <a:path>
              <a:moveTo>
                <a:pt x="0" y="0"/>
              </a:moveTo>
              <a:lnTo>
                <a:pt x="0" y="101499"/>
              </a:lnTo>
              <a:lnTo>
                <a:pt x="1318691" y="101499"/>
              </a:lnTo>
              <a:lnTo>
                <a:pt x="1318691" y="20140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8F8BFFEF-EF07-4413-809D-393071F01561}">
      <dsp:nvSpPr>
        <dsp:cNvPr id="0" name=""/>
        <dsp:cNvSpPr/>
      </dsp:nvSpPr>
      <dsp:spPr>
        <a:xfrm>
          <a:off x="1198810" y="1920682"/>
          <a:ext cx="879127" cy="201400"/>
        </a:xfrm>
        <a:custGeom>
          <a:avLst/>
          <a:gdLst/>
          <a:ahLst/>
          <a:cxnLst/>
          <a:rect l="0" t="0" r="0" b="0"/>
          <a:pathLst>
            <a:path>
              <a:moveTo>
                <a:pt x="0" y="0"/>
              </a:moveTo>
              <a:lnTo>
                <a:pt x="0" y="101499"/>
              </a:lnTo>
              <a:lnTo>
                <a:pt x="879127" y="101499"/>
              </a:lnTo>
              <a:lnTo>
                <a:pt x="879127" y="20140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3C7275A0-9C4E-428B-83E1-259020297F3C}">
      <dsp:nvSpPr>
        <dsp:cNvPr id="0" name=""/>
        <dsp:cNvSpPr/>
      </dsp:nvSpPr>
      <dsp:spPr>
        <a:xfrm>
          <a:off x="319682" y="1920682"/>
          <a:ext cx="879127" cy="201400"/>
        </a:xfrm>
        <a:custGeom>
          <a:avLst/>
          <a:gdLst/>
          <a:ahLst/>
          <a:cxnLst/>
          <a:rect l="0" t="0" r="0" b="0"/>
          <a:pathLst>
            <a:path>
              <a:moveTo>
                <a:pt x="879127" y="0"/>
              </a:moveTo>
              <a:lnTo>
                <a:pt x="879127" y="101499"/>
              </a:lnTo>
              <a:lnTo>
                <a:pt x="0" y="101499"/>
              </a:lnTo>
              <a:lnTo>
                <a:pt x="0" y="20140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A058707-E141-4DCB-B93A-06D492A3DB7F}">
      <dsp:nvSpPr>
        <dsp:cNvPr id="0" name=""/>
        <dsp:cNvSpPr/>
      </dsp:nvSpPr>
      <dsp:spPr>
        <a:xfrm>
          <a:off x="1198810" y="1079916"/>
          <a:ext cx="1318691" cy="201400"/>
        </a:xfrm>
        <a:custGeom>
          <a:avLst/>
          <a:gdLst/>
          <a:ahLst/>
          <a:cxnLst/>
          <a:rect l="0" t="0" r="0" b="0"/>
          <a:pathLst>
            <a:path>
              <a:moveTo>
                <a:pt x="1318691" y="0"/>
              </a:moveTo>
              <a:lnTo>
                <a:pt x="1318691" y="101499"/>
              </a:lnTo>
              <a:lnTo>
                <a:pt x="0" y="101499"/>
              </a:lnTo>
              <a:lnTo>
                <a:pt x="0" y="20140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1A851ADB-949A-40B1-AB8D-69E5E3D16D3C}">
      <dsp:nvSpPr>
        <dsp:cNvPr id="0" name=""/>
        <dsp:cNvSpPr/>
      </dsp:nvSpPr>
      <dsp:spPr>
        <a:xfrm>
          <a:off x="2197819" y="440550"/>
          <a:ext cx="639365" cy="639365"/>
        </a:xfrm>
        <a:prstGeom prst="ellipse">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3547C61C-FC6D-4126-AEEC-CE0283BF2546}">
      <dsp:nvSpPr>
        <dsp:cNvPr id="0" name=""/>
        <dsp:cNvSpPr/>
      </dsp:nvSpPr>
      <dsp:spPr>
        <a:xfrm>
          <a:off x="2837184" y="438952"/>
          <a:ext cx="959048" cy="6393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Multiple Premises</a:t>
          </a:r>
        </a:p>
      </dsp:txBody>
      <dsp:txXfrm>
        <a:off x="2837184" y="438952"/>
        <a:ext cx="959048" cy="639365"/>
      </dsp:txXfrm>
    </dsp:sp>
    <dsp:sp modelId="{8880E883-A9E8-4715-9F55-43192FA34381}">
      <dsp:nvSpPr>
        <dsp:cNvPr id="0" name=""/>
        <dsp:cNvSpPr/>
      </dsp:nvSpPr>
      <dsp:spPr>
        <a:xfrm>
          <a:off x="879127" y="1281316"/>
          <a:ext cx="639365" cy="639365"/>
        </a:xfrm>
        <a:prstGeom prst="ellipse">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9A3CF166-D37F-4875-B8A5-00F1DE461A1C}">
      <dsp:nvSpPr>
        <dsp:cNvPr id="0" name=""/>
        <dsp:cNvSpPr/>
      </dsp:nvSpPr>
      <dsp:spPr>
        <a:xfrm>
          <a:off x="1518493" y="1279717"/>
          <a:ext cx="959048" cy="6393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Centralized Billing</a:t>
          </a:r>
        </a:p>
      </dsp:txBody>
      <dsp:txXfrm>
        <a:off x="1518493" y="1279717"/>
        <a:ext cx="959048" cy="639365"/>
      </dsp:txXfrm>
    </dsp:sp>
    <dsp:sp modelId="{9351F5FA-9173-48F7-96C6-B71D615680A2}">
      <dsp:nvSpPr>
        <dsp:cNvPr id="0" name=""/>
        <dsp:cNvSpPr/>
      </dsp:nvSpPr>
      <dsp:spPr>
        <a:xfrm>
          <a:off x="0" y="2122082"/>
          <a:ext cx="639365" cy="639365"/>
        </a:xfrm>
        <a:prstGeom prst="ellipse">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F0C1B88-9B14-4136-8315-1E418B962F2C}">
      <dsp:nvSpPr>
        <dsp:cNvPr id="0" name=""/>
        <dsp:cNvSpPr/>
      </dsp:nvSpPr>
      <dsp:spPr>
        <a:xfrm>
          <a:off x="639365" y="2120483"/>
          <a:ext cx="959048" cy="6393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Seperate Reg for each premises</a:t>
          </a:r>
        </a:p>
      </dsp:txBody>
      <dsp:txXfrm>
        <a:off x="639365" y="2120483"/>
        <a:ext cx="959048" cy="639365"/>
      </dsp:txXfrm>
    </dsp:sp>
    <dsp:sp modelId="{8A70A377-67C6-42BB-AE07-75A3C23BEAF7}">
      <dsp:nvSpPr>
        <dsp:cNvPr id="0" name=""/>
        <dsp:cNvSpPr/>
      </dsp:nvSpPr>
      <dsp:spPr>
        <a:xfrm>
          <a:off x="1758255" y="2122082"/>
          <a:ext cx="639365" cy="639365"/>
        </a:xfrm>
        <a:prstGeom prst="ellipse">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F0BF119-60D1-40C8-BFC6-16B50406D523}">
      <dsp:nvSpPr>
        <dsp:cNvPr id="0" name=""/>
        <dsp:cNvSpPr/>
      </dsp:nvSpPr>
      <dsp:spPr>
        <a:xfrm>
          <a:off x="2397621" y="2120483"/>
          <a:ext cx="959048" cy="6393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Reg for that premises from where Cen Billing is done</a:t>
          </a:r>
        </a:p>
      </dsp:txBody>
      <dsp:txXfrm>
        <a:off x="2397621" y="2120483"/>
        <a:ext cx="959048" cy="639365"/>
      </dsp:txXfrm>
    </dsp:sp>
    <dsp:sp modelId="{877777D5-1E82-4C00-8A20-C1368132D347}">
      <dsp:nvSpPr>
        <dsp:cNvPr id="0" name=""/>
        <dsp:cNvSpPr/>
      </dsp:nvSpPr>
      <dsp:spPr>
        <a:xfrm>
          <a:off x="3516510" y="1281316"/>
          <a:ext cx="639365" cy="639365"/>
        </a:xfrm>
        <a:prstGeom prst="ellipse">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DED7F23-108A-4E8D-A7F6-E3E117D565D2}">
      <dsp:nvSpPr>
        <dsp:cNvPr id="0" name=""/>
        <dsp:cNvSpPr/>
      </dsp:nvSpPr>
      <dsp:spPr>
        <a:xfrm>
          <a:off x="3871691" y="1279717"/>
          <a:ext cx="959048" cy="6393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No Centralized Billing</a:t>
          </a:r>
        </a:p>
      </dsp:txBody>
      <dsp:txXfrm>
        <a:off x="3871691" y="1279717"/>
        <a:ext cx="959048" cy="639365"/>
      </dsp:txXfrm>
    </dsp:sp>
    <dsp:sp modelId="{9C606B49-E77B-4288-9B94-7E64C1DB26AD}">
      <dsp:nvSpPr>
        <dsp:cNvPr id="0" name=""/>
        <dsp:cNvSpPr/>
      </dsp:nvSpPr>
      <dsp:spPr>
        <a:xfrm>
          <a:off x="3516510" y="2122082"/>
          <a:ext cx="639365" cy="639365"/>
        </a:xfrm>
        <a:prstGeom prst="ellipse">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C6E59F5-ABB1-43E0-AB16-3D8C2242A7CD}">
      <dsp:nvSpPr>
        <dsp:cNvPr id="0" name=""/>
        <dsp:cNvSpPr/>
      </dsp:nvSpPr>
      <dsp:spPr>
        <a:xfrm>
          <a:off x="3800673" y="2138245"/>
          <a:ext cx="959048" cy="6393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kern="1200"/>
            <a:t>Separate Reg for each premises</a:t>
          </a:r>
        </a:p>
      </dsp:txBody>
      <dsp:txXfrm>
        <a:off x="3800673" y="2138245"/>
        <a:ext cx="959048" cy="639365"/>
      </dsp:txXfrm>
    </dsp:sp>
  </dsp:spTree>
</dsp:drawing>
</file>

<file path=word/diagrams/layout1.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801AA-A8D0-4961-84EA-E9203245F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15685</Words>
  <Characters>89410</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MetLife</Company>
  <LinksUpToDate>false</LinksUpToDate>
  <CharactersWithSpaces>104886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Dhiman, Raminder</dc:creator>
  <cp:keywords/>
  <dc:description/>
  <cp:lastModifiedBy>Dhiman, Raminder</cp:lastModifiedBy>
  <cp:revision>2</cp:revision>
  <cp:lastPrinted>2014-07-25T15:58:00Z</cp:lastPrinted>
  <dcterms:created xsi:type="dcterms:W3CDTF">2014-08-03T16:31:00Z</dcterms:created>
  <dcterms:modified xsi:type="dcterms:W3CDTF">2014-08-03T16:31:00Z</dcterms:modified>
</cp:coreProperties>
</file>