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205" w:rsidRDefault="00D60349" w:rsidP="00F462D1">
      <w:pPr>
        <w:pStyle w:val="Title"/>
        <w:rPr>
          <w:rStyle w:val="IntenseReference"/>
        </w:rPr>
      </w:pPr>
      <w:r>
        <w:rPr>
          <w:rStyle w:val="IntenseReference"/>
        </w:rPr>
        <w:t>CONCEPTUAL CLA</w:t>
      </w:r>
      <w:bookmarkStart w:id="0" w:name="_GoBack"/>
      <w:bookmarkEnd w:id="0"/>
      <w:r>
        <w:rPr>
          <w:rStyle w:val="IntenseReference"/>
        </w:rPr>
        <w:t>RITY NOTES ON VALUATION</w:t>
      </w:r>
      <w:r w:rsidR="00F462D1">
        <w:rPr>
          <w:rStyle w:val="IntenseReference"/>
        </w:rPr>
        <w:t xml:space="preserve"> FOR CA FINAL</w:t>
      </w:r>
      <w:r>
        <w:rPr>
          <w:rStyle w:val="IntenseReference"/>
        </w:rPr>
        <w:t>-FINANCIAL REPORTING</w:t>
      </w:r>
      <w:r w:rsidR="00D112C7">
        <w:rPr>
          <w:rStyle w:val="IntenseReference"/>
        </w:rPr>
        <w:t>.</w:t>
      </w:r>
    </w:p>
    <w:p w:rsidR="00F462D1" w:rsidRDefault="00FC7B16" w:rsidP="00F462D1">
      <w:pPr>
        <w:pStyle w:val="IntenseQuote"/>
      </w:pPr>
      <w:r>
        <w:t>VALUATION:-</w:t>
      </w:r>
    </w:p>
    <w:p w:rsidR="00F462D1" w:rsidRDefault="00F462D1" w:rsidP="00F462D1">
      <w:pPr>
        <w:pStyle w:val="IntenseQuote"/>
        <w:numPr>
          <w:ilvl w:val="0"/>
          <w:numId w:val="2"/>
        </w:numPr>
      </w:pPr>
      <w:r>
        <w:t>VALUATION OF GOODWILL</w:t>
      </w:r>
    </w:p>
    <w:p w:rsidR="00F462D1" w:rsidRDefault="00F462D1" w:rsidP="00F462D1">
      <w:pPr>
        <w:pStyle w:val="IntenseQuote"/>
        <w:numPr>
          <w:ilvl w:val="0"/>
          <w:numId w:val="2"/>
        </w:numPr>
      </w:pPr>
      <w:r>
        <w:t>VALUATION OF SHARES &amp;</w:t>
      </w:r>
    </w:p>
    <w:p w:rsidR="00F462D1" w:rsidRDefault="00F462D1" w:rsidP="00FC7B16">
      <w:pPr>
        <w:pStyle w:val="IntenseQuote"/>
        <w:ind w:left="1800"/>
      </w:pPr>
    </w:p>
    <w:p w:rsidR="00FC7B16" w:rsidRPr="00FC7B16" w:rsidRDefault="00FC7B16" w:rsidP="00FC7B16"/>
    <w:p w:rsidR="00F462D1" w:rsidRDefault="00266CA7" w:rsidP="00266CA7">
      <w:pPr>
        <w:pStyle w:val="IntenseQuote"/>
        <w:numPr>
          <w:ilvl w:val="0"/>
          <w:numId w:val="3"/>
        </w:numPr>
        <w:pBdr>
          <w:left w:val="single" w:sz="36" w:space="0" w:color="4F81BD" w:themeColor="accent1"/>
        </w:pBdr>
      </w:pPr>
      <w:r>
        <w:t>VALUATION OF GOODWILL</w:t>
      </w:r>
    </w:p>
    <w:p w:rsidR="00266CA7" w:rsidRPr="00266CA7" w:rsidRDefault="00266CA7" w:rsidP="00266CA7">
      <w:pPr>
        <w:pStyle w:val="Heading1"/>
      </w:pPr>
      <w:r>
        <w:t>VALUE OF GOODWILL</w:t>
      </w:r>
    </w:p>
    <w:p w:rsidR="00F462D1" w:rsidRDefault="00F462D1" w:rsidP="00F462D1"/>
    <w:p w:rsidR="00F462D1" w:rsidRDefault="007A59DE" w:rsidP="002F222A">
      <w:pPr>
        <w:pStyle w:val="Heading2"/>
      </w:pPr>
      <w:r>
        <w:t xml:space="preserve">GOODWILL </w:t>
      </w:r>
      <w:r w:rsidR="000953B6">
        <w:t>MEANS ADVANTAGE (NOT</w:t>
      </w:r>
      <w:r w:rsidR="00266CA7" w:rsidRPr="00266CA7">
        <w:rPr>
          <w:color w:val="7030A0"/>
        </w:rPr>
        <w:t xml:space="preserve"> A REPUTATION NOTE THIS THING MY FRIENDS)</w:t>
      </w:r>
      <w:r w:rsidR="00266CA7">
        <w:rPr>
          <w:color w:val="7030A0"/>
        </w:rPr>
        <w:t xml:space="preserve"> </w:t>
      </w:r>
      <w:r w:rsidR="00266CA7">
        <w:t xml:space="preserve">WHICH ARISES </w:t>
      </w:r>
      <w:r w:rsidR="000953B6">
        <w:t>DUE TO</w:t>
      </w:r>
      <w:r w:rsidR="00266CA7">
        <w:t xml:space="preserve"> :-</w:t>
      </w:r>
    </w:p>
    <w:p w:rsidR="00266CA7" w:rsidRDefault="00266CA7" w:rsidP="002F222A">
      <w:pPr>
        <w:pStyle w:val="Heading2"/>
      </w:pPr>
    </w:p>
    <w:p w:rsidR="00266CA7" w:rsidRDefault="002F222A" w:rsidP="002F222A">
      <w:pPr>
        <w:pStyle w:val="Heading2"/>
      </w:pPr>
      <w:r>
        <w:t>PAST EFFORTS</w:t>
      </w:r>
    </w:p>
    <w:p w:rsidR="00266CA7" w:rsidRDefault="007A59DE" w:rsidP="002F222A">
      <w:pPr>
        <w:pStyle w:val="Heading2"/>
      </w:pPr>
      <w:r>
        <w:t>PURCHASED EFFORTS</w:t>
      </w:r>
      <w:r w:rsidR="00266CA7">
        <w:t xml:space="preserve"> &amp;</w:t>
      </w:r>
    </w:p>
    <w:p w:rsidR="00266CA7" w:rsidRDefault="007A59DE" w:rsidP="002F222A">
      <w:pPr>
        <w:pStyle w:val="Heading2"/>
      </w:pPr>
      <w:r>
        <w:t>LOCATIONAL EFFORTS</w:t>
      </w:r>
      <w:r w:rsidR="002F222A">
        <w:t>.</w:t>
      </w:r>
    </w:p>
    <w:p w:rsidR="002F222A" w:rsidRPr="002F222A" w:rsidRDefault="002F222A" w:rsidP="002F222A">
      <w:r>
        <w:t xml:space="preserve">*WE WILL VALUE THE GOODWILL DUE </w:t>
      </w:r>
      <w:r w:rsidR="000953B6">
        <w:t>TO PAST</w:t>
      </w:r>
      <w:r>
        <w:t xml:space="preserve"> &amp; PURCHASED EFFORTS.</w:t>
      </w:r>
    </w:p>
    <w:p w:rsidR="002F222A" w:rsidRDefault="002F222A" w:rsidP="00266CA7">
      <w:pPr>
        <w:tabs>
          <w:tab w:val="left" w:pos="7380"/>
        </w:tabs>
      </w:pPr>
    </w:p>
    <w:p w:rsidR="002F222A" w:rsidRDefault="002F222A" w:rsidP="000953B6">
      <w:pPr>
        <w:pStyle w:val="Heading2"/>
      </w:pPr>
      <w:r>
        <w:t>METHODS OF VALUATION OF GOODWILL:-</w:t>
      </w:r>
    </w:p>
    <w:p w:rsidR="002F222A" w:rsidRDefault="000953B6" w:rsidP="000953B6">
      <w:pPr>
        <w:pStyle w:val="Heading2"/>
      </w:pPr>
      <w:r>
        <w:t>1. AVERAGE</w:t>
      </w:r>
      <w:r w:rsidR="002F222A">
        <w:t xml:space="preserve"> PROFITS METHOD: - FUTURE MAINTAINABLE PROFITS* NO. OF YEARS OF PURCHASE.</w:t>
      </w:r>
    </w:p>
    <w:p w:rsidR="002F222A" w:rsidRDefault="000953B6" w:rsidP="000953B6">
      <w:pPr>
        <w:pStyle w:val="Heading2"/>
      </w:pPr>
      <w:r>
        <w:t>2. SUPER</w:t>
      </w:r>
      <w:r w:rsidR="002F222A">
        <w:t xml:space="preserve"> PROFITS METHOD:-SUPER PROFITS* NO. OF YEARS OF PURCHASE</w:t>
      </w:r>
    </w:p>
    <w:p w:rsidR="002F222A" w:rsidRDefault="000953B6" w:rsidP="000953B6">
      <w:pPr>
        <w:pStyle w:val="Heading2"/>
      </w:pPr>
      <w:r>
        <w:lastRenderedPageBreak/>
        <w:t>3. CAPITALISATION</w:t>
      </w:r>
      <w:r w:rsidR="00894BCA">
        <w:t xml:space="preserve"> METHOD: THIS METHOD DOES NOT REQUIRE NO. OF YEARS OF PURCHA</w:t>
      </w:r>
      <w:r w:rsidR="007C506E">
        <w:t>SE</w:t>
      </w:r>
    </w:p>
    <w:p w:rsidR="002F222A" w:rsidRDefault="007C506E" w:rsidP="000953B6">
      <w:pPr>
        <w:pStyle w:val="Heading2"/>
      </w:pPr>
      <w:r>
        <w:t>GOODWILL ACCORDING TO CAPITALISATION METHOD</w:t>
      </w:r>
      <w:r w:rsidR="002E0F4E">
        <w:t>: - SUPER</w:t>
      </w:r>
      <w:r w:rsidR="00D406AE">
        <w:t xml:space="preserve"> PROFITS/NRR</w:t>
      </w:r>
      <w:r w:rsidR="002E0F4E">
        <w:t>.</w:t>
      </w:r>
    </w:p>
    <w:p w:rsidR="00D406AE" w:rsidRDefault="000953B6" w:rsidP="000953B6">
      <w:pPr>
        <w:pStyle w:val="Heading2"/>
      </w:pPr>
      <w:r>
        <w:t xml:space="preserve"> 4. CAPITALISATION</w:t>
      </w:r>
      <w:r w:rsidR="00D406AE">
        <w:t xml:space="preserve"> OF SUPER PROFITS METHOD</w:t>
      </w:r>
      <w:r w:rsidR="002E0F4E">
        <w:t>: -</w:t>
      </w:r>
      <w:r w:rsidR="00D406AE">
        <w:t xml:space="preserve"> SUPER PROFITS/NRR</w:t>
      </w:r>
      <w:r w:rsidR="002E0F4E">
        <w:t>.</w:t>
      </w:r>
    </w:p>
    <w:p w:rsidR="00D406AE" w:rsidRDefault="00D406AE" w:rsidP="000953B6">
      <w:pPr>
        <w:pStyle w:val="Heading2"/>
      </w:pPr>
      <w:r>
        <w:t>* FOR CAPITALISATI</w:t>
      </w:r>
      <w:r w:rsidR="000953B6">
        <w:t xml:space="preserve">ON METHOD </w:t>
      </w:r>
      <w:r w:rsidR="002E0F4E">
        <w:t>USE CLOSING</w:t>
      </w:r>
      <w:r w:rsidR="000953B6">
        <w:t xml:space="preserve"> CAPITAL EMPLOYED AND FOR CAPITALISATION OF SUPER PROFITS METHOD USE AVERAGE CAPITAL EMPLOYED.</w:t>
      </w:r>
    </w:p>
    <w:p w:rsidR="000953B6" w:rsidRDefault="000953B6" w:rsidP="000953B6">
      <w:pPr>
        <w:pStyle w:val="Heading2"/>
      </w:pPr>
      <w:r>
        <w:t>5. ANNUITY METHOD:- SUPER PROFITS OR FMP(AS THE CASE MAY BE IN THE QUESTION)* PRESENT VALUE OF ANNUITY FACTOR.</w:t>
      </w:r>
    </w:p>
    <w:p w:rsidR="00CE6D7D" w:rsidRDefault="002E0F4E" w:rsidP="00CE6D7D">
      <w:pPr>
        <w:pStyle w:val="Heading1"/>
      </w:pPr>
      <w:r>
        <w:t xml:space="preserve">                           </w:t>
      </w:r>
      <w:r w:rsidR="00CE6D7D">
        <w:t xml:space="preserve">               </w:t>
      </w:r>
      <w:r w:rsidRPr="00CE6D7D">
        <w:t>THINGS TO BE COMPUTE</w:t>
      </w:r>
      <w:r w:rsidR="00CE6D7D">
        <w:t>D</w:t>
      </w:r>
    </w:p>
    <w:p w:rsidR="00CE6D7D" w:rsidRDefault="00CE6D7D" w:rsidP="00A91BA8">
      <w:pPr>
        <w:pStyle w:val="Heading5"/>
      </w:pPr>
      <w:r>
        <w:t>A). FUTURE MAINTAINABLE PROFITS (FMP)</w:t>
      </w:r>
    </w:p>
    <w:p w:rsidR="00CE6D7D" w:rsidRDefault="00CE6D7D" w:rsidP="00A91BA8">
      <w:pPr>
        <w:pStyle w:val="Heading5"/>
      </w:pPr>
      <w:r>
        <w:t>B).</w:t>
      </w:r>
      <w:r w:rsidR="009B4618">
        <w:t>NORMAL RATE OF RETURN (NRR)</w:t>
      </w:r>
    </w:p>
    <w:p w:rsidR="009B4618" w:rsidRDefault="009B4618" w:rsidP="00A91BA8">
      <w:pPr>
        <w:pStyle w:val="Heading5"/>
      </w:pPr>
      <w:r>
        <w:t>C).CAPITAL EMPLOYED</w:t>
      </w:r>
    </w:p>
    <w:p w:rsidR="009B4618" w:rsidRDefault="009B4618" w:rsidP="00A91BA8">
      <w:pPr>
        <w:pStyle w:val="Heading5"/>
      </w:pPr>
      <w:r>
        <w:t>D).AVERAGE CAPITAL EMPLOYED</w:t>
      </w:r>
    </w:p>
    <w:p w:rsidR="009B4618" w:rsidRDefault="009B4618" w:rsidP="00A91BA8">
      <w:pPr>
        <w:pStyle w:val="Heading5"/>
      </w:pPr>
      <w:r>
        <w:t>E). NUMBER OF YEARS OF PURCHASE</w:t>
      </w:r>
    </w:p>
    <w:p w:rsidR="00A91BA8" w:rsidRDefault="00A91BA8" w:rsidP="00A91BA8"/>
    <w:p w:rsidR="00A91BA8" w:rsidRDefault="00A91BA8" w:rsidP="00A91BA8">
      <w:pPr>
        <w:pStyle w:val="Heading2"/>
      </w:pPr>
      <w:r>
        <w:t>FUTURE MAINTAINABLE PROFITS(FMP)</w:t>
      </w:r>
    </w:p>
    <w:p w:rsidR="00A91BA8" w:rsidRDefault="00A91BA8" w:rsidP="00A91BA8">
      <w:r>
        <w:t>FMP REPRESENT PROFITS OF FUTURE PERIODS BASED ON CERTAIN ASSUMPTIONS:-</w:t>
      </w:r>
    </w:p>
    <w:p w:rsidR="00514F7B" w:rsidRDefault="00514F7B" w:rsidP="00514F7B">
      <w:pPr>
        <w:pStyle w:val="Heading3"/>
        <w:numPr>
          <w:ilvl w:val="0"/>
          <w:numId w:val="7"/>
        </w:numPr>
      </w:pPr>
      <w:r>
        <w:t>IST PREFERENCE (PROJECTION METHOD).</w:t>
      </w:r>
    </w:p>
    <w:p w:rsidR="00514F7B" w:rsidRDefault="00514F7B" w:rsidP="00514F7B">
      <w:pPr>
        <w:pStyle w:val="Heading3"/>
        <w:numPr>
          <w:ilvl w:val="0"/>
          <w:numId w:val="7"/>
        </w:numPr>
      </w:pPr>
      <w:r>
        <w:t>IIND PREFERENCE (PAST PROFITS METHOD).</w:t>
      </w:r>
    </w:p>
    <w:p w:rsidR="00514F7B" w:rsidRDefault="00514F7B" w:rsidP="00514F7B">
      <w:pPr>
        <w:pStyle w:val="Heading1"/>
      </w:pPr>
      <w:r>
        <w:t>1.PROJECTION METHOD:-SALES, COGS AND EXPENSES ARE PROJECTED BASED UPON EXPECTATIONS.</w:t>
      </w:r>
    </w:p>
    <w:p w:rsidR="00514F7B" w:rsidRDefault="00514F7B" w:rsidP="00AC2A60">
      <w:pPr>
        <w:pStyle w:val="Heading1"/>
      </w:pPr>
      <w:r>
        <w:t>2.PAST PROFITS METHOD(MOSTLY PREFERED METHOD).</w:t>
      </w:r>
    </w:p>
    <w:p w:rsidR="00514F7B" w:rsidRPr="00514F7B" w:rsidRDefault="00514F7B" w:rsidP="00AC2A60">
      <w:pPr>
        <w:pStyle w:val="Heading1"/>
        <w:rPr>
          <w:u w:val="single"/>
        </w:rPr>
      </w:pPr>
      <w:r>
        <w:t xml:space="preserve">                                                                                         </w:t>
      </w:r>
      <w:r w:rsidRPr="00514F7B">
        <w:rPr>
          <w:u w:val="single"/>
        </w:rPr>
        <w:t>YEARS</w:t>
      </w:r>
    </w:p>
    <w:p w:rsidR="00514F7B" w:rsidRDefault="00514F7B" w:rsidP="00AC2A60">
      <w:pPr>
        <w:pStyle w:val="Heading1"/>
      </w:pPr>
      <w:r>
        <w:t xml:space="preserve">                                                                  1                                2          </w:t>
      </w:r>
      <w:r w:rsidR="00AC2A60">
        <w:t xml:space="preserve">                 3             </w:t>
      </w:r>
    </w:p>
    <w:p w:rsidR="00514F7B" w:rsidRDefault="00514F7B" w:rsidP="00AC2A60">
      <w:pPr>
        <w:pStyle w:val="Heading1"/>
      </w:pPr>
      <w:r>
        <w:t xml:space="preserve">PROFITS AFTER </w:t>
      </w:r>
      <w:r w:rsidR="00D103A4">
        <w:t>TAX (</w:t>
      </w:r>
      <w:r>
        <w:t xml:space="preserve">PAT) </w:t>
      </w:r>
    </w:p>
    <w:p w:rsidR="00514F7B" w:rsidRDefault="00514F7B" w:rsidP="00AC2A60">
      <w:pPr>
        <w:pStyle w:val="Heading1"/>
      </w:pPr>
      <w:r>
        <w:lastRenderedPageBreak/>
        <w:t>+</w:t>
      </w:r>
      <w:r w:rsidR="00D103A4">
        <w:t>TAX EXPENSE</w:t>
      </w:r>
    </w:p>
    <w:p w:rsidR="00D103A4" w:rsidRDefault="00D103A4" w:rsidP="00AC2A60">
      <w:pPr>
        <w:pStyle w:val="Heading1"/>
      </w:pPr>
      <w:r>
        <w:t>PBT (PROFITS BEFORE TAX)</w:t>
      </w:r>
    </w:p>
    <w:p w:rsidR="00D103A4" w:rsidRPr="00AC2A60" w:rsidRDefault="00D103A4" w:rsidP="00AC2A60">
      <w:pPr>
        <w:pStyle w:val="Heading1"/>
        <w:rPr>
          <w:color w:val="E36C0A" w:themeColor="accent6" w:themeShade="BF"/>
        </w:rPr>
      </w:pPr>
      <w:r>
        <w:t>+ -ABNORMAL ITEMS (</w:t>
      </w:r>
      <w:r w:rsidRPr="00AC2A60">
        <w:rPr>
          <w:color w:val="E36C0A" w:themeColor="accent6" w:themeShade="BF"/>
        </w:rPr>
        <w:t>REASON FOR ADDING/ DEDUCTING – WONT OCCUR IN FUTURE)</w:t>
      </w:r>
    </w:p>
    <w:p w:rsidR="00D103A4" w:rsidRDefault="00D103A4" w:rsidP="00AC2A60">
      <w:pPr>
        <w:pStyle w:val="Heading1"/>
      </w:pPr>
      <w:r>
        <w:t>+ -NON RECURRING ITEMS (PROFIT ON SALE OF MACHINERY)</w:t>
      </w:r>
    </w:p>
    <w:p w:rsidR="00D103A4" w:rsidRPr="00AC2A60" w:rsidRDefault="00D103A4" w:rsidP="00AC2A60">
      <w:pPr>
        <w:pStyle w:val="Heading1"/>
        <w:rPr>
          <w:color w:val="E36C0A" w:themeColor="accent6" w:themeShade="BF"/>
        </w:rPr>
      </w:pPr>
      <w:r>
        <w:t>+-RECTIFICATION OF ERRORS (</w:t>
      </w:r>
      <w:r w:rsidRPr="00AC2A60">
        <w:rPr>
          <w:color w:val="E36C0A" w:themeColor="accent6" w:themeShade="BF"/>
        </w:rPr>
        <w:t>REASON:-THIS IS DONE BECAUSE WE NEED CORRECTED PROFITS)</w:t>
      </w:r>
    </w:p>
    <w:p w:rsidR="00D103A4" w:rsidRDefault="00D103A4" w:rsidP="00AC2A60">
      <w:pPr>
        <w:pStyle w:val="Heading1"/>
      </w:pPr>
      <w:r>
        <w:t>+ -EFFECTS OF CHANGES IN ACCOUNTING POLICIES (</w:t>
      </w:r>
      <w:r w:rsidRPr="00AC2A60">
        <w:rPr>
          <w:color w:val="E36C0A" w:themeColor="accent6" w:themeShade="BF"/>
        </w:rPr>
        <w:t>THIS IS DONE BECAUSE PROFITS SHOULD BE AS PER NEW POLICIES)</w:t>
      </w:r>
    </w:p>
    <w:p w:rsidR="00D103A4" w:rsidRPr="00F46FA8" w:rsidRDefault="00D103A4" w:rsidP="00AC2A60">
      <w:pPr>
        <w:pStyle w:val="Heading1"/>
        <w:rPr>
          <w:color w:val="E36C0A" w:themeColor="accent6" w:themeShade="BF"/>
        </w:rPr>
      </w:pPr>
      <w:r>
        <w:t xml:space="preserve">+ -REVALUATION OF CURRENT ASSETS/CURRENT </w:t>
      </w:r>
      <w:r w:rsidR="002D7B9B">
        <w:t>LIABILITIES (</w:t>
      </w:r>
      <w:r w:rsidR="002D7B9B" w:rsidRPr="00F46FA8">
        <w:rPr>
          <w:color w:val="E36C0A" w:themeColor="accent6" w:themeShade="BF"/>
        </w:rPr>
        <w:t>THIS IS DONE BECAUSE GOODWILL SHOULD BE BASED ON CORRECT VALUE.)</w:t>
      </w:r>
    </w:p>
    <w:p w:rsidR="002D7B9B" w:rsidRDefault="002D7B9B" w:rsidP="00AC2A60">
      <w:pPr>
        <w:pStyle w:val="Heading1"/>
      </w:pPr>
      <w:r>
        <w:t>+ GOODWILL AMORTIZATION</w:t>
      </w:r>
    </w:p>
    <w:p w:rsidR="002D7B9B" w:rsidRPr="00F46FA8" w:rsidRDefault="00AC2A60" w:rsidP="00AC2A60">
      <w:pPr>
        <w:pStyle w:val="Heading1"/>
        <w:rPr>
          <w:color w:val="E36C0A" w:themeColor="accent6" w:themeShade="BF"/>
        </w:rPr>
      </w:pPr>
      <w:r>
        <w:t>-NON OPERATING/ NON TRADING INCOME(</w:t>
      </w:r>
      <w:r w:rsidRPr="00F46FA8">
        <w:rPr>
          <w:color w:val="E36C0A" w:themeColor="accent6" w:themeShade="BF"/>
        </w:rPr>
        <w:t xml:space="preserve">THIS IS DONE BECAUSE WE NEED BUISINESS </w:t>
      </w:r>
    </w:p>
    <w:p w:rsidR="00AC2A60" w:rsidRPr="00F46FA8" w:rsidRDefault="00AC2A60" w:rsidP="00AC2A60">
      <w:pPr>
        <w:pStyle w:val="Heading1"/>
        <w:rPr>
          <w:color w:val="E36C0A" w:themeColor="accent6" w:themeShade="BF"/>
        </w:rPr>
      </w:pPr>
      <w:r w:rsidRPr="00F46FA8">
        <w:rPr>
          <w:color w:val="E36C0A" w:themeColor="accent6" w:themeShade="BF"/>
        </w:rPr>
        <w:t>PROFITS ONLY).</w:t>
      </w:r>
    </w:p>
    <w:p w:rsidR="00AC2A60" w:rsidRDefault="00AC2A60" w:rsidP="00AC2A60">
      <w:pPr>
        <w:pStyle w:val="Heading1"/>
      </w:pPr>
    </w:p>
    <w:p w:rsidR="00AC2A60" w:rsidRDefault="00AC2A60" w:rsidP="00AC2A60">
      <w:pPr>
        <w:pStyle w:val="Heading1"/>
      </w:pPr>
      <w:r>
        <w:t>ADJUSTED PROFITS:-             YEAR 1    YEAR 2     YEAR 3</w:t>
      </w:r>
    </w:p>
    <w:p w:rsidR="00AC2A60" w:rsidRDefault="00AC2A60" w:rsidP="00AC2A60">
      <w:pPr>
        <w:pStyle w:val="Heading1"/>
      </w:pPr>
    </w:p>
    <w:p w:rsidR="00AC2A60" w:rsidRDefault="00AC2A60" w:rsidP="00AC2A60">
      <w:pPr>
        <w:pStyle w:val="Heading1"/>
      </w:pPr>
      <w:r>
        <w:t xml:space="preserve">NOW COMPUTE AVERAGE ADJUSTED PROFITS:-  </w:t>
      </w:r>
      <w:r w:rsidRPr="00AC2A60">
        <w:rPr>
          <w:u w:val="single"/>
        </w:rPr>
        <w:t>ADJUSTED PROFIT OF YEAR1+YEAR2+YEAR3</w:t>
      </w:r>
    </w:p>
    <w:p w:rsidR="00AC2A60" w:rsidRDefault="00AC2A60" w:rsidP="00AC2A60">
      <w:pPr>
        <w:pStyle w:val="Heading1"/>
      </w:pPr>
      <w:r>
        <w:t xml:space="preserve">                                                                                                    NO. OF YEARS</w:t>
      </w:r>
    </w:p>
    <w:p w:rsidR="00AC2A60" w:rsidRDefault="00AC2A60" w:rsidP="00AC2A60">
      <w:pPr>
        <w:pStyle w:val="Heading1"/>
      </w:pPr>
      <w:r>
        <w:t>+ - FUTURE INCOME/ EXPENSE</w:t>
      </w:r>
    </w:p>
    <w:p w:rsidR="00AC2A60" w:rsidRDefault="00AC2A60" w:rsidP="00AC2A60">
      <w:pPr>
        <w:pStyle w:val="Heading1"/>
      </w:pPr>
    </w:p>
    <w:p w:rsidR="00AC2A60" w:rsidRDefault="00AC2A60" w:rsidP="00AC2A60">
      <w:pPr>
        <w:pStyle w:val="Heading1"/>
      </w:pPr>
      <w:r>
        <w:t>FMPBT(FUTURE MAINTAINABLE PROFITS BEFORE TAXES)</w:t>
      </w:r>
    </w:p>
    <w:p w:rsidR="00AC2A60" w:rsidRDefault="00AC2A60" w:rsidP="00AC2A60">
      <w:pPr>
        <w:pStyle w:val="Heading1"/>
      </w:pPr>
      <w:r>
        <w:t>FUTURE TAX</w:t>
      </w:r>
    </w:p>
    <w:p w:rsidR="00AC2A60" w:rsidRDefault="00AC2A60" w:rsidP="00AC2A60">
      <w:pPr>
        <w:pStyle w:val="Heading1"/>
      </w:pPr>
    </w:p>
    <w:p w:rsidR="00AC2A60" w:rsidRDefault="00AC2A60" w:rsidP="00AC2A60">
      <w:pPr>
        <w:pStyle w:val="Heading1"/>
      </w:pPr>
      <w:r>
        <w:t>FMP</w:t>
      </w:r>
    </w:p>
    <w:p w:rsidR="00D103A4" w:rsidRDefault="00B56649" w:rsidP="00AC2A60">
      <w:pPr>
        <w:pStyle w:val="Heading3"/>
      </w:pPr>
      <w:r>
        <w:t>some imp notes related to computation of fmp, please remember these in your mind:-</w:t>
      </w:r>
    </w:p>
    <w:p w:rsidR="00514F7B" w:rsidRPr="00514F7B" w:rsidRDefault="00514F7B" w:rsidP="00AC2A60">
      <w:pPr>
        <w:pStyle w:val="Heading3"/>
      </w:pPr>
      <w:r>
        <w:t xml:space="preserve">                 </w:t>
      </w:r>
    </w:p>
    <w:p w:rsidR="00514F7B" w:rsidRPr="00514F7B" w:rsidRDefault="00514F7B" w:rsidP="00AC2A60">
      <w:pPr>
        <w:pStyle w:val="NoSpacing"/>
      </w:pPr>
    </w:p>
    <w:p w:rsidR="00A91BA8" w:rsidRPr="00A91BA8" w:rsidRDefault="00A91BA8" w:rsidP="00AC2A60">
      <w:pPr>
        <w:pStyle w:val="NoSpacing"/>
      </w:pPr>
    </w:p>
    <w:p w:rsidR="00A91BA8" w:rsidRPr="00B56649" w:rsidRDefault="00A91BA8" w:rsidP="00AF7307">
      <w:pPr>
        <w:pStyle w:val="Heading2"/>
      </w:pPr>
      <w:r w:rsidRPr="00B56649">
        <w:rPr>
          <w:color w:val="E36C0A" w:themeColor="accent6" w:themeShade="BF"/>
        </w:rPr>
        <w:t xml:space="preserve">   </w:t>
      </w:r>
      <w:r w:rsidR="00B56649" w:rsidRPr="00B56649">
        <w:rPr>
          <w:color w:val="E36C0A" w:themeColor="accent6" w:themeShade="BF"/>
        </w:rPr>
        <w:t xml:space="preserve">note 1:- </w:t>
      </w:r>
      <w:r w:rsidR="00B56649" w:rsidRPr="00B56649">
        <w:rPr>
          <w:color w:val="E36C0A" w:themeColor="accent6" w:themeShade="BF"/>
          <w:u w:val="single"/>
        </w:rPr>
        <w:t>future tax</w:t>
      </w:r>
      <w:r w:rsidR="00B56649" w:rsidRPr="00B56649">
        <w:t>: - this will either be given or average of</w:t>
      </w:r>
      <w:r w:rsidRPr="00B56649">
        <w:t xml:space="preserve">   </w:t>
      </w:r>
      <w:r w:rsidR="00B56649" w:rsidRPr="00B56649">
        <w:t>previous years profits is taken.</w:t>
      </w:r>
      <w:r w:rsidRPr="00B56649">
        <w:t xml:space="preserve">    </w:t>
      </w:r>
    </w:p>
    <w:p w:rsidR="00A91BA8" w:rsidRPr="00A91BA8" w:rsidRDefault="00A91BA8" w:rsidP="00AF7307">
      <w:pPr>
        <w:pStyle w:val="Heading2"/>
      </w:pPr>
      <w:r>
        <w:t xml:space="preserve">       </w:t>
      </w:r>
    </w:p>
    <w:p w:rsidR="00CE6D7D" w:rsidRPr="00CE6D7D" w:rsidRDefault="00B56649" w:rsidP="00AF7307">
      <w:pPr>
        <w:pStyle w:val="Heading2"/>
      </w:pPr>
      <w:r>
        <w:t xml:space="preserve"> note 2:-</w:t>
      </w:r>
      <w:r w:rsidRPr="00B56649">
        <w:rPr>
          <w:color w:val="E36C0A" w:themeColor="accent6" w:themeShade="BF"/>
        </w:rPr>
        <w:t>abnormal items</w:t>
      </w:r>
      <w:r>
        <w:t>: whenever abnormal  items can’t be valued……………………………………</w:t>
      </w:r>
    </w:p>
    <w:p w:rsidR="00D406AE" w:rsidRDefault="00CE6D7D" w:rsidP="00AF7307">
      <w:pPr>
        <w:pStyle w:val="Heading2"/>
      </w:pPr>
      <w:r>
        <w:t xml:space="preserve"> </w:t>
      </w:r>
    </w:p>
    <w:p w:rsidR="000953B6" w:rsidRDefault="00B56649" w:rsidP="00AF7307">
      <w:pPr>
        <w:pStyle w:val="Heading2"/>
      </w:pPr>
      <w:r>
        <w:t>note 3:-</w:t>
      </w:r>
      <w:r w:rsidRPr="00B56649">
        <w:rPr>
          <w:color w:val="E36C0A" w:themeColor="accent6" w:themeShade="BF"/>
        </w:rPr>
        <w:t>assumption regarding non trade investments</w:t>
      </w:r>
      <w:r>
        <w:t>:- all investments will be assumed as non trade, if question is silent.</w:t>
      </w:r>
    </w:p>
    <w:p w:rsidR="00D406AE" w:rsidRDefault="00B56649" w:rsidP="00AF7307">
      <w:pPr>
        <w:pStyle w:val="Heading2"/>
      </w:pPr>
      <w:r>
        <w:t xml:space="preserve"> </w:t>
      </w:r>
    </w:p>
    <w:p w:rsidR="002F222A" w:rsidRDefault="00B56649" w:rsidP="00AF7307">
      <w:pPr>
        <w:pStyle w:val="Heading2"/>
      </w:pPr>
      <w:r>
        <w:t xml:space="preserve">note4:-average can </w:t>
      </w:r>
      <w:r w:rsidR="007D6070">
        <w:t>BE:</w:t>
      </w:r>
    </w:p>
    <w:p w:rsidR="002F222A" w:rsidRDefault="007D6070" w:rsidP="00AF7307">
      <w:pPr>
        <w:pStyle w:val="Heading2"/>
      </w:pPr>
      <w:r>
        <w:t>SIMPLE,</w:t>
      </w:r>
      <w:r w:rsidR="00B56649">
        <w:t xml:space="preserve"> weighted &amp; trend </w:t>
      </w:r>
      <w:r>
        <w:t>LINE AVERAGE</w:t>
      </w:r>
      <w:r w:rsidR="00B56649">
        <w:t>.</w:t>
      </w:r>
    </w:p>
    <w:p w:rsidR="002F222A" w:rsidRDefault="002F222A" w:rsidP="00AF7307">
      <w:pPr>
        <w:pStyle w:val="Heading2"/>
      </w:pPr>
    </w:p>
    <w:p w:rsidR="002F222A" w:rsidRDefault="002F222A" w:rsidP="00AF7307">
      <w:pPr>
        <w:pStyle w:val="Heading2"/>
      </w:pPr>
    </w:p>
    <w:p w:rsidR="002F222A" w:rsidRDefault="002F222A" w:rsidP="00266CA7">
      <w:pPr>
        <w:tabs>
          <w:tab w:val="left" w:pos="7380"/>
        </w:tabs>
      </w:pPr>
    </w:p>
    <w:p w:rsidR="007D6070" w:rsidRDefault="00277542" w:rsidP="00111525">
      <w:pPr>
        <w:pBdr>
          <w:top w:val="single" w:sz="4" w:space="1" w:color="auto" w:shadow="1"/>
          <w:left w:val="single" w:sz="4" w:space="4" w:color="auto" w:shadow="1"/>
          <w:bottom w:val="single" w:sz="4" w:space="1" w:color="auto" w:shadow="1"/>
          <w:right w:val="single" w:sz="4" w:space="4" w:color="auto" w:shadow="1"/>
        </w:pBdr>
      </w:pPr>
      <w:r>
        <w:t xml:space="preserve">FLOWCHART (ON </w:t>
      </w:r>
      <w:r w:rsidR="00494582">
        <w:t xml:space="preserve"> WHEN TO USE </w:t>
      </w:r>
      <w:r>
        <w:t>AVERAGE OR WEIGHTED AVERAGE</w:t>
      </w:r>
      <w:r w:rsidR="00494582">
        <w:t xml:space="preserve"> METHOD</w:t>
      </w:r>
      <w:r>
        <w:t xml:space="preserve"> </w:t>
      </w:r>
      <w:r w:rsidR="00494582">
        <w:t xml:space="preserve"> FOR COMPUTINF AVERAGE  OF </w:t>
      </w:r>
      <w:r>
        <w:t>FMP.)</w:t>
      </w: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tblGrid>
      <w:tr w:rsidR="00CB53A0" w:rsidTr="00CB53A0">
        <w:trPr>
          <w:trHeight w:val="315"/>
        </w:trPr>
        <w:tc>
          <w:tcPr>
            <w:tcW w:w="2640" w:type="dxa"/>
          </w:tcPr>
          <w:p w:rsidR="00CB53A0" w:rsidRDefault="006C2E0A" w:rsidP="00277542">
            <w:r>
              <w:rPr>
                <w:noProof/>
                <w:lang w:bidi="ar-SA"/>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154940</wp:posOffset>
                      </wp:positionV>
                      <wp:extent cx="571500" cy="90805"/>
                      <wp:effectExtent l="9525" t="12065" r="28575" b="1143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90805"/>
                              </a:xfrm>
                              <a:prstGeom prst="rightArrow">
                                <a:avLst>
                                  <a:gd name="adj1" fmla="val 50000"/>
                                  <a:gd name="adj2" fmla="val 15734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26" type="#_x0000_t13" style="position:absolute;margin-left:127.5pt;margin-top:12.2pt;width:4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"/>
                  </w:pict>
                </mc:Fallback>
              </mc:AlternateContent>
            </w:r>
            <w:r>
              <w:rPr>
                <w:noProof/>
                <w:lang w:bidi="ar-SA"/>
              </w:rPr>
              <mc:AlternateContent>
                <mc:Choice Requires="wps">
                  <w:drawing>
                    <wp:anchor distT="0" distB="0" distL="114300" distR="114300" simplePos="0" relativeHeight="251659264" behindDoc="0" locked="0" layoutInCell="1" allowOverlap="1">
                      <wp:simplePos x="0" y="0"/>
                      <wp:positionH relativeFrom="column">
                        <wp:posOffset>655320</wp:posOffset>
                      </wp:positionH>
                      <wp:positionV relativeFrom="paragraph">
                        <wp:posOffset>579120</wp:posOffset>
                      </wp:positionV>
                      <wp:extent cx="90805" cy="485775"/>
                      <wp:effectExtent l="17145" t="7620" r="15875" b="20955"/>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85775"/>
                              </a:xfrm>
                              <a:prstGeom prst="downArrow">
                                <a:avLst>
                                  <a:gd name="adj1" fmla="val 50000"/>
                                  <a:gd name="adj2" fmla="val 13374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51.6pt;margin-top:45.6pt;width:7.1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">
                      <v:textbox style="layout-flow:vertical-ideographic"/>
                    </v:shape>
                  </w:pict>
                </mc:Fallback>
              </mc:AlternateContent>
            </w:r>
            <w:r w:rsidR="00CB53A0">
              <w:t>CHECK NET PROFIT RATIO</w:t>
            </w:r>
          </w:p>
        </w:tc>
      </w:tr>
    </w:tbl>
    <w:tbl>
      <w:tblPr>
        <w:tblpPr w:leftFromText="180" w:rightFromText="180" w:vertAnchor="text" w:horzAnchor="page" w:tblpX="4198" w:tblpY="27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5"/>
      </w:tblGrid>
      <w:tr w:rsidR="0078428D" w:rsidTr="0078428D">
        <w:trPr>
          <w:trHeight w:val="134"/>
        </w:trPr>
        <w:tc>
          <w:tcPr>
            <w:tcW w:w="1735" w:type="dxa"/>
          </w:tcPr>
          <w:p w:rsidR="0078428D" w:rsidRDefault="0078428D" w:rsidP="0078428D">
            <w:r>
              <w:t>INC OR DEC TREND DOES NOT EXIST ON ADJUSTED PROFITS</w:t>
            </w:r>
          </w:p>
        </w:tc>
      </w:tr>
    </w:tbl>
    <w:p w:rsidR="00CB53A0" w:rsidRDefault="00CB53A0" w:rsidP="00277542"/>
    <w:tbl>
      <w:tblPr>
        <w:tblpPr w:leftFromText="180" w:rightFromText="180" w:vertAnchor="text" w:horzAnchor="page" w:tblpX="6673" w:tblpY="-15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tblGrid>
      <w:tr w:rsidR="00CB53A0" w:rsidTr="00CB53A0">
        <w:trPr>
          <w:trHeight w:val="405"/>
        </w:trPr>
        <w:tc>
          <w:tcPr>
            <w:tcW w:w="2220" w:type="dxa"/>
          </w:tcPr>
          <w:p w:rsidR="00CB53A0" w:rsidRDefault="00CB53A0" w:rsidP="00CB53A0">
            <w:r>
              <w:t xml:space="preserve">  AVAILABLE</w:t>
            </w:r>
            <w:r w:rsidR="00FD7E86">
              <w:t>*</w:t>
            </w:r>
          </w:p>
        </w:tc>
      </w:tr>
    </w:tbl>
    <w:tbl>
      <w:tblPr>
        <w:tblpPr w:leftFromText="180" w:rightFromText="180" w:vertAnchor="text" w:horzAnchor="page" w:tblpX="2818"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tblGrid>
      <w:tr w:rsidR="0078428D" w:rsidTr="0078428D">
        <w:trPr>
          <w:trHeight w:val="195"/>
        </w:trPr>
        <w:tc>
          <w:tcPr>
            <w:tcW w:w="2850" w:type="dxa"/>
          </w:tcPr>
          <w:p w:rsidR="0078428D" w:rsidRDefault="006C2E0A" w:rsidP="0078428D">
            <w:r>
              <w:rPr>
                <w:noProof/>
                <w:lang w:bidi="ar-SA"/>
              </w:rPr>
              <mc:AlternateContent>
                <mc:Choice Requires="wps">
                  <w:drawing>
                    <wp:anchor distT="0" distB="0" distL="114300" distR="114300" simplePos="0" relativeHeight="251662336" behindDoc="0" locked="0" layoutInCell="1" allowOverlap="1">
                      <wp:simplePos x="0" y="0"/>
                      <wp:positionH relativeFrom="column">
                        <wp:posOffset>1287780</wp:posOffset>
                      </wp:positionH>
                      <wp:positionV relativeFrom="paragraph">
                        <wp:posOffset>421005</wp:posOffset>
                      </wp:positionV>
                      <wp:extent cx="90805" cy="866775"/>
                      <wp:effectExtent l="11430" t="11430" r="12065" b="36195"/>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66775"/>
                              </a:xfrm>
                              <a:prstGeom prst="downArrow">
                                <a:avLst>
                                  <a:gd name="adj1" fmla="val 50000"/>
                                  <a:gd name="adj2" fmla="val 23863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6" type="#_x0000_t67" style="position:absolute;margin-left:101.4pt;margin-top:33.15pt;width:7.15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">
                      <v:textbox style="layout-flow:vertical-ideographic"/>
                    </v:shape>
                  </w:pict>
                </mc:Fallback>
              </mc:AlternateContent>
            </w:r>
            <w:r>
              <w:rPr>
                <w:noProof/>
                <w:lang w:bidi="ar-SA"/>
              </w:rPr>
              <mc:AlternateContent>
                <mc:Choice Requires="wps">
                  <w:drawing>
                    <wp:anchor distT="0" distB="0" distL="114300" distR="114300" simplePos="0" relativeHeight="251661312" behindDoc="0" locked="0" layoutInCell="1" allowOverlap="1">
                      <wp:simplePos x="0" y="0"/>
                      <wp:positionH relativeFrom="column">
                        <wp:posOffset>53975</wp:posOffset>
                      </wp:positionH>
                      <wp:positionV relativeFrom="paragraph">
                        <wp:posOffset>421005</wp:posOffset>
                      </wp:positionV>
                      <wp:extent cx="90805" cy="695325"/>
                      <wp:effectExtent l="15875" t="11430" r="17145" b="26670"/>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95325"/>
                              </a:xfrm>
                              <a:prstGeom prst="downArrow">
                                <a:avLst>
                                  <a:gd name="adj1" fmla="val 50000"/>
                                  <a:gd name="adj2" fmla="val 19143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67" style="position:absolute;margin-left:4.25pt;margin-top:33.15pt;width:7.1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">
                      <v:textbox style="layout-flow:vertical-ideographic"/>
                    </v:shape>
                  </w:pict>
                </mc:Fallback>
              </mc:AlternateContent>
            </w:r>
            <w:r w:rsidR="0078428D">
              <w:t xml:space="preserve">         </w:t>
            </w:r>
            <w:r w:rsidR="00FD7E86">
              <w:t>NOT</w:t>
            </w:r>
            <w:r w:rsidR="0078428D">
              <w:t xml:space="preserve">       AVAILABLE</w:t>
            </w:r>
          </w:p>
        </w:tc>
      </w:tr>
    </w:tbl>
    <w:tbl>
      <w:tblPr>
        <w:tblpPr w:leftFromText="180" w:rightFromText="180" w:vertAnchor="text" w:horzAnchor="page" w:tblpX="2068" w:tblpY="1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8"/>
      </w:tblGrid>
      <w:tr w:rsidR="0078428D" w:rsidTr="0078428D">
        <w:trPr>
          <w:trHeight w:val="192"/>
        </w:trPr>
        <w:tc>
          <w:tcPr>
            <w:tcW w:w="1518" w:type="dxa"/>
          </w:tcPr>
          <w:p w:rsidR="0078428D" w:rsidRDefault="0078428D" w:rsidP="0078428D">
            <w:r>
              <w:t>INC OR DEC  TREND EXISTS ON ADJUSTED PROFITS</w:t>
            </w:r>
          </w:p>
        </w:tc>
      </w:tr>
    </w:tbl>
    <w:p w:rsidR="00CB53A0" w:rsidRDefault="006C2E0A" w:rsidP="00277542">
      <w:r>
        <w:rPr>
          <w:noProof/>
          <w:lang w:bidi="ar-SA"/>
        </w:rPr>
        <mc:AlternateContent>
          <mc:Choice Requires="wps">
            <w:drawing>
              <wp:anchor distT="0" distB="0" distL="114300" distR="114300" simplePos="0" relativeHeight="251663360" behindDoc="0" locked="0" layoutInCell="1" allowOverlap="1">
                <wp:simplePos x="0" y="0"/>
                <wp:positionH relativeFrom="column">
                  <wp:posOffset>989330</wp:posOffset>
                </wp:positionH>
                <wp:positionV relativeFrom="paragraph">
                  <wp:posOffset>-828675</wp:posOffset>
                </wp:positionV>
                <wp:extent cx="90805" cy="1362075"/>
                <wp:effectExtent l="17780" t="9525" r="15240" b="47625"/>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62075"/>
                        </a:xfrm>
                        <a:prstGeom prst="downArrow">
                          <a:avLst>
                            <a:gd name="adj1" fmla="val 50000"/>
                            <a:gd name="adj2" fmla="val 37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67" style="position:absolute;margin-left:77.9pt;margin-top:-65.25pt;width:7.15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">
                <v:textbox style="layout-flow:vertical-ideographic"/>
              </v:shape>
            </w:pict>
          </mc:Fallback>
        </mc:AlternateContent>
      </w:r>
    </w:p>
    <w:tbl>
      <w:tblPr>
        <w:tblpPr w:leftFromText="180" w:rightFromText="180" w:vertAnchor="text" w:horzAnchor="page" w:tblpX="4483"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5"/>
      </w:tblGrid>
      <w:tr w:rsidR="000245CC" w:rsidTr="000245CC">
        <w:trPr>
          <w:trHeight w:val="570"/>
        </w:trPr>
        <w:tc>
          <w:tcPr>
            <w:tcW w:w="1695" w:type="dxa"/>
          </w:tcPr>
          <w:p w:rsidR="000245CC" w:rsidRDefault="000245CC" w:rsidP="000245CC">
            <w:r>
              <w:t>USE SIMPLE AVERAGE METHOD</w:t>
            </w:r>
          </w:p>
          <w:p w:rsidR="000245CC" w:rsidRDefault="000245CC" w:rsidP="000245CC"/>
        </w:tc>
      </w:tr>
    </w:tbl>
    <w:p w:rsidR="005466E8" w:rsidRDefault="00CB53A0" w:rsidP="00277542">
      <w:r>
        <w:t xml:space="preserve">                                                      </w:t>
      </w:r>
    </w:p>
    <w:p w:rsidR="00CB53A0" w:rsidRDefault="006C2E0A" w:rsidP="00277542">
      <w:r>
        <w:rPr>
          <w:noProof/>
          <w:lang w:bidi="ar-SA"/>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106045</wp:posOffset>
                </wp:positionV>
                <wp:extent cx="90805" cy="885825"/>
                <wp:effectExtent l="17780" t="10795" r="15240" b="36830"/>
                <wp:wrapNone/>
                <wp:docPr id="18"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85825"/>
                        </a:xfrm>
                        <a:prstGeom prst="downArrow">
                          <a:avLst>
                            <a:gd name="adj1" fmla="val 50000"/>
                            <a:gd name="adj2" fmla="val 24388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67" style="position:absolute;margin-left:-36.85pt;margin-top:8.35pt;width:7.15pt;height:6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">
                <v:textbox style="layout-flow:vertical-ideographic"/>
              </v:shape>
            </w:pict>
          </mc:Fallback>
        </mc:AlternateContent>
      </w:r>
      <w:r w:rsidR="00CB53A0">
        <w:t xml:space="preserve">                  </w:t>
      </w:r>
    </w:p>
    <w:p w:rsidR="005466E8" w:rsidRPr="00277542" w:rsidRDefault="005466E8" w:rsidP="00277542">
      <w:r>
        <w:t xml:space="preserve">                                              </w:t>
      </w:r>
    </w:p>
    <w:p w:rsidR="00494582" w:rsidRPr="00266CA7" w:rsidRDefault="00266CA7" w:rsidP="00266CA7">
      <w:pPr>
        <w:tabs>
          <w:tab w:val="left" w:pos="7380"/>
        </w:tabs>
      </w:pPr>
      <w: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tblGrid>
      <w:tr w:rsidR="000245CC" w:rsidTr="000245CC">
        <w:trPr>
          <w:trHeight w:val="255"/>
        </w:trPr>
        <w:tc>
          <w:tcPr>
            <w:tcW w:w="2145" w:type="dxa"/>
          </w:tcPr>
          <w:p w:rsidR="000245CC" w:rsidRDefault="000245CC" w:rsidP="00266CA7">
            <w:pPr>
              <w:tabs>
                <w:tab w:val="left" w:pos="7380"/>
              </w:tabs>
            </w:pPr>
            <w:r>
              <w:t>USE WEIGHTED AVERAGE</w:t>
            </w:r>
          </w:p>
        </w:tc>
      </w:tr>
    </w:tbl>
    <w:p w:rsidR="00266CA7" w:rsidRDefault="00266CA7" w:rsidP="00266CA7">
      <w:pPr>
        <w:tabs>
          <w:tab w:val="left" w:pos="7380"/>
        </w:tabs>
      </w:pPr>
    </w:p>
    <w:p w:rsidR="00FD7E86" w:rsidRDefault="00FD7E86" w:rsidP="00266CA7">
      <w:pPr>
        <w:tabs>
          <w:tab w:val="left" w:pos="7380"/>
        </w:tabs>
      </w:pPr>
      <w:r>
        <w:rPr>
          <w:noProof/>
          <w:lang w:bidi="ar-SA"/>
        </w:rPr>
        <w:drawing>
          <wp:inline distT="0" distB="0" distL="0" distR="0">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D7E86" w:rsidRDefault="00FD7E86" w:rsidP="00266CA7">
      <w:pPr>
        <w:tabs>
          <w:tab w:val="left" w:pos="7380"/>
        </w:tabs>
      </w:pPr>
    </w:p>
    <w:p w:rsidR="00FD7E86" w:rsidRDefault="00FD7E86" w:rsidP="00FD7E86">
      <w:pPr>
        <w:pStyle w:val="ListParagraph"/>
        <w:numPr>
          <w:ilvl w:val="0"/>
          <w:numId w:val="11"/>
        </w:numPr>
        <w:tabs>
          <w:tab w:val="left" w:pos="7380"/>
        </w:tabs>
      </w:pPr>
      <w:r>
        <w:t xml:space="preserve">TREND LINE AVG METHOD IS TO BE  APPLIED IF QUESTION SPECIFIES IT IS </w:t>
      </w:r>
    </w:p>
    <w:p w:rsidR="00FD7E86" w:rsidRDefault="00FD7E86" w:rsidP="00FD7E86">
      <w:pPr>
        <w:pStyle w:val="ListParagraph"/>
        <w:numPr>
          <w:ilvl w:val="0"/>
          <w:numId w:val="11"/>
        </w:numPr>
        <w:tabs>
          <w:tab w:val="left" w:pos="7380"/>
        </w:tabs>
      </w:pPr>
      <w:r>
        <w:t>Y = a+bx</w:t>
      </w:r>
    </w:p>
    <w:p w:rsidR="00FD7E86" w:rsidRDefault="00FD7E86" w:rsidP="00FD7E86">
      <w:pPr>
        <w:pStyle w:val="ListParagraph"/>
        <w:numPr>
          <w:ilvl w:val="0"/>
          <w:numId w:val="11"/>
        </w:numPr>
        <w:tabs>
          <w:tab w:val="left" w:pos="7380"/>
        </w:tabs>
      </w:pPr>
      <w:r>
        <w:t>Y=income</w:t>
      </w:r>
    </w:p>
    <w:p w:rsidR="00FD7E86" w:rsidRDefault="00FD7E86" w:rsidP="00FD7E86">
      <w:pPr>
        <w:pStyle w:val="ListParagraph"/>
        <w:numPr>
          <w:ilvl w:val="0"/>
          <w:numId w:val="11"/>
        </w:numPr>
        <w:tabs>
          <w:tab w:val="left" w:pos="7380"/>
        </w:tabs>
      </w:pPr>
      <w:r>
        <w:t>a= simple average</w:t>
      </w:r>
    </w:p>
    <w:p w:rsidR="00FD7E86" w:rsidRDefault="00FD7E86" w:rsidP="00FD7E86">
      <w:pPr>
        <w:pStyle w:val="ListParagraph"/>
        <w:numPr>
          <w:ilvl w:val="0"/>
          <w:numId w:val="11"/>
        </w:numPr>
        <w:tabs>
          <w:tab w:val="left" w:pos="7380"/>
        </w:tabs>
      </w:pPr>
      <w:r>
        <w:t>b= growth</w:t>
      </w:r>
    </w:p>
    <w:p w:rsidR="00FD7E86" w:rsidRDefault="00FD7E86" w:rsidP="00FD7E86">
      <w:pPr>
        <w:pStyle w:val="ListParagraph"/>
        <w:numPr>
          <w:ilvl w:val="0"/>
          <w:numId w:val="11"/>
        </w:numPr>
        <w:tabs>
          <w:tab w:val="left" w:pos="7380"/>
        </w:tabs>
      </w:pPr>
      <w:r>
        <w:t>x=variable from median</w:t>
      </w:r>
    </w:p>
    <w:p w:rsidR="00E07628" w:rsidRDefault="00E07628" w:rsidP="00E07628">
      <w:pPr>
        <w:tabs>
          <w:tab w:val="left" w:pos="7380"/>
        </w:tabs>
      </w:pPr>
    </w:p>
    <w:p w:rsidR="00E07628" w:rsidRDefault="00E07628" w:rsidP="00E07628">
      <w:pPr>
        <w:tabs>
          <w:tab w:val="left" w:pos="7380"/>
        </w:tabs>
      </w:pPr>
    </w:p>
    <w:p w:rsidR="00E07628" w:rsidRDefault="00E07628" w:rsidP="00E07628">
      <w:pPr>
        <w:tabs>
          <w:tab w:val="left" w:pos="7380"/>
        </w:tabs>
      </w:pPr>
    </w:p>
    <w:p w:rsidR="00E07628" w:rsidRDefault="00E07628" w:rsidP="00E07628">
      <w:pPr>
        <w:pStyle w:val="Heading2"/>
      </w:pPr>
      <w:r>
        <w:t>HOW TO COMPUTE CAPITAL EMPLOYED</w:t>
      </w:r>
    </w:p>
    <w:p w:rsidR="00E07628" w:rsidRDefault="00E07628" w:rsidP="00E07628">
      <w:pPr>
        <w:tabs>
          <w:tab w:val="left" w:pos="7380"/>
        </w:tabs>
      </w:pPr>
    </w:p>
    <w:p w:rsidR="00E07628" w:rsidRDefault="00E07628" w:rsidP="00E07628">
      <w:pPr>
        <w:pStyle w:val="Heading3"/>
      </w:pPr>
      <w:r>
        <w:t>SUNDRY ASSETS                                         XXXXX</w:t>
      </w:r>
    </w:p>
    <w:p w:rsidR="00E07628" w:rsidRDefault="00E07628" w:rsidP="00E07628">
      <w:pPr>
        <w:pStyle w:val="Heading3"/>
      </w:pPr>
      <w:r>
        <w:t xml:space="preserve">LESS: SUNDRY LIABILITIES                     </w:t>
      </w:r>
      <w:r w:rsidRPr="00E07628">
        <w:rPr>
          <w:u w:val="single"/>
        </w:rPr>
        <w:t xml:space="preserve"> XXXXX</w:t>
      </w:r>
    </w:p>
    <w:p w:rsidR="00E07628" w:rsidRDefault="00E07628" w:rsidP="00E07628">
      <w:pPr>
        <w:pStyle w:val="Heading3"/>
      </w:pPr>
      <w:r>
        <w:t>CAPITAL EMPLOYED                                  XXXXX</w:t>
      </w:r>
    </w:p>
    <w:p w:rsidR="004E3D75" w:rsidRDefault="004E3D75" w:rsidP="004E3D75"/>
    <w:p w:rsidR="004E3D75" w:rsidRPr="004E3D75" w:rsidRDefault="004E3D75" w:rsidP="004E3D75">
      <w:pPr>
        <w:pStyle w:val="Heading1"/>
      </w:pPr>
      <w:r>
        <w:t>SOME IMPORTANT NOTES TO BE KEPT IN MIND WHILE COMPUTING CAPITAL EMPLOYED</w:t>
      </w:r>
    </w:p>
    <w:p w:rsidR="00FD7E86" w:rsidRPr="00B648EA" w:rsidRDefault="006B6D05" w:rsidP="004E3D75">
      <w:pPr>
        <w:pStyle w:val="ListParagraph"/>
        <w:numPr>
          <w:ilvl w:val="0"/>
          <w:numId w:val="12"/>
        </w:numPr>
        <w:tabs>
          <w:tab w:val="left" w:pos="7380"/>
        </w:tabs>
        <w:rPr>
          <w:sz w:val="24"/>
          <w:szCs w:val="24"/>
          <w:highlight w:val="magenta"/>
        </w:rPr>
      </w:pPr>
      <w:r w:rsidRPr="00B648EA">
        <w:rPr>
          <w:sz w:val="24"/>
          <w:szCs w:val="24"/>
          <w:highlight w:val="magenta"/>
        </w:rPr>
        <w:t>ALL ASSETS</w:t>
      </w:r>
      <w:r w:rsidR="004E3D75" w:rsidRPr="00B648EA">
        <w:rPr>
          <w:sz w:val="24"/>
          <w:szCs w:val="24"/>
          <w:highlight w:val="magenta"/>
        </w:rPr>
        <w:t xml:space="preserve"> AND LIABILITIES SHOULD BE AFTER REVALUATION, AFTER RECTIFICATION</w:t>
      </w:r>
      <w:r w:rsidRPr="00B648EA">
        <w:rPr>
          <w:sz w:val="24"/>
          <w:szCs w:val="24"/>
          <w:highlight w:val="magenta"/>
        </w:rPr>
        <w:t xml:space="preserve"> AND AFTER CHANGE IN ACCOUNTING POLICIES.</w:t>
      </w:r>
    </w:p>
    <w:p w:rsidR="004E3D7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 xml:space="preserve"> SUNDRY ASSETS SHOULD NOT INCLUDE GOODWILL.</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PRELIMINARY EXPENSES SHOULD ALSO NOT BE INCLUDED IN SUNDRY ASSETS.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NON TRADE ASSETS SHOULD NOT BE INCLUDED IN SUNDRY ASSETS.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SUNDRY LIABILTIES DOES NOT INCLUDE PROPOSED DIVIDEND( IT IS TREATED AS PART OF RESERVE &amp; SURPLUS).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TANGIBLE CAPITAL EMPLOYED MEANS CLOSING CAPITAL EMPLOYED</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AVERAGE CAPITAL EMPLOYED:- OPENING CAPITAL EMPLOYED+CLOSING CAPITAL EMPLOYED/2</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IF  OPENING CAPITAL EMPLOYED IS NOT GIVEN THEN</w:t>
      </w:r>
    </w:p>
    <w:p w:rsidR="006B6D05" w:rsidRPr="00B648EA" w:rsidRDefault="006B6D05" w:rsidP="006B6D05">
      <w:pPr>
        <w:pStyle w:val="ListParagraph"/>
        <w:tabs>
          <w:tab w:val="left" w:pos="7380"/>
        </w:tabs>
        <w:rPr>
          <w:sz w:val="24"/>
          <w:szCs w:val="24"/>
          <w:highlight w:val="magenta"/>
        </w:rPr>
      </w:pPr>
    </w:p>
    <w:p w:rsidR="006B6D05" w:rsidRPr="00B648EA" w:rsidRDefault="006B6D05" w:rsidP="006B6D05">
      <w:pPr>
        <w:pStyle w:val="ListParagraph"/>
        <w:tabs>
          <w:tab w:val="left" w:pos="7380"/>
        </w:tabs>
        <w:rPr>
          <w:sz w:val="24"/>
          <w:szCs w:val="24"/>
          <w:highlight w:val="magenta"/>
        </w:rPr>
      </w:pPr>
      <w:r w:rsidRPr="00B648EA">
        <w:rPr>
          <w:sz w:val="24"/>
          <w:szCs w:val="24"/>
          <w:highlight w:val="magenta"/>
        </w:rPr>
        <w:t>AVERAGE CAPITAL EMPLOYED:- CLOSING CAPITAL EMPLOYED - 1/2 OF RECTIFIED PAT.</w:t>
      </w:r>
    </w:p>
    <w:p w:rsidR="006B6D05" w:rsidRPr="00B648EA" w:rsidRDefault="006B6D05" w:rsidP="006B6D05">
      <w:pPr>
        <w:pStyle w:val="ListParagraph"/>
        <w:tabs>
          <w:tab w:val="left" w:pos="7380"/>
        </w:tabs>
        <w:rPr>
          <w:sz w:val="24"/>
          <w:szCs w:val="24"/>
          <w:highlight w:val="magenta"/>
        </w:rPr>
      </w:pPr>
    </w:p>
    <w:p w:rsidR="006B6D05" w:rsidRPr="00B648EA" w:rsidRDefault="006B6D05" w:rsidP="006B6D05">
      <w:pPr>
        <w:pStyle w:val="ListParagraph"/>
        <w:tabs>
          <w:tab w:val="left" w:pos="7380"/>
        </w:tabs>
        <w:rPr>
          <w:sz w:val="24"/>
          <w:szCs w:val="24"/>
          <w:highlight w:val="magenta"/>
        </w:rPr>
      </w:pPr>
      <w:r w:rsidRPr="00B648EA">
        <w:rPr>
          <w:sz w:val="24"/>
          <w:szCs w:val="24"/>
          <w:highlight w:val="magenta"/>
        </w:rPr>
        <w:t>**WHENEVER WE USE WEIGHTED AVG IN FMP--------------THEN USE CLOSING CE</w:t>
      </w:r>
    </w:p>
    <w:p w:rsidR="006B6D05" w:rsidRDefault="006B6D05" w:rsidP="006B6D05">
      <w:pPr>
        <w:pStyle w:val="ListParagraph"/>
        <w:tabs>
          <w:tab w:val="left" w:pos="7380"/>
        </w:tabs>
        <w:rPr>
          <w:sz w:val="24"/>
          <w:szCs w:val="24"/>
        </w:rPr>
      </w:pPr>
      <w:r w:rsidRPr="00B648EA">
        <w:rPr>
          <w:sz w:val="24"/>
          <w:szCs w:val="24"/>
          <w:highlight w:val="magenta"/>
        </w:rPr>
        <w:t>****WHWN WE USE SIMPLE AVG IN FMP…………………………THEN USE AVG CAPITAL EMPLOYED.</w:t>
      </w:r>
    </w:p>
    <w:p w:rsidR="00B648EA" w:rsidRDefault="00B648EA" w:rsidP="006B6D05">
      <w:pPr>
        <w:pStyle w:val="ListParagraph"/>
        <w:tabs>
          <w:tab w:val="left" w:pos="7380"/>
        </w:tabs>
        <w:rPr>
          <w:sz w:val="24"/>
          <w:szCs w:val="24"/>
        </w:rPr>
      </w:pPr>
    </w:p>
    <w:p w:rsidR="00B648EA" w:rsidRDefault="00B648EA" w:rsidP="006B6D05">
      <w:pPr>
        <w:pStyle w:val="ListParagraph"/>
        <w:tabs>
          <w:tab w:val="left" w:pos="7380"/>
        </w:tabs>
        <w:rPr>
          <w:sz w:val="24"/>
          <w:szCs w:val="24"/>
        </w:rPr>
      </w:pPr>
    </w:p>
    <w:p w:rsidR="00B648EA" w:rsidRDefault="00B648EA" w:rsidP="00B648EA">
      <w:pPr>
        <w:pStyle w:val="Heading1"/>
      </w:pPr>
      <w:r>
        <w:t>HOW TO COMPUTE NORMAL RATE OF RETURN(NRR).</w:t>
      </w:r>
    </w:p>
    <w:p w:rsidR="006B6D05" w:rsidRDefault="00B648EA" w:rsidP="00B648EA">
      <w:pPr>
        <w:pStyle w:val="Heading1"/>
      </w:pPr>
      <w:r>
        <w:t>NRR =  AVERAGE DIVIDEND EARNINGS/AVERAGE MARKET PRICE</w:t>
      </w:r>
    </w:p>
    <w:p w:rsidR="00B648EA" w:rsidRDefault="00B648EA" w:rsidP="00B648EA">
      <w:pPr>
        <w:pStyle w:val="Heading1"/>
      </w:pPr>
      <w:r>
        <w:t>*NRR SHOULD BE AFTER TAX.</w:t>
      </w:r>
    </w:p>
    <w:p w:rsidR="00B648EA" w:rsidRPr="00B648EA" w:rsidRDefault="00B648EA" w:rsidP="00B648EA">
      <w:pPr>
        <w:pStyle w:val="Heading2"/>
      </w:pPr>
      <w:r>
        <w:t>HOW  TO  COMPUTE  NO  OF  YEARS OF  PURCHASE?(NYP)</w:t>
      </w:r>
    </w:p>
    <w:p w:rsidR="006B6D05" w:rsidRDefault="00B648EA" w:rsidP="00B648EA">
      <w:pPr>
        <w:pStyle w:val="Heading2"/>
      </w:pPr>
      <w:r>
        <w:t>IF  NYP IS MISSING:- USE CAPIALISATION METHOD AND CAPITALISATION OF SUPER PROFITS METHOD.</w:t>
      </w:r>
    </w:p>
    <w:p w:rsidR="00B648EA" w:rsidRDefault="00B648EA" w:rsidP="00B648EA">
      <w:pPr>
        <w:pStyle w:val="Heading2"/>
      </w:pPr>
      <w:r>
        <w:t>IF NYP IS MISSING AND QUESTION REQUIRES NYP THEN ESTIMATE NYP FROM 3-5 YEARS BY GIVING NOTES.</w:t>
      </w:r>
    </w:p>
    <w:p w:rsidR="006B6D05" w:rsidRDefault="006B6D05" w:rsidP="006B6D05">
      <w:pPr>
        <w:pStyle w:val="ListParagraph"/>
        <w:tabs>
          <w:tab w:val="left" w:pos="7380"/>
        </w:tabs>
      </w:pPr>
    </w:p>
    <w:p w:rsidR="006B6D05" w:rsidRDefault="006B6D05" w:rsidP="00D112C7">
      <w:pPr>
        <w:pStyle w:val="IntenseQuote"/>
      </w:pPr>
    </w:p>
    <w:p w:rsidR="006B6D05" w:rsidRDefault="00D112C7" w:rsidP="00D112C7">
      <w:pPr>
        <w:pStyle w:val="IntenseQuote"/>
      </w:pPr>
      <w:r>
        <w:t>IMPORATNT NOTE: -</w:t>
      </w:r>
      <w:r w:rsidR="00B648EA">
        <w:t xml:space="preserve"> HOW TO </w:t>
      </w:r>
      <w:r>
        <w:t>IDENTIFY THE ERRORS IN QUESTION?</w:t>
      </w:r>
    </w:p>
    <w:p w:rsidR="00D112C7" w:rsidRDefault="00D112C7" w:rsidP="00D112C7">
      <w:pPr>
        <w:pStyle w:val="IntenseQuote"/>
        <w:numPr>
          <w:ilvl w:val="0"/>
          <w:numId w:val="15"/>
        </w:numPr>
      </w:pPr>
      <w:r>
        <w:t xml:space="preserve">ERRORS WILL BE SPECIFICALLY STATED AS “WRONGLY” ENTERED, </w:t>
      </w:r>
      <w:r>
        <w:br/>
        <w:t>“WRONGLY” OMITTED OR “RECTIFICATION REQUIRED”.</w:t>
      </w:r>
    </w:p>
    <w:p w:rsidR="00D112C7" w:rsidRDefault="00D112C7" w:rsidP="00D112C7">
      <w:pPr>
        <w:pStyle w:val="IntenseQuote"/>
        <w:numPr>
          <w:ilvl w:val="0"/>
          <w:numId w:val="15"/>
        </w:numPr>
      </w:pPr>
      <w:r>
        <w:t>ERRORS WILL BE ADJUSTED IN BOOKS OR THESE ADJUSTMENTS ARE REQUIRED IN BOOKS WILL BE MENTIONED IN QUESTIONS.</w:t>
      </w:r>
    </w:p>
    <w:p w:rsidR="00D112C7" w:rsidRDefault="00D112C7" w:rsidP="00D112C7"/>
    <w:p w:rsidR="00D112C7" w:rsidRDefault="00D112C7" w:rsidP="00D112C7"/>
    <w:p w:rsidR="00D112C7" w:rsidRDefault="00D112C7" w:rsidP="00D112C7"/>
    <w:p w:rsidR="00D112C7" w:rsidRDefault="00D112C7" w:rsidP="00D112C7"/>
    <w:p w:rsidR="00D112C7" w:rsidRDefault="00D112C7" w:rsidP="00D112C7"/>
    <w:p w:rsidR="00D112C7" w:rsidRDefault="00EC6E15" w:rsidP="00EC6E15">
      <w:pPr>
        <w:pStyle w:val="Heading2"/>
        <w:rPr>
          <w:color w:val="F79646" w:themeColor="accent6"/>
          <w:sz w:val="44"/>
          <w:szCs w:val="44"/>
        </w:rPr>
      </w:pPr>
      <w:r w:rsidRPr="00EC6E15">
        <w:rPr>
          <w:color w:val="F79646" w:themeColor="accent6"/>
          <w:sz w:val="44"/>
          <w:szCs w:val="44"/>
        </w:rPr>
        <w:t>VALUATION OF</w:t>
      </w:r>
      <w:r w:rsidR="00D112C7" w:rsidRPr="00EC6E15">
        <w:rPr>
          <w:color w:val="F79646" w:themeColor="accent6"/>
          <w:sz w:val="44"/>
          <w:szCs w:val="44"/>
        </w:rPr>
        <w:t xml:space="preserve"> SHARES</w:t>
      </w:r>
    </w:p>
    <w:p w:rsidR="00EC6E15" w:rsidRDefault="00EC6E15" w:rsidP="00EC6E15"/>
    <w:p w:rsidR="00EC6E15" w:rsidRPr="00D03B43" w:rsidRDefault="00EC6E15" w:rsidP="00D03B43">
      <w:pPr>
        <w:pStyle w:val="Heading3"/>
        <w:rPr>
          <w:color w:val="F79646" w:themeColor="accent6"/>
        </w:rPr>
      </w:pPr>
      <w:r w:rsidRPr="00D03B43">
        <w:rPr>
          <w:color w:val="F79646" w:themeColor="accent6"/>
        </w:rPr>
        <w:t xml:space="preserve">**************THE NEXT TYPE </w:t>
      </w:r>
      <w:r w:rsidR="00D03B43" w:rsidRPr="00D03B43">
        <w:rPr>
          <w:color w:val="F79646" w:themeColor="accent6"/>
        </w:rPr>
        <w:t>OF VALUATION</w:t>
      </w:r>
      <w:r w:rsidRPr="00D03B43">
        <w:rPr>
          <w:color w:val="F79646" w:themeColor="accent6"/>
        </w:rPr>
        <w:t xml:space="preserve"> THAT IS DONE BY VALUER IS VALUATION OF SHARES……………THE QUESTION HERE IS WHY SHOULD WE VVALUE SHARES? WHAT IS THE NEED FOR THIS TYPE OF VALUATION?</w:t>
      </w:r>
    </w:p>
    <w:p w:rsidR="00EC6E15" w:rsidRPr="00D03B43" w:rsidRDefault="00EC6E15" w:rsidP="00D03B43">
      <w:pPr>
        <w:pStyle w:val="Heading3"/>
        <w:rPr>
          <w:color w:val="F79646" w:themeColor="accent6"/>
        </w:rPr>
      </w:pPr>
      <w:r w:rsidRPr="00D03B43">
        <w:rPr>
          <w:color w:val="F79646" w:themeColor="accent6"/>
        </w:rPr>
        <w:t xml:space="preserve">THE ANSWER TO THIS QUESTION </w:t>
      </w:r>
      <w:r w:rsidR="00D03B43" w:rsidRPr="00D03B43">
        <w:rPr>
          <w:color w:val="F79646" w:themeColor="accent6"/>
        </w:rPr>
        <w:t>IS:</w:t>
      </w:r>
      <w:r w:rsidRPr="00D03B43">
        <w:rPr>
          <w:color w:val="F79646" w:themeColor="accent6"/>
        </w:rPr>
        <w:t>-</w:t>
      </w:r>
    </w:p>
    <w:p w:rsidR="00EC6E15" w:rsidRPr="00D03B43" w:rsidRDefault="00EC6E15" w:rsidP="00D03B43">
      <w:pPr>
        <w:pStyle w:val="Heading3"/>
        <w:rPr>
          <w:color w:val="F79646" w:themeColor="accent6"/>
        </w:rPr>
      </w:pPr>
      <w:r w:rsidRPr="00D03B43">
        <w:rPr>
          <w:color w:val="F79646" w:themeColor="accent6"/>
        </w:rPr>
        <w:t xml:space="preserve">IF RELIANCE LIMITED WANT TO ACQUIRE  THE SHARES OF TATA LIMITED THEN FOR THIS ACQUIRING PURPOSE RELIANCE LIMITED WILL APPOINT THE VALUERS…………………….VALUERS CAN BE ANY PROFESSIONAL ie….CA  ETC. CA WILL VALUE THE SHARES OF TATA LTD &amp; </w:t>
      </w:r>
      <w:r w:rsidR="00D03B43" w:rsidRPr="00D03B43">
        <w:rPr>
          <w:color w:val="F79646" w:themeColor="accent6"/>
        </w:rPr>
        <w:t xml:space="preserve"> TELL TO RELIANCE LIMITED……………………………………IF RELIANCE LIMITED WILL FIND SUITABLE THE VALUE OF SHARES ………………………………….IT CAN ACQUIRE THE SHARES OF TATA LTD…………………………………………………….</w:t>
      </w:r>
    </w:p>
    <w:p w:rsidR="00EC6E15" w:rsidRDefault="00D03B43" w:rsidP="00D03B43">
      <w:pPr>
        <w:pStyle w:val="Heading1"/>
      </w:pPr>
      <w:r>
        <w:t>DIAGRAM SHOWING BASIS OF VALUATION OF SHARES</w:t>
      </w:r>
    </w:p>
    <w:p w:rsidR="00D03B43" w:rsidRPr="001C1DD6" w:rsidRDefault="00D03B43" w:rsidP="00D03B43">
      <w:pPr>
        <w:rPr>
          <w:color w:val="F79646" w:themeColor="accent6"/>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3037"/>
      </w:tblGrid>
      <w:tr w:rsidR="00D03B43" w:rsidRPr="001C1DD6" w:rsidTr="00E277A6">
        <w:trPr>
          <w:trHeight w:val="454"/>
        </w:trPr>
        <w:tc>
          <w:tcPr>
            <w:tcW w:w="3037" w:type="dxa"/>
            <w:shd w:val="clear" w:color="auto" w:fill="C6D9F1" w:themeFill="text2" w:themeFillTint="33"/>
          </w:tcPr>
          <w:p w:rsidR="00D03B43" w:rsidRPr="001C1DD6" w:rsidRDefault="00784D5C" w:rsidP="00D03B43">
            <w:r>
              <w:t>`</w:t>
            </w:r>
            <w:r w:rsidR="00D03B43" w:rsidRPr="001C1DD6">
              <w:t>VALUATION OF  SHARES – TWO BASIS</w:t>
            </w:r>
          </w:p>
        </w:tc>
      </w:tr>
    </w:tbl>
    <w:p w:rsidR="00EC6E15" w:rsidRPr="001C1DD6" w:rsidRDefault="006C2E0A" w:rsidP="00EC6E15">
      <w:pPr>
        <w:rPr>
          <w:color w:val="F79646" w:themeColor="accent6"/>
        </w:rPr>
      </w:pPr>
      <w:r>
        <w:rPr>
          <w:noProof/>
          <w:color w:val="F79646" w:themeColor="accent6"/>
          <w:lang w:bidi="ar-SA"/>
        </w:rPr>
        <mc:AlternateContent>
          <mc:Choice Requires="wps">
            <w:drawing>
              <wp:anchor distT="0" distB="0" distL="114300" distR="114300" simplePos="0" relativeHeight="251667456" behindDoc="0" locked="0" layoutInCell="1" allowOverlap="1">
                <wp:simplePos x="0" y="0"/>
                <wp:positionH relativeFrom="column">
                  <wp:posOffset>1729105</wp:posOffset>
                </wp:positionH>
                <wp:positionV relativeFrom="paragraph">
                  <wp:posOffset>380365</wp:posOffset>
                </wp:positionV>
                <wp:extent cx="1390650" cy="90805"/>
                <wp:effectExtent l="24130" t="46990" r="185420" b="7175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90805"/>
                        </a:xfrm>
                        <a:prstGeom prst="rightArrow">
                          <a:avLst>
                            <a:gd name="adj1" fmla="val 50000"/>
                            <a:gd name="adj2" fmla="val 382867"/>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6" type="#_x0000_t13" style="position:absolute;margin-left:136.15pt;margin-top:29.95pt;width:109.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" fillcolor="#f79646 [3209]" strokecolor="#f2f2f2 [3041]" strokeweight="3pt">
                <v:shadow on="t" color="#974706 [1609]" opacity=".5" offset="1pt"/>
              </v:shape>
            </w:pict>
          </mc:Fallback>
        </mc:AlternateContent>
      </w:r>
      <w:r>
        <w:rPr>
          <w:noProof/>
          <w:color w:val="F79646" w:themeColor="accent6"/>
          <w:lang w:bidi="ar-SA"/>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380365</wp:posOffset>
                </wp:positionV>
                <wp:extent cx="1181100" cy="95250"/>
                <wp:effectExtent l="19050" t="46990" r="152400" b="6731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95250"/>
                        </a:xfrm>
                        <a:prstGeom prst="rightArrow">
                          <a:avLst>
                            <a:gd name="adj1" fmla="val 50000"/>
                            <a:gd name="adj2" fmla="val 31000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13" style="position:absolute;margin-left:36pt;margin-top:29.95pt;width:93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" fillcolor="#f79646 [3209]" strokecolor="#f2f2f2 [3041]" strokeweight="3pt">
                <v:shadow on="t" color="#974706 [1609]" opacity=".5" offset="1pt"/>
              </v:shape>
            </w:pict>
          </mc:Fallback>
        </mc:AlternateContent>
      </w:r>
      <w:r>
        <w:rPr>
          <w:noProof/>
          <w:color w:val="F79646" w:themeColor="accent6"/>
          <w:lang w:bidi="ar-SA"/>
        </w:rPr>
        <mc:AlternateContent>
          <mc:Choice Requires="wps">
            <w:drawing>
              <wp:anchor distT="0" distB="0" distL="114300" distR="114300" simplePos="0" relativeHeight="251665408" behindDoc="0" locked="0" layoutInCell="1" allowOverlap="1">
                <wp:simplePos x="0" y="0"/>
                <wp:positionH relativeFrom="column">
                  <wp:posOffset>1638300</wp:posOffset>
                </wp:positionH>
                <wp:positionV relativeFrom="paragraph">
                  <wp:posOffset>8890</wp:posOffset>
                </wp:positionV>
                <wp:extent cx="90805" cy="419100"/>
                <wp:effectExtent l="57150" t="27940" r="61595" b="95885"/>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19100"/>
                        </a:xfrm>
                        <a:prstGeom prst="downArrow">
                          <a:avLst>
                            <a:gd name="adj1" fmla="val 50000"/>
                            <a:gd name="adj2" fmla="val 115385"/>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7" style="position:absolute;margin-left:129pt;margin-top:.7pt;width:7.1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" fillcolor="#9bbb59 [3206]" strokecolor="#f2f2f2 [3041]" strokeweight="3pt">
                <v:shadow on="t" color="#4e6128 [1606]" opacity=".5" offset="1pt"/>
                <v:textbox style="layout-flow:vertical-ideographic"/>
              </v:shape>
            </w:pict>
          </mc:Fallback>
        </mc:AlternateContent>
      </w:r>
    </w:p>
    <w:p w:rsidR="00EC6E15" w:rsidRPr="00EC6E15" w:rsidRDefault="006C2E0A" w:rsidP="00EC6E15">
      <w:r>
        <w:rPr>
          <w:noProof/>
          <w:lang w:bidi="ar-SA"/>
        </w:rPr>
        <mc:AlternateContent>
          <mc:Choice Requires="wps">
            <w:drawing>
              <wp:anchor distT="0" distB="0" distL="114300" distR="114300" simplePos="0" relativeHeight="251670528" behindDoc="0" locked="0" layoutInCell="1" allowOverlap="1">
                <wp:simplePos x="0" y="0"/>
                <wp:positionH relativeFrom="column">
                  <wp:posOffset>2962275</wp:posOffset>
                </wp:positionH>
                <wp:positionV relativeFrom="paragraph">
                  <wp:posOffset>7620</wp:posOffset>
                </wp:positionV>
                <wp:extent cx="224155" cy="556895"/>
                <wp:effectExtent l="66675" t="26670" r="80645" b="83185"/>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556895"/>
                        </a:xfrm>
                        <a:prstGeom prst="downArrow">
                          <a:avLst>
                            <a:gd name="adj1" fmla="val 50000"/>
                            <a:gd name="adj2" fmla="val 6211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type="#_x0000_t67" style="position:absolute;margin-left:233.25pt;margin-top:.6pt;width:17.65pt;height:4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" fillcolor="#9bbb59 [3206]" strokecolor="#f2f2f2 [3041]" strokeweight="3pt">
                <v:shadow on="t" color="#4e6128 [1606]" opacity=".5" offset="1pt"/>
                <v:textbox style="layout-flow:vertical-ideographic"/>
              </v:shape>
            </w:pict>
          </mc:Fallback>
        </mc:AlternateContent>
      </w:r>
    </w:p>
    <w:p w:rsidR="00EC6E15" w:rsidRDefault="006C2E0A" w:rsidP="00EC6E15">
      <w:r>
        <w:rPr>
          <w:noProof/>
          <w:lang w:bidi="ar-SA"/>
        </w:rPr>
        <mc:AlternateContent>
          <mc:Choice Requires="wps">
            <w:drawing>
              <wp:anchor distT="0" distB="0" distL="114300" distR="114300" simplePos="0" relativeHeight="251671552" behindDoc="0" locked="0" layoutInCell="1" allowOverlap="1">
                <wp:simplePos x="0" y="0"/>
                <wp:positionH relativeFrom="column">
                  <wp:posOffset>371475</wp:posOffset>
                </wp:positionH>
                <wp:positionV relativeFrom="paragraph">
                  <wp:posOffset>-285115</wp:posOffset>
                </wp:positionV>
                <wp:extent cx="224155" cy="556895"/>
                <wp:effectExtent l="66675" t="19685" r="80645" b="80645"/>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556895"/>
                        </a:xfrm>
                        <a:prstGeom prst="downArrow">
                          <a:avLst>
                            <a:gd name="adj1" fmla="val 50000"/>
                            <a:gd name="adj2" fmla="val 6211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67" style="position:absolute;margin-left:29.25pt;margin-top:-22.45pt;width:17.65pt;height:4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" fillcolor="#9bbb59 [3206]" strokecolor="#f2f2f2 [3041]" strokeweight="3pt">
                <v:shadow on="t" color="#4e6128 [1606]" opacity=".5" offset="1pt"/>
                <v:textbox style="layout-flow:vertical-ideographic"/>
              </v:shape>
            </w:pict>
          </mc:Fallback>
        </mc:AlternateContent>
      </w:r>
    </w:p>
    <w:tbl>
      <w:tblPr>
        <w:tblpPr w:leftFromText="180" w:rightFromText="180" w:vertAnchor="text" w:horzAnchor="page" w:tblpX="559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5"/>
      </w:tblGrid>
      <w:tr w:rsidR="00784D5C" w:rsidTr="00E277A6">
        <w:trPr>
          <w:trHeight w:val="480"/>
        </w:trPr>
        <w:tc>
          <w:tcPr>
            <w:tcW w:w="1665" w:type="dxa"/>
            <w:shd w:val="clear" w:color="auto" w:fill="B8CCE4" w:themeFill="accent1" w:themeFillTint="66"/>
          </w:tcPr>
          <w:p w:rsidR="00784D5C" w:rsidRDefault="00BC62BA" w:rsidP="00784D5C">
            <w:r>
              <w:t>GOING CONCERN BASIS</w:t>
            </w:r>
          </w:p>
        </w:tc>
      </w:tr>
    </w:tbl>
    <w:tbl>
      <w:tblPr>
        <w:tblStyle w:val="LightShading-Accent4"/>
        <w:tblW w:w="0" w:type="auto"/>
        <w:tblLook w:val="0000" w:firstRow="0" w:lastRow="0" w:firstColumn="0" w:lastColumn="0" w:noHBand="0" w:noVBand="0"/>
      </w:tblPr>
      <w:tblGrid>
        <w:gridCol w:w="1935"/>
      </w:tblGrid>
      <w:tr w:rsidR="00784D5C" w:rsidTr="00E277A6">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1935" w:type="dxa"/>
          </w:tcPr>
          <w:p w:rsidR="00784D5C" w:rsidRDefault="006C2E0A" w:rsidP="00784D5C">
            <w:pPr>
              <w:ind w:left="120"/>
            </w:pPr>
            <w:r>
              <w:rPr>
                <w:noProof/>
                <w:lang w:bidi="ar-SA"/>
              </w:rPr>
              <mc:AlternateContent>
                <mc:Choice Requires="wps">
                  <w:drawing>
                    <wp:anchor distT="0" distB="0" distL="114300" distR="114300" simplePos="0" relativeHeight="251677696" behindDoc="0" locked="0" layoutInCell="1" allowOverlap="1">
                      <wp:simplePos x="0" y="0"/>
                      <wp:positionH relativeFrom="column">
                        <wp:posOffset>2936875</wp:posOffset>
                      </wp:positionH>
                      <wp:positionV relativeFrom="paragraph">
                        <wp:posOffset>764540</wp:posOffset>
                      </wp:positionV>
                      <wp:extent cx="228600" cy="523875"/>
                      <wp:effectExtent l="69850" t="21590" r="82550" b="73660"/>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23875"/>
                              </a:xfrm>
                              <a:prstGeom prst="downArrow">
                                <a:avLst>
                                  <a:gd name="adj1" fmla="val 50000"/>
                                  <a:gd name="adj2" fmla="val 57292"/>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67" style="position:absolute;margin-left:231.25pt;margin-top:60.2pt;width:18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" fillcolor="#f79646 [3209]" strokecolor="#f2f2f2 [3041]" strokeweight="3pt">
                      <v:shadow on="t" color="#974706 [1609]" opacity=".5" offset="1pt"/>
                      <v:textbox style="layout-flow:vertical-ideographic"/>
                    </v:shape>
                  </w:pict>
                </mc:Fallback>
              </mc:AlternateContent>
            </w:r>
            <w:r w:rsidR="00784D5C">
              <w:t>LIQUIDATION BASIS</w:t>
            </w:r>
            <w:r w:rsidR="00BC62BA">
              <w:t>(NAKLI ME COMPANY BAND KAR DENA………)</w:t>
            </w:r>
          </w:p>
          <w:p w:rsidR="00784D5C" w:rsidRDefault="006C2E0A" w:rsidP="00784D5C">
            <w:pPr>
              <w:ind w:left="120"/>
            </w:pPr>
            <w:r>
              <w:rPr>
                <w:noProof/>
                <w:lang w:bidi="ar-SA"/>
              </w:rPr>
              <mc:AlternateContent>
                <mc:Choice Requires="wps">
                  <w:drawing>
                    <wp:anchor distT="0" distB="0" distL="114300" distR="114300" simplePos="0" relativeHeight="251675648" behindDoc="0" locked="0" layoutInCell="1" allowOverlap="1">
                      <wp:simplePos x="0" y="0"/>
                      <wp:positionH relativeFrom="column">
                        <wp:posOffset>3343910</wp:posOffset>
                      </wp:positionH>
                      <wp:positionV relativeFrom="paragraph">
                        <wp:posOffset>90805</wp:posOffset>
                      </wp:positionV>
                      <wp:extent cx="728345" cy="223520"/>
                      <wp:effectExtent l="19685" t="62230" r="71120" b="85725"/>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8345" cy="223520"/>
                              </a:xfrm>
                              <a:prstGeom prst="rightArrow">
                                <a:avLst>
                                  <a:gd name="adj1" fmla="val 50000"/>
                                  <a:gd name="adj2" fmla="val 81463"/>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13" style="position:absolute;margin-left:263.3pt;margin-top:7.15pt;width:57.35pt;height:1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" fillcolor="#4bacc6 [3208]" strokecolor="#f2f2f2 [3041]" strokeweight="3pt">
                      <v:shadow on="t" color="#205867 [1608]" opacity=".5" offset="1pt"/>
                    </v:shape>
                  </w:pict>
                </mc:Fallback>
              </mc:AlternateContent>
            </w:r>
            <w:r>
              <w:rPr>
                <w:noProof/>
                <w:lang w:bidi="ar-SA"/>
              </w:rPr>
              <mc:AlternateContent>
                <mc:Choice Requires="wps">
                  <w:drawing>
                    <wp:anchor distT="0" distB="0" distL="114300" distR="114300" simplePos="0" relativeHeight="251684864" behindDoc="0" locked="0" layoutInCell="1" allowOverlap="1">
                      <wp:simplePos x="0" y="0"/>
                      <wp:positionH relativeFrom="column">
                        <wp:posOffset>2030095</wp:posOffset>
                      </wp:positionH>
                      <wp:positionV relativeFrom="paragraph">
                        <wp:posOffset>90170</wp:posOffset>
                      </wp:positionV>
                      <wp:extent cx="843280" cy="219075"/>
                      <wp:effectExtent l="20320" t="52070" r="79375" b="81280"/>
                      <wp:wrapNone/>
                      <wp:docPr id="1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219075"/>
                              </a:xfrm>
                              <a:prstGeom prst="rightArrow">
                                <a:avLst>
                                  <a:gd name="adj1" fmla="val 50000"/>
                                  <a:gd name="adj2" fmla="val 96232"/>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type="#_x0000_t13" style="position:absolute;margin-left:159.85pt;margin-top:7.1pt;width:66.4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" fillcolor="#4bacc6 [3208]" strokecolor="#f2f2f2 [3041]" strokeweight="3pt">
                      <v:shadow on="t" color="#205867 [1608]" opacity=".5" offset="1pt"/>
                    </v:shape>
                  </w:pict>
                </mc:Fallback>
              </mc:AlternateContent>
            </w:r>
            <w:r>
              <w:rPr>
                <w:noProof/>
                <w:lang w:bidi="ar-SA"/>
              </w:rPr>
              <mc:AlternateContent>
                <mc:Choice Requires="wps">
                  <w:drawing>
                    <wp:anchor distT="0" distB="0" distL="114300" distR="114300" simplePos="0" relativeHeight="251689984" behindDoc="0" locked="0" layoutInCell="1" allowOverlap="1">
                      <wp:simplePos x="0" y="0"/>
                      <wp:positionH relativeFrom="column">
                        <wp:posOffset>457200</wp:posOffset>
                      </wp:positionH>
                      <wp:positionV relativeFrom="paragraph">
                        <wp:posOffset>85725</wp:posOffset>
                      </wp:positionV>
                      <wp:extent cx="228600" cy="523875"/>
                      <wp:effectExtent l="66675" t="19050" r="76200" b="76200"/>
                      <wp:wrapNone/>
                      <wp:docPr id="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23875"/>
                              </a:xfrm>
                              <a:prstGeom prst="downArrow">
                                <a:avLst>
                                  <a:gd name="adj1" fmla="val 50000"/>
                                  <a:gd name="adj2" fmla="val 57292"/>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type="#_x0000_t67" style="position:absolute;margin-left:36pt;margin-top:6.75pt;width:18pt;height:4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" fillcolor="#f79646 [3209]" strokecolor="#f2f2f2 [3041]" strokeweight="3pt">
                      <v:shadow on="t" color="#974706 [1609]" opacity=".5" offset="1pt"/>
                      <v:textbox style="layout-flow:vertical-ideographic"/>
                    </v:shape>
                  </w:pict>
                </mc:Fallback>
              </mc:AlternateContent>
            </w:r>
          </w:p>
        </w:tc>
      </w:tr>
    </w:tbl>
    <w:p w:rsidR="00784D5C" w:rsidRDefault="006C2E0A" w:rsidP="00EC6E15">
      <w:r>
        <w:rPr>
          <w:noProof/>
          <w:lang w:bidi="ar-SA"/>
        </w:rPr>
        <mc:AlternateContent>
          <mc:Choice Requires="wps">
            <w:drawing>
              <wp:anchor distT="0" distB="0" distL="114300" distR="114300" simplePos="0" relativeHeight="251681792" behindDoc="0" locked="0" layoutInCell="1" allowOverlap="1">
                <wp:simplePos x="0" y="0"/>
                <wp:positionH relativeFrom="column">
                  <wp:posOffset>3669665</wp:posOffset>
                </wp:positionH>
                <wp:positionV relativeFrom="paragraph">
                  <wp:posOffset>195580</wp:posOffset>
                </wp:positionV>
                <wp:extent cx="224155" cy="556895"/>
                <wp:effectExtent l="59690" t="24130" r="78105" b="7620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556895"/>
                        </a:xfrm>
                        <a:prstGeom prst="downArrow">
                          <a:avLst>
                            <a:gd name="adj1" fmla="val 50000"/>
                            <a:gd name="adj2" fmla="val 62110"/>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67" style="position:absolute;margin-left:288.95pt;margin-top:15.4pt;width:17.65pt;height:4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" fillcolor="#f79646 [3209]" strokecolor="#f2f2f2 [3041]" strokeweight="3pt">
                <v:shadow on="t" color="#974706 [1609]" opacity=".5" offset="1pt"/>
                <v:textbox style="layout-flow:vertical-ideographic"/>
              </v:shape>
            </w:pict>
          </mc:Fallback>
        </mc:AlternateContent>
      </w:r>
      <w:r>
        <w:rPr>
          <w:noProof/>
          <w:lang w:bidi="ar-SA"/>
        </w:rPr>
        <mc:AlternateContent>
          <mc:Choice Requires="wps">
            <w:drawing>
              <wp:anchor distT="0" distB="0" distL="114300" distR="114300" simplePos="0" relativeHeight="251679744" behindDoc="0" locked="0" layoutInCell="1" allowOverlap="1">
                <wp:simplePos x="0" y="0"/>
                <wp:positionH relativeFrom="column">
                  <wp:posOffset>2078990</wp:posOffset>
                </wp:positionH>
                <wp:positionV relativeFrom="paragraph">
                  <wp:posOffset>228600</wp:posOffset>
                </wp:positionV>
                <wp:extent cx="228600" cy="523875"/>
                <wp:effectExtent l="69215" t="19050" r="73660" b="76200"/>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23875"/>
                        </a:xfrm>
                        <a:prstGeom prst="downArrow">
                          <a:avLst>
                            <a:gd name="adj1" fmla="val 50000"/>
                            <a:gd name="adj2" fmla="val 57292"/>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type="#_x0000_t67" style="position:absolute;margin-left:163.7pt;margin-top:18pt;width:18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" fillcolor="#f79646 [3209]" strokecolor="#f2f2f2 [3041]" strokeweight="3pt">
                <v:shadow on="t" color="#974706 [1609]" opacity=".5" offset="1pt"/>
                <v:textbox style="layout-flow:vertical-ideographic"/>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tblGrid>
      <w:tr w:rsidR="00784D5C" w:rsidTr="00BC62BA">
        <w:trPr>
          <w:trHeight w:val="6"/>
        </w:trPr>
        <w:tc>
          <w:tcPr>
            <w:tcW w:w="1983" w:type="dxa"/>
          </w:tcPr>
          <w:p w:rsidR="00784D5C" w:rsidRPr="00784D5C" w:rsidRDefault="00BC62BA" w:rsidP="00E277A6">
            <w:pPr>
              <w:pStyle w:val="Heading1"/>
            </w:pPr>
            <w:r>
              <w:t>INTRINSIC VALUE IS COMPOUTED HERE</w:t>
            </w:r>
          </w:p>
          <w:p w:rsidR="00784D5C" w:rsidRDefault="006C2E0A" w:rsidP="00784D5C">
            <w:r>
              <w:rPr>
                <w:noProof/>
                <w:lang w:bidi="ar-SA"/>
              </w:rPr>
              <mc:AlternateContent>
                <mc:Choice Requires="wps">
                  <w:drawing>
                    <wp:anchor distT="0" distB="0" distL="114300" distR="114300" simplePos="0" relativeHeight="251685888" behindDoc="0" locked="0" layoutInCell="1" allowOverlap="1">
                      <wp:simplePos x="0" y="0"/>
                      <wp:positionH relativeFrom="column">
                        <wp:posOffset>1235710</wp:posOffset>
                      </wp:positionH>
                      <wp:positionV relativeFrom="paragraph">
                        <wp:posOffset>111760</wp:posOffset>
                      </wp:positionV>
                      <wp:extent cx="843280" cy="219075"/>
                      <wp:effectExtent l="26035" t="54610" r="73660" b="7874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219075"/>
                              </a:xfrm>
                              <a:prstGeom prst="rightArrow">
                                <a:avLst>
                                  <a:gd name="adj1" fmla="val 50000"/>
                                  <a:gd name="adj2" fmla="val 96232"/>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26" type="#_x0000_t13" style="position:absolute;margin-left:97.3pt;margin-top:8.8pt;width:66.4pt;height:1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" fillcolor="#4bacc6 [3208]" strokecolor="#f2f2f2 [3041]" strokeweight="3pt">
                      <v:shadow on="t" color="#205867 [1608]" opacity=".5" offset="1pt"/>
                    </v:shape>
                  </w:pict>
                </mc:Fallback>
              </mc:AlternateContent>
            </w:r>
            <w:r>
              <w:rPr>
                <w:noProof/>
                <w:lang w:bidi="ar-SA"/>
              </w:rPr>
              <mc:AlternateContent>
                <mc:Choice Requires="wps">
                  <w:drawing>
                    <wp:anchor distT="0" distB="0" distL="114300" distR="114300" simplePos="0" relativeHeight="251683840" behindDoc="0" locked="0" layoutInCell="1" allowOverlap="1">
                      <wp:simplePos x="0" y="0"/>
                      <wp:positionH relativeFrom="column">
                        <wp:posOffset>1971675</wp:posOffset>
                      </wp:positionH>
                      <wp:positionV relativeFrom="paragraph">
                        <wp:posOffset>6350</wp:posOffset>
                      </wp:positionV>
                      <wp:extent cx="200025" cy="314325"/>
                      <wp:effectExtent l="76200" t="25400" r="95250" b="69850"/>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14325"/>
                              </a:xfrm>
                              <a:prstGeom prst="downArrow">
                                <a:avLst>
                                  <a:gd name="adj1" fmla="val 50000"/>
                                  <a:gd name="adj2" fmla="val 39286"/>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26" type="#_x0000_t67" style="position:absolute;margin-left:155.25pt;margin-top:.5pt;width:15.7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" fillcolor="#f79646 [3209]" strokecolor="#f2f2f2 [3041]" strokeweight="3pt">
                      <v:shadow on="t" color="#974706 [1609]" opacity=".5" offset="1pt"/>
                      <v:textbox style="layout-flow:vertical-ideographic"/>
                    </v:shape>
                  </w:pict>
                </mc:Fallback>
              </mc:AlternateContent>
            </w:r>
            <w:r>
              <w:rPr>
                <w:noProof/>
                <w:lang w:bidi="ar-SA"/>
              </w:rPr>
              <mc:AlternateContent>
                <mc:Choice Requires="wps">
                  <w:drawing>
                    <wp:anchor distT="0" distB="0" distL="114300" distR="114300" simplePos="0" relativeHeight="251686912" behindDoc="0" locked="0" layoutInCell="1" allowOverlap="1">
                      <wp:simplePos x="0" y="0"/>
                      <wp:positionH relativeFrom="column">
                        <wp:posOffset>2171700</wp:posOffset>
                      </wp:positionH>
                      <wp:positionV relativeFrom="paragraph">
                        <wp:posOffset>111760</wp:posOffset>
                      </wp:positionV>
                      <wp:extent cx="843280" cy="219075"/>
                      <wp:effectExtent l="19050" t="54610" r="71120" b="78740"/>
                      <wp:wrapNone/>
                      <wp:docPr id="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219075"/>
                              </a:xfrm>
                              <a:prstGeom prst="rightArrow">
                                <a:avLst>
                                  <a:gd name="adj1" fmla="val 0"/>
                                  <a:gd name="adj2" fmla="val 8318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26" type="#_x0000_t13" style="position:absolute;margin-left:171pt;margin-top:8.8pt;width:66.4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" adj="16932,10800" fillcolor="#4bacc6 [3208]" strokecolor="#f2f2f2 [3041]" strokeweight="3pt">
                      <v:shadow on="t" color="#205867 [1608]" opacity=".5" offset="1pt"/>
                    </v:shape>
                  </w:pict>
                </mc:Fallback>
              </mc:AlternateContent>
            </w:r>
          </w:p>
          <w:p w:rsidR="00784D5C" w:rsidRDefault="006C2E0A" w:rsidP="00784D5C">
            <w:r>
              <w:rPr>
                <w:noProof/>
                <w:lang w:bidi="ar-SA"/>
              </w:rPr>
              <mc:AlternateContent>
                <mc:Choice Requires="wps">
                  <w:drawing>
                    <wp:anchor distT="0" distB="0" distL="114300" distR="114300" simplePos="0" relativeHeight="251687936" behindDoc="0" locked="0" layoutInCell="1" allowOverlap="1">
                      <wp:simplePos x="0" y="0"/>
                      <wp:positionH relativeFrom="column">
                        <wp:posOffset>2708275</wp:posOffset>
                      </wp:positionH>
                      <wp:positionV relativeFrom="paragraph">
                        <wp:posOffset>25400</wp:posOffset>
                      </wp:positionV>
                      <wp:extent cx="228600" cy="523875"/>
                      <wp:effectExtent l="69850" t="25400" r="82550" b="79375"/>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23875"/>
                              </a:xfrm>
                              <a:prstGeom prst="downArrow">
                                <a:avLst>
                                  <a:gd name="adj1" fmla="val 50000"/>
                                  <a:gd name="adj2" fmla="val 57292"/>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6" type="#_x0000_t67" style="position:absolute;margin-left:213.25pt;margin-top:2pt;width:18pt;height:4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" fillcolor="#f79646 [3209]" strokecolor="#f2f2f2 [3041]" strokeweight="3pt">
                      <v:shadow on="t" color="#974706 [1609]" opacity=".5" offset="1pt"/>
                      <v:textbox style="layout-flow:vertical-ideographic"/>
                    </v:shape>
                  </w:pict>
                </mc:Fallback>
              </mc:AlternateContent>
            </w:r>
            <w:r>
              <w:rPr>
                <w:noProof/>
                <w:lang w:bidi="ar-SA"/>
              </w:rPr>
              <mc:AlternateContent>
                <mc:Choice Requires="wps">
                  <w:drawing>
                    <wp:anchor distT="0" distB="0" distL="114300" distR="114300" simplePos="0" relativeHeight="251688960" behindDoc="0" locked="0" layoutInCell="1" allowOverlap="1">
                      <wp:simplePos x="0" y="0"/>
                      <wp:positionH relativeFrom="column">
                        <wp:posOffset>1576070</wp:posOffset>
                      </wp:positionH>
                      <wp:positionV relativeFrom="paragraph">
                        <wp:posOffset>25400</wp:posOffset>
                      </wp:positionV>
                      <wp:extent cx="228600" cy="523875"/>
                      <wp:effectExtent l="61595" t="25400" r="81280" b="79375"/>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23875"/>
                              </a:xfrm>
                              <a:prstGeom prst="downArrow">
                                <a:avLst>
                                  <a:gd name="adj1" fmla="val 50000"/>
                                  <a:gd name="adj2" fmla="val 57292"/>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67" style="position:absolute;margin-left:124.1pt;margin-top:2pt;width:18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" fillcolor="#f79646 [3209]" strokecolor="#f2f2f2 [3041]" strokeweight="3pt">
                      <v:shadow on="t" color="#974706 [1609]" opacity=".5" offset="1pt"/>
                      <v:textbox style="layout-flow:vertical-ideographic"/>
                    </v:shape>
                  </w:pict>
                </mc:Fallback>
              </mc:AlternateContent>
            </w:r>
          </w:p>
        </w:tc>
      </w:tr>
    </w:tbl>
    <w:tbl>
      <w:tblPr>
        <w:tblpPr w:leftFromText="180" w:rightFromText="180" w:vertAnchor="text" w:horzAnchor="margin" w:tblpXSpec="center" w:tblpY="-20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1009"/>
        <w:gridCol w:w="1658"/>
      </w:tblGrid>
      <w:tr w:rsidR="00BC62BA" w:rsidTr="00E277A6">
        <w:trPr>
          <w:trHeight w:val="921"/>
        </w:trPr>
        <w:tc>
          <w:tcPr>
            <w:tcW w:w="1886" w:type="dxa"/>
            <w:shd w:val="clear" w:color="auto" w:fill="632423" w:themeFill="accent2" w:themeFillShade="80"/>
          </w:tcPr>
          <w:p w:rsidR="00BC62BA" w:rsidRDefault="00BC62BA" w:rsidP="00BC62BA">
            <w:r>
              <w:t>CAPITALISATION METHID</w:t>
            </w:r>
            <w:r w:rsidR="00E277A6">
              <w:t xml:space="preserve"> </w:t>
            </w:r>
          </w:p>
        </w:tc>
        <w:tc>
          <w:tcPr>
            <w:tcW w:w="1009" w:type="dxa"/>
            <w:tcBorders>
              <w:top w:val="nil"/>
              <w:bottom w:val="nil"/>
            </w:tcBorders>
            <w:shd w:val="clear" w:color="auto" w:fill="auto"/>
          </w:tcPr>
          <w:p w:rsidR="00BC62BA" w:rsidRDefault="00BC62BA" w:rsidP="00BC62BA"/>
        </w:tc>
        <w:tc>
          <w:tcPr>
            <w:tcW w:w="1658" w:type="dxa"/>
            <w:shd w:val="clear" w:color="auto" w:fill="632423" w:themeFill="accent2" w:themeFillShade="80"/>
          </w:tcPr>
          <w:p w:rsidR="00BC62BA" w:rsidRDefault="00E277A6" w:rsidP="00BC62BA">
            <w:r>
              <w:t xml:space="preserve">FAIR   </w:t>
            </w:r>
            <w:r w:rsidR="00BC62BA">
              <w:t>VALUE METH</w:t>
            </w:r>
            <w:r>
              <w:t>OD</w:t>
            </w:r>
          </w:p>
        </w:tc>
      </w:tr>
    </w:tbl>
    <w:tbl>
      <w:tblPr>
        <w:tblpPr w:leftFromText="180" w:rightFromText="180" w:vertAnchor="text" w:horzAnchor="margin" w:tblpXSpec="center" w:tblpY="6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2"/>
      </w:tblGrid>
      <w:tr w:rsidR="00E277A6" w:rsidTr="00B3007F">
        <w:trPr>
          <w:trHeight w:val="495"/>
        </w:trPr>
        <w:tc>
          <w:tcPr>
            <w:tcW w:w="2492" w:type="dxa"/>
          </w:tcPr>
          <w:p w:rsidR="00E277A6" w:rsidRDefault="00E277A6" w:rsidP="00B3007F">
            <w:pPr>
              <w:pStyle w:val="Heading1"/>
            </w:pPr>
            <w:r>
              <w:t>DIVIDEND CAPITALISATION METHOD</w:t>
            </w:r>
          </w:p>
        </w:tc>
      </w:tr>
    </w:tbl>
    <w:p w:rsidR="00E277A6" w:rsidRPr="00784D5C" w:rsidRDefault="00784D5C" w:rsidP="00784D5C">
      <w:pPr>
        <w:tabs>
          <w:tab w:val="left" w:pos="1410"/>
        </w:tabs>
      </w:pPr>
      <w:r>
        <w:tab/>
      </w:r>
    </w:p>
    <w:tbl>
      <w:tblPr>
        <w:tblpPr w:leftFromText="180" w:rightFromText="180" w:vertAnchor="text" w:horzAnchor="page" w:tblpX="233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2"/>
      </w:tblGrid>
      <w:tr w:rsidR="00B3007F" w:rsidTr="00B3007F">
        <w:trPr>
          <w:trHeight w:val="495"/>
        </w:trPr>
        <w:tc>
          <w:tcPr>
            <w:tcW w:w="2492" w:type="dxa"/>
          </w:tcPr>
          <w:p w:rsidR="00B3007F" w:rsidRDefault="00B3007F" w:rsidP="00B3007F">
            <w:pPr>
              <w:pStyle w:val="Heading1"/>
            </w:pPr>
            <w:r>
              <w:t>EARNING CAPITALISATION METHOD</w:t>
            </w:r>
          </w:p>
        </w:tc>
      </w:tr>
    </w:tbl>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pStyle w:val="Heading1"/>
        <w:numPr>
          <w:ilvl w:val="0"/>
          <w:numId w:val="18"/>
        </w:numPr>
      </w:pPr>
      <w:r>
        <w:t>INTRINSIC VALUE METHOD</w:t>
      </w:r>
    </w:p>
    <w:p w:rsidR="00631237" w:rsidRDefault="00631237" w:rsidP="00631237">
      <w:pPr>
        <w:pStyle w:val="ListParagraph"/>
        <w:numPr>
          <w:ilvl w:val="0"/>
          <w:numId w:val="11"/>
        </w:numPr>
      </w:pPr>
      <w:r>
        <w:t>THIS  METHOD ASSUMES HYPOTHETCAL  LIQUIDATION &amp; CALCULATES REFUND PER EQUITY  SHARES.</w:t>
      </w:r>
    </w:p>
    <w:p w:rsidR="00631237" w:rsidRDefault="00631237" w:rsidP="0039189B">
      <w:pPr>
        <w:pStyle w:val="Heading1"/>
      </w:pPr>
      <w:r>
        <w:t>FORMULAE:-</w:t>
      </w:r>
    </w:p>
    <w:p w:rsidR="00631237" w:rsidRDefault="00631237" w:rsidP="0039189B">
      <w:pPr>
        <w:pStyle w:val="Heading1"/>
      </w:pPr>
      <w:r>
        <w:t>SUNDRY ASSETS:-                               XXXXX</w:t>
      </w:r>
    </w:p>
    <w:p w:rsidR="00631237" w:rsidRDefault="00631237" w:rsidP="0039189B">
      <w:pPr>
        <w:pStyle w:val="Heading1"/>
      </w:pPr>
      <w:r>
        <w:t xml:space="preserve">LESS:-SUNDRY LIABILITIES            </w:t>
      </w:r>
      <w:r w:rsidRPr="00631237">
        <w:rPr>
          <w:u w:val="single"/>
        </w:rPr>
        <w:t>XXXXX</w:t>
      </w:r>
    </w:p>
    <w:p w:rsidR="00631237" w:rsidRDefault="00631237" w:rsidP="0039189B">
      <w:pPr>
        <w:pStyle w:val="Heading1"/>
        <w:rPr>
          <w:u w:val="single"/>
        </w:rPr>
      </w:pPr>
      <w:r>
        <w:t xml:space="preserve">BALANCE                                              </w:t>
      </w:r>
      <w:r w:rsidRPr="00631237">
        <w:rPr>
          <w:u w:val="single"/>
        </w:rPr>
        <w:t xml:space="preserve"> XXXXXX</w:t>
      </w:r>
    </w:p>
    <w:p w:rsidR="00631237" w:rsidRDefault="00631237" w:rsidP="0039189B">
      <w:pPr>
        <w:pStyle w:val="Heading1"/>
        <w:rPr>
          <w:u w:val="single"/>
        </w:rPr>
      </w:pPr>
      <w:r>
        <w:rPr>
          <w:u w:val="single"/>
        </w:rPr>
        <w:t>LESS:</w:t>
      </w:r>
    </w:p>
    <w:p w:rsidR="00631237" w:rsidRDefault="00631237" w:rsidP="0039189B">
      <w:pPr>
        <w:pStyle w:val="Heading1"/>
      </w:pPr>
      <w:r w:rsidRPr="00631237">
        <w:t xml:space="preserve">PREFRENCE EQUITY SHARE CAPITAL </w:t>
      </w:r>
      <w:r>
        <w:t xml:space="preserve">            </w:t>
      </w:r>
      <w:r w:rsidRPr="00631237">
        <w:t>XXXXXXX</w:t>
      </w:r>
    </w:p>
    <w:p w:rsidR="00631237" w:rsidRDefault="00631237" w:rsidP="0039189B">
      <w:pPr>
        <w:pStyle w:val="Heading1"/>
        <w:rPr>
          <w:u w:val="single"/>
        </w:rPr>
      </w:pPr>
      <w:r>
        <w:t xml:space="preserve">PROPOSED DIVIDEND                                            </w:t>
      </w:r>
      <w:r w:rsidRPr="00631237">
        <w:rPr>
          <w:u w:val="single"/>
        </w:rPr>
        <w:t>XXXXXXX</w:t>
      </w:r>
    </w:p>
    <w:p w:rsidR="00631237" w:rsidRDefault="00631237" w:rsidP="0039189B">
      <w:pPr>
        <w:pStyle w:val="Heading1"/>
      </w:pPr>
      <w:r w:rsidRPr="00631237">
        <w:t xml:space="preserve"> </w:t>
      </w:r>
      <w:r w:rsidR="0039189B">
        <w:t xml:space="preserve">NET ASSETS AVAILABLE FOR EQUITY SHAREHOLDERS    </w:t>
      </w:r>
      <w:r w:rsidR="0039189B" w:rsidRPr="0039189B">
        <w:rPr>
          <w:u w:val="single"/>
        </w:rPr>
        <w:t>XXXXXX</w:t>
      </w:r>
      <w:r w:rsidRPr="0039189B">
        <w:rPr>
          <w:u w:val="single"/>
        </w:rPr>
        <w:t xml:space="preserve"> </w:t>
      </w:r>
      <w:r w:rsidRPr="00631237">
        <w:t xml:space="preserve">                                                    </w:t>
      </w:r>
      <w:r w:rsidR="0039189B">
        <w:t xml:space="preserve">                               </w:t>
      </w:r>
    </w:p>
    <w:p w:rsidR="00631237" w:rsidRDefault="0039189B" w:rsidP="0039189B">
      <w:pPr>
        <w:pStyle w:val="Heading1"/>
      </w:pPr>
      <w:r>
        <w:t xml:space="preserve">+ NOTIONAL CALLS                                                                          </w:t>
      </w:r>
      <w:r w:rsidRPr="0039189B">
        <w:t xml:space="preserve">  </w:t>
      </w:r>
      <w:r w:rsidRPr="0039189B">
        <w:rPr>
          <w:u w:val="single"/>
        </w:rPr>
        <w:t>XXXXXX</w:t>
      </w:r>
    </w:p>
    <w:p w:rsidR="0039189B" w:rsidRDefault="0039189B" w:rsidP="0039189B">
      <w:pPr>
        <w:pStyle w:val="Heading1"/>
      </w:pPr>
      <w:r>
        <w:t>TOTAL  ASSETS  AVAILABLE  FOR  EQUITYSHAREHOLDERS  XXXXXX</w:t>
      </w:r>
    </w:p>
    <w:p w:rsidR="00631237" w:rsidRPr="0039189B" w:rsidRDefault="0039189B" w:rsidP="00631237">
      <w:pPr>
        <w:ind w:left="360"/>
        <w:rPr>
          <w:color w:val="0070C0"/>
        </w:rPr>
      </w:pPr>
      <w:r w:rsidRPr="0039189B">
        <w:rPr>
          <w:color w:val="0070C0"/>
        </w:rPr>
        <w:t xml:space="preserve">SO, </w:t>
      </w:r>
    </w:p>
    <w:p w:rsidR="0039189B" w:rsidRPr="0039189B" w:rsidRDefault="0039189B" w:rsidP="00631237">
      <w:pPr>
        <w:ind w:left="360"/>
        <w:rPr>
          <w:color w:val="0070C0"/>
          <w:u w:val="single"/>
        </w:rPr>
      </w:pPr>
      <w:r w:rsidRPr="0039189B">
        <w:rPr>
          <w:color w:val="0070C0"/>
        </w:rPr>
        <w:t xml:space="preserve">INTRINSIC VALUE PER SHARE:-       </w:t>
      </w:r>
      <w:r w:rsidRPr="0039189B">
        <w:rPr>
          <w:color w:val="0070C0"/>
          <w:u w:val="single"/>
        </w:rPr>
        <w:t>TOTAL ASSETS AVAAILABLE TO EQUITYSHAREHOLDERS</w:t>
      </w:r>
    </w:p>
    <w:p w:rsidR="0039189B" w:rsidRDefault="0039189B" w:rsidP="00631237">
      <w:pPr>
        <w:ind w:left="360"/>
        <w:rPr>
          <w:color w:val="0070C0"/>
        </w:rPr>
      </w:pPr>
      <w:r w:rsidRPr="0039189B">
        <w:rPr>
          <w:color w:val="0070C0"/>
        </w:rPr>
        <w:t xml:space="preserve">                                                                        EQUITY   SHARE CAPITAL (AFTER CALLS).</w:t>
      </w:r>
    </w:p>
    <w:p w:rsidR="0039189B" w:rsidRDefault="0039189B" w:rsidP="00631237">
      <w:pPr>
        <w:ind w:left="360"/>
        <w:rPr>
          <w:color w:val="0070C0"/>
        </w:rPr>
      </w:pPr>
    </w:p>
    <w:p w:rsidR="0039189B" w:rsidRPr="00F3628E" w:rsidRDefault="0039189B" w:rsidP="00631237">
      <w:pPr>
        <w:ind w:left="360"/>
        <w:rPr>
          <w:color w:val="0070C0"/>
          <w:u w:val="single"/>
        </w:rPr>
      </w:pPr>
      <w:r>
        <w:rPr>
          <w:color w:val="0070C0"/>
        </w:rPr>
        <w:t>***** IN</w:t>
      </w:r>
      <w:r w:rsidR="00F3628E">
        <w:rPr>
          <w:color w:val="0070C0"/>
        </w:rPr>
        <w:t>TRINSIC VALUE IS VALUE FOR EQUITY SHAREHOLDERS THAT IS WHY WE HAVE DEDUCTED THE CAPITAL &amp; DIVIDEND OF OTHER MEMNERS VIZ…………..PREFERENCE SHAREHOLDERS.</w:t>
      </w:r>
    </w:p>
    <w:p w:rsidR="0039189B" w:rsidRPr="00F3628E" w:rsidRDefault="00F3628E" w:rsidP="00631237">
      <w:pPr>
        <w:ind w:left="360"/>
        <w:rPr>
          <w:u w:val="single"/>
        </w:rPr>
      </w:pPr>
      <w:r w:rsidRPr="00F3628E">
        <w:rPr>
          <w:u w:val="single"/>
        </w:rPr>
        <w:t>***** OTHER NAMES OF INTRINSIC VALUE</w:t>
      </w:r>
    </w:p>
    <w:p w:rsidR="0039189B" w:rsidRDefault="00CB0232" w:rsidP="00CB0232">
      <w:pPr>
        <w:pStyle w:val="ListParagraph"/>
        <w:numPr>
          <w:ilvl w:val="0"/>
          <w:numId w:val="11"/>
        </w:numPr>
      </w:pPr>
      <w:r>
        <w:t>NET ASSETS BREAKUP VALUE PER SHARE</w:t>
      </w:r>
    </w:p>
    <w:p w:rsidR="00CB0232" w:rsidRDefault="00CB0232" w:rsidP="00CB0232">
      <w:pPr>
        <w:pStyle w:val="ListParagraph"/>
        <w:numPr>
          <w:ilvl w:val="0"/>
          <w:numId w:val="11"/>
        </w:numPr>
      </w:pPr>
      <w:r>
        <w:t>NET  WORTH PER SHARE</w:t>
      </w:r>
    </w:p>
    <w:p w:rsidR="00CB0232" w:rsidRDefault="00CB0232" w:rsidP="00CB0232">
      <w:pPr>
        <w:pStyle w:val="ListParagraph"/>
        <w:numPr>
          <w:ilvl w:val="0"/>
          <w:numId w:val="11"/>
        </w:numPr>
      </w:pPr>
      <w:r>
        <w:t>BOOK  VALUE PER SHARE</w:t>
      </w:r>
    </w:p>
    <w:p w:rsidR="00CB0232" w:rsidRDefault="00CB0232" w:rsidP="00CB0232">
      <w:pPr>
        <w:pStyle w:val="ListParagraph"/>
      </w:pPr>
    </w:p>
    <w:p w:rsidR="00CB0232" w:rsidRDefault="00CB0232" w:rsidP="00CB0232">
      <w:pPr>
        <w:jc w:val="both"/>
      </w:pPr>
      <w:r>
        <w:t xml:space="preserve">        ****** WE ALWAYS CALCULATE I.VALUE EX-DIVIVIDEND AND THEN ADD DIVIDEND PER SHARE TO ARRIVE AT CUM-DIVIDEND I.VALUE.</w:t>
      </w:r>
      <w:r w:rsidR="00EE55CC">
        <w:t>EA</w:t>
      </w:r>
    </w:p>
    <w:p w:rsidR="00CB0232" w:rsidRDefault="00CB0232" w:rsidP="00B241DD">
      <w:pPr>
        <w:pStyle w:val="Heading1"/>
        <w:tabs>
          <w:tab w:val="center" w:pos="4680"/>
        </w:tabs>
      </w:pPr>
      <w:r>
        <w:t>2). CAPITALISATION METHOD</w:t>
      </w:r>
      <w:r w:rsidR="00B241DD">
        <w:tab/>
      </w:r>
    </w:p>
    <w:p w:rsidR="00B241DD" w:rsidRDefault="00B241DD" w:rsidP="00B241DD">
      <w:r>
        <w:t>EARNING CAPITALISATION METHOD</w:t>
      </w:r>
      <w:r w:rsidR="00F03118">
        <w:t>( USED FOR LARGE LOT OF SHARES, PREFFERED METHOD IN COMPARISON TO DIVIDEND CAPITALISATION METHOD.)</w:t>
      </w:r>
    </w:p>
    <w:p w:rsidR="00F03118" w:rsidRDefault="00F03118" w:rsidP="00B241DD">
      <w:pPr>
        <w:rPr>
          <w:u w:val="single"/>
        </w:rPr>
      </w:pPr>
      <w:r w:rsidRPr="00F03118">
        <w:rPr>
          <w:u w:val="single"/>
        </w:rPr>
        <w:t>FORMULAE:</w:t>
      </w:r>
    </w:p>
    <w:p w:rsidR="00F03118" w:rsidRDefault="00F03118" w:rsidP="00B241DD">
      <w:pPr>
        <w:rPr>
          <w:u w:val="single"/>
        </w:rPr>
      </w:pPr>
      <w:r>
        <w:t xml:space="preserve">VALUE OF SHARE:- </w:t>
      </w:r>
      <w:r w:rsidRPr="00F03118">
        <w:rPr>
          <w:u w:val="single"/>
        </w:rPr>
        <w:t>EARNING RATE</w:t>
      </w:r>
      <w:r w:rsidRPr="00EE55CC">
        <w:t>* PAID UP CAPITAL</w:t>
      </w:r>
    </w:p>
    <w:p w:rsidR="00F03118" w:rsidRDefault="00F03118" w:rsidP="00B241DD">
      <w:r w:rsidRPr="00EE55CC">
        <w:t xml:space="preserve">                                       </w:t>
      </w:r>
      <w:r w:rsidR="00EE55CC" w:rsidRPr="00EE55CC">
        <w:t>NRR (</w:t>
      </w:r>
      <w:r w:rsidRPr="00EE55CC">
        <w:t>NORMAL RATE OF RETURN</w:t>
      </w:r>
    </w:p>
    <w:p w:rsidR="00EE55CC" w:rsidRPr="00EE55CC" w:rsidRDefault="00EE55CC" w:rsidP="00B241DD">
      <w:r>
        <w:t xml:space="preserve">   *EARNING RATE:- EARNING </w:t>
      </w:r>
      <w:r w:rsidRPr="00EE55CC">
        <w:rPr>
          <w:u w:val="single"/>
        </w:rPr>
        <w:t>ATTRIBUTABLE TO EQUITY SHAREHOLDER</w:t>
      </w:r>
      <w:r w:rsidR="00141DE2">
        <w:rPr>
          <w:u w:val="single"/>
        </w:rPr>
        <w:t>S</w:t>
      </w:r>
      <w:r>
        <w:t>* 100</w:t>
      </w:r>
    </w:p>
    <w:p w:rsidR="00EE55CC" w:rsidRDefault="00EE55CC" w:rsidP="00B241DD">
      <w:r>
        <w:t xml:space="preserve">                                                              EQUITY SHARE CAPITAL</w:t>
      </w:r>
      <w:r w:rsidR="00990C85">
        <w:t>.</w:t>
      </w:r>
    </w:p>
    <w:p w:rsidR="00EE55CC" w:rsidRDefault="00EE55CC" w:rsidP="00B241DD"/>
    <w:p w:rsidR="00EE55CC" w:rsidRDefault="00EE55CC" w:rsidP="00B241DD">
      <w:r>
        <w:t>**</w:t>
      </w:r>
      <w:r w:rsidRPr="00EE55CC">
        <w:rPr>
          <w:u w:val="single"/>
        </w:rPr>
        <w:t xml:space="preserve"> EARNING ATTRIBUTABLE TO EQUITY SHAREHOLDERS </w:t>
      </w:r>
      <w:r>
        <w:t>:-</w:t>
      </w:r>
    </w:p>
    <w:p w:rsidR="00EE55CC" w:rsidRDefault="00EE55CC" w:rsidP="00B241DD">
      <w:r>
        <w:t xml:space="preserve">                               FMP                                                                                      XXXXXX</w:t>
      </w:r>
    </w:p>
    <w:p w:rsidR="00EE55CC" w:rsidRDefault="00EE55CC" w:rsidP="00B241DD">
      <w:pPr>
        <w:rPr>
          <w:u w:val="single"/>
        </w:rPr>
      </w:pPr>
      <w:r>
        <w:t xml:space="preserve">LESS: - PREFERENCE DIVIDEND                                                             </w:t>
      </w:r>
      <w:r w:rsidRPr="00EE55CC">
        <w:rPr>
          <w:u w:val="single"/>
        </w:rPr>
        <w:t xml:space="preserve"> XXXXXX</w:t>
      </w:r>
    </w:p>
    <w:p w:rsidR="00EE55CC" w:rsidRDefault="00EE55CC" w:rsidP="00B241DD">
      <w:pPr>
        <w:rPr>
          <w:u w:val="single"/>
        </w:rPr>
      </w:pPr>
      <w:r w:rsidRPr="00EE55CC">
        <w:t xml:space="preserve">EARNING ATTRIBUTABLE TO EQUITY SAHREHOLDER                  </w:t>
      </w:r>
      <w:r>
        <w:rPr>
          <w:u w:val="single"/>
        </w:rPr>
        <w:t xml:space="preserve">XXXXXX  </w:t>
      </w:r>
    </w:p>
    <w:p w:rsidR="00EE55CC" w:rsidRDefault="00EE55CC" w:rsidP="00B241DD">
      <w:pPr>
        <w:rPr>
          <w:u w:val="single"/>
        </w:rPr>
      </w:pPr>
    </w:p>
    <w:p w:rsidR="00EE55CC" w:rsidRDefault="00EE55CC" w:rsidP="0021209B">
      <w:pPr>
        <w:pStyle w:val="Heading2"/>
      </w:pPr>
      <w:r w:rsidRPr="00EE55CC">
        <w:t>3.)</w:t>
      </w:r>
      <w:r>
        <w:t xml:space="preserve">  DIVIDEND CAPITALISATION MODEL: - USED FOR SMALL LOT OF </w:t>
      </w:r>
      <w:r w:rsidR="0021209B">
        <w:t xml:space="preserve">SHARES (NON PREFERRED   </w:t>
      </w:r>
      <w:r w:rsidR="00431597">
        <w:t>METHOD</w:t>
      </w:r>
      <w:r w:rsidR="0021209B">
        <w:t>.</w:t>
      </w:r>
      <w:r w:rsidR="0021209B" w:rsidRPr="00EE55CC">
        <w:t>)</w:t>
      </w:r>
      <w:r w:rsidRPr="00EE55CC">
        <w:t xml:space="preserve">  </w:t>
      </w:r>
    </w:p>
    <w:p w:rsidR="0021209B" w:rsidRDefault="0021209B" w:rsidP="0021209B">
      <w:pPr>
        <w:rPr>
          <w:u w:val="single"/>
        </w:rPr>
      </w:pPr>
      <w:r>
        <w:t xml:space="preserve">VALUE OF SHARES:-                     </w:t>
      </w:r>
      <w:r w:rsidRPr="0021209B">
        <w:rPr>
          <w:u w:val="single"/>
        </w:rPr>
        <w:t>DIVIDEND RATE</w:t>
      </w:r>
      <w:r w:rsidRPr="0021209B">
        <w:t>* PAID UP CAPITAL</w:t>
      </w:r>
    </w:p>
    <w:p w:rsidR="0021209B" w:rsidRDefault="0021209B" w:rsidP="0021209B">
      <w:r>
        <w:t xml:space="preserve">                                                              NRR</w:t>
      </w:r>
    </w:p>
    <w:p w:rsidR="00141DE2" w:rsidRDefault="00141DE2" w:rsidP="00141DE2">
      <w:pPr>
        <w:pStyle w:val="ListParagraph"/>
        <w:numPr>
          <w:ilvl w:val="0"/>
          <w:numId w:val="11"/>
        </w:numPr>
      </w:pPr>
      <w:r>
        <w:t>THIS METHOD IS APPLIED FOR VALUATION OF BOTH EQUITY &amp; PREFERENCE SHARES,</w:t>
      </w:r>
    </w:p>
    <w:p w:rsidR="00141DE2" w:rsidRDefault="00141DE2" w:rsidP="00141DE2">
      <w:pPr>
        <w:pStyle w:val="ListParagraph"/>
        <w:numPr>
          <w:ilvl w:val="0"/>
          <w:numId w:val="11"/>
        </w:numPr>
      </w:pPr>
      <w:r>
        <w:t>WHERE DIVIDEND RATE WOULD BE GIVEN IN QUESTION OR CALCULATED BY USING AVERAGE OF PAST-DIVIDENDS.</w:t>
      </w:r>
    </w:p>
    <w:p w:rsidR="00141DE2" w:rsidRDefault="00141DE2" w:rsidP="00141DE2"/>
    <w:p w:rsidR="00141DE2" w:rsidRDefault="00141DE2" w:rsidP="00141DE2">
      <w:pPr>
        <w:pStyle w:val="Heading2"/>
      </w:pPr>
      <w:r>
        <w:t>4).FAIR VALUE METHOD</w:t>
      </w:r>
    </w:p>
    <w:p w:rsidR="00141DE2" w:rsidRDefault="00141DE2" w:rsidP="0021209B">
      <w:r>
        <w:t>(USED WHENEVER CONTROLLING INTEREST(MORE THAN 50% IS BEING TRANSFERRED)</w:t>
      </w:r>
    </w:p>
    <w:p w:rsidR="00141DE2" w:rsidRDefault="00141DE2" w:rsidP="0021209B">
      <w:r>
        <w:t>FORMULAE:-</w:t>
      </w:r>
    </w:p>
    <w:p w:rsidR="00564D20" w:rsidRDefault="00141DE2" w:rsidP="0021209B">
      <w:r>
        <w:t>VALUE OF SHARE</w:t>
      </w:r>
      <w:r w:rsidR="00564D20">
        <w:t xml:space="preserve">S:-  </w:t>
      </w:r>
      <w:r w:rsidR="00564D20" w:rsidRPr="00564D20">
        <w:t xml:space="preserve">INTRINSIC VALUE+ EARNING CAPITALISATION VALUE*1/2   </w:t>
      </w:r>
    </w:p>
    <w:p w:rsidR="00437D41" w:rsidRDefault="00437D41" w:rsidP="00437D41">
      <w:pPr>
        <w:pStyle w:val="Heading1"/>
      </w:pPr>
      <w:r>
        <w:t>IMPORTANT THING TO BE UNDERSTOOD IS HOW TO COMPUTE NRR?( FOR SHARES……………….PREVIOUS ONE WAS FOR GOODWILL VALUATION SO PLEASE NOTE THAT DO NOT CREATE CONFUSION MY FRIENDS.)</w:t>
      </w:r>
    </w:p>
    <w:p w:rsidR="00437D41" w:rsidRDefault="00437D41" w:rsidP="00437D41">
      <w:r>
        <w:t>1). BEST METHOD IS CAPM (CAPITAL ASSET PRICING MODEL.)</w:t>
      </w:r>
    </w:p>
    <w:p w:rsidR="00437D41" w:rsidRDefault="00437D41" w:rsidP="00437D41">
      <w:pPr>
        <w:rPr>
          <w:u w:val="single"/>
        </w:rPr>
      </w:pPr>
      <w:r>
        <w:t>2).</w:t>
      </w:r>
      <w:r w:rsidRPr="00437D41">
        <w:rPr>
          <w:u w:val="single"/>
        </w:rPr>
        <w:t>ALTERNATE METHOD FOR ESTIMATE NRR</w:t>
      </w:r>
    </w:p>
    <w:p w:rsidR="00437D41" w:rsidRDefault="00437D41" w:rsidP="00437D41">
      <w:r w:rsidRPr="00437D41">
        <w:t xml:space="preserve">               </w:t>
      </w:r>
      <w:r>
        <w:t>NRR FOR INDUSTRY                                        XXXXX</w:t>
      </w:r>
    </w:p>
    <w:p w:rsidR="00437D41" w:rsidRDefault="00437D41" w:rsidP="00437D41">
      <w:r>
        <w:t xml:space="preserve">+ - RISK FACTORS/NON RISK FACTORS                  </w:t>
      </w:r>
      <w:r w:rsidRPr="00437D41">
        <w:rPr>
          <w:u w:val="single"/>
        </w:rPr>
        <w:t>XXXXX</w:t>
      </w:r>
    </w:p>
    <w:p w:rsidR="00437D41" w:rsidRDefault="00437D41" w:rsidP="0021209B">
      <w:r>
        <w:t xml:space="preserve">           NRR OF THE COMPANY                                      XXXXX </w:t>
      </w:r>
    </w:p>
    <w:p w:rsidR="00564D20" w:rsidRPr="00BB6D11" w:rsidRDefault="00437D41" w:rsidP="00437D41">
      <w:pPr>
        <w:pStyle w:val="Heading1"/>
        <w:rPr>
          <w:sz w:val="20"/>
          <w:szCs w:val="20"/>
        </w:rPr>
      </w:pPr>
      <w:r w:rsidRPr="00BB6D11">
        <w:rPr>
          <w:sz w:val="20"/>
          <w:szCs w:val="20"/>
        </w:rPr>
        <w:t xml:space="preserve">RISK FACTORS  GENERALLY CONSIDERED BY SHAREHOLDERS             </w:t>
      </w:r>
    </w:p>
    <w:p w:rsidR="00564D20" w:rsidRPr="00BB6D11" w:rsidRDefault="00437D41" w:rsidP="00437D41">
      <w:pPr>
        <w:pStyle w:val="Heading1"/>
        <w:rPr>
          <w:sz w:val="20"/>
          <w:szCs w:val="20"/>
        </w:rPr>
      </w:pPr>
      <w:r w:rsidRPr="00BB6D11">
        <w:rPr>
          <w:sz w:val="20"/>
          <w:szCs w:val="20"/>
        </w:rPr>
        <w:t>RISK FACTOR 1 :- DIVIDEND TRACK RECORD OF THE COMPANY  VS  TRACK  RECORD  OF  INDUSTRY.</w:t>
      </w:r>
    </w:p>
    <w:p w:rsidR="00437D41" w:rsidRPr="00BB6D11" w:rsidRDefault="00437D41" w:rsidP="000961E6">
      <w:pPr>
        <w:pStyle w:val="Heading1"/>
        <w:rPr>
          <w:sz w:val="20"/>
          <w:szCs w:val="20"/>
        </w:rPr>
      </w:pPr>
      <w:r w:rsidRPr="00BB6D11">
        <w:rPr>
          <w:sz w:val="20"/>
          <w:szCs w:val="20"/>
        </w:rPr>
        <w:t xml:space="preserve">RISK FACTOR </w:t>
      </w:r>
      <w:r w:rsidR="000961E6" w:rsidRPr="00BB6D11">
        <w:rPr>
          <w:sz w:val="20"/>
          <w:szCs w:val="20"/>
        </w:rPr>
        <w:t>2:- DEBT-EQUITY RATIO OR</w:t>
      </w:r>
      <w:r w:rsidRPr="00BB6D11">
        <w:rPr>
          <w:sz w:val="20"/>
          <w:szCs w:val="20"/>
        </w:rPr>
        <w:t xml:space="preserve"> CAPITAL GEARING RATIO</w:t>
      </w:r>
      <w:r w:rsidR="00DD70DB" w:rsidRPr="00BB6D11">
        <w:rPr>
          <w:sz w:val="20"/>
          <w:szCs w:val="20"/>
        </w:rPr>
        <w:t>.</w:t>
      </w:r>
    </w:p>
    <w:p w:rsidR="000961E6" w:rsidRPr="00BB6D11" w:rsidRDefault="000961E6" w:rsidP="000961E6">
      <w:pPr>
        <w:pStyle w:val="Heading1"/>
        <w:rPr>
          <w:sz w:val="20"/>
          <w:szCs w:val="20"/>
          <w:u w:val="single"/>
        </w:rPr>
      </w:pPr>
      <w:r w:rsidRPr="00BB6D11">
        <w:rPr>
          <w:sz w:val="20"/>
          <w:szCs w:val="20"/>
        </w:rPr>
        <w:t xml:space="preserve">DEBT-EQUITY RATIO: - </w:t>
      </w:r>
      <w:r w:rsidRPr="00BB6D11">
        <w:rPr>
          <w:sz w:val="20"/>
          <w:szCs w:val="20"/>
          <w:u w:val="single"/>
        </w:rPr>
        <w:t>LONG TERM DEBT</w:t>
      </w:r>
    </w:p>
    <w:p w:rsidR="000961E6" w:rsidRPr="00BB6D11" w:rsidRDefault="000961E6" w:rsidP="000961E6">
      <w:pPr>
        <w:pStyle w:val="Heading1"/>
        <w:rPr>
          <w:sz w:val="20"/>
          <w:szCs w:val="20"/>
        </w:rPr>
      </w:pPr>
      <w:r w:rsidRPr="00BB6D11">
        <w:rPr>
          <w:sz w:val="20"/>
          <w:szCs w:val="20"/>
        </w:rPr>
        <w:t xml:space="preserve">                               EQUITY SHAREHOLDER FUNDS+                                                              PREFERENCE SHAREHOLDERS </w:t>
      </w:r>
    </w:p>
    <w:p w:rsidR="000961E6" w:rsidRPr="00BB6D11" w:rsidRDefault="000961E6" w:rsidP="000961E6">
      <w:pPr>
        <w:pStyle w:val="Heading1"/>
        <w:rPr>
          <w:sz w:val="20"/>
          <w:szCs w:val="20"/>
        </w:rPr>
      </w:pPr>
    </w:p>
    <w:p w:rsidR="000961E6" w:rsidRPr="00BB6D11" w:rsidRDefault="000961E6" w:rsidP="000961E6">
      <w:pPr>
        <w:pStyle w:val="Heading1"/>
        <w:rPr>
          <w:sz w:val="20"/>
          <w:szCs w:val="20"/>
        </w:rPr>
      </w:pPr>
      <w:r w:rsidRPr="00BB6D11">
        <w:rPr>
          <w:sz w:val="20"/>
          <w:szCs w:val="20"/>
        </w:rPr>
        <w:t xml:space="preserve">CAPITAL GEARING RATIO: -    </w:t>
      </w:r>
      <w:r w:rsidRPr="00BB6D11">
        <w:rPr>
          <w:sz w:val="20"/>
          <w:szCs w:val="20"/>
          <w:u w:val="single"/>
        </w:rPr>
        <w:t>LONG TERM DEBT+ PREF SHARE CAPITAL</w:t>
      </w:r>
    </w:p>
    <w:p w:rsidR="000961E6" w:rsidRPr="00BB6D11" w:rsidRDefault="000961E6" w:rsidP="000961E6">
      <w:pPr>
        <w:pStyle w:val="Heading1"/>
        <w:rPr>
          <w:sz w:val="20"/>
          <w:szCs w:val="20"/>
        </w:rPr>
      </w:pPr>
      <w:r w:rsidRPr="00BB6D11">
        <w:rPr>
          <w:sz w:val="20"/>
          <w:szCs w:val="20"/>
        </w:rPr>
        <w:t xml:space="preserve">                                                          EQUITY SHAREHOLDER FUNDS</w:t>
      </w:r>
    </w:p>
    <w:p w:rsidR="000961E6" w:rsidRPr="00BB6D11" w:rsidRDefault="000961E6" w:rsidP="000961E6">
      <w:pPr>
        <w:pStyle w:val="Heading1"/>
        <w:rPr>
          <w:sz w:val="20"/>
          <w:szCs w:val="20"/>
        </w:rPr>
      </w:pPr>
    </w:p>
    <w:p w:rsidR="000961E6" w:rsidRPr="00BB6D11" w:rsidRDefault="000961E6" w:rsidP="000961E6">
      <w:pPr>
        <w:pStyle w:val="Heading1"/>
        <w:rPr>
          <w:sz w:val="20"/>
          <w:szCs w:val="20"/>
        </w:rPr>
      </w:pPr>
      <w:r w:rsidRPr="00BB6D11">
        <w:rPr>
          <w:sz w:val="20"/>
          <w:szCs w:val="20"/>
        </w:rPr>
        <w:t>DECESSION :- LOW RATIOS LOW RISK.</w:t>
      </w:r>
    </w:p>
    <w:p w:rsidR="000961E6" w:rsidRPr="00BB6D11" w:rsidRDefault="000961E6" w:rsidP="000961E6">
      <w:pPr>
        <w:pStyle w:val="Heading1"/>
        <w:rPr>
          <w:sz w:val="20"/>
          <w:szCs w:val="20"/>
        </w:rPr>
      </w:pPr>
      <w:r w:rsidRPr="00BB6D11">
        <w:rPr>
          <w:sz w:val="20"/>
          <w:szCs w:val="20"/>
        </w:rPr>
        <w:t>RISK FACTOR 3:- ASSET PRICING RATIO</w:t>
      </w:r>
    </w:p>
    <w:p w:rsidR="000961E6" w:rsidRPr="00BB6D11" w:rsidRDefault="000961E6" w:rsidP="000961E6">
      <w:pPr>
        <w:pStyle w:val="Heading1"/>
        <w:rPr>
          <w:sz w:val="20"/>
          <w:szCs w:val="20"/>
          <w:u w:val="single"/>
        </w:rPr>
      </w:pPr>
      <w:r w:rsidRPr="00BB6D11">
        <w:rPr>
          <w:sz w:val="20"/>
          <w:szCs w:val="20"/>
        </w:rPr>
        <w:t xml:space="preserve">FORMULAE: -     </w:t>
      </w:r>
      <w:r w:rsidRPr="00BB6D11">
        <w:rPr>
          <w:sz w:val="20"/>
          <w:szCs w:val="20"/>
          <w:u w:val="single"/>
        </w:rPr>
        <w:t>INTRINSIC VALUE PER SHARE</w:t>
      </w:r>
    </w:p>
    <w:p w:rsidR="000961E6" w:rsidRPr="00BB6D11" w:rsidRDefault="000961E6" w:rsidP="000961E6">
      <w:pPr>
        <w:pStyle w:val="Heading1"/>
        <w:rPr>
          <w:sz w:val="20"/>
          <w:szCs w:val="20"/>
        </w:rPr>
      </w:pPr>
      <w:r w:rsidRPr="00BB6D11">
        <w:rPr>
          <w:sz w:val="20"/>
          <w:szCs w:val="20"/>
        </w:rPr>
        <w:t xml:space="preserve">                                 PAID UP VALUE PER SHARE</w:t>
      </w:r>
    </w:p>
    <w:p w:rsidR="00BB6D11" w:rsidRDefault="000961E6" w:rsidP="000961E6">
      <w:pPr>
        <w:pStyle w:val="Heading1"/>
      </w:pPr>
      <w:r>
        <w:t xml:space="preserve">DECESSION:- HIGH RATIO HIGH RISK             </w:t>
      </w:r>
    </w:p>
    <w:p w:rsidR="00BB6D11" w:rsidRDefault="00BB6D11" w:rsidP="000961E6">
      <w:pPr>
        <w:pStyle w:val="Heading1"/>
      </w:pPr>
      <w:r>
        <w:t>RISK FACTOR 4:-</w:t>
      </w:r>
    </w:p>
    <w:p w:rsidR="00BB6D11" w:rsidRDefault="00BB6D11" w:rsidP="000961E6">
      <w:pPr>
        <w:pStyle w:val="Heading1"/>
      </w:pPr>
      <w:r>
        <w:t>COVERAGE RATIO</w:t>
      </w:r>
    </w:p>
    <w:p w:rsidR="00BB6D11" w:rsidRDefault="00BB6D11" w:rsidP="000961E6">
      <w:pPr>
        <w:pStyle w:val="Heading1"/>
      </w:pPr>
      <w:r>
        <w:t xml:space="preserve">A). PREFERENCE DIVIDEND COVERAGE RATIO:-              </w:t>
      </w:r>
      <w:r w:rsidRPr="00BB6D11">
        <w:rPr>
          <w:u w:val="single"/>
        </w:rPr>
        <w:t>PAT</w:t>
      </w:r>
    </w:p>
    <w:p w:rsidR="00BB6D11" w:rsidRDefault="00BB6D11" w:rsidP="000961E6">
      <w:pPr>
        <w:pStyle w:val="Heading1"/>
      </w:pPr>
      <w:r>
        <w:t xml:space="preserve">                                                                                    PREFERENCE-DIVIDEND </w:t>
      </w:r>
    </w:p>
    <w:p w:rsidR="00BB6D11" w:rsidRDefault="00BB6D11" w:rsidP="000961E6">
      <w:pPr>
        <w:pStyle w:val="Heading1"/>
      </w:pPr>
      <w:r>
        <w:t>DECESSION: HIGH RATIO LOW RISK.</w:t>
      </w:r>
    </w:p>
    <w:p w:rsidR="00BB6D11" w:rsidRDefault="00BB6D11" w:rsidP="000961E6">
      <w:pPr>
        <w:pStyle w:val="Heading1"/>
      </w:pPr>
      <w:r>
        <w:t xml:space="preserve">B). EQUITY DIVIDEND COVERAGE RATIO:- </w:t>
      </w:r>
      <w:r w:rsidRPr="00BB6D11">
        <w:rPr>
          <w:u w:val="single"/>
        </w:rPr>
        <w:t>PAT-PREF DIVIDEND</w:t>
      </w:r>
      <w:r>
        <w:t xml:space="preserve"> </w:t>
      </w:r>
    </w:p>
    <w:p w:rsidR="00BB6D11" w:rsidRDefault="00BB6D11" w:rsidP="000961E6">
      <w:pPr>
        <w:pStyle w:val="Heading1"/>
      </w:pPr>
      <w:r>
        <w:t xml:space="preserve">                                                                                   EQUITY DIVIDEND</w:t>
      </w:r>
    </w:p>
    <w:p w:rsidR="00BB6D11" w:rsidRDefault="00BB6D11" w:rsidP="000961E6">
      <w:pPr>
        <w:pStyle w:val="Heading1"/>
      </w:pPr>
      <w:r>
        <w:t xml:space="preserve">DECESSION:- HIGH RATIO  LOW RISK.  </w:t>
      </w:r>
    </w:p>
    <w:p w:rsidR="00BB6D11" w:rsidRDefault="00BB6D11" w:rsidP="000961E6">
      <w:pPr>
        <w:pStyle w:val="Heading1"/>
      </w:pPr>
      <w:r>
        <w:t>****NON RISK FACTORS CAN BE IGNORED FOR ADJUSTMENTS IN NRR.</w:t>
      </w:r>
    </w:p>
    <w:p w:rsidR="00BB6D11" w:rsidRDefault="00BB6D11" w:rsidP="000961E6">
      <w:pPr>
        <w:pStyle w:val="Heading1"/>
      </w:pPr>
      <w:r>
        <w:t>****RISK PREMIUM SHALL BE ASSUMED AS ½%</w:t>
      </w:r>
    </w:p>
    <w:p w:rsidR="00BB6D11" w:rsidRDefault="00BB6D11" w:rsidP="000961E6">
      <w:pPr>
        <w:pStyle w:val="Heading1"/>
      </w:pPr>
      <w:r>
        <w:t>***PROFIT= NET PROFIT= PROFIT BEFORE AFTER TAX.</w:t>
      </w:r>
    </w:p>
    <w:p w:rsidR="00BB6D11" w:rsidRDefault="00BB6D11" w:rsidP="000961E6">
      <w:pPr>
        <w:pStyle w:val="Heading1"/>
      </w:pPr>
    </w:p>
    <w:p w:rsidR="00BB6D11" w:rsidRDefault="00BB6D11" w:rsidP="000961E6">
      <w:pPr>
        <w:pStyle w:val="Heading1"/>
      </w:pPr>
      <w:r>
        <w:t xml:space="preserve">                                                                              BY </w:t>
      </w:r>
    </w:p>
    <w:p w:rsidR="00BB6D11" w:rsidRDefault="00BB6D11" w:rsidP="000961E6">
      <w:pPr>
        <w:pStyle w:val="Heading1"/>
      </w:pPr>
      <w:r>
        <w:t xml:space="preserve">                                                                              </w:t>
      </w:r>
      <w:r w:rsidR="00990C85">
        <w:t xml:space="preserve"> </w:t>
      </w:r>
      <w:r w:rsidR="00CA61A5">
        <w:t>PANKAJ KATHURIA</w:t>
      </w:r>
    </w:p>
    <w:p w:rsidR="00BB6D11" w:rsidRDefault="00BB6D11" w:rsidP="000961E6">
      <w:pPr>
        <w:pStyle w:val="Heading1"/>
      </w:pPr>
      <w:r>
        <w:t xml:space="preserve">                                                                              </w:t>
      </w:r>
      <w:r w:rsidR="00990C85">
        <w:t xml:space="preserve">  </w:t>
      </w:r>
      <w:r w:rsidR="00EB727E">
        <w:t>BCOM (</w:t>
      </w:r>
      <w:r>
        <w:t xml:space="preserve">CA INTER.) </w:t>
      </w:r>
    </w:p>
    <w:p w:rsidR="00CA61A5" w:rsidRDefault="00BB6D11" w:rsidP="000961E6">
      <w:pPr>
        <w:pStyle w:val="Heading1"/>
      </w:pPr>
      <w:r>
        <w:t xml:space="preserve">                      </w:t>
      </w:r>
      <w:r w:rsidR="000961E6" w:rsidRPr="00BB6D11">
        <w:t xml:space="preserve"> </w:t>
      </w:r>
      <w:r w:rsidR="000961E6">
        <w:t xml:space="preserve">                         </w:t>
      </w:r>
      <w:r w:rsidR="00CA61A5">
        <w:t xml:space="preserve">                               PURSUING CA FINAL</w:t>
      </w:r>
    </w:p>
    <w:p w:rsidR="00437D41" w:rsidRPr="00437D41" w:rsidRDefault="00CA61A5" w:rsidP="000961E6">
      <w:pPr>
        <w:pStyle w:val="Heading1"/>
      </w:pPr>
      <w:r>
        <w:t xml:space="preserve">                                                     </w:t>
      </w:r>
      <w:r w:rsidR="00990C85">
        <w:t xml:space="preserve">                          </w:t>
      </w:r>
      <w:r>
        <w:t xml:space="preserve">MOB:- 8054264222     </w:t>
      </w:r>
      <w:r w:rsidR="000961E6">
        <w:t xml:space="preserve">                                             </w:t>
      </w:r>
    </w:p>
    <w:p w:rsidR="00141DE2" w:rsidRPr="0021209B" w:rsidRDefault="00564D20" w:rsidP="0021209B">
      <w:r w:rsidRPr="00564D20">
        <w:t xml:space="preserve">                                                                                                                                          </w:t>
      </w:r>
    </w:p>
    <w:p w:rsidR="00EE55CC" w:rsidRDefault="00564D20" w:rsidP="00B241DD">
      <w:r>
        <w:t xml:space="preserve">                                                                                                                                                   </w:t>
      </w:r>
    </w:p>
    <w:p w:rsidR="00EE55CC" w:rsidRDefault="00EE55CC" w:rsidP="00B241DD"/>
    <w:p w:rsidR="00EE55CC" w:rsidRPr="00EE55CC" w:rsidRDefault="00EE55CC" w:rsidP="00B241DD">
      <w:r>
        <w:t xml:space="preserve">   </w:t>
      </w:r>
    </w:p>
    <w:p w:rsidR="00F03118" w:rsidRPr="00F03118" w:rsidRDefault="00F03118" w:rsidP="00B241DD">
      <w:pPr>
        <w:rPr>
          <w:u w:val="single"/>
        </w:rPr>
      </w:pPr>
    </w:p>
    <w:p w:rsidR="00CB0232" w:rsidRDefault="00CB0232" w:rsidP="00CB0232">
      <w:pPr>
        <w:jc w:val="both"/>
      </w:pPr>
    </w:p>
    <w:p w:rsidR="00CB0232" w:rsidRDefault="00CB0232" w:rsidP="00CB0232">
      <w:pPr>
        <w:jc w:val="both"/>
      </w:pPr>
    </w:p>
    <w:p w:rsidR="00CB0232" w:rsidRDefault="00CB0232" w:rsidP="00CB0232"/>
    <w:p w:rsidR="00CB0232" w:rsidRDefault="00CB0232" w:rsidP="00CB0232">
      <w:pPr>
        <w:pStyle w:val="ListParagraph"/>
      </w:pPr>
    </w:p>
    <w:p w:rsidR="0039189B" w:rsidRPr="00631237" w:rsidRDefault="00CB0232" w:rsidP="00631237">
      <w:pPr>
        <w:ind w:left="360"/>
      </w:pPr>
      <w:r>
        <w:t xml:space="preserve"> </w:t>
      </w:r>
    </w:p>
    <w:sectPr w:rsidR="0039189B" w:rsidRPr="00631237" w:rsidSect="00B21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42B4F"/>
    <w:multiLevelType w:val="hybridMultilevel"/>
    <w:tmpl w:val="4E4AE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8119F"/>
    <w:multiLevelType w:val="hybridMultilevel"/>
    <w:tmpl w:val="B8DC667A"/>
    <w:lvl w:ilvl="0" w:tplc="4DB6C2F4">
      <w:numFmt w:val="bullet"/>
      <w:lvlText w:val="-"/>
      <w:lvlJc w:val="left"/>
      <w:pPr>
        <w:ind w:left="720" w:hanging="360"/>
      </w:pPr>
      <w:rPr>
        <w:rFonts w:ascii="Georgia" w:eastAsiaTheme="minorEastAsia"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25C7F"/>
    <w:multiLevelType w:val="hybridMultilevel"/>
    <w:tmpl w:val="8B304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20DC3"/>
    <w:multiLevelType w:val="hybridMultilevel"/>
    <w:tmpl w:val="2B1C2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93B26"/>
    <w:multiLevelType w:val="hybridMultilevel"/>
    <w:tmpl w:val="8062B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24E5D"/>
    <w:multiLevelType w:val="hybridMultilevel"/>
    <w:tmpl w:val="FE409156"/>
    <w:lvl w:ilvl="0" w:tplc="A5FC5D7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3C16044"/>
    <w:multiLevelType w:val="hybridMultilevel"/>
    <w:tmpl w:val="B57E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6285A"/>
    <w:multiLevelType w:val="hybridMultilevel"/>
    <w:tmpl w:val="ACCA2CF8"/>
    <w:lvl w:ilvl="0" w:tplc="79B0E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C809D0"/>
    <w:multiLevelType w:val="hybridMultilevel"/>
    <w:tmpl w:val="030658DE"/>
    <w:lvl w:ilvl="0" w:tplc="A0BA714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3BE1EF4"/>
    <w:multiLevelType w:val="hybridMultilevel"/>
    <w:tmpl w:val="CAB642AE"/>
    <w:lvl w:ilvl="0" w:tplc="25DA9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0B278D"/>
    <w:multiLevelType w:val="hybridMultilevel"/>
    <w:tmpl w:val="DA268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25FB0"/>
    <w:multiLevelType w:val="hybridMultilevel"/>
    <w:tmpl w:val="8D6AC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F208B8"/>
    <w:multiLevelType w:val="hybridMultilevel"/>
    <w:tmpl w:val="85767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E26CEA"/>
    <w:multiLevelType w:val="hybridMultilevel"/>
    <w:tmpl w:val="C33451A0"/>
    <w:lvl w:ilvl="0" w:tplc="D4A44B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DD6EE9"/>
    <w:multiLevelType w:val="hybridMultilevel"/>
    <w:tmpl w:val="307A4784"/>
    <w:lvl w:ilvl="0" w:tplc="8B74446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3845AB"/>
    <w:multiLevelType w:val="hybridMultilevel"/>
    <w:tmpl w:val="0CCA0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8D15A0"/>
    <w:multiLevelType w:val="hybridMultilevel"/>
    <w:tmpl w:val="F230D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4178FE"/>
    <w:multiLevelType w:val="hybridMultilevel"/>
    <w:tmpl w:val="5E681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2D5A6E"/>
    <w:multiLevelType w:val="hybridMultilevel"/>
    <w:tmpl w:val="1778B402"/>
    <w:lvl w:ilvl="0" w:tplc="647C684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9"/>
  </w:num>
  <w:num w:numId="2">
    <w:abstractNumId w:val="8"/>
  </w:num>
  <w:num w:numId="3">
    <w:abstractNumId w:val="5"/>
  </w:num>
  <w:num w:numId="4">
    <w:abstractNumId w:val="6"/>
  </w:num>
  <w:num w:numId="5">
    <w:abstractNumId w:val="13"/>
  </w:num>
  <w:num w:numId="6">
    <w:abstractNumId w:val="17"/>
  </w:num>
  <w:num w:numId="7">
    <w:abstractNumId w:val="10"/>
  </w:num>
  <w:num w:numId="8">
    <w:abstractNumId w:val="16"/>
  </w:num>
  <w:num w:numId="9">
    <w:abstractNumId w:val="3"/>
  </w:num>
  <w:num w:numId="10">
    <w:abstractNumId w:val="1"/>
  </w:num>
  <w:num w:numId="11">
    <w:abstractNumId w:val="14"/>
  </w:num>
  <w:num w:numId="12">
    <w:abstractNumId w:val="12"/>
  </w:num>
  <w:num w:numId="13">
    <w:abstractNumId w:val="7"/>
  </w:num>
  <w:num w:numId="14">
    <w:abstractNumId w:val="11"/>
  </w:num>
  <w:num w:numId="15">
    <w:abstractNumId w:val="18"/>
  </w:num>
  <w:num w:numId="16">
    <w:abstractNumId w:val="0"/>
  </w:num>
  <w:num w:numId="17">
    <w:abstractNumId w:val="15"/>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349"/>
    <w:rsid w:val="000245CC"/>
    <w:rsid w:val="00026757"/>
    <w:rsid w:val="000953B6"/>
    <w:rsid w:val="000961E6"/>
    <w:rsid w:val="00111525"/>
    <w:rsid w:val="00141DE2"/>
    <w:rsid w:val="001C1DD6"/>
    <w:rsid w:val="001E7013"/>
    <w:rsid w:val="0021209B"/>
    <w:rsid w:val="00266CA7"/>
    <w:rsid w:val="00277542"/>
    <w:rsid w:val="002D17FE"/>
    <w:rsid w:val="002D7B9B"/>
    <w:rsid w:val="002E0F4E"/>
    <w:rsid w:val="002F222A"/>
    <w:rsid w:val="0039189B"/>
    <w:rsid w:val="00431597"/>
    <w:rsid w:val="00437D41"/>
    <w:rsid w:val="00494582"/>
    <w:rsid w:val="004E3D75"/>
    <w:rsid w:val="00514F7B"/>
    <w:rsid w:val="005466E8"/>
    <w:rsid w:val="00564D20"/>
    <w:rsid w:val="00631237"/>
    <w:rsid w:val="006B6D05"/>
    <w:rsid w:val="006C2E0A"/>
    <w:rsid w:val="00700CB7"/>
    <w:rsid w:val="0078428D"/>
    <w:rsid w:val="00784D5C"/>
    <w:rsid w:val="007A59DE"/>
    <w:rsid w:val="007C506E"/>
    <w:rsid w:val="007D6070"/>
    <w:rsid w:val="00894BCA"/>
    <w:rsid w:val="009625A1"/>
    <w:rsid w:val="0097669B"/>
    <w:rsid w:val="00990C85"/>
    <w:rsid w:val="009B4618"/>
    <w:rsid w:val="00A330EF"/>
    <w:rsid w:val="00A91BA8"/>
    <w:rsid w:val="00AC2A60"/>
    <w:rsid w:val="00AF7307"/>
    <w:rsid w:val="00B21205"/>
    <w:rsid w:val="00B241DD"/>
    <w:rsid w:val="00B3007F"/>
    <w:rsid w:val="00B56649"/>
    <w:rsid w:val="00B648EA"/>
    <w:rsid w:val="00BB6D11"/>
    <w:rsid w:val="00BC62BA"/>
    <w:rsid w:val="00CA61A5"/>
    <w:rsid w:val="00CB0232"/>
    <w:rsid w:val="00CB2030"/>
    <w:rsid w:val="00CB53A0"/>
    <w:rsid w:val="00CE6D7D"/>
    <w:rsid w:val="00D03B43"/>
    <w:rsid w:val="00D103A4"/>
    <w:rsid w:val="00D112C7"/>
    <w:rsid w:val="00D406AE"/>
    <w:rsid w:val="00D60349"/>
    <w:rsid w:val="00DA0C9C"/>
    <w:rsid w:val="00DD70DB"/>
    <w:rsid w:val="00E07628"/>
    <w:rsid w:val="00E13E3C"/>
    <w:rsid w:val="00E277A6"/>
    <w:rsid w:val="00EB727E"/>
    <w:rsid w:val="00EC6E15"/>
    <w:rsid w:val="00EE55CC"/>
    <w:rsid w:val="00F03118"/>
    <w:rsid w:val="00F3628E"/>
    <w:rsid w:val="00F462D1"/>
    <w:rsid w:val="00F46FA8"/>
    <w:rsid w:val="00FC7B16"/>
    <w:rsid w:val="00FD7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2A"/>
    <w:rPr>
      <w:sz w:val="20"/>
      <w:szCs w:val="20"/>
    </w:rPr>
  </w:style>
  <w:style w:type="paragraph" w:styleId="Heading1">
    <w:name w:val="heading 1"/>
    <w:basedOn w:val="Normal"/>
    <w:next w:val="Normal"/>
    <w:link w:val="Heading1Char"/>
    <w:uiPriority w:val="9"/>
    <w:qFormat/>
    <w:rsid w:val="002F222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222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222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F222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F222A"/>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F222A"/>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222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222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222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222A"/>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222A"/>
    <w:rPr>
      <w:caps/>
      <w:color w:val="243F60" w:themeColor="accent1" w:themeShade="7F"/>
      <w:spacing w:val="15"/>
    </w:rPr>
  </w:style>
  <w:style w:type="character" w:customStyle="1" w:styleId="Heading4Char">
    <w:name w:val="Heading 4 Char"/>
    <w:basedOn w:val="DefaultParagraphFont"/>
    <w:link w:val="Heading4"/>
    <w:uiPriority w:val="9"/>
    <w:rsid w:val="002F222A"/>
    <w:rPr>
      <w:caps/>
      <w:color w:val="365F91" w:themeColor="accent1" w:themeShade="BF"/>
      <w:spacing w:val="10"/>
    </w:rPr>
  </w:style>
  <w:style w:type="character" w:customStyle="1" w:styleId="Heading5Char">
    <w:name w:val="Heading 5 Char"/>
    <w:basedOn w:val="DefaultParagraphFont"/>
    <w:link w:val="Heading5"/>
    <w:uiPriority w:val="9"/>
    <w:rsid w:val="002F222A"/>
    <w:rPr>
      <w:caps/>
      <w:color w:val="365F91" w:themeColor="accent1" w:themeShade="BF"/>
      <w:spacing w:val="10"/>
    </w:rPr>
  </w:style>
  <w:style w:type="character" w:customStyle="1" w:styleId="Heading6Char">
    <w:name w:val="Heading 6 Char"/>
    <w:basedOn w:val="DefaultParagraphFont"/>
    <w:link w:val="Heading6"/>
    <w:uiPriority w:val="9"/>
    <w:rsid w:val="002F222A"/>
    <w:rPr>
      <w:caps/>
      <w:color w:val="365F91" w:themeColor="accent1" w:themeShade="BF"/>
      <w:spacing w:val="10"/>
    </w:rPr>
  </w:style>
  <w:style w:type="character" w:styleId="IntenseReference">
    <w:name w:val="Intense Reference"/>
    <w:uiPriority w:val="32"/>
    <w:qFormat/>
    <w:rsid w:val="002F222A"/>
    <w:rPr>
      <w:b/>
      <w:bCs/>
      <w:i/>
      <w:iCs/>
      <w:caps/>
      <w:color w:val="4F81BD" w:themeColor="accent1"/>
    </w:rPr>
  </w:style>
  <w:style w:type="paragraph" w:styleId="ListParagraph">
    <w:name w:val="List Paragraph"/>
    <w:basedOn w:val="Normal"/>
    <w:uiPriority w:val="34"/>
    <w:qFormat/>
    <w:rsid w:val="002F222A"/>
    <w:pPr>
      <w:ind w:left="720"/>
      <w:contextualSpacing/>
    </w:pPr>
  </w:style>
  <w:style w:type="character" w:customStyle="1" w:styleId="Heading1Char">
    <w:name w:val="Heading 1 Char"/>
    <w:basedOn w:val="DefaultParagraphFont"/>
    <w:link w:val="Heading1"/>
    <w:uiPriority w:val="9"/>
    <w:rsid w:val="002F222A"/>
    <w:rPr>
      <w:b/>
      <w:bCs/>
      <w:caps/>
      <w:color w:val="FFFFFF" w:themeColor="background1"/>
      <w:spacing w:val="15"/>
      <w:shd w:val="clear" w:color="auto" w:fill="4F81BD" w:themeFill="accent1"/>
    </w:rPr>
  </w:style>
  <w:style w:type="paragraph" w:styleId="Title">
    <w:name w:val="Title"/>
    <w:basedOn w:val="Normal"/>
    <w:next w:val="Normal"/>
    <w:link w:val="TitleChar"/>
    <w:uiPriority w:val="10"/>
    <w:qFormat/>
    <w:rsid w:val="002F222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222A"/>
    <w:rPr>
      <w:caps/>
      <w:color w:val="4F81BD" w:themeColor="accent1"/>
      <w:spacing w:val="10"/>
      <w:kern w:val="28"/>
      <w:sz w:val="52"/>
      <w:szCs w:val="52"/>
    </w:rPr>
  </w:style>
  <w:style w:type="character" w:customStyle="1" w:styleId="Heading7Char">
    <w:name w:val="Heading 7 Char"/>
    <w:basedOn w:val="DefaultParagraphFont"/>
    <w:link w:val="Heading7"/>
    <w:uiPriority w:val="9"/>
    <w:semiHidden/>
    <w:rsid w:val="002F222A"/>
    <w:rPr>
      <w:caps/>
      <w:color w:val="365F91" w:themeColor="accent1" w:themeShade="BF"/>
      <w:spacing w:val="10"/>
    </w:rPr>
  </w:style>
  <w:style w:type="character" w:customStyle="1" w:styleId="Heading8Char">
    <w:name w:val="Heading 8 Char"/>
    <w:basedOn w:val="DefaultParagraphFont"/>
    <w:link w:val="Heading8"/>
    <w:uiPriority w:val="9"/>
    <w:semiHidden/>
    <w:rsid w:val="002F222A"/>
    <w:rPr>
      <w:caps/>
      <w:spacing w:val="10"/>
      <w:sz w:val="18"/>
      <w:szCs w:val="18"/>
    </w:rPr>
  </w:style>
  <w:style w:type="character" w:customStyle="1" w:styleId="Heading9Char">
    <w:name w:val="Heading 9 Char"/>
    <w:basedOn w:val="DefaultParagraphFont"/>
    <w:link w:val="Heading9"/>
    <w:uiPriority w:val="9"/>
    <w:semiHidden/>
    <w:rsid w:val="002F222A"/>
    <w:rPr>
      <w:i/>
      <w:caps/>
      <w:spacing w:val="10"/>
      <w:sz w:val="18"/>
      <w:szCs w:val="18"/>
    </w:rPr>
  </w:style>
  <w:style w:type="paragraph" w:styleId="Caption">
    <w:name w:val="caption"/>
    <w:basedOn w:val="Normal"/>
    <w:next w:val="Normal"/>
    <w:uiPriority w:val="35"/>
    <w:semiHidden/>
    <w:unhideWhenUsed/>
    <w:qFormat/>
    <w:rsid w:val="002F222A"/>
    <w:rPr>
      <w:b/>
      <w:bCs/>
      <w:color w:val="365F91" w:themeColor="accent1" w:themeShade="BF"/>
      <w:sz w:val="16"/>
      <w:szCs w:val="16"/>
    </w:rPr>
  </w:style>
  <w:style w:type="paragraph" w:styleId="Subtitle">
    <w:name w:val="Subtitle"/>
    <w:basedOn w:val="Normal"/>
    <w:next w:val="Normal"/>
    <w:link w:val="SubtitleChar"/>
    <w:uiPriority w:val="11"/>
    <w:qFormat/>
    <w:rsid w:val="002F222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222A"/>
    <w:rPr>
      <w:caps/>
      <w:color w:val="595959" w:themeColor="text1" w:themeTint="A6"/>
      <w:spacing w:val="10"/>
      <w:sz w:val="24"/>
      <w:szCs w:val="24"/>
    </w:rPr>
  </w:style>
  <w:style w:type="character" w:styleId="Strong">
    <w:name w:val="Strong"/>
    <w:uiPriority w:val="22"/>
    <w:qFormat/>
    <w:rsid w:val="002F222A"/>
    <w:rPr>
      <w:b/>
      <w:bCs/>
    </w:rPr>
  </w:style>
  <w:style w:type="character" w:styleId="Emphasis">
    <w:name w:val="Emphasis"/>
    <w:uiPriority w:val="20"/>
    <w:qFormat/>
    <w:rsid w:val="002F222A"/>
    <w:rPr>
      <w:caps/>
      <w:color w:val="243F60" w:themeColor="accent1" w:themeShade="7F"/>
      <w:spacing w:val="5"/>
    </w:rPr>
  </w:style>
  <w:style w:type="paragraph" w:styleId="NoSpacing">
    <w:name w:val="No Spacing"/>
    <w:basedOn w:val="Normal"/>
    <w:link w:val="NoSpacingChar"/>
    <w:uiPriority w:val="1"/>
    <w:qFormat/>
    <w:rsid w:val="002F222A"/>
    <w:pPr>
      <w:spacing w:before="0" w:after="0" w:line="240" w:lineRule="auto"/>
    </w:pPr>
  </w:style>
  <w:style w:type="character" w:customStyle="1" w:styleId="NoSpacingChar">
    <w:name w:val="No Spacing Char"/>
    <w:basedOn w:val="DefaultParagraphFont"/>
    <w:link w:val="NoSpacing"/>
    <w:uiPriority w:val="1"/>
    <w:rsid w:val="002F222A"/>
    <w:rPr>
      <w:sz w:val="20"/>
      <w:szCs w:val="20"/>
    </w:rPr>
  </w:style>
  <w:style w:type="paragraph" w:styleId="Quote">
    <w:name w:val="Quote"/>
    <w:basedOn w:val="Normal"/>
    <w:next w:val="Normal"/>
    <w:link w:val="QuoteChar"/>
    <w:uiPriority w:val="29"/>
    <w:qFormat/>
    <w:rsid w:val="002F222A"/>
    <w:rPr>
      <w:i/>
      <w:iCs/>
    </w:rPr>
  </w:style>
  <w:style w:type="character" w:customStyle="1" w:styleId="QuoteChar">
    <w:name w:val="Quote Char"/>
    <w:basedOn w:val="DefaultParagraphFont"/>
    <w:link w:val="Quote"/>
    <w:uiPriority w:val="29"/>
    <w:rsid w:val="002F222A"/>
    <w:rPr>
      <w:i/>
      <w:iCs/>
      <w:sz w:val="20"/>
      <w:szCs w:val="20"/>
    </w:rPr>
  </w:style>
  <w:style w:type="paragraph" w:styleId="IntenseQuote">
    <w:name w:val="Intense Quote"/>
    <w:basedOn w:val="Normal"/>
    <w:next w:val="Normal"/>
    <w:link w:val="IntenseQuoteChar"/>
    <w:uiPriority w:val="30"/>
    <w:qFormat/>
    <w:rsid w:val="002F222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222A"/>
    <w:rPr>
      <w:i/>
      <w:iCs/>
      <w:color w:val="4F81BD" w:themeColor="accent1"/>
      <w:sz w:val="20"/>
      <w:szCs w:val="20"/>
    </w:rPr>
  </w:style>
  <w:style w:type="character" w:styleId="SubtleEmphasis">
    <w:name w:val="Subtle Emphasis"/>
    <w:uiPriority w:val="19"/>
    <w:qFormat/>
    <w:rsid w:val="002F222A"/>
    <w:rPr>
      <w:i/>
      <w:iCs/>
      <w:color w:val="243F60" w:themeColor="accent1" w:themeShade="7F"/>
    </w:rPr>
  </w:style>
  <w:style w:type="character" w:styleId="IntenseEmphasis">
    <w:name w:val="Intense Emphasis"/>
    <w:uiPriority w:val="21"/>
    <w:qFormat/>
    <w:rsid w:val="002F222A"/>
    <w:rPr>
      <w:b/>
      <w:bCs/>
      <w:caps/>
      <w:color w:val="243F60" w:themeColor="accent1" w:themeShade="7F"/>
      <w:spacing w:val="10"/>
    </w:rPr>
  </w:style>
  <w:style w:type="character" w:styleId="SubtleReference">
    <w:name w:val="Subtle Reference"/>
    <w:uiPriority w:val="31"/>
    <w:qFormat/>
    <w:rsid w:val="002F222A"/>
    <w:rPr>
      <w:b/>
      <w:bCs/>
      <w:color w:val="4F81BD" w:themeColor="accent1"/>
    </w:rPr>
  </w:style>
  <w:style w:type="character" w:styleId="BookTitle">
    <w:name w:val="Book Title"/>
    <w:uiPriority w:val="33"/>
    <w:qFormat/>
    <w:rsid w:val="002F222A"/>
    <w:rPr>
      <w:b/>
      <w:bCs/>
      <w:i/>
      <w:iCs/>
      <w:spacing w:val="9"/>
    </w:rPr>
  </w:style>
  <w:style w:type="paragraph" w:styleId="TOCHeading">
    <w:name w:val="TOC Heading"/>
    <w:basedOn w:val="Heading1"/>
    <w:next w:val="Normal"/>
    <w:uiPriority w:val="39"/>
    <w:semiHidden/>
    <w:unhideWhenUsed/>
    <w:qFormat/>
    <w:rsid w:val="002F222A"/>
    <w:pPr>
      <w:outlineLvl w:val="9"/>
    </w:pPr>
  </w:style>
  <w:style w:type="paragraph" w:styleId="BalloonText">
    <w:name w:val="Balloon Text"/>
    <w:basedOn w:val="Normal"/>
    <w:link w:val="BalloonTextChar"/>
    <w:uiPriority w:val="99"/>
    <w:semiHidden/>
    <w:unhideWhenUsed/>
    <w:rsid w:val="00CE6D7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D7D"/>
    <w:rPr>
      <w:rFonts w:ascii="Tahoma" w:hAnsi="Tahoma" w:cs="Tahoma"/>
      <w:sz w:val="16"/>
      <w:szCs w:val="16"/>
    </w:rPr>
  </w:style>
  <w:style w:type="table" w:styleId="TableGrid">
    <w:name w:val="Table Grid"/>
    <w:basedOn w:val="TableNormal"/>
    <w:uiPriority w:val="59"/>
    <w:rsid w:val="00277542"/>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3">
    <w:name w:val="Calendar 3"/>
    <w:basedOn w:val="TableNormal"/>
    <w:uiPriority w:val="99"/>
    <w:qFormat/>
    <w:rsid w:val="00494582"/>
    <w:pPr>
      <w:spacing w:before="0" w:after="0" w:line="240" w:lineRule="auto"/>
      <w:jc w:val="right"/>
    </w:pPr>
    <w:rPr>
      <w:rFonts w:asciiTheme="majorHAnsi" w:eastAsiaTheme="majorEastAsia" w:hAnsiTheme="majorHAnsi" w:cstheme="majorBidi"/>
      <w:color w:val="7F7F7F" w:themeColor="text1" w:themeTint="80"/>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table" w:styleId="LightShading-Accent4">
    <w:name w:val="Light Shading Accent 4"/>
    <w:basedOn w:val="TableNormal"/>
    <w:uiPriority w:val="60"/>
    <w:rsid w:val="00E277A6"/>
    <w:pPr>
      <w:spacing w:before="0"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2A"/>
    <w:rPr>
      <w:sz w:val="20"/>
      <w:szCs w:val="20"/>
    </w:rPr>
  </w:style>
  <w:style w:type="paragraph" w:styleId="Heading1">
    <w:name w:val="heading 1"/>
    <w:basedOn w:val="Normal"/>
    <w:next w:val="Normal"/>
    <w:link w:val="Heading1Char"/>
    <w:uiPriority w:val="9"/>
    <w:qFormat/>
    <w:rsid w:val="002F222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222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222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F222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F222A"/>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F222A"/>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222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222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222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222A"/>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222A"/>
    <w:rPr>
      <w:caps/>
      <w:color w:val="243F60" w:themeColor="accent1" w:themeShade="7F"/>
      <w:spacing w:val="15"/>
    </w:rPr>
  </w:style>
  <w:style w:type="character" w:customStyle="1" w:styleId="Heading4Char">
    <w:name w:val="Heading 4 Char"/>
    <w:basedOn w:val="DefaultParagraphFont"/>
    <w:link w:val="Heading4"/>
    <w:uiPriority w:val="9"/>
    <w:rsid w:val="002F222A"/>
    <w:rPr>
      <w:caps/>
      <w:color w:val="365F91" w:themeColor="accent1" w:themeShade="BF"/>
      <w:spacing w:val="10"/>
    </w:rPr>
  </w:style>
  <w:style w:type="character" w:customStyle="1" w:styleId="Heading5Char">
    <w:name w:val="Heading 5 Char"/>
    <w:basedOn w:val="DefaultParagraphFont"/>
    <w:link w:val="Heading5"/>
    <w:uiPriority w:val="9"/>
    <w:rsid w:val="002F222A"/>
    <w:rPr>
      <w:caps/>
      <w:color w:val="365F91" w:themeColor="accent1" w:themeShade="BF"/>
      <w:spacing w:val="10"/>
    </w:rPr>
  </w:style>
  <w:style w:type="character" w:customStyle="1" w:styleId="Heading6Char">
    <w:name w:val="Heading 6 Char"/>
    <w:basedOn w:val="DefaultParagraphFont"/>
    <w:link w:val="Heading6"/>
    <w:uiPriority w:val="9"/>
    <w:rsid w:val="002F222A"/>
    <w:rPr>
      <w:caps/>
      <w:color w:val="365F91" w:themeColor="accent1" w:themeShade="BF"/>
      <w:spacing w:val="10"/>
    </w:rPr>
  </w:style>
  <w:style w:type="character" w:styleId="IntenseReference">
    <w:name w:val="Intense Reference"/>
    <w:uiPriority w:val="32"/>
    <w:qFormat/>
    <w:rsid w:val="002F222A"/>
    <w:rPr>
      <w:b/>
      <w:bCs/>
      <w:i/>
      <w:iCs/>
      <w:caps/>
      <w:color w:val="4F81BD" w:themeColor="accent1"/>
    </w:rPr>
  </w:style>
  <w:style w:type="paragraph" w:styleId="ListParagraph">
    <w:name w:val="List Paragraph"/>
    <w:basedOn w:val="Normal"/>
    <w:uiPriority w:val="34"/>
    <w:qFormat/>
    <w:rsid w:val="002F222A"/>
    <w:pPr>
      <w:ind w:left="720"/>
      <w:contextualSpacing/>
    </w:pPr>
  </w:style>
  <w:style w:type="character" w:customStyle="1" w:styleId="Heading1Char">
    <w:name w:val="Heading 1 Char"/>
    <w:basedOn w:val="DefaultParagraphFont"/>
    <w:link w:val="Heading1"/>
    <w:uiPriority w:val="9"/>
    <w:rsid w:val="002F222A"/>
    <w:rPr>
      <w:b/>
      <w:bCs/>
      <w:caps/>
      <w:color w:val="FFFFFF" w:themeColor="background1"/>
      <w:spacing w:val="15"/>
      <w:shd w:val="clear" w:color="auto" w:fill="4F81BD" w:themeFill="accent1"/>
    </w:rPr>
  </w:style>
  <w:style w:type="paragraph" w:styleId="Title">
    <w:name w:val="Title"/>
    <w:basedOn w:val="Normal"/>
    <w:next w:val="Normal"/>
    <w:link w:val="TitleChar"/>
    <w:uiPriority w:val="10"/>
    <w:qFormat/>
    <w:rsid w:val="002F222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222A"/>
    <w:rPr>
      <w:caps/>
      <w:color w:val="4F81BD" w:themeColor="accent1"/>
      <w:spacing w:val="10"/>
      <w:kern w:val="28"/>
      <w:sz w:val="52"/>
      <w:szCs w:val="52"/>
    </w:rPr>
  </w:style>
  <w:style w:type="character" w:customStyle="1" w:styleId="Heading7Char">
    <w:name w:val="Heading 7 Char"/>
    <w:basedOn w:val="DefaultParagraphFont"/>
    <w:link w:val="Heading7"/>
    <w:uiPriority w:val="9"/>
    <w:semiHidden/>
    <w:rsid w:val="002F222A"/>
    <w:rPr>
      <w:caps/>
      <w:color w:val="365F91" w:themeColor="accent1" w:themeShade="BF"/>
      <w:spacing w:val="10"/>
    </w:rPr>
  </w:style>
  <w:style w:type="character" w:customStyle="1" w:styleId="Heading8Char">
    <w:name w:val="Heading 8 Char"/>
    <w:basedOn w:val="DefaultParagraphFont"/>
    <w:link w:val="Heading8"/>
    <w:uiPriority w:val="9"/>
    <w:semiHidden/>
    <w:rsid w:val="002F222A"/>
    <w:rPr>
      <w:caps/>
      <w:spacing w:val="10"/>
      <w:sz w:val="18"/>
      <w:szCs w:val="18"/>
    </w:rPr>
  </w:style>
  <w:style w:type="character" w:customStyle="1" w:styleId="Heading9Char">
    <w:name w:val="Heading 9 Char"/>
    <w:basedOn w:val="DefaultParagraphFont"/>
    <w:link w:val="Heading9"/>
    <w:uiPriority w:val="9"/>
    <w:semiHidden/>
    <w:rsid w:val="002F222A"/>
    <w:rPr>
      <w:i/>
      <w:caps/>
      <w:spacing w:val="10"/>
      <w:sz w:val="18"/>
      <w:szCs w:val="18"/>
    </w:rPr>
  </w:style>
  <w:style w:type="paragraph" w:styleId="Caption">
    <w:name w:val="caption"/>
    <w:basedOn w:val="Normal"/>
    <w:next w:val="Normal"/>
    <w:uiPriority w:val="35"/>
    <w:semiHidden/>
    <w:unhideWhenUsed/>
    <w:qFormat/>
    <w:rsid w:val="002F222A"/>
    <w:rPr>
      <w:b/>
      <w:bCs/>
      <w:color w:val="365F91" w:themeColor="accent1" w:themeShade="BF"/>
      <w:sz w:val="16"/>
      <w:szCs w:val="16"/>
    </w:rPr>
  </w:style>
  <w:style w:type="paragraph" w:styleId="Subtitle">
    <w:name w:val="Subtitle"/>
    <w:basedOn w:val="Normal"/>
    <w:next w:val="Normal"/>
    <w:link w:val="SubtitleChar"/>
    <w:uiPriority w:val="11"/>
    <w:qFormat/>
    <w:rsid w:val="002F222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222A"/>
    <w:rPr>
      <w:caps/>
      <w:color w:val="595959" w:themeColor="text1" w:themeTint="A6"/>
      <w:spacing w:val="10"/>
      <w:sz w:val="24"/>
      <w:szCs w:val="24"/>
    </w:rPr>
  </w:style>
  <w:style w:type="character" w:styleId="Strong">
    <w:name w:val="Strong"/>
    <w:uiPriority w:val="22"/>
    <w:qFormat/>
    <w:rsid w:val="002F222A"/>
    <w:rPr>
      <w:b/>
      <w:bCs/>
    </w:rPr>
  </w:style>
  <w:style w:type="character" w:styleId="Emphasis">
    <w:name w:val="Emphasis"/>
    <w:uiPriority w:val="20"/>
    <w:qFormat/>
    <w:rsid w:val="002F222A"/>
    <w:rPr>
      <w:caps/>
      <w:color w:val="243F60" w:themeColor="accent1" w:themeShade="7F"/>
      <w:spacing w:val="5"/>
    </w:rPr>
  </w:style>
  <w:style w:type="paragraph" w:styleId="NoSpacing">
    <w:name w:val="No Spacing"/>
    <w:basedOn w:val="Normal"/>
    <w:link w:val="NoSpacingChar"/>
    <w:uiPriority w:val="1"/>
    <w:qFormat/>
    <w:rsid w:val="002F222A"/>
    <w:pPr>
      <w:spacing w:before="0" w:after="0" w:line="240" w:lineRule="auto"/>
    </w:pPr>
  </w:style>
  <w:style w:type="character" w:customStyle="1" w:styleId="NoSpacingChar">
    <w:name w:val="No Spacing Char"/>
    <w:basedOn w:val="DefaultParagraphFont"/>
    <w:link w:val="NoSpacing"/>
    <w:uiPriority w:val="1"/>
    <w:rsid w:val="002F222A"/>
    <w:rPr>
      <w:sz w:val="20"/>
      <w:szCs w:val="20"/>
    </w:rPr>
  </w:style>
  <w:style w:type="paragraph" w:styleId="Quote">
    <w:name w:val="Quote"/>
    <w:basedOn w:val="Normal"/>
    <w:next w:val="Normal"/>
    <w:link w:val="QuoteChar"/>
    <w:uiPriority w:val="29"/>
    <w:qFormat/>
    <w:rsid w:val="002F222A"/>
    <w:rPr>
      <w:i/>
      <w:iCs/>
    </w:rPr>
  </w:style>
  <w:style w:type="character" w:customStyle="1" w:styleId="QuoteChar">
    <w:name w:val="Quote Char"/>
    <w:basedOn w:val="DefaultParagraphFont"/>
    <w:link w:val="Quote"/>
    <w:uiPriority w:val="29"/>
    <w:rsid w:val="002F222A"/>
    <w:rPr>
      <w:i/>
      <w:iCs/>
      <w:sz w:val="20"/>
      <w:szCs w:val="20"/>
    </w:rPr>
  </w:style>
  <w:style w:type="paragraph" w:styleId="IntenseQuote">
    <w:name w:val="Intense Quote"/>
    <w:basedOn w:val="Normal"/>
    <w:next w:val="Normal"/>
    <w:link w:val="IntenseQuoteChar"/>
    <w:uiPriority w:val="30"/>
    <w:qFormat/>
    <w:rsid w:val="002F222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222A"/>
    <w:rPr>
      <w:i/>
      <w:iCs/>
      <w:color w:val="4F81BD" w:themeColor="accent1"/>
      <w:sz w:val="20"/>
      <w:szCs w:val="20"/>
    </w:rPr>
  </w:style>
  <w:style w:type="character" w:styleId="SubtleEmphasis">
    <w:name w:val="Subtle Emphasis"/>
    <w:uiPriority w:val="19"/>
    <w:qFormat/>
    <w:rsid w:val="002F222A"/>
    <w:rPr>
      <w:i/>
      <w:iCs/>
      <w:color w:val="243F60" w:themeColor="accent1" w:themeShade="7F"/>
    </w:rPr>
  </w:style>
  <w:style w:type="character" w:styleId="IntenseEmphasis">
    <w:name w:val="Intense Emphasis"/>
    <w:uiPriority w:val="21"/>
    <w:qFormat/>
    <w:rsid w:val="002F222A"/>
    <w:rPr>
      <w:b/>
      <w:bCs/>
      <w:caps/>
      <w:color w:val="243F60" w:themeColor="accent1" w:themeShade="7F"/>
      <w:spacing w:val="10"/>
    </w:rPr>
  </w:style>
  <w:style w:type="character" w:styleId="SubtleReference">
    <w:name w:val="Subtle Reference"/>
    <w:uiPriority w:val="31"/>
    <w:qFormat/>
    <w:rsid w:val="002F222A"/>
    <w:rPr>
      <w:b/>
      <w:bCs/>
      <w:color w:val="4F81BD" w:themeColor="accent1"/>
    </w:rPr>
  </w:style>
  <w:style w:type="character" w:styleId="BookTitle">
    <w:name w:val="Book Title"/>
    <w:uiPriority w:val="33"/>
    <w:qFormat/>
    <w:rsid w:val="002F222A"/>
    <w:rPr>
      <w:b/>
      <w:bCs/>
      <w:i/>
      <w:iCs/>
      <w:spacing w:val="9"/>
    </w:rPr>
  </w:style>
  <w:style w:type="paragraph" w:styleId="TOCHeading">
    <w:name w:val="TOC Heading"/>
    <w:basedOn w:val="Heading1"/>
    <w:next w:val="Normal"/>
    <w:uiPriority w:val="39"/>
    <w:semiHidden/>
    <w:unhideWhenUsed/>
    <w:qFormat/>
    <w:rsid w:val="002F222A"/>
    <w:pPr>
      <w:outlineLvl w:val="9"/>
    </w:pPr>
  </w:style>
  <w:style w:type="paragraph" w:styleId="BalloonText">
    <w:name w:val="Balloon Text"/>
    <w:basedOn w:val="Normal"/>
    <w:link w:val="BalloonTextChar"/>
    <w:uiPriority w:val="99"/>
    <w:semiHidden/>
    <w:unhideWhenUsed/>
    <w:rsid w:val="00CE6D7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D7D"/>
    <w:rPr>
      <w:rFonts w:ascii="Tahoma" w:hAnsi="Tahoma" w:cs="Tahoma"/>
      <w:sz w:val="16"/>
      <w:szCs w:val="16"/>
    </w:rPr>
  </w:style>
  <w:style w:type="table" w:styleId="TableGrid">
    <w:name w:val="Table Grid"/>
    <w:basedOn w:val="TableNormal"/>
    <w:uiPriority w:val="59"/>
    <w:rsid w:val="00277542"/>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3">
    <w:name w:val="Calendar 3"/>
    <w:basedOn w:val="TableNormal"/>
    <w:uiPriority w:val="99"/>
    <w:qFormat/>
    <w:rsid w:val="00494582"/>
    <w:pPr>
      <w:spacing w:before="0" w:after="0" w:line="240" w:lineRule="auto"/>
      <w:jc w:val="right"/>
    </w:pPr>
    <w:rPr>
      <w:rFonts w:asciiTheme="majorHAnsi" w:eastAsiaTheme="majorEastAsia" w:hAnsiTheme="majorHAnsi" w:cstheme="majorBidi"/>
      <w:color w:val="7F7F7F" w:themeColor="text1" w:themeTint="80"/>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table" w:styleId="LightShading-Accent4">
    <w:name w:val="Light Shading Accent 4"/>
    <w:basedOn w:val="TableNormal"/>
    <w:uiPriority w:val="60"/>
    <w:rsid w:val="00E277A6"/>
    <w:pPr>
      <w:spacing w:before="0"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010E2E-0B7E-4D4A-9107-4202C7D646EB}"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n-US"/>
        </a:p>
      </dgm:t>
    </dgm:pt>
    <dgm:pt modelId="{2CB50127-9E7B-41D5-A6AA-054313598004}">
      <dgm:prSet phldrT="[Text]"/>
      <dgm:spPr/>
      <dgm:t>
        <a:bodyPr/>
        <a:lstStyle/>
        <a:p>
          <a:r>
            <a:rPr lang="en-US"/>
            <a:t>IF NET PROFIT RATIO IS AVAILABLE*</a:t>
          </a:r>
        </a:p>
      </dgm:t>
    </dgm:pt>
    <dgm:pt modelId="{855FBD80-20B1-46D4-9E6D-ECDE9DF5C4CE}" type="parTrans" cxnId="{C261BFA7-7D2E-47B4-B9B2-643809B0F2F3}">
      <dgm:prSet/>
      <dgm:spPr/>
      <dgm:t>
        <a:bodyPr/>
        <a:lstStyle/>
        <a:p>
          <a:endParaRPr lang="en-US"/>
        </a:p>
      </dgm:t>
    </dgm:pt>
    <dgm:pt modelId="{CB5EE62E-8407-45C8-9136-D7CD6187DB63}" type="sibTrans" cxnId="{C261BFA7-7D2E-47B4-B9B2-643809B0F2F3}">
      <dgm:prSet/>
      <dgm:spPr/>
      <dgm:t>
        <a:bodyPr/>
        <a:lstStyle/>
        <a:p>
          <a:endParaRPr lang="en-US"/>
        </a:p>
      </dgm:t>
    </dgm:pt>
    <dgm:pt modelId="{FF117995-7244-4E51-A5C8-42BC58211656}">
      <dgm:prSet phldrT="[Text]"/>
      <dgm:spPr/>
      <dgm:t>
        <a:bodyPr/>
        <a:lstStyle/>
        <a:p>
          <a:r>
            <a:rPr lang="en-US"/>
            <a:t>INCREASING OR DECREASING TREND DOES NOT EXIST</a:t>
          </a:r>
        </a:p>
      </dgm:t>
    </dgm:pt>
    <dgm:pt modelId="{2AB6635C-1793-4FCE-8445-A43B3EAA6826}" type="parTrans" cxnId="{F093D2D5-AD61-4799-BDFC-A9031C8A8DD6}">
      <dgm:prSet/>
      <dgm:spPr/>
      <dgm:t>
        <a:bodyPr/>
        <a:lstStyle/>
        <a:p>
          <a:endParaRPr lang="en-US"/>
        </a:p>
      </dgm:t>
    </dgm:pt>
    <dgm:pt modelId="{54FB53E7-4CEF-46B8-B831-13104E2A1FFA}" type="sibTrans" cxnId="{F093D2D5-AD61-4799-BDFC-A9031C8A8DD6}">
      <dgm:prSet/>
      <dgm:spPr/>
      <dgm:t>
        <a:bodyPr/>
        <a:lstStyle/>
        <a:p>
          <a:endParaRPr lang="en-US"/>
        </a:p>
      </dgm:t>
    </dgm:pt>
    <dgm:pt modelId="{4BD4E482-C300-47BB-B820-CC6B8502D970}">
      <dgm:prSet phldrT="[Text]"/>
      <dgm:spPr/>
      <dgm:t>
        <a:bodyPr/>
        <a:lstStyle/>
        <a:p>
          <a:r>
            <a:rPr lang="en-US"/>
            <a:t>USE SIMPLE AVG METHOD</a:t>
          </a:r>
        </a:p>
      </dgm:t>
    </dgm:pt>
    <dgm:pt modelId="{5C11E118-0BDB-4ADD-905D-F4F97CA96EAE}" type="parTrans" cxnId="{E5680217-520D-4316-B29C-CF93D4171990}">
      <dgm:prSet/>
      <dgm:spPr/>
      <dgm:t>
        <a:bodyPr/>
        <a:lstStyle/>
        <a:p>
          <a:endParaRPr lang="en-US"/>
        </a:p>
      </dgm:t>
    </dgm:pt>
    <dgm:pt modelId="{4928EA91-3CFB-4AB9-8115-D88D42900CCC}" type="sibTrans" cxnId="{E5680217-520D-4316-B29C-CF93D4171990}">
      <dgm:prSet/>
      <dgm:spPr/>
      <dgm:t>
        <a:bodyPr/>
        <a:lstStyle/>
        <a:p>
          <a:endParaRPr lang="en-US"/>
        </a:p>
      </dgm:t>
    </dgm:pt>
    <dgm:pt modelId="{E6A9D3E9-CEAB-41FE-A49A-D33ACC546822}">
      <dgm:prSet phldrT="[Text]"/>
      <dgm:spPr/>
      <dgm:t>
        <a:bodyPr/>
        <a:lstStyle/>
        <a:p>
          <a:r>
            <a:rPr lang="en-US"/>
            <a:t>USE WEIGHTED AVERAGE  METHOD</a:t>
          </a:r>
        </a:p>
      </dgm:t>
    </dgm:pt>
    <dgm:pt modelId="{9132BC7A-A066-48D7-A97F-CA8DEF515C10}" type="parTrans" cxnId="{86694A09-0B11-428A-B85C-DCB959D4A10C}">
      <dgm:prSet/>
      <dgm:spPr/>
      <dgm:t>
        <a:bodyPr/>
        <a:lstStyle/>
        <a:p>
          <a:endParaRPr lang="en-US"/>
        </a:p>
      </dgm:t>
    </dgm:pt>
    <dgm:pt modelId="{E02E7A96-52C4-4076-8FE7-A17A9DD75E39}" type="sibTrans" cxnId="{86694A09-0B11-428A-B85C-DCB959D4A10C}">
      <dgm:prSet/>
      <dgm:spPr/>
      <dgm:t>
        <a:bodyPr/>
        <a:lstStyle/>
        <a:p>
          <a:endParaRPr lang="en-US"/>
        </a:p>
      </dgm:t>
    </dgm:pt>
    <dgm:pt modelId="{17EAA753-A9C0-494C-A420-F1AE9B186638}">
      <dgm:prSet phldrT="[Text]"/>
      <dgm:spPr/>
      <dgm:t>
        <a:bodyPr/>
        <a:lstStyle/>
        <a:p>
          <a:r>
            <a:rPr lang="en-US"/>
            <a:t>INCREASING OR DECREASING TREND EXIST </a:t>
          </a:r>
        </a:p>
      </dgm:t>
    </dgm:pt>
    <dgm:pt modelId="{A4AAE54F-6D09-4FF2-81AC-EF036B8DD86A}" type="parTrans" cxnId="{1ED12271-52EB-466E-BD50-5029E9C8D490}">
      <dgm:prSet/>
      <dgm:spPr/>
      <dgm:t>
        <a:bodyPr/>
        <a:lstStyle/>
        <a:p>
          <a:endParaRPr lang="en-US"/>
        </a:p>
      </dgm:t>
    </dgm:pt>
    <dgm:pt modelId="{0051DFB3-3B15-4E0B-A6A5-DF9785DF6162}" type="sibTrans" cxnId="{1ED12271-52EB-466E-BD50-5029E9C8D490}">
      <dgm:prSet/>
      <dgm:spPr/>
      <dgm:t>
        <a:bodyPr/>
        <a:lstStyle/>
        <a:p>
          <a:endParaRPr lang="en-US"/>
        </a:p>
      </dgm:t>
    </dgm:pt>
    <dgm:pt modelId="{046236E1-C2B8-46E6-81FB-9E252E0928B8}" type="pres">
      <dgm:prSet presAssocID="{3B010E2E-0B7E-4D4A-9107-4202C7D646EB}" presName="cycle" presStyleCnt="0">
        <dgm:presLayoutVars>
          <dgm:dir/>
          <dgm:resizeHandles val="exact"/>
        </dgm:presLayoutVars>
      </dgm:prSet>
      <dgm:spPr/>
      <dgm:t>
        <a:bodyPr/>
        <a:lstStyle/>
        <a:p>
          <a:endParaRPr lang="en-US"/>
        </a:p>
      </dgm:t>
    </dgm:pt>
    <dgm:pt modelId="{B92E5480-BC4B-4C8F-819F-45489B42E858}" type="pres">
      <dgm:prSet presAssocID="{2CB50127-9E7B-41D5-A6AA-054313598004}" presName="node" presStyleLbl="node1" presStyleIdx="0" presStyleCnt="5">
        <dgm:presLayoutVars>
          <dgm:bulletEnabled val="1"/>
        </dgm:presLayoutVars>
      </dgm:prSet>
      <dgm:spPr/>
      <dgm:t>
        <a:bodyPr/>
        <a:lstStyle/>
        <a:p>
          <a:endParaRPr lang="en-US"/>
        </a:p>
      </dgm:t>
    </dgm:pt>
    <dgm:pt modelId="{C9408DD1-A75F-4953-96C6-23D45F75D494}" type="pres">
      <dgm:prSet presAssocID="{2CB50127-9E7B-41D5-A6AA-054313598004}" presName="spNode" presStyleCnt="0"/>
      <dgm:spPr/>
    </dgm:pt>
    <dgm:pt modelId="{508F4E04-3DD8-493E-A0DA-4254BC1E6AA1}" type="pres">
      <dgm:prSet presAssocID="{CB5EE62E-8407-45C8-9136-D7CD6187DB63}" presName="sibTrans" presStyleLbl="sibTrans1D1" presStyleIdx="0" presStyleCnt="5"/>
      <dgm:spPr/>
      <dgm:t>
        <a:bodyPr/>
        <a:lstStyle/>
        <a:p>
          <a:endParaRPr lang="en-US"/>
        </a:p>
      </dgm:t>
    </dgm:pt>
    <dgm:pt modelId="{7E36333A-F223-4454-B557-CA89B6E45BF2}" type="pres">
      <dgm:prSet presAssocID="{FF117995-7244-4E51-A5C8-42BC58211656}" presName="node" presStyleLbl="node1" presStyleIdx="1" presStyleCnt="5">
        <dgm:presLayoutVars>
          <dgm:bulletEnabled val="1"/>
        </dgm:presLayoutVars>
      </dgm:prSet>
      <dgm:spPr/>
      <dgm:t>
        <a:bodyPr/>
        <a:lstStyle/>
        <a:p>
          <a:endParaRPr lang="en-US"/>
        </a:p>
      </dgm:t>
    </dgm:pt>
    <dgm:pt modelId="{6681533D-24B1-4077-891A-009DD348D470}" type="pres">
      <dgm:prSet presAssocID="{FF117995-7244-4E51-A5C8-42BC58211656}" presName="spNode" presStyleCnt="0"/>
      <dgm:spPr/>
    </dgm:pt>
    <dgm:pt modelId="{49C3553C-63F0-408C-972E-BB237EEE274D}" type="pres">
      <dgm:prSet presAssocID="{54FB53E7-4CEF-46B8-B831-13104E2A1FFA}" presName="sibTrans" presStyleLbl="sibTrans1D1" presStyleIdx="1" presStyleCnt="5"/>
      <dgm:spPr/>
      <dgm:t>
        <a:bodyPr/>
        <a:lstStyle/>
        <a:p>
          <a:endParaRPr lang="en-US"/>
        </a:p>
      </dgm:t>
    </dgm:pt>
    <dgm:pt modelId="{192A9245-91F4-46F1-B69E-CFEA4D45DFFB}" type="pres">
      <dgm:prSet presAssocID="{4BD4E482-C300-47BB-B820-CC6B8502D970}" presName="node" presStyleLbl="node1" presStyleIdx="2" presStyleCnt="5">
        <dgm:presLayoutVars>
          <dgm:bulletEnabled val="1"/>
        </dgm:presLayoutVars>
      </dgm:prSet>
      <dgm:spPr/>
      <dgm:t>
        <a:bodyPr/>
        <a:lstStyle/>
        <a:p>
          <a:endParaRPr lang="en-US"/>
        </a:p>
      </dgm:t>
    </dgm:pt>
    <dgm:pt modelId="{095B45B4-1A38-470D-98FC-D767792D5D7F}" type="pres">
      <dgm:prSet presAssocID="{4BD4E482-C300-47BB-B820-CC6B8502D970}" presName="spNode" presStyleCnt="0"/>
      <dgm:spPr/>
    </dgm:pt>
    <dgm:pt modelId="{8DBF99B3-1F4A-4B50-91FE-B63CED0AD6AD}" type="pres">
      <dgm:prSet presAssocID="{4928EA91-3CFB-4AB9-8115-D88D42900CCC}" presName="sibTrans" presStyleLbl="sibTrans1D1" presStyleIdx="2" presStyleCnt="5"/>
      <dgm:spPr/>
      <dgm:t>
        <a:bodyPr/>
        <a:lstStyle/>
        <a:p>
          <a:endParaRPr lang="en-US"/>
        </a:p>
      </dgm:t>
    </dgm:pt>
    <dgm:pt modelId="{69F76EA1-9E82-4C55-ABA2-7663095EFCAD}" type="pres">
      <dgm:prSet presAssocID="{E6A9D3E9-CEAB-41FE-A49A-D33ACC546822}" presName="node" presStyleLbl="node1" presStyleIdx="3" presStyleCnt="5">
        <dgm:presLayoutVars>
          <dgm:bulletEnabled val="1"/>
        </dgm:presLayoutVars>
      </dgm:prSet>
      <dgm:spPr/>
      <dgm:t>
        <a:bodyPr/>
        <a:lstStyle/>
        <a:p>
          <a:endParaRPr lang="en-US"/>
        </a:p>
      </dgm:t>
    </dgm:pt>
    <dgm:pt modelId="{7B416B2A-06AC-4DC7-B89D-3D744C031928}" type="pres">
      <dgm:prSet presAssocID="{E6A9D3E9-CEAB-41FE-A49A-D33ACC546822}" presName="spNode" presStyleCnt="0"/>
      <dgm:spPr/>
    </dgm:pt>
    <dgm:pt modelId="{94C16971-65CA-4861-BE6D-F6B102310E11}" type="pres">
      <dgm:prSet presAssocID="{E02E7A96-52C4-4076-8FE7-A17A9DD75E39}" presName="sibTrans" presStyleLbl="sibTrans1D1" presStyleIdx="3" presStyleCnt="5"/>
      <dgm:spPr/>
      <dgm:t>
        <a:bodyPr/>
        <a:lstStyle/>
        <a:p>
          <a:endParaRPr lang="en-US"/>
        </a:p>
      </dgm:t>
    </dgm:pt>
    <dgm:pt modelId="{600577BE-CCEA-4F17-A0DB-EB414AF77B47}" type="pres">
      <dgm:prSet presAssocID="{17EAA753-A9C0-494C-A420-F1AE9B186638}" presName="node" presStyleLbl="node1" presStyleIdx="4" presStyleCnt="5">
        <dgm:presLayoutVars>
          <dgm:bulletEnabled val="1"/>
        </dgm:presLayoutVars>
      </dgm:prSet>
      <dgm:spPr/>
      <dgm:t>
        <a:bodyPr/>
        <a:lstStyle/>
        <a:p>
          <a:endParaRPr lang="en-US"/>
        </a:p>
      </dgm:t>
    </dgm:pt>
    <dgm:pt modelId="{D3B845D9-271C-4A13-B10A-245B2FCBEAC1}" type="pres">
      <dgm:prSet presAssocID="{17EAA753-A9C0-494C-A420-F1AE9B186638}" presName="spNode" presStyleCnt="0"/>
      <dgm:spPr/>
    </dgm:pt>
    <dgm:pt modelId="{31C8E314-A592-40DC-8AC9-EE5122A23C66}" type="pres">
      <dgm:prSet presAssocID="{0051DFB3-3B15-4E0B-A6A5-DF9785DF6162}" presName="sibTrans" presStyleLbl="sibTrans1D1" presStyleIdx="4" presStyleCnt="5"/>
      <dgm:spPr/>
      <dgm:t>
        <a:bodyPr/>
        <a:lstStyle/>
        <a:p>
          <a:endParaRPr lang="en-US"/>
        </a:p>
      </dgm:t>
    </dgm:pt>
  </dgm:ptLst>
  <dgm:cxnLst>
    <dgm:cxn modelId="{D2FFC7F5-9B91-4BAC-8D60-E1EEB5B90AA7}" type="presOf" srcId="{3B010E2E-0B7E-4D4A-9107-4202C7D646EB}" destId="{046236E1-C2B8-46E6-81FB-9E252E0928B8}" srcOrd="0" destOrd="0" presId="urn:microsoft.com/office/officeart/2005/8/layout/cycle6"/>
    <dgm:cxn modelId="{F093D2D5-AD61-4799-BDFC-A9031C8A8DD6}" srcId="{3B010E2E-0B7E-4D4A-9107-4202C7D646EB}" destId="{FF117995-7244-4E51-A5C8-42BC58211656}" srcOrd="1" destOrd="0" parTransId="{2AB6635C-1793-4FCE-8445-A43B3EAA6826}" sibTransId="{54FB53E7-4CEF-46B8-B831-13104E2A1FFA}"/>
    <dgm:cxn modelId="{3BDB22E9-4A85-4A19-9875-6952805E6C6F}" type="presOf" srcId="{E6A9D3E9-CEAB-41FE-A49A-D33ACC546822}" destId="{69F76EA1-9E82-4C55-ABA2-7663095EFCAD}" srcOrd="0" destOrd="0" presId="urn:microsoft.com/office/officeart/2005/8/layout/cycle6"/>
    <dgm:cxn modelId="{31AF90A6-FB5A-4D71-B79D-9EFF2764E9ED}" type="presOf" srcId="{17EAA753-A9C0-494C-A420-F1AE9B186638}" destId="{600577BE-CCEA-4F17-A0DB-EB414AF77B47}" srcOrd="0" destOrd="0" presId="urn:microsoft.com/office/officeart/2005/8/layout/cycle6"/>
    <dgm:cxn modelId="{6B207247-1815-4427-BE04-94A8CE9212D8}" type="presOf" srcId="{E02E7A96-52C4-4076-8FE7-A17A9DD75E39}" destId="{94C16971-65CA-4861-BE6D-F6B102310E11}" srcOrd="0" destOrd="0" presId="urn:microsoft.com/office/officeart/2005/8/layout/cycle6"/>
    <dgm:cxn modelId="{E5680217-520D-4316-B29C-CF93D4171990}" srcId="{3B010E2E-0B7E-4D4A-9107-4202C7D646EB}" destId="{4BD4E482-C300-47BB-B820-CC6B8502D970}" srcOrd="2" destOrd="0" parTransId="{5C11E118-0BDB-4ADD-905D-F4F97CA96EAE}" sibTransId="{4928EA91-3CFB-4AB9-8115-D88D42900CCC}"/>
    <dgm:cxn modelId="{2D4E38E1-780A-4854-BF39-D5FBCDE86032}" type="presOf" srcId="{CB5EE62E-8407-45C8-9136-D7CD6187DB63}" destId="{508F4E04-3DD8-493E-A0DA-4254BC1E6AA1}" srcOrd="0" destOrd="0" presId="urn:microsoft.com/office/officeart/2005/8/layout/cycle6"/>
    <dgm:cxn modelId="{029E58E4-62FB-4112-85E0-B4E950D58FAF}" type="presOf" srcId="{2CB50127-9E7B-41D5-A6AA-054313598004}" destId="{B92E5480-BC4B-4C8F-819F-45489B42E858}" srcOrd="0" destOrd="0" presId="urn:microsoft.com/office/officeart/2005/8/layout/cycle6"/>
    <dgm:cxn modelId="{5854D1D1-9727-464D-8606-88B6B49764D5}" type="presOf" srcId="{4BD4E482-C300-47BB-B820-CC6B8502D970}" destId="{192A9245-91F4-46F1-B69E-CFEA4D45DFFB}" srcOrd="0" destOrd="0" presId="urn:microsoft.com/office/officeart/2005/8/layout/cycle6"/>
    <dgm:cxn modelId="{5D3E6854-907A-4281-999A-1C78B8487405}" type="presOf" srcId="{0051DFB3-3B15-4E0B-A6A5-DF9785DF6162}" destId="{31C8E314-A592-40DC-8AC9-EE5122A23C66}" srcOrd="0" destOrd="0" presId="urn:microsoft.com/office/officeart/2005/8/layout/cycle6"/>
    <dgm:cxn modelId="{86694A09-0B11-428A-B85C-DCB959D4A10C}" srcId="{3B010E2E-0B7E-4D4A-9107-4202C7D646EB}" destId="{E6A9D3E9-CEAB-41FE-A49A-D33ACC546822}" srcOrd="3" destOrd="0" parTransId="{9132BC7A-A066-48D7-A97F-CA8DEF515C10}" sibTransId="{E02E7A96-52C4-4076-8FE7-A17A9DD75E39}"/>
    <dgm:cxn modelId="{3EE1CC23-B110-4379-B390-94DF43477AAD}" type="presOf" srcId="{4928EA91-3CFB-4AB9-8115-D88D42900CCC}" destId="{8DBF99B3-1F4A-4B50-91FE-B63CED0AD6AD}" srcOrd="0" destOrd="0" presId="urn:microsoft.com/office/officeart/2005/8/layout/cycle6"/>
    <dgm:cxn modelId="{EC5E8910-0B15-4748-A8BA-657774110EDB}" type="presOf" srcId="{54FB53E7-4CEF-46B8-B831-13104E2A1FFA}" destId="{49C3553C-63F0-408C-972E-BB237EEE274D}" srcOrd="0" destOrd="0" presId="urn:microsoft.com/office/officeart/2005/8/layout/cycle6"/>
    <dgm:cxn modelId="{1ED12271-52EB-466E-BD50-5029E9C8D490}" srcId="{3B010E2E-0B7E-4D4A-9107-4202C7D646EB}" destId="{17EAA753-A9C0-494C-A420-F1AE9B186638}" srcOrd="4" destOrd="0" parTransId="{A4AAE54F-6D09-4FF2-81AC-EF036B8DD86A}" sibTransId="{0051DFB3-3B15-4E0B-A6A5-DF9785DF6162}"/>
    <dgm:cxn modelId="{C261BFA7-7D2E-47B4-B9B2-643809B0F2F3}" srcId="{3B010E2E-0B7E-4D4A-9107-4202C7D646EB}" destId="{2CB50127-9E7B-41D5-A6AA-054313598004}" srcOrd="0" destOrd="0" parTransId="{855FBD80-20B1-46D4-9E6D-ECDE9DF5C4CE}" sibTransId="{CB5EE62E-8407-45C8-9136-D7CD6187DB63}"/>
    <dgm:cxn modelId="{F5307618-DF86-4D67-8271-C19506140582}" type="presOf" srcId="{FF117995-7244-4E51-A5C8-42BC58211656}" destId="{7E36333A-F223-4454-B557-CA89B6E45BF2}" srcOrd="0" destOrd="0" presId="urn:microsoft.com/office/officeart/2005/8/layout/cycle6"/>
    <dgm:cxn modelId="{003247DD-596D-425A-A92B-99CD659EFA6A}" type="presParOf" srcId="{046236E1-C2B8-46E6-81FB-9E252E0928B8}" destId="{B92E5480-BC4B-4C8F-819F-45489B42E858}" srcOrd="0" destOrd="0" presId="urn:microsoft.com/office/officeart/2005/8/layout/cycle6"/>
    <dgm:cxn modelId="{BA0B4AE0-635F-4F7A-A06A-48AF95B844FD}" type="presParOf" srcId="{046236E1-C2B8-46E6-81FB-9E252E0928B8}" destId="{C9408DD1-A75F-4953-96C6-23D45F75D494}" srcOrd="1" destOrd="0" presId="urn:microsoft.com/office/officeart/2005/8/layout/cycle6"/>
    <dgm:cxn modelId="{04D26C09-8E04-411B-B0F0-BC84F4A64218}" type="presParOf" srcId="{046236E1-C2B8-46E6-81FB-9E252E0928B8}" destId="{508F4E04-3DD8-493E-A0DA-4254BC1E6AA1}" srcOrd="2" destOrd="0" presId="urn:microsoft.com/office/officeart/2005/8/layout/cycle6"/>
    <dgm:cxn modelId="{6F176640-D8DD-42AA-A453-1DADC45BF495}" type="presParOf" srcId="{046236E1-C2B8-46E6-81FB-9E252E0928B8}" destId="{7E36333A-F223-4454-B557-CA89B6E45BF2}" srcOrd="3" destOrd="0" presId="urn:microsoft.com/office/officeart/2005/8/layout/cycle6"/>
    <dgm:cxn modelId="{92F912A0-7BA6-401F-BDE1-EE6D5B8AC0E7}" type="presParOf" srcId="{046236E1-C2B8-46E6-81FB-9E252E0928B8}" destId="{6681533D-24B1-4077-891A-009DD348D470}" srcOrd="4" destOrd="0" presId="urn:microsoft.com/office/officeart/2005/8/layout/cycle6"/>
    <dgm:cxn modelId="{A52F2403-807F-465B-9E0B-B3B3A1D69757}" type="presParOf" srcId="{046236E1-C2B8-46E6-81FB-9E252E0928B8}" destId="{49C3553C-63F0-408C-972E-BB237EEE274D}" srcOrd="5" destOrd="0" presId="urn:microsoft.com/office/officeart/2005/8/layout/cycle6"/>
    <dgm:cxn modelId="{EC6C689D-AA3B-4C84-9157-E3B08572449F}" type="presParOf" srcId="{046236E1-C2B8-46E6-81FB-9E252E0928B8}" destId="{192A9245-91F4-46F1-B69E-CFEA4D45DFFB}" srcOrd="6" destOrd="0" presId="urn:microsoft.com/office/officeart/2005/8/layout/cycle6"/>
    <dgm:cxn modelId="{273FEF73-6648-4FFF-A0DE-F6504C94D0CF}" type="presParOf" srcId="{046236E1-C2B8-46E6-81FB-9E252E0928B8}" destId="{095B45B4-1A38-470D-98FC-D767792D5D7F}" srcOrd="7" destOrd="0" presId="urn:microsoft.com/office/officeart/2005/8/layout/cycle6"/>
    <dgm:cxn modelId="{8064DE7B-3087-44E0-944B-B601061D1C16}" type="presParOf" srcId="{046236E1-C2B8-46E6-81FB-9E252E0928B8}" destId="{8DBF99B3-1F4A-4B50-91FE-B63CED0AD6AD}" srcOrd="8" destOrd="0" presId="urn:microsoft.com/office/officeart/2005/8/layout/cycle6"/>
    <dgm:cxn modelId="{A2EB8B80-6A27-49A5-A87D-220C054EB023}" type="presParOf" srcId="{046236E1-C2B8-46E6-81FB-9E252E0928B8}" destId="{69F76EA1-9E82-4C55-ABA2-7663095EFCAD}" srcOrd="9" destOrd="0" presId="urn:microsoft.com/office/officeart/2005/8/layout/cycle6"/>
    <dgm:cxn modelId="{BD206CAD-963A-4CFC-A4F2-CE2E8B10D55E}" type="presParOf" srcId="{046236E1-C2B8-46E6-81FB-9E252E0928B8}" destId="{7B416B2A-06AC-4DC7-B89D-3D744C031928}" srcOrd="10" destOrd="0" presId="urn:microsoft.com/office/officeart/2005/8/layout/cycle6"/>
    <dgm:cxn modelId="{08F35ABB-C3BA-4D4F-AE02-09A570B8A0C2}" type="presParOf" srcId="{046236E1-C2B8-46E6-81FB-9E252E0928B8}" destId="{94C16971-65CA-4861-BE6D-F6B102310E11}" srcOrd="11" destOrd="0" presId="urn:microsoft.com/office/officeart/2005/8/layout/cycle6"/>
    <dgm:cxn modelId="{E956C08D-8A29-4B24-BFE2-F4291740B423}" type="presParOf" srcId="{046236E1-C2B8-46E6-81FB-9E252E0928B8}" destId="{600577BE-CCEA-4F17-A0DB-EB414AF77B47}" srcOrd="12" destOrd="0" presId="urn:microsoft.com/office/officeart/2005/8/layout/cycle6"/>
    <dgm:cxn modelId="{CA50A0B8-D288-4ED9-A114-7CE3D76ED3CF}" type="presParOf" srcId="{046236E1-C2B8-46E6-81FB-9E252E0928B8}" destId="{D3B845D9-271C-4A13-B10A-245B2FCBEAC1}" srcOrd="13" destOrd="0" presId="urn:microsoft.com/office/officeart/2005/8/layout/cycle6"/>
    <dgm:cxn modelId="{C66D6D18-13F7-4F8E-B1F3-28CCAFC8D236}" type="presParOf" srcId="{046236E1-C2B8-46E6-81FB-9E252E0928B8}" destId="{31C8E314-A592-40DC-8AC9-EE5122A23C66}" srcOrd="14" destOrd="0" presId="urn:microsoft.com/office/officeart/2005/8/layout/cycle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E5480-BC4B-4C8F-819F-45489B42E858}">
      <dsp:nvSpPr>
        <dsp:cNvPr id="0" name=""/>
        <dsp:cNvSpPr/>
      </dsp:nvSpPr>
      <dsp:spPr>
        <a:xfrm>
          <a:off x="2218134" y="1154"/>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IF NET PROFIT RATIO IS AVAILABLE*</a:t>
          </a:r>
        </a:p>
      </dsp:txBody>
      <dsp:txXfrm>
        <a:off x="2251455" y="34475"/>
        <a:ext cx="983489" cy="615943"/>
      </dsp:txXfrm>
    </dsp:sp>
    <dsp:sp modelId="{508F4E04-3DD8-493E-A0DA-4254BC1E6AA1}">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E36333A-F223-4454-B557-CA89B6E45BF2}">
      <dsp:nvSpPr>
        <dsp:cNvPr id="0" name=""/>
        <dsp:cNvSpPr/>
      </dsp:nvSpPr>
      <dsp:spPr>
        <a:xfrm>
          <a:off x="351669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INCREASING OR DECREASING TREND DOES NOT EXIST</a:t>
          </a:r>
        </a:p>
      </dsp:txBody>
      <dsp:txXfrm>
        <a:off x="3550020" y="977937"/>
        <a:ext cx="983489" cy="615943"/>
      </dsp:txXfrm>
    </dsp:sp>
    <dsp:sp modelId="{49C3553C-63F0-408C-972E-BB237EEE274D}">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92A9245-91F4-46F1-B69E-CFEA4D45DFFB}">
      <dsp:nvSpPr>
        <dsp:cNvPr id="0" name=""/>
        <dsp:cNvSpPr/>
      </dsp:nvSpPr>
      <dsp:spPr>
        <a:xfrm>
          <a:off x="3020691"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USE SIMPLE AVG METHOD</a:t>
          </a:r>
        </a:p>
      </dsp:txBody>
      <dsp:txXfrm>
        <a:off x="3054012" y="2504491"/>
        <a:ext cx="983489" cy="615943"/>
      </dsp:txXfrm>
    </dsp:sp>
    <dsp:sp modelId="{8DBF99B3-1F4A-4B50-91FE-B63CED0AD6AD}">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9F76EA1-9E82-4C55-ABA2-7663095EFCAD}">
      <dsp:nvSpPr>
        <dsp:cNvPr id="0" name=""/>
        <dsp:cNvSpPr/>
      </dsp:nvSpPr>
      <dsp:spPr>
        <a:xfrm>
          <a:off x="1415577" y="2471170"/>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USE WEIGHTED AVERAGE  METHOD</a:t>
          </a:r>
        </a:p>
      </dsp:txBody>
      <dsp:txXfrm>
        <a:off x="1448898" y="2504491"/>
        <a:ext cx="983489" cy="615943"/>
      </dsp:txXfrm>
    </dsp:sp>
    <dsp:sp modelId="{94C16971-65CA-4861-BE6D-F6B102310E11}">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00577BE-CCEA-4F17-A0DB-EB414AF77B47}">
      <dsp:nvSpPr>
        <dsp:cNvPr id="0" name=""/>
        <dsp:cNvSpPr/>
      </dsp:nvSpPr>
      <dsp:spPr>
        <a:xfrm>
          <a:off x="919569" y="944616"/>
          <a:ext cx="1050131" cy="6825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INCREASING OR DECREASING TREND EXIST </a:t>
          </a:r>
        </a:p>
      </dsp:txBody>
      <dsp:txXfrm>
        <a:off x="952890" y="977937"/>
        <a:ext cx="983489" cy="615943"/>
      </dsp:txXfrm>
    </dsp:sp>
    <dsp:sp modelId="{31C8E314-A592-40DC-8AC9-EE5122A23C66}">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9525" cap="flat" cmpd="sng" algn="ctr">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881A6-83FE-40B7-8275-97B90AEC7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NBKJ</dc:creator>
  <cp:lastModifiedBy>pankaj.k</cp:lastModifiedBy>
  <cp:revision>2</cp:revision>
  <dcterms:created xsi:type="dcterms:W3CDTF">2014-04-28T19:35:00Z</dcterms:created>
  <dcterms:modified xsi:type="dcterms:W3CDTF">2014-04-28T19:35:00Z</dcterms:modified>
</cp:coreProperties>
</file>