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660" w:type="dxa"/>
        <w:tblInd w:w="93" w:type="dxa"/>
        <w:tblLook w:val="04A0"/>
      </w:tblPr>
      <w:tblGrid>
        <w:gridCol w:w="3800"/>
        <w:gridCol w:w="3860"/>
      </w:tblGrid>
      <w:tr w:rsidR="00DD7D60" w:rsidRPr="00DD7D60" w:rsidTr="00DD7D60">
        <w:trPr>
          <w:trHeight w:val="30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b/>
                <w:bCs/>
                <w:color w:val="000000"/>
              </w:rPr>
              <w:t>ACCOUNTING STANDARS AND THEIR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b/>
                <w:bCs/>
                <w:color w:val="000000"/>
              </w:rPr>
              <w:t>DISCLOSURES (</w:t>
            </w:r>
            <w:r w:rsidRPr="00DD7D60">
              <w:rPr>
                <w:rFonts w:ascii="Calibri" w:eastAsia="Times New Roman" w:hAnsi="Calibri" w:cs="Times New Roman"/>
                <w:b/>
                <w:bCs/>
                <w:color w:val="00B050"/>
              </w:rPr>
              <w:t xml:space="preserve">IPCC GROUP -II </w:t>
            </w:r>
            <w:r w:rsidRPr="00DD7D60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</w:tr>
      <w:tr w:rsidR="00DD7D60" w:rsidRPr="00DD7D60" w:rsidTr="00DD7D60">
        <w:trPr>
          <w:trHeight w:val="15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AS-4 contigencies &amp; events occurring after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 xml:space="preserve"> </w:t>
            </w:r>
            <w:r w:rsidRPr="00DD7D60">
              <w:rPr>
                <w:rFonts w:ascii="Cambria Math" w:eastAsia="Times New Roman" w:hAnsi="Cambria Math" w:cs="Cambria Math"/>
                <w:color w:val="000000"/>
              </w:rPr>
              <w:t> 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t>balance sheet date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1. Nature of contingency and events.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2. Affect of uncertainty in the sense of future outcome.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3. Estimate of financial effect or the fact that estimate can’t be made.</w:t>
            </w:r>
          </w:p>
        </w:tc>
      </w:tr>
      <w:tr w:rsidR="00DD7D60" w:rsidRPr="00DD7D60" w:rsidTr="00DD7D60">
        <w:trPr>
          <w:trHeight w:val="15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AS-5 net profit or loss for the period, prior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period items and changes in accounting policies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1. narture and amount and their impact on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 xml:space="preserve">current profit or loss can be clearly perceived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2. material impact in later periods</w:t>
            </w:r>
          </w:p>
        </w:tc>
      </w:tr>
      <w:tr w:rsidR="00DD7D60" w:rsidRPr="00DD7D60" w:rsidTr="00DD7D60">
        <w:trPr>
          <w:trHeight w:val="9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AS-11 Effect of changes in foreign exchange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rates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1. exchange rate.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2. Nature and reason for change.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3. Profit or loss in process of exchange.</w:t>
            </w:r>
          </w:p>
        </w:tc>
      </w:tr>
      <w:tr w:rsidR="00DD7D60" w:rsidRPr="00DD7D60" w:rsidTr="00DD7D60">
        <w:trPr>
          <w:trHeight w:val="15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AS-12 governament grants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1.method of presentation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2.nature ans extent of government grants (mandatary and non mandatary assets given at concessional rate or free of cost)</w:t>
            </w:r>
          </w:p>
        </w:tc>
      </w:tr>
      <w:tr w:rsidR="00DD7D60" w:rsidRPr="00DD7D60" w:rsidTr="00DD7D60">
        <w:trPr>
          <w:trHeight w:val="9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AS-16 borrowing costs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1.policy adopted for borrowing cost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2.amount of borowing cost capitalised during the year</w:t>
            </w:r>
          </w:p>
        </w:tc>
      </w:tr>
      <w:tr w:rsidR="00DD7D60" w:rsidRPr="00DD7D60" w:rsidTr="00DD7D60">
        <w:trPr>
          <w:trHeight w:val="48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AS-19 lease accounting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  <w:u w:val="single"/>
              </w:rPr>
              <w:t>Finance lease: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</w:r>
            <w:r w:rsidRPr="00DD7D60">
              <w:rPr>
                <w:rFonts w:ascii="Calibri" w:eastAsia="Times New Roman" w:hAnsi="Calibri" w:cs="Times New Roman"/>
                <w:color w:val="000000"/>
                <w:u w:val="single"/>
              </w:rPr>
              <w:t>lessee: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1.lease assets must disclose separately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2.details of lease period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3..if any contingent rent it should recognized as expense in P&amp;L a/c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</w:r>
            <w:r w:rsidRPr="00DD7D60">
              <w:rPr>
                <w:rFonts w:ascii="Calibri" w:eastAsia="Times New Roman" w:hAnsi="Calibri" w:cs="Times New Roman"/>
                <w:color w:val="000000"/>
                <w:u w:val="single"/>
              </w:rPr>
              <w:t xml:space="preserve">lessor: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1.contingentrent recognized as income in P&amp;L a/c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</w:r>
            <w:r w:rsidRPr="00DD7D60">
              <w:rPr>
                <w:rFonts w:ascii="Calibri" w:eastAsia="Times New Roman" w:hAnsi="Calibri" w:cs="Times New Roman"/>
                <w:color w:val="000000"/>
                <w:u w:val="single"/>
              </w:rPr>
              <w:t xml:space="preserve">operating lease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</w:r>
            <w:r w:rsidRPr="00DD7D60">
              <w:rPr>
                <w:rFonts w:ascii="Calibri" w:eastAsia="Times New Roman" w:hAnsi="Calibri" w:cs="Times New Roman"/>
                <w:color w:val="000000"/>
                <w:u w:val="single"/>
              </w:rPr>
              <w:t>lessee: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1.Lease payments recognized in P&amp;L Account for the period separately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</w:r>
            <w:r w:rsidRPr="00DD7D60">
              <w:rPr>
                <w:rFonts w:ascii="Calibri" w:eastAsia="Times New Roman" w:hAnsi="Calibri" w:cs="Times New Roman"/>
                <w:color w:val="000000"/>
                <w:u w:val="single"/>
              </w:rPr>
              <w:t>lessor: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1.contingent rent recognized as income and P&amp;L Account</w:t>
            </w:r>
          </w:p>
        </w:tc>
      </w:tr>
      <w:tr w:rsidR="00DD7D60" w:rsidRPr="00DD7D60" w:rsidTr="00DD7D60">
        <w:trPr>
          <w:trHeight w:val="42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lastRenderedPageBreak/>
              <w:t>AS-20 earning per share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8E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br w:type="page"/>
              <w:t>1.The amount used as numerators and a reconciliation of that amount to the net profit/loss for the period.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  <w:p w:rsidR="00165A8E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2.The number used as denominators and a reconciliation of those to each other.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  <w:p w:rsidR="00165A8E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3.The nominal value along with EPS figures.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4.If a component of net profit is used which is not reported as a line item in the P&amp;L Account, a reconciliation should be provided.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</w:tc>
      </w:tr>
      <w:tr w:rsidR="00DD7D60" w:rsidRPr="00DD7D60" w:rsidTr="00DD7D60">
        <w:trPr>
          <w:trHeight w:val="36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AS-26 Intangible Assets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1.amortisation rate and method using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2.gross qualifyingamount,impirement losses accumulated amortisation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additions,disposals,losses.,etc during period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3.if amortised over a period of 10 years then reasons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4.what assets pledged for liabilities as security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5.commiment amount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6.R&amp;D recognised as expense during period</w:t>
            </w:r>
          </w:p>
        </w:tc>
      </w:tr>
      <w:tr w:rsidR="00DD7D60" w:rsidRPr="00DD7D60" w:rsidTr="00DD7D60">
        <w:trPr>
          <w:trHeight w:val="39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AS-29 provisions,contingent liabilities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and assets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provision: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1.carrying amount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2.additions made during period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3.used and unused amounts during perios and amount of resevre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4.nature of obligation in brief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 xml:space="preserve">5.any reimbursement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liabilities: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1.nature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2.financial effet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3.uncertainity ragarding outflow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4.any reimbursement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5.required info and state of fact</w:t>
            </w:r>
          </w:p>
        </w:tc>
      </w:tr>
    </w:tbl>
    <w:p w:rsidR="00371848" w:rsidRDefault="00371848"/>
    <w:sectPr w:rsidR="00371848" w:rsidSect="008E59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0E3" w:rsidRDefault="00A330E3" w:rsidP="00165A8E">
      <w:pPr>
        <w:spacing w:after="0" w:line="240" w:lineRule="auto"/>
      </w:pPr>
      <w:r>
        <w:separator/>
      </w:r>
    </w:p>
  </w:endnote>
  <w:endnote w:type="continuationSeparator" w:id="1">
    <w:p w:rsidR="00A330E3" w:rsidRDefault="00A330E3" w:rsidP="0016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8E" w:rsidRDefault="00165A8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8E" w:rsidRDefault="00165A8E" w:rsidP="00165A8E">
    <w:pPr>
      <w:pStyle w:val="Heading2"/>
    </w:pPr>
    <w:r>
      <w:t>BHARATH KUMAR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8E" w:rsidRDefault="00165A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0E3" w:rsidRDefault="00A330E3" w:rsidP="00165A8E">
      <w:pPr>
        <w:spacing w:after="0" w:line="240" w:lineRule="auto"/>
      </w:pPr>
      <w:r>
        <w:separator/>
      </w:r>
    </w:p>
  </w:footnote>
  <w:footnote w:type="continuationSeparator" w:id="1">
    <w:p w:rsidR="00A330E3" w:rsidRDefault="00A330E3" w:rsidP="00165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8E" w:rsidRDefault="00165A8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8E" w:rsidRDefault="00165A8E" w:rsidP="00165A8E">
    <w:pPr>
      <w:pStyle w:val="Title"/>
    </w:pPr>
    <w:r>
      <w:t>ACCOUNTING STANDARDS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8E" w:rsidRDefault="00165A8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7D60"/>
    <w:rsid w:val="00165A8E"/>
    <w:rsid w:val="00371848"/>
    <w:rsid w:val="008E5908"/>
    <w:rsid w:val="00A330E3"/>
    <w:rsid w:val="00DD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908"/>
  </w:style>
  <w:style w:type="paragraph" w:styleId="Heading1">
    <w:name w:val="heading 1"/>
    <w:basedOn w:val="Normal"/>
    <w:next w:val="Normal"/>
    <w:link w:val="Heading1Char"/>
    <w:uiPriority w:val="9"/>
    <w:qFormat/>
    <w:rsid w:val="00165A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5A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65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5A8E"/>
  </w:style>
  <w:style w:type="paragraph" w:styleId="Footer">
    <w:name w:val="footer"/>
    <w:basedOn w:val="Normal"/>
    <w:link w:val="FooterChar"/>
    <w:uiPriority w:val="99"/>
    <w:semiHidden/>
    <w:unhideWhenUsed/>
    <w:rsid w:val="00165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5A8E"/>
  </w:style>
  <w:style w:type="character" w:customStyle="1" w:styleId="Heading1Char">
    <w:name w:val="Heading 1 Char"/>
    <w:basedOn w:val="DefaultParagraphFont"/>
    <w:link w:val="Heading1"/>
    <w:uiPriority w:val="9"/>
    <w:rsid w:val="00165A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165A8E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65A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5A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65A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2071</Characters>
  <Application>Microsoft Office Word</Application>
  <DocSecurity>0</DocSecurity>
  <Lines>17</Lines>
  <Paragraphs>4</Paragraphs>
  <ScaleCrop>false</ScaleCrop>
  <Company>co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susrith</dc:creator>
  <cp:keywords/>
  <dc:description/>
  <cp:lastModifiedBy>rupanjini</cp:lastModifiedBy>
  <cp:revision>3</cp:revision>
  <dcterms:created xsi:type="dcterms:W3CDTF">2013-08-16T17:59:00Z</dcterms:created>
  <dcterms:modified xsi:type="dcterms:W3CDTF">2013-12-13T07:11:00Z</dcterms:modified>
</cp:coreProperties>
</file>