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4C30" w:rsidRPr="006A2066" w:rsidRDefault="006A2066" w:rsidP="00A23A1C">
      <w:pPr>
        <w:spacing w:after="0" w:line="240" w:lineRule="auto"/>
        <w:jc w:val="both"/>
        <w:rPr>
          <w:sz w:val="18"/>
          <w:szCs w:val="20"/>
        </w:rPr>
      </w:pPr>
      <w:r w:rsidRPr="006A2066">
        <w:rPr>
          <w:sz w:val="18"/>
          <w:szCs w:val="20"/>
        </w:rPr>
        <w:t>Study Notes</w:t>
      </w:r>
    </w:p>
    <w:p w:rsidR="006A2066" w:rsidRPr="006A2066" w:rsidRDefault="00EA52E7" w:rsidP="00A23A1C">
      <w:pPr>
        <w:spacing w:after="0" w:line="240" w:lineRule="auto"/>
        <w:jc w:val="both"/>
        <w:rPr>
          <w:sz w:val="18"/>
          <w:szCs w:val="20"/>
        </w:rPr>
      </w:pPr>
      <w:r>
        <w:rPr>
          <w:sz w:val="18"/>
          <w:szCs w:val="20"/>
        </w:rPr>
        <w:t>Partnership</w:t>
      </w:r>
      <w:r w:rsidR="006A2066" w:rsidRPr="006A2066">
        <w:rPr>
          <w:sz w:val="18"/>
          <w:szCs w:val="20"/>
        </w:rPr>
        <w:t xml:space="preserve"> Accounts Unit </w:t>
      </w:r>
      <w:r>
        <w:rPr>
          <w:sz w:val="18"/>
          <w:szCs w:val="20"/>
        </w:rPr>
        <w:t>1 Introduction</w:t>
      </w:r>
      <w:r w:rsidR="006A2066" w:rsidRPr="006A2066">
        <w:rPr>
          <w:sz w:val="18"/>
          <w:szCs w:val="20"/>
        </w:rPr>
        <w:t>:</w:t>
      </w:r>
    </w:p>
    <w:p w:rsidR="006A2066" w:rsidRDefault="006A2066" w:rsidP="00A23A1C">
      <w:pPr>
        <w:spacing w:after="0" w:line="240" w:lineRule="auto"/>
        <w:jc w:val="both"/>
        <w:rPr>
          <w:sz w:val="18"/>
          <w:szCs w:val="20"/>
        </w:rPr>
      </w:pPr>
    </w:p>
    <w:p w:rsidR="006A2066" w:rsidRPr="006A2066" w:rsidRDefault="006A2066" w:rsidP="00A23A1C">
      <w:pPr>
        <w:spacing w:after="0" w:line="240" w:lineRule="auto"/>
        <w:jc w:val="both"/>
        <w:rPr>
          <w:sz w:val="18"/>
          <w:szCs w:val="20"/>
        </w:rPr>
      </w:pPr>
      <w:r w:rsidRPr="006A2066">
        <w:rPr>
          <w:sz w:val="18"/>
          <w:szCs w:val="20"/>
        </w:rPr>
        <w:t>1. Introduction</w:t>
      </w:r>
    </w:p>
    <w:p w:rsidR="00EA52E7" w:rsidRDefault="00EA52E7" w:rsidP="00A23A1C">
      <w:pPr>
        <w:spacing w:after="0" w:line="240" w:lineRule="auto"/>
        <w:jc w:val="both"/>
        <w:rPr>
          <w:sz w:val="18"/>
          <w:szCs w:val="20"/>
        </w:rPr>
      </w:pPr>
    </w:p>
    <w:p w:rsidR="006A2066" w:rsidRDefault="006A2066" w:rsidP="00A23A1C">
      <w:pPr>
        <w:spacing w:after="0" w:line="240" w:lineRule="auto"/>
        <w:jc w:val="both"/>
        <w:rPr>
          <w:sz w:val="18"/>
          <w:szCs w:val="20"/>
        </w:rPr>
      </w:pPr>
      <w:r>
        <w:rPr>
          <w:sz w:val="18"/>
          <w:szCs w:val="20"/>
        </w:rPr>
        <w:t xml:space="preserve">2.  </w:t>
      </w:r>
      <w:r w:rsidR="00EA52E7">
        <w:rPr>
          <w:sz w:val="18"/>
          <w:szCs w:val="20"/>
        </w:rPr>
        <w:t>Definition &amp; Features</w:t>
      </w:r>
      <w:r>
        <w:rPr>
          <w:sz w:val="18"/>
          <w:szCs w:val="20"/>
        </w:rPr>
        <w:t xml:space="preserve"> </w:t>
      </w:r>
    </w:p>
    <w:p w:rsidR="001C024F" w:rsidRDefault="00EA52E7" w:rsidP="00A23A1C">
      <w:pPr>
        <w:spacing w:after="0" w:line="240" w:lineRule="auto"/>
        <w:ind w:left="180"/>
        <w:jc w:val="both"/>
        <w:rPr>
          <w:sz w:val="18"/>
          <w:szCs w:val="20"/>
        </w:rPr>
      </w:pPr>
      <w:r>
        <w:rPr>
          <w:sz w:val="18"/>
          <w:szCs w:val="20"/>
        </w:rPr>
        <w:t>Indian Partnership Act</w:t>
      </w:r>
      <w:r w:rsidR="002027AC">
        <w:rPr>
          <w:sz w:val="18"/>
          <w:szCs w:val="20"/>
        </w:rPr>
        <w:t xml:space="preserve"> 1932</w:t>
      </w:r>
      <w:r>
        <w:rPr>
          <w:sz w:val="18"/>
          <w:szCs w:val="20"/>
        </w:rPr>
        <w:t xml:space="preserve"> defines "the relationship between persons who </w:t>
      </w:r>
      <w:r w:rsidR="001C024F">
        <w:rPr>
          <w:sz w:val="18"/>
          <w:szCs w:val="20"/>
        </w:rPr>
        <w:t xml:space="preserve">have agreed to share PROFIT of a business carried on by all or any of them acting for all" . </w:t>
      </w:r>
      <w:r w:rsidR="004C6AE1">
        <w:rPr>
          <w:sz w:val="18"/>
          <w:szCs w:val="20"/>
        </w:rPr>
        <w:t xml:space="preserve">SIX </w:t>
      </w:r>
      <w:r w:rsidR="001C024F">
        <w:rPr>
          <w:sz w:val="18"/>
          <w:szCs w:val="20"/>
        </w:rPr>
        <w:t>Features are:</w:t>
      </w:r>
    </w:p>
    <w:p w:rsidR="001C024F" w:rsidRDefault="001C024F" w:rsidP="00A23A1C">
      <w:pPr>
        <w:spacing w:after="0" w:line="240" w:lineRule="auto"/>
        <w:ind w:left="180"/>
        <w:jc w:val="both"/>
        <w:rPr>
          <w:sz w:val="18"/>
          <w:szCs w:val="20"/>
        </w:rPr>
      </w:pPr>
    </w:p>
    <w:p w:rsidR="001C024F" w:rsidRPr="004C6AE1" w:rsidRDefault="001C024F" w:rsidP="00A23A1C">
      <w:pPr>
        <w:pStyle w:val="ListParagraph"/>
        <w:numPr>
          <w:ilvl w:val="0"/>
          <w:numId w:val="3"/>
        </w:numPr>
        <w:spacing w:after="0" w:line="240" w:lineRule="auto"/>
        <w:jc w:val="both"/>
        <w:rPr>
          <w:sz w:val="18"/>
          <w:szCs w:val="20"/>
        </w:rPr>
      </w:pPr>
      <w:r w:rsidRPr="004C6AE1">
        <w:rPr>
          <w:sz w:val="18"/>
          <w:szCs w:val="20"/>
        </w:rPr>
        <w:t xml:space="preserve">Association of </w:t>
      </w:r>
      <w:r w:rsidR="00C05086">
        <w:rPr>
          <w:sz w:val="18"/>
          <w:szCs w:val="20"/>
        </w:rPr>
        <w:t>TWO</w:t>
      </w:r>
      <w:r w:rsidRPr="004C6AE1">
        <w:rPr>
          <w:sz w:val="18"/>
          <w:szCs w:val="20"/>
        </w:rPr>
        <w:t xml:space="preserve"> or more</w:t>
      </w:r>
    </w:p>
    <w:p w:rsidR="001C024F" w:rsidRPr="004C6AE1" w:rsidRDefault="00C05086" w:rsidP="00A23A1C">
      <w:pPr>
        <w:pStyle w:val="ListParagraph"/>
        <w:numPr>
          <w:ilvl w:val="0"/>
          <w:numId w:val="3"/>
        </w:numPr>
        <w:spacing w:after="0" w:line="240" w:lineRule="auto"/>
        <w:jc w:val="both"/>
        <w:rPr>
          <w:sz w:val="18"/>
          <w:szCs w:val="20"/>
        </w:rPr>
      </w:pPr>
      <w:r>
        <w:rPr>
          <w:sz w:val="18"/>
          <w:szCs w:val="20"/>
        </w:rPr>
        <w:t>AGREEMENT</w:t>
      </w:r>
      <w:r w:rsidR="001C024F" w:rsidRPr="004C6AE1">
        <w:rPr>
          <w:sz w:val="18"/>
          <w:szCs w:val="20"/>
        </w:rPr>
        <w:t xml:space="preserve"> by ALL</w:t>
      </w:r>
    </w:p>
    <w:p w:rsidR="001C024F" w:rsidRPr="004C6AE1" w:rsidRDefault="001C024F" w:rsidP="00A23A1C">
      <w:pPr>
        <w:pStyle w:val="ListParagraph"/>
        <w:numPr>
          <w:ilvl w:val="0"/>
          <w:numId w:val="3"/>
        </w:numPr>
        <w:spacing w:after="0" w:line="240" w:lineRule="auto"/>
        <w:jc w:val="both"/>
        <w:rPr>
          <w:sz w:val="18"/>
          <w:szCs w:val="20"/>
        </w:rPr>
      </w:pPr>
      <w:r w:rsidRPr="004C6AE1">
        <w:rPr>
          <w:sz w:val="18"/>
          <w:szCs w:val="20"/>
        </w:rPr>
        <w:t>It should be BUSINESS</w:t>
      </w:r>
    </w:p>
    <w:p w:rsidR="004C6AE1" w:rsidRDefault="001C024F" w:rsidP="00A23A1C">
      <w:pPr>
        <w:pStyle w:val="ListParagraph"/>
        <w:numPr>
          <w:ilvl w:val="0"/>
          <w:numId w:val="3"/>
        </w:numPr>
        <w:spacing w:after="0" w:line="240" w:lineRule="auto"/>
        <w:jc w:val="both"/>
        <w:rPr>
          <w:sz w:val="18"/>
          <w:szCs w:val="20"/>
        </w:rPr>
      </w:pPr>
      <w:r w:rsidRPr="004C6AE1">
        <w:rPr>
          <w:sz w:val="18"/>
          <w:szCs w:val="20"/>
        </w:rPr>
        <w:t>Business is</w:t>
      </w:r>
      <w:r w:rsidR="004C6AE1">
        <w:rPr>
          <w:sz w:val="18"/>
          <w:szCs w:val="20"/>
        </w:rPr>
        <w:t>:</w:t>
      </w:r>
    </w:p>
    <w:p w:rsidR="004C6AE1" w:rsidRDefault="004C6AE1" w:rsidP="00A23A1C">
      <w:pPr>
        <w:pStyle w:val="ListParagraph"/>
        <w:spacing w:after="0" w:line="240" w:lineRule="auto"/>
        <w:ind w:left="900"/>
        <w:jc w:val="both"/>
        <w:rPr>
          <w:sz w:val="18"/>
          <w:szCs w:val="20"/>
        </w:rPr>
      </w:pPr>
      <w:r>
        <w:rPr>
          <w:sz w:val="18"/>
          <w:szCs w:val="20"/>
        </w:rPr>
        <w:t xml:space="preserve">   </w:t>
      </w:r>
      <w:r w:rsidR="001C024F" w:rsidRPr="004C6AE1">
        <w:rPr>
          <w:sz w:val="18"/>
          <w:szCs w:val="20"/>
        </w:rPr>
        <w:t xml:space="preserve"> done by ALL for ALL</w:t>
      </w:r>
    </w:p>
    <w:p w:rsidR="001C024F" w:rsidRPr="004C6AE1" w:rsidRDefault="004C6AE1" w:rsidP="00A23A1C">
      <w:pPr>
        <w:pStyle w:val="ListParagraph"/>
        <w:spacing w:after="0" w:line="240" w:lineRule="auto"/>
        <w:ind w:left="900"/>
        <w:jc w:val="both"/>
        <w:rPr>
          <w:sz w:val="18"/>
          <w:szCs w:val="20"/>
        </w:rPr>
      </w:pPr>
      <w:r>
        <w:rPr>
          <w:sz w:val="18"/>
          <w:szCs w:val="20"/>
        </w:rPr>
        <w:t xml:space="preserve">    done by</w:t>
      </w:r>
      <w:r w:rsidR="001C024F" w:rsidRPr="004C6AE1">
        <w:rPr>
          <w:sz w:val="18"/>
          <w:szCs w:val="20"/>
        </w:rPr>
        <w:t xml:space="preserve"> ONE for ALL</w:t>
      </w:r>
    </w:p>
    <w:p w:rsidR="001C024F" w:rsidRPr="004C6AE1" w:rsidRDefault="00FB013C" w:rsidP="00A23A1C">
      <w:pPr>
        <w:pStyle w:val="ListParagraph"/>
        <w:numPr>
          <w:ilvl w:val="0"/>
          <w:numId w:val="3"/>
        </w:numPr>
        <w:spacing w:after="0" w:line="240" w:lineRule="auto"/>
        <w:jc w:val="both"/>
        <w:rPr>
          <w:sz w:val="18"/>
          <w:szCs w:val="20"/>
        </w:rPr>
      </w:pPr>
      <w:r>
        <w:rPr>
          <w:sz w:val="18"/>
          <w:szCs w:val="20"/>
        </w:rPr>
        <w:t xml:space="preserve">Profit (Loss) </w:t>
      </w:r>
      <w:r w:rsidR="00C05086">
        <w:rPr>
          <w:sz w:val="18"/>
          <w:szCs w:val="20"/>
        </w:rPr>
        <w:t>SHARING</w:t>
      </w:r>
      <w:r w:rsidR="001C024F" w:rsidRPr="004C6AE1">
        <w:rPr>
          <w:sz w:val="18"/>
          <w:szCs w:val="20"/>
        </w:rPr>
        <w:t xml:space="preserve"> </w:t>
      </w:r>
      <w:r>
        <w:rPr>
          <w:sz w:val="18"/>
          <w:szCs w:val="20"/>
        </w:rPr>
        <w:t>Ratio (PSR)</w:t>
      </w:r>
    </w:p>
    <w:p w:rsidR="001C024F" w:rsidRPr="004C6AE1" w:rsidRDefault="001C024F" w:rsidP="00A23A1C">
      <w:pPr>
        <w:pStyle w:val="ListParagraph"/>
        <w:numPr>
          <w:ilvl w:val="0"/>
          <w:numId w:val="3"/>
        </w:numPr>
        <w:spacing w:after="0" w:line="240" w:lineRule="auto"/>
        <w:jc w:val="both"/>
        <w:rPr>
          <w:sz w:val="18"/>
          <w:szCs w:val="20"/>
        </w:rPr>
      </w:pPr>
      <w:r w:rsidRPr="004C6AE1">
        <w:rPr>
          <w:sz w:val="18"/>
          <w:szCs w:val="20"/>
          <w:u w:val="single"/>
        </w:rPr>
        <w:t>UNLIMITED</w:t>
      </w:r>
      <w:r w:rsidRPr="004C6AE1">
        <w:rPr>
          <w:sz w:val="18"/>
          <w:szCs w:val="20"/>
        </w:rPr>
        <w:t xml:space="preserve"> Liability</w:t>
      </w:r>
    </w:p>
    <w:p w:rsidR="001C024F" w:rsidRDefault="001C024F" w:rsidP="00A23A1C">
      <w:pPr>
        <w:spacing w:after="0" w:line="240" w:lineRule="auto"/>
        <w:ind w:left="180"/>
        <w:jc w:val="both"/>
        <w:rPr>
          <w:sz w:val="18"/>
          <w:szCs w:val="20"/>
        </w:rPr>
      </w:pPr>
    </w:p>
    <w:p w:rsidR="007A722A" w:rsidRDefault="001C024F" w:rsidP="00A23A1C">
      <w:pPr>
        <w:spacing w:after="0" w:line="240" w:lineRule="auto"/>
        <w:ind w:left="180"/>
        <w:jc w:val="both"/>
        <w:rPr>
          <w:sz w:val="18"/>
          <w:szCs w:val="20"/>
        </w:rPr>
      </w:pPr>
      <w:r>
        <w:rPr>
          <w:sz w:val="18"/>
          <w:szCs w:val="20"/>
        </w:rPr>
        <w:t xml:space="preserve">Persons </w:t>
      </w:r>
      <w:r w:rsidR="004C6AE1">
        <w:rPr>
          <w:sz w:val="18"/>
          <w:szCs w:val="20"/>
        </w:rPr>
        <w:t xml:space="preserve">entering </w:t>
      </w:r>
      <w:r>
        <w:rPr>
          <w:sz w:val="18"/>
          <w:szCs w:val="20"/>
        </w:rPr>
        <w:t xml:space="preserve">into this agreement are </w:t>
      </w:r>
      <w:r w:rsidR="004C6AE1">
        <w:rPr>
          <w:sz w:val="18"/>
          <w:szCs w:val="20"/>
        </w:rPr>
        <w:t xml:space="preserve">individually </w:t>
      </w:r>
      <w:r>
        <w:rPr>
          <w:sz w:val="18"/>
          <w:szCs w:val="20"/>
        </w:rPr>
        <w:t>called partners</w:t>
      </w:r>
      <w:r w:rsidR="004C6AE1">
        <w:rPr>
          <w:sz w:val="18"/>
          <w:szCs w:val="20"/>
        </w:rPr>
        <w:t>. Collectively, they are called "the Partnership Firm"</w:t>
      </w:r>
    </w:p>
    <w:p w:rsidR="00D71944" w:rsidRDefault="00D71944" w:rsidP="00A23A1C">
      <w:pPr>
        <w:spacing w:after="0" w:line="240" w:lineRule="auto"/>
        <w:jc w:val="both"/>
        <w:rPr>
          <w:sz w:val="18"/>
          <w:szCs w:val="20"/>
        </w:rPr>
      </w:pPr>
    </w:p>
    <w:p w:rsidR="00D71944" w:rsidRDefault="00D71944" w:rsidP="00A23A1C">
      <w:pPr>
        <w:spacing w:after="0" w:line="240" w:lineRule="auto"/>
        <w:jc w:val="both"/>
        <w:rPr>
          <w:sz w:val="18"/>
          <w:szCs w:val="20"/>
        </w:rPr>
      </w:pPr>
      <w:r>
        <w:rPr>
          <w:sz w:val="18"/>
          <w:szCs w:val="20"/>
        </w:rPr>
        <w:t xml:space="preserve">3. </w:t>
      </w:r>
      <w:r w:rsidR="001C024F">
        <w:rPr>
          <w:sz w:val="18"/>
          <w:szCs w:val="20"/>
        </w:rPr>
        <w:t>Limited Liability Partnership (LLP)</w:t>
      </w:r>
    </w:p>
    <w:p w:rsidR="00B96888" w:rsidRDefault="00B96888" w:rsidP="00A23A1C">
      <w:pPr>
        <w:spacing w:after="0" w:line="240" w:lineRule="auto"/>
        <w:ind w:left="180"/>
        <w:jc w:val="both"/>
        <w:rPr>
          <w:sz w:val="18"/>
          <w:szCs w:val="20"/>
        </w:rPr>
      </w:pPr>
    </w:p>
    <w:p w:rsidR="002027AC" w:rsidRDefault="002027AC" w:rsidP="00A23A1C">
      <w:pPr>
        <w:spacing w:after="0" w:line="240" w:lineRule="auto"/>
        <w:ind w:left="180"/>
        <w:jc w:val="both"/>
        <w:rPr>
          <w:sz w:val="18"/>
          <w:szCs w:val="20"/>
        </w:rPr>
      </w:pPr>
      <w:r>
        <w:rPr>
          <w:sz w:val="18"/>
          <w:szCs w:val="20"/>
        </w:rPr>
        <w:t xml:space="preserve">Limited Liability Partnership Act 2008 deals with this. It is a body corporate (like limited company). Partners </w:t>
      </w:r>
      <w:r w:rsidR="00A23A1C">
        <w:rPr>
          <w:sz w:val="18"/>
          <w:szCs w:val="20"/>
        </w:rPr>
        <w:t>liability</w:t>
      </w:r>
      <w:r>
        <w:rPr>
          <w:sz w:val="18"/>
          <w:szCs w:val="20"/>
        </w:rPr>
        <w:t xml:space="preserve"> is limited to their agreed contribution. Because of its limited liability, this is controlled by </w:t>
      </w:r>
      <w:r w:rsidR="00A23A1C">
        <w:rPr>
          <w:sz w:val="18"/>
          <w:szCs w:val="20"/>
        </w:rPr>
        <w:t>Ministry</w:t>
      </w:r>
      <w:r>
        <w:rPr>
          <w:sz w:val="18"/>
          <w:szCs w:val="20"/>
        </w:rPr>
        <w:t xml:space="preserve"> of Company Affairs through ROC.</w:t>
      </w:r>
    </w:p>
    <w:p w:rsidR="002027AC" w:rsidRDefault="002027AC" w:rsidP="00A23A1C">
      <w:pPr>
        <w:spacing w:after="0" w:line="240" w:lineRule="auto"/>
        <w:jc w:val="both"/>
        <w:rPr>
          <w:sz w:val="18"/>
          <w:szCs w:val="20"/>
        </w:rPr>
      </w:pPr>
    </w:p>
    <w:p w:rsidR="00B96888" w:rsidRDefault="00AD3F33" w:rsidP="00A23A1C">
      <w:pPr>
        <w:spacing w:after="0" w:line="240" w:lineRule="auto"/>
        <w:jc w:val="both"/>
        <w:rPr>
          <w:sz w:val="18"/>
          <w:szCs w:val="20"/>
        </w:rPr>
      </w:pPr>
      <w:r>
        <w:rPr>
          <w:sz w:val="18"/>
          <w:szCs w:val="20"/>
        </w:rPr>
        <w:t xml:space="preserve">4.  </w:t>
      </w:r>
      <w:r w:rsidR="002027AC">
        <w:rPr>
          <w:sz w:val="18"/>
          <w:szCs w:val="20"/>
        </w:rPr>
        <w:t>Main Clauses in Partnership Deed</w:t>
      </w:r>
    </w:p>
    <w:p w:rsidR="002027AC" w:rsidRDefault="002027AC" w:rsidP="00A23A1C">
      <w:pPr>
        <w:spacing w:after="0" w:line="240" w:lineRule="auto"/>
        <w:ind w:left="180"/>
        <w:jc w:val="both"/>
        <w:rPr>
          <w:sz w:val="18"/>
          <w:szCs w:val="20"/>
        </w:rPr>
      </w:pPr>
      <w:r>
        <w:rPr>
          <w:sz w:val="18"/>
          <w:szCs w:val="20"/>
        </w:rPr>
        <w:t xml:space="preserve">Partnership Agreement </w:t>
      </w:r>
      <w:r w:rsidR="00CF1F9E">
        <w:rPr>
          <w:sz w:val="18"/>
          <w:szCs w:val="20"/>
        </w:rPr>
        <w:t xml:space="preserve">may or may not be registered. When registered, it is called </w:t>
      </w:r>
      <w:r>
        <w:rPr>
          <w:sz w:val="18"/>
          <w:szCs w:val="20"/>
        </w:rPr>
        <w:t>Partnership Deed. It usually contains:</w:t>
      </w:r>
    </w:p>
    <w:p w:rsidR="002027AC" w:rsidRDefault="002027AC" w:rsidP="00A23A1C">
      <w:pPr>
        <w:spacing w:after="0" w:line="240" w:lineRule="auto"/>
        <w:ind w:left="180"/>
        <w:jc w:val="both"/>
        <w:rPr>
          <w:sz w:val="18"/>
          <w:szCs w:val="20"/>
        </w:rPr>
      </w:pP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Firm Name</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Start Date</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Partner wise Capital amount</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Drawing timings and limits</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Interest on Capital / Drawing</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Profit / Loss Sharing Ratio</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Salary to Partners</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 xml:space="preserve">Variation in Rights &amp; Duties </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Valuation of Goodwill</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Retirement</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Death</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Insolvency</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Disputes</w:t>
      </w:r>
    </w:p>
    <w:p w:rsidR="002027AC" w:rsidRPr="004C6AE1" w:rsidRDefault="002027AC" w:rsidP="00A23A1C">
      <w:pPr>
        <w:pStyle w:val="ListParagraph"/>
        <w:numPr>
          <w:ilvl w:val="0"/>
          <w:numId w:val="4"/>
        </w:numPr>
        <w:spacing w:after="0" w:line="240" w:lineRule="auto"/>
        <w:jc w:val="both"/>
        <w:rPr>
          <w:sz w:val="18"/>
          <w:szCs w:val="20"/>
        </w:rPr>
      </w:pPr>
      <w:r w:rsidRPr="004C6AE1">
        <w:rPr>
          <w:sz w:val="18"/>
          <w:szCs w:val="20"/>
        </w:rPr>
        <w:t>Accounts &amp; Audit</w:t>
      </w:r>
    </w:p>
    <w:p w:rsidR="002027AC" w:rsidRPr="004C6AE1" w:rsidRDefault="002027AC" w:rsidP="00A23A1C">
      <w:pPr>
        <w:pStyle w:val="ListParagraph"/>
        <w:spacing w:after="0" w:line="240" w:lineRule="auto"/>
        <w:ind w:left="900"/>
        <w:jc w:val="both"/>
        <w:rPr>
          <w:sz w:val="18"/>
          <w:szCs w:val="20"/>
        </w:rPr>
      </w:pPr>
      <w:r w:rsidRPr="004C6AE1">
        <w:rPr>
          <w:sz w:val="18"/>
          <w:szCs w:val="20"/>
        </w:rPr>
        <w:t>Etc, etc, etc</w:t>
      </w:r>
    </w:p>
    <w:p w:rsidR="002027AC" w:rsidRDefault="002027AC" w:rsidP="00A23A1C">
      <w:pPr>
        <w:spacing w:after="0" w:line="240" w:lineRule="auto"/>
        <w:ind w:left="180"/>
        <w:jc w:val="both"/>
        <w:rPr>
          <w:sz w:val="18"/>
          <w:szCs w:val="20"/>
        </w:rPr>
      </w:pPr>
    </w:p>
    <w:p w:rsidR="00797AD6" w:rsidRDefault="00686224" w:rsidP="00A23A1C">
      <w:pPr>
        <w:spacing w:after="0" w:line="240" w:lineRule="auto"/>
        <w:ind w:left="180"/>
        <w:jc w:val="both"/>
        <w:rPr>
          <w:sz w:val="18"/>
          <w:szCs w:val="20"/>
        </w:rPr>
      </w:pPr>
      <w:r>
        <w:rPr>
          <w:sz w:val="18"/>
          <w:szCs w:val="20"/>
        </w:rPr>
        <w:t xml:space="preserve">Written Agreement is not compulsory. </w:t>
      </w:r>
      <w:r w:rsidR="00797AD6">
        <w:rPr>
          <w:sz w:val="18"/>
          <w:szCs w:val="20"/>
        </w:rPr>
        <w:t>Agreement may be written or oral.</w:t>
      </w:r>
    </w:p>
    <w:p w:rsidR="00A84593" w:rsidRDefault="00CF1F9E" w:rsidP="00A23A1C">
      <w:pPr>
        <w:spacing w:after="0" w:line="240" w:lineRule="auto"/>
        <w:ind w:left="180"/>
        <w:jc w:val="both"/>
        <w:rPr>
          <w:sz w:val="18"/>
          <w:szCs w:val="20"/>
        </w:rPr>
      </w:pPr>
      <w:r>
        <w:rPr>
          <w:sz w:val="18"/>
          <w:szCs w:val="20"/>
        </w:rPr>
        <w:t xml:space="preserve">Agreement registration is not </w:t>
      </w:r>
      <w:r w:rsidR="00A84593">
        <w:rPr>
          <w:sz w:val="18"/>
          <w:szCs w:val="20"/>
        </w:rPr>
        <w:t>compulsory</w:t>
      </w:r>
      <w:r>
        <w:rPr>
          <w:sz w:val="18"/>
          <w:szCs w:val="20"/>
        </w:rPr>
        <w:t>.</w:t>
      </w:r>
      <w:r w:rsidR="004C6AE1">
        <w:rPr>
          <w:sz w:val="18"/>
          <w:szCs w:val="20"/>
        </w:rPr>
        <w:t xml:space="preserve"> When an Agreement is registered </w:t>
      </w:r>
      <w:r w:rsidR="00797AD6">
        <w:rPr>
          <w:sz w:val="18"/>
          <w:szCs w:val="20"/>
        </w:rPr>
        <w:t>and stamped (</w:t>
      </w:r>
      <w:r w:rsidR="00686224">
        <w:rPr>
          <w:sz w:val="18"/>
          <w:szCs w:val="20"/>
        </w:rPr>
        <w:t xml:space="preserve"> signed </w:t>
      </w:r>
      <w:r w:rsidR="00797AD6">
        <w:rPr>
          <w:sz w:val="18"/>
          <w:szCs w:val="20"/>
        </w:rPr>
        <w:t xml:space="preserve">on stamp paper) </w:t>
      </w:r>
      <w:r w:rsidR="004C6AE1">
        <w:rPr>
          <w:sz w:val="18"/>
          <w:szCs w:val="20"/>
        </w:rPr>
        <w:t>it</w:t>
      </w:r>
      <w:r w:rsidR="00686224">
        <w:rPr>
          <w:sz w:val="18"/>
          <w:szCs w:val="20"/>
        </w:rPr>
        <w:t xml:space="preserve"> becomes Partnership Deed</w:t>
      </w:r>
      <w:r w:rsidR="004C6AE1">
        <w:rPr>
          <w:sz w:val="18"/>
          <w:szCs w:val="20"/>
        </w:rPr>
        <w:t>.</w:t>
      </w:r>
    </w:p>
    <w:p w:rsidR="00A84593" w:rsidRDefault="00A84593" w:rsidP="00A23A1C">
      <w:pPr>
        <w:spacing w:after="0" w:line="240" w:lineRule="auto"/>
        <w:ind w:left="180"/>
        <w:jc w:val="both"/>
        <w:rPr>
          <w:sz w:val="18"/>
          <w:szCs w:val="20"/>
        </w:rPr>
      </w:pPr>
      <w:r>
        <w:rPr>
          <w:sz w:val="18"/>
          <w:szCs w:val="20"/>
        </w:rPr>
        <w:t>Registration of Partnership Firm is not compulsory.  But an Unregistered Firm But Firm cannot sue others.</w:t>
      </w:r>
    </w:p>
    <w:p w:rsidR="00686224" w:rsidRDefault="00686224" w:rsidP="00A23A1C">
      <w:pPr>
        <w:spacing w:after="0" w:line="240" w:lineRule="auto"/>
        <w:ind w:left="180"/>
        <w:jc w:val="both"/>
        <w:rPr>
          <w:sz w:val="18"/>
          <w:szCs w:val="20"/>
        </w:rPr>
      </w:pPr>
    </w:p>
    <w:p w:rsidR="00A84593" w:rsidRDefault="00A84593" w:rsidP="00A23A1C">
      <w:pPr>
        <w:spacing w:after="0" w:line="240" w:lineRule="auto"/>
        <w:ind w:left="180"/>
        <w:jc w:val="both"/>
        <w:rPr>
          <w:sz w:val="18"/>
          <w:szCs w:val="20"/>
        </w:rPr>
      </w:pPr>
      <w:r>
        <w:rPr>
          <w:sz w:val="18"/>
          <w:szCs w:val="20"/>
        </w:rPr>
        <w:t xml:space="preserve">If </w:t>
      </w:r>
      <w:r w:rsidR="00CF1F9E">
        <w:rPr>
          <w:sz w:val="18"/>
          <w:szCs w:val="20"/>
        </w:rPr>
        <w:t>Agreement is</w:t>
      </w:r>
      <w:r>
        <w:rPr>
          <w:sz w:val="18"/>
          <w:szCs w:val="20"/>
        </w:rPr>
        <w:t xml:space="preserve"> not there or silent then provisions of Act will apply.</w:t>
      </w:r>
    </w:p>
    <w:p w:rsidR="00A84593" w:rsidRDefault="00A84593" w:rsidP="00A23A1C">
      <w:pPr>
        <w:spacing w:after="0" w:line="240" w:lineRule="auto"/>
        <w:ind w:left="180"/>
        <w:jc w:val="both"/>
        <w:rPr>
          <w:sz w:val="18"/>
          <w:szCs w:val="20"/>
        </w:rPr>
      </w:pPr>
      <w:r>
        <w:rPr>
          <w:sz w:val="18"/>
          <w:szCs w:val="20"/>
        </w:rPr>
        <w:t xml:space="preserve">There  is </w:t>
      </w:r>
      <w:r w:rsidR="00A50D3D">
        <w:rPr>
          <w:sz w:val="18"/>
          <w:szCs w:val="20"/>
        </w:rPr>
        <w:t xml:space="preserve">a </w:t>
      </w:r>
      <w:r>
        <w:rPr>
          <w:sz w:val="18"/>
          <w:szCs w:val="20"/>
        </w:rPr>
        <w:t xml:space="preserve">Registrar of Partnership Firms </w:t>
      </w:r>
      <w:r w:rsidR="00686224">
        <w:rPr>
          <w:sz w:val="18"/>
          <w:szCs w:val="20"/>
        </w:rPr>
        <w:t xml:space="preserve">which works </w:t>
      </w:r>
      <w:r>
        <w:rPr>
          <w:sz w:val="18"/>
          <w:szCs w:val="20"/>
        </w:rPr>
        <w:t xml:space="preserve">under State </w:t>
      </w:r>
      <w:proofErr w:type="spellStart"/>
      <w:r>
        <w:rPr>
          <w:sz w:val="18"/>
          <w:szCs w:val="20"/>
        </w:rPr>
        <w:t>Govt</w:t>
      </w:r>
      <w:proofErr w:type="spellEnd"/>
      <w:r w:rsidR="00A50D3D">
        <w:rPr>
          <w:sz w:val="18"/>
          <w:szCs w:val="20"/>
        </w:rPr>
        <w:t xml:space="preserve"> who</w:t>
      </w:r>
      <w:r w:rsidR="00686224">
        <w:rPr>
          <w:sz w:val="18"/>
          <w:szCs w:val="20"/>
        </w:rPr>
        <w:t xml:space="preserve"> takes care</w:t>
      </w:r>
      <w:r w:rsidR="00A50D3D">
        <w:rPr>
          <w:sz w:val="18"/>
          <w:szCs w:val="20"/>
        </w:rPr>
        <w:t xml:space="preserve"> </w:t>
      </w:r>
      <w:r w:rsidR="00686224">
        <w:rPr>
          <w:sz w:val="18"/>
          <w:szCs w:val="20"/>
        </w:rPr>
        <w:t>of</w:t>
      </w:r>
      <w:r>
        <w:rPr>
          <w:sz w:val="18"/>
          <w:szCs w:val="20"/>
        </w:rPr>
        <w:t xml:space="preserve"> registration.</w:t>
      </w:r>
    </w:p>
    <w:p w:rsidR="00A23A1C" w:rsidRDefault="00A23A1C" w:rsidP="00A23A1C">
      <w:pPr>
        <w:jc w:val="both"/>
        <w:rPr>
          <w:sz w:val="18"/>
          <w:szCs w:val="20"/>
        </w:rPr>
      </w:pPr>
      <w:r>
        <w:rPr>
          <w:sz w:val="18"/>
          <w:szCs w:val="20"/>
        </w:rPr>
        <w:br w:type="page"/>
      </w:r>
    </w:p>
    <w:p w:rsidR="00F82B25" w:rsidRDefault="00F82B25" w:rsidP="00A23A1C">
      <w:pPr>
        <w:spacing w:after="0" w:line="240" w:lineRule="auto"/>
        <w:ind w:left="180"/>
        <w:jc w:val="both"/>
        <w:rPr>
          <w:sz w:val="18"/>
          <w:szCs w:val="20"/>
        </w:rPr>
      </w:pPr>
    </w:p>
    <w:p w:rsidR="00742527" w:rsidRDefault="00742527" w:rsidP="00A23A1C">
      <w:pPr>
        <w:spacing w:after="0" w:line="240" w:lineRule="auto"/>
        <w:jc w:val="both"/>
        <w:rPr>
          <w:sz w:val="18"/>
          <w:szCs w:val="20"/>
        </w:rPr>
      </w:pPr>
      <w:r>
        <w:rPr>
          <w:sz w:val="18"/>
          <w:szCs w:val="20"/>
        </w:rPr>
        <w:t xml:space="preserve">5. </w:t>
      </w:r>
      <w:r w:rsidR="00A84593">
        <w:rPr>
          <w:sz w:val="18"/>
          <w:szCs w:val="20"/>
        </w:rPr>
        <w:t>Powers of Partners</w:t>
      </w:r>
    </w:p>
    <w:p w:rsidR="00A84593" w:rsidRDefault="00A84593" w:rsidP="00A23A1C">
      <w:pPr>
        <w:spacing w:after="0" w:line="240" w:lineRule="auto"/>
        <w:jc w:val="both"/>
        <w:rPr>
          <w:sz w:val="18"/>
          <w:szCs w:val="20"/>
        </w:rPr>
      </w:pPr>
    </w:p>
    <w:p w:rsidR="00A84593" w:rsidRDefault="00A84593" w:rsidP="00174F82">
      <w:pPr>
        <w:spacing w:after="0" w:line="240" w:lineRule="auto"/>
        <w:ind w:left="180"/>
        <w:jc w:val="both"/>
        <w:rPr>
          <w:sz w:val="18"/>
          <w:szCs w:val="20"/>
        </w:rPr>
      </w:pPr>
      <w:r>
        <w:rPr>
          <w:sz w:val="18"/>
          <w:szCs w:val="20"/>
        </w:rPr>
        <w:t xml:space="preserve">If no </w:t>
      </w:r>
      <w:r w:rsidR="00686224">
        <w:rPr>
          <w:sz w:val="18"/>
          <w:szCs w:val="20"/>
        </w:rPr>
        <w:t>Agreement or Agreement</w:t>
      </w:r>
      <w:r>
        <w:rPr>
          <w:sz w:val="18"/>
          <w:szCs w:val="20"/>
        </w:rPr>
        <w:t xml:space="preserve"> is silent then:</w:t>
      </w:r>
    </w:p>
    <w:p w:rsidR="00A84593" w:rsidRDefault="00A84593" w:rsidP="00A23A1C">
      <w:pPr>
        <w:spacing w:after="0" w:line="240" w:lineRule="auto"/>
        <w:jc w:val="both"/>
        <w:rPr>
          <w:sz w:val="18"/>
          <w:szCs w:val="20"/>
        </w:rPr>
      </w:pPr>
    </w:p>
    <w:p w:rsidR="00A84593" w:rsidRPr="00686224" w:rsidRDefault="00A84593" w:rsidP="00A23A1C">
      <w:pPr>
        <w:pStyle w:val="ListParagraph"/>
        <w:numPr>
          <w:ilvl w:val="0"/>
          <w:numId w:val="5"/>
        </w:numPr>
        <w:spacing w:after="0" w:line="240" w:lineRule="auto"/>
        <w:jc w:val="both"/>
        <w:rPr>
          <w:sz w:val="18"/>
          <w:szCs w:val="20"/>
        </w:rPr>
      </w:pPr>
      <w:r w:rsidRPr="00686224">
        <w:rPr>
          <w:sz w:val="18"/>
          <w:szCs w:val="20"/>
        </w:rPr>
        <w:t>No SALARY to partners</w:t>
      </w:r>
    </w:p>
    <w:p w:rsidR="00A84593" w:rsidRPr="00686224" w:rsidRDefault="00A84593" w:rsidP="00A23A1C">
      <w:pPr>
        <w:pStyle w:val="ListParagraph"/>
        <w:numPr>
          <w:ilvl w:val="0"/>
          <w:numId w:val="5"/>
        </w:numPr>
        <w:spacing w:after="0" w:line="240" w:lineRule="auto"/>
        <w:jc w:val="both"/>
        <w:rPr>
          <w:sz w:val="18"/>
          <w:szCs w:val="20"/>
        </w:rPr>
      </w:pPr>
      <w:r w:rsidRPr="00686224">
        <w:rPr>
          <w:sz w:val="18"/>
          <w:szCs w:val="20"/>
        </w:rPr>
        <w:t>No INTEREST on CAPITAL payable to partners</w:t>
      </w:r>
    </w:p>
    <w:p w:rsidR="00A84593" w:rsidRPr="00686224" w:rsidRDefault="00A84593" w:rsidP="00A23A1C">
      <w:pPr>
        <w:pStyle w:val="ListParagraph"/>
        <w:numPr>
          <w:ilvl w:val="0"/>
          <w:numId w:val="5"/>
        </w:numPr>
        <w:spacing w:after="0" w:line="240" w:lineRule="auto"/>
        <w:jc w:val="both"/>
        <w:rPr>
          <w:sz w:val="18"/>
          <w:szCs w:val="20"/>
        </w:rPr>
      </w:pPr>
      <w:r w:rsidRPr="00686224">
        <w:rPr>
          <w:sz w:val="18"/>
          <w:szCs w:val="20"/>
        </w:rPr>
        <w:t>No INTEREST on DRWAINGS collectable from partners</w:t>
      </w:r>
    </w:p>
    <w:p w:rsidR="00A84593" w:rsidRPr="00686224" w:rsidRDefault="00A84593" w:rsidP="00A23A1C">
      <w:pPr>
        <w:pStyle w:val="ListParagraph"/>
        <w:numPr>
          <w:ilvl w:val="0"/>
          <w:numId w:val="5"/>
        </w:numPr>
        <w:spacing w:after="0" w:line="240" w:lineRule="auto"/>
        <w:jc w:val="both"/>
        <w:rPr>
          <w:sz w:val="18"/>
          <w:szCs w:val="20"/>
        </w:rPr>
      </w:pPr>
      <w:r w:rsidRPr="0075537B">
        <w:rPr>
          <w:b/>
          <w:sz w:val="32"/>
          <w:szCs w:val="20"/>
        </w:rPr>
        <w:t>6% INTEREST</w:t>
      </w:r>
      <w:r w:rsidRPr="0075537B">
        <w:rPr>
          <w:sz w:val="32"/>
          <w:szCs w:val="20"/>
        </w:rPr>
        <w:t xml:space="preserve"> </w:t>
      </w:r>
      <w:r w:rsidRPr="00686224">
        <w:rPr>
          <w:sz w:val="18"/>
          <w:szCs w:val="20"/>
        </w:rPr>
        <w:t>payable to partners on LOANS from them</w:t>
      </w:r>
    </w:p>
    <w:p w:rsidR="00A84593" w:rsidRDefault="00A84593" w:rsidP="00A23A1C">
      <w:pPr>
        <w:pStyle w:val="ListParagraph"/>
        <w:numPr>
          <w:ilvl w:val="0"/>
          <w:numId w:val="5"/>
        </w:numPr>
        <w:spacing w:after="0" w:line="240" w:lineRule="auto"/>
        <w:jc w:val="both"/>
        <w:rPr>
          <w:sz w:val="18"/>
          <w:szCs w:val="20"/>
        </w:rPr>
      </w:pPr>
      <w:r w:rsidRPr="00686224">
        <w:rPr>
          <w:sz w:val="18"/>
          <w:szCs w:val="20"/>
        </w:rPr>
        <w:t>Share Profit / Loss EQUALLY</w:t>
      </w:r>
    </w:p>
    <w:p w:rsidR="00220DC3" w:rsidRPr="00686224" w:rsidRDefault="00220DC3" w:rsidP="00A23A1C">
      <w:pPr>
        <w:pStyle w:val="ListParagraph"/>
        <w:spacing w:after="0" w:line="240" w:lineRule="auto"/>
        <w:jc w:val="both"/>
        <w:rPr>
          <w:sz w:val="18"/>
          <w:szCs w:val="20"/>
        </w:rPr>
      </w:pPr>
    </w:p>
    <w:tbl>
      <w:tblPr>
        <w:tblStyle w:val="TableGrid"/>
        <w:tblW w:w="0" w:type="auto"/>
        <w:tblInd w:w="288" w:type="dxa"/>
        <w:tblLook w:val="04A0"/>
      </w:tblPr>
      <w:tblGrid>
        <w:gridCol w:w="9288"/>
      </w:tblGrid>
      <w:tr w:rsidR="00220DC3" w:rsidTr="00220DC3">
        <w:tc>
          <w:tcPr>
            <w:tcW w:w="9288" w:type="dxa"/>
            <w:shd w:val="clear" w:color="auto" w:fill="D9D9D9" w:themeFill="background1" w:themeFillShade="D9"/>
          </w:tcPr>
          <w:p w:rsidR="00220DC3" w:rsidRDefault="00220DC3" w:rsidP="00A23A1C">
            <w:pPr>
              <w:jc w:val="both"/>
              <w:rPr>
                <w:sz w:val="18"/>
                <w:szCs w:val="20"/>
              </w:rPr>
            </w:pPr>
          </w:p>
          <w:p w:rsidR="00220DC3" w:rsidRPr="00220DC3" w:rsidRDefault="00220DC3" w:rsidP="00A23A1C">
            <w:pPr>
              <w:jc w:val="center"/>
              <w:rPr>
                <w:b/>
                <w:sz w:val="18"/>
                <w:szCs w:val="20"/>
              </w:rPr>
            </w:pPr>
            <w:r w:rsidRPr="00220DC3">
              <w:rPr>
                <w:b/>
                <w:sz w:val="18"/>
                <w:szCs w:val="20"/>
              </w:rPr>
              <w:t>All the above FIVE transactions,  WHEN happens</w:t>
            </w:r>
            <w:r>
              <w:rPr>
                <w:b/>
                <w:sz w:val="18"/>
                <w:szCs w:val="20"/>
              </w:rPr>
              <w:t>,</w:t>
            </w:r>
            <w:r w:rsidRPr="00220DC3">
              <w:rPr>
                <w:b/>
                <w:sz w:val="18"/>
                <w:szCs w:val="20"/>
              </w:rPr>
              <w:t xml:space="preserve"> should be accounted through P&amp;L Appropriation A/c ONLY</w:t>
            </w:r>
          </w:p>
          <w:p w:rsidR="00220DC3" w:rsidRDefault="00220DC3" w:rsidP="00A23A1C">
            <w:pPr>
              <w:jc w:val="both"/>
              <w:rPr>
                <w:sz w:val="18"/>
                <w:szCs w:val="20"/>
              </w:rPr>
            </w:pPr>
          </w:p>
        </w:tc>
      </w:tr>
    </w:tbl>
    <w:p w:rsidR="00A84593" w:rsidRDefault="00A84593" w:rsidP="00A23A1C">
      <w:pPr>
        <w:spacing w:after="0" w:line="240" w:lineRule="auto"/>
        <w:jc w:val="both"/>
        <w:rPr>
          <w:sz w:val="18"/>
          <w:szCs w:val="20"/>
        </w:rPr>
      </w:pPr>
    </w:p>
    <w:p w:rsidR="00DD7790" w:rsidRDefault="00DD7790" w:rsidP="00174F82">
      <w:pPr>
        <w:spacing w:after="0" w:line="240" w:lineRule="auto"/>
        <w:ind w:left="180"/>
        <w:jc w:val="both"/>
        <w:rPr>
          <w:sz w:val="18"/>
          <w:szCs w:val="20"/>
        </w:rPr>
      </w:pPr>
      <w:r>
        <w:rPr>
          <w:sz w:val="18"/>
          <w:szCs w:val="20"/>
        </w:rPr>
        <w:t>In the absence of an agreement, interest and salary is payable only if there is profit.</w:t>
      </w:r>
    </w:p>
    <w:p w:rsidR="00DD7790" w:rsidRDefault="00DD7790" w:rsidP="00A23A1C">
      <w:pPr>
        <w:spacing w:after="0" w:line="240" w:lineRule="auto"/>
        <w:jc w:val="both"/>
        <w:rPr>
          <w:sz w:val="18"/>
          <w:szCs w:val="20"/>
        </w:rPr>
      </w:pPr>
    </w:p>
    <w:p w:rsidR="00B96888" w:rsidRDefault="000E2DAE" w:rsidP="00A23A1C">
      <w:pPr>
        <w:spacing w:after="0" w:line="240" w:lineRule="auto"/>
        <w:jc w:val="both"/>
        <w:rPr>
          <w:sz w:val="18"/>
          <w:szCs w:val="20"/>
        </w:rPr>
      </w:pPr>
      <w:r w:rsidRPr="00316290">
        <w:rPr>
          <w:sz w:val="18"/>
          <w:szCs w:val="20"/>
        </w:rPr>
        <w:t xml:space="preserve">6. </w:t>
      </w:r>
      <w:r w:rsidR="00686224">
        <w:rPr>
          <w:sz w:val="18"/>
          <w:szCs w:val="20"/>
        </w:rPr>
        <w:t>Accounts</w:t>
      </w:r>
    </w:p>
    <w:p w:rsidR="00686224" w:rsidRDefault="006D383D" w:rsidP="00A23A1C">
      <w:pPr>
        <w:spacing w:after="0" w:line="240" w:lineRule="auto"/>
        <w:ind w:left="180"/>
        <w:jc w:val="both"/>
        <w:rPr>
          <w:sz w:val="18"/>
          <w:szCs w:val="20"/>
        </w:rPr>
      </w:pPr>
      <w:r>
        <w:rPr>
          <w:sz w:val="18"/>
          <w:szCs w:val="20"/>
        </w:rPr>
        <w:t>S</w:t>
      </w:r>
      <w:r w:rsidR="00686224">
        <w:rPr>
          <w:sz w:val="18"/>
          <w:szCs w:val="20"/>
        </w:rPr>
        <w:t>imilar to Sole Proprietor. But instead of one Capital A/c there will be more. One for each partner. If there are 3 partners, there will be 3 Capital A/cs.</w:t>
      </w:r>
    </w:p>
    <w:p w:rsidR="00686224" w:rsidRDefault="00686224" w:rsidP="00A23A1C">
      <w:pPr>
        <w:spacing w:after="0" w:line="240" w:lineRule="auto"/>
        <w:ind w:left="180"/>
        <w:jc w:val="both"/>
        <w:rPr>
          <w:sz w:val="18"/>
          <w:szCs w:val="20"/>
        </w:rPr>
      </w:pPr>
    </w:p>
    <w:p w:rsidR="00686224" w:rsidRDefault="00686224" w:rsidP="00A23A1C">
      <w:pPr>
        <w:spacing w:after="0" w:line="240" w:lineRule="auto"/>
        <w:ind w:left="180"/>
        <w:jc w:val="both"/>
        <w:rPr>
          <w:sz w:val="18"/>
          <w:szCs w:val="20"/>
        </w:rPr>
      </w:pPr>
      <w:r>
        <w:rPr>
          <w:sz w:val="18"/>
          <w:szCs w:val="20"/>
        </w:rPr>
        <w:t>Drawings can be accounted either by debiting Cap</w:t>
      </w:r>
      <w:r w:rsidR="00A23A1C">
        <w:rPr>
          <w:sz w:val="18"/>
          <w:szCs w:val="20"/>
        </w:rPr>
        <w:t>ital</w:t>
      </w:r>
      <w:r>
        <w:rPr>
          <w:sz w:val="18"/>
          <w:szCs w:val="20"/>
        </w:rPr>
        <w:t xml:space="preserve"> A/c or by debiting a separate Drawings A/c. Drawings A/c may be transferred to Capital A/c later.</w:t>
      </w:r>
    </w:p>
    <w:p w:rsidR="00686224" w:rsidRDefault="00686224" w:rsidP="00A23A1C">
      <w:pPr>
        <w:spacing w:after="0" w:line="240" w:lineRule="auto"/>
        <w:ind w:left="180"/>
        <w:jc w:val="both"/>
        <w:rPr>
          <w:sz w:val="18"/>
          <w:szCs w:val="20"/>
        </w:rPr>
      </w:pPr>
    </w:p>
    <w:p w:rsidR="00B96888" w:rsidRDefault="00B96888" w:rsidP="00A23A1C">
      <w:pPr>
        <w:spacing w:after="0" w:line="240" w:lineRule="auto"/>
        <w:jc w:val="both"/>
        <w:rPr>
          <w:sz w:val="18"/>
          <w:szCs w:val="20"/>
        </w:rPr>
      </w:pPr>
      <w:r>
        <w:rPr>
          <w:sz w:val="18"/>
          <w:szCs w:val="20"/>
        </w:rPr>
        <w:t xml:space="preserve">6.1. </w:t>
      </w:r>
      <w:r w:rsidR="00686224">
        <w:rPr>
          <w:sz w:val="18"/>
          <w:szCs w:val="20"/>
        </w:rPr>
        <w:t>P&amp;L Appropriation A/c</w:t>
      </w:r>
    </w:p>
    <w:p w:rsidR="004E5DCC" w:rsidRPr="00686224" w:rsidRDefault="004E5DCC" w:rsidP="00A23A1C">
      <w:pPr>
        <w:pStyle w:val="ListParagraph"/>
        <w:spacing w:after="0" w:line="240" w:lineRule="auto"/>
        <w:jc w:val="both"/>
        <w:rPr>
          <w:sz w:val="18"/>
          <w:szCs w:val="20"/>
        </w:rPr>
      </w:pPr>
    </w:p>
    <w:tbl>
      <w:tblPr>
        <w:tblStyle w:val="TableGrid"/>
        <w:tblW w:w="0" w:type="auto"/>
        <w:tblInd w:w="288" w:type="dxa"/>
        <w:tblLook w:val="04A0"/>
      </w:tblPr>
      <w:tblGrid>
        <w:gridCol w:w="9288"/>
      </w:tblGrid>
      <w:tr w:rsidR="004E5DCC" w:rsidTr="00EB6C6A">
        <w:tc>
          <w:tcPr>
            <w:tcW w:w="9288" w:type="dxa"/>
            <w:shd w:val="clear" w:color="auto" w:fill="D9D9D9" w:themeFill="background1" w:themeFillShade="D9"/>
          </w:tcPr>
          <w:p w:rsidR="004E5DCC" w:rsidRDefault="004E5DCC" w:rsidP="00A23A1C">
            <w:pPr>
              <w:jc w:val="both"/>
              <w:rPr>
                <w:sz w:val="18"/>
                <w:szCs w:val="20"/>
              </w:rPr>
            </w:pPr>
          </w:p>
          <w:p w:rsidR="004E5DCC" w:rsidRPr="00220DC3" w:rsidRDefault="004E5DCC" w:rsidP="00A23A1C">
            <w:pPr>
              <w:jc w:val="center"/>
              <w:rPr>
                <w:b/>
                <w:sz w:val="18"/>
                <w:szCs w:val="20"/>
              </w:rPr>
            </w:pPr>
            <w:r w:rsidRPr="00220DC3">
              <w:rPr>
                <w:b/>
                <w:sz w:val="18"/>
                <w:szCs w:val="20"/>
              </w:rPr>
              <w:t>All the FIVE transactions</w:t>
            </w:r>
            <w:r>
              <w:rPr>
                <w:b/>
                <w:sz w:val="18"/>
                <w:szCs w:val="20"/>
              </w:rPr>
              <w:t>, given in Para 5 above,</w:t>
            </w:r>
            <w:r w:rsidRPr="00220DC3">
              <w:rPr>
                <w:b/>
                <w:sz w:val="18"/>
                <w:szCs w:val="20"/>
              </w:rPr>
              <w:t xml:space="preserve"> should be accounted through P&amp;L Appropriation A/c ONLY</w:t>
            </w:r>
            <w:r w:rsidR="00F220CE">
              <w:rPr>
                <w:b/>
                <w:sz w:val="18"/>
                <w:szCs w:val="20"/>
              </w:rPr>
              <w:t>. Interest on Drawings is accounted in P&amp;L Appropriation A/c. But Drawings is NOT accounted in P&amp;L Appropriation A/c</w:t>
            </w:r>
          </w:p>
          <w:p w:rsidR="004E5DCC" w:rsidRDefault="004E5DCC" w:rsidP="00A23A1C">
            <w:pPr>
              <w:jc w:val="both"/>
              <w:rPr>
                <w:sz w:val="18"/>
                <w:szCs w:val="20"/>
              </w:rPr>
            </w:pPr>
          </w:p>
        </w:tc>
      </w:tr>
    </w:tbl>
    <w:p w:rsidR="004E5DCC" w:rsidRDefault="004E5DCC" w:rsidP="00A23A1C">
      <w:pPr>
        <w:spacing w:after="0" w:line="240" w:lineRule="auto"/>
        <w:jc w:val="both"/>
        <w:rPr>
          <w:sz w:val="18"/>
          <w:szCs w:val="20"/>
        </w:rPr>
      </w:pPr>
    </w:p>
    <w:p w:rsidR="004E5DCC" w:rsidRDefault="004E5DCC" w:rsidP="00A23A1C">
      <w:pPr>
        <w:spacing w:after="0" w:line="240" w:lineRule="auto"/>
        <w:jc w:val="both"/>
        <w:rPr>
          <w:sz w:val="18"/>
          <w:szCs w:val="20"/>
        </w:rPr>
      </w:pPr>
      <w:r>
        <w:rPr>
          <w:sz w:val="18"/>
          <w:szCs w:val="20"/>
        </w:rPr>
        <w:t>6.2. Fixed and Fluctuating Capital</w:t>
      </w:r>
    </w:p>
    <w:p w:rsidR="00A50D3D" w:rsidRDefault="00A50D3D" w:rsidP="00780415">
      <w:pPr>
        <w:spacing w:after="0" w:line="240" w:lineRule="auto"/>
        <w:ind w:left="360"/>
        <w:jc w:val="both"/>
        <w:rPr>
          <w:sz w:val="18"/>
          <w:szCs w:val="20"/>
        </w:rPr>
      </w:pPr>
      <w:r>
        <w:rPr>
          <w:sz w:val="18"/>
          <w:szCs w:val="20"/>
        </w:rPr>
        <w:t xml:space="preserve">We saw that all entries like Salary, Interest payable on Capital, Interest payable on Loan, Interest receivable on Drawings, Commission payable to partners, Distribution of Profit / Loss, </w:t>
      </w:r>
      <w:r w:rsidR="00267E5C">
        <w:rPr>
          <w:sz w:val="18"/>
          <w:szCs w:val="20"/>
        </w:rPr>
        <w:t xml:space="preserve">Drawings </w:t>
      </w:r>
      <w:r>
        <w:rPr>
          <w:sz w:val="18"/>
          <w:szCs w:val="20"/>
        </w:rPr>
        <w:t>etc are account</w:t>
      </w:r>
      <w:r w:rsidR="00BB4A12">
        <w:rPr>
          <w:sz w:val="18"/>
          <w:szCs w:val="20"/>
        </w:rPr>
        <w:t>ed through the Capital Account. This system is called Fluctuating Capital System as the Capital amount fluctuates after every entry is passed. In this system it is not easy to identify the amount of Capital introduced by the partners.</w:t>
      </w:r>
    </w:p>
    <w:p w:rsidR="00BB4A12" w:rsidRDefault="00BB4A12" w:rsidP="00780415">
      <w:pPr>
        <w:spacing w:after="0" w:line="240" w:lineRule="auto"/>
        <w:ind w:left="360"/>
        <w:jc w:val="both"/>
        <w:rPr>
          <w:sz w:val="18"/>
          <w:szCs w:val="20"/>
        </w:rPr>
      </w:pPr>
    </w:p>
    <w:p w:rsidR="00BB4A12" w:rsidRDefault="00BB4A12" w:rsidP="00780415">
      <w:pPr>
        <w:spacing w:after="0" w:line="240" w:lineRule="auto"/>
        <w:ind w:left="360"/>
        <w:jc w:val="both"/>
        <w:rPr>
          <w:sz w:val="18"/>
          <w:szCs w:val="20"/>
        </w:rPr>
      </w:pPr>
      <w:r>
        <w:rPr>
          <w:sz w:val="18"/>
          <w:szCs w:val="20"/>
        </w:rPr>
        <w:t>Under Fixed Capital System, all entries as given above are accounted in a separate account called Current A/c and not through Capital A/c. It is easy to identify the amount of Capital introduced by partners under this system by looking at the balance in the Capital A/c. Under this system, Interest on Capital, if any is paid on Capital A/c balance only.</w:t>
      </w:r>
      <w:r w:rsidR="00174F82">
        <w:rPr>
          <w:sz w:val="18"/>
          <w:szCs w:val="20"/>
        </w:rPr>
        <w:t xml:space="preserve"> Repayment of Capital (not drawings) which happen rarely is also recorded in Capital A/c.</w:t>
      </w:r>
    </w:p>
    <w:p w:rsidR="00BB4A12" w:rsidRDefault="00BB4A12" w:rsidP="00A23A1C">
      <w:pPr>
        <w:spacing w:after="0" w:line="240" w:lineRule="auto"/>
        <w:jc w:val="both"/>
        <w:rPr>
          <w:sz w:val="18"/>
          <w:szCs w:val="20"/>
        </w:rPr>
      </w:pPr>
    </w:p>
    <w:p w:rsidR="00BB4A12" w:rsidRDefault="00BB4A12" w:rsidP="00A23A1C">
      <w:pPr>
        <w:spacing w:after="0" w:line="240" w:lineRule="auto"/>
        <w:jc w:val="both"/>
        <w:rPr>
          <w:sz w:val="18"/>
          <w:szCs w:val="20"/>
        </w:rPr>
      </w:pPr>
      <w:r>
        <w:rPr>
          <w:sz w:val="18"/>
          <w:szCs w:val="20"/>
        </w:rPr>
        <w:t>6.2.1 Interest on Capital</w:t>
      </w:r>
    </w:p>
    <w:p w:rsidR="00BB4A12" w:rsidRDefault="00DD7790" w:rsidP="00780415">
      <w:pPr>
        <w:spacing w:after="0" w:line="240" w:lineRule="auto"/>
        <w:ind w:left="360"/>
        <w:jc w:val="both"/>
        <w:rPr>
          <w:sz w:val="18"/>
          <w:szCs w:val="20"/>
        </w:rPr>
      </w:pPr>
      <w:r>
        <w:rPr>
          <w:sz w:val="18"/>
          <w:szCs w:val="20"/>
        </w:rPr>
        <w:t xml:space="preserve">This is an expense to Firm. </w:t>
      </w:r>
      <w:r w:rsidR="00BB4A12">
        <w:rPr>
          <w:sz w:val="18"/>
          <w:szCs w:val="20"/>
        </w:rPr>
        <w:t xml:space="preserve">Interest is payable on the amount for the period. If a partner has introduced amount in the middle of the year, interest is </w:t>
      </w:r>
      <w:r>
        <w:rPr>
          <w:sz w:val="18"/>
          <w:szCs w:val="20"/>
        </w:rPr>
        <w:t>payable only for part of the year.</w:t>
      </w:r>
    </w:p>
    <w:p w:rsidR="00BB4A12" w:rsidRDefault="00BB4A12" w:rsidP="00780415">
      <w:pPr>
        <w:spacing w:after="0" w:line="240" w:lineRule="auto"/>
        <w:ind w:left="360"/>
        <w:jc w:val="both"/>
        <w:rPr>
          <w:sz w:val="18"/>
          <w:szCs w:val="20"/>
        </w:rPr>
      </w:pPr>
    </w:p>
    <w:p w:rsidR="00DD7790" w:rsidRDefault="00DD7790" w:rsidP="00780415">
      <w:pPr>
        <w:spacing w:after="0" w:line="240" w:lineRule="auto"/>
        <w:ind w:left="360"/>
        <w:jc w:val="both"/>
        <w:rPr>
          <w:sz w:val="18"/>
          <w:szCs w:val="20"/>
        </w:rPr>
      </w:pPr>
      <w:r>
        <w:rPr>
          <w:sz w:val="18"/>
          <w:szCs w:val="20"/>
        </w:rPr>
        <w:t>If agreement is silent then interest on capital is NOT payable</w:t>
      </w:r>
      <w:r w:rsidR="00881268">
        <w:rPr>
          <w:sz w:val="18"/>
          <w:szCs w:val="20"/>
        </w:rPr>
        <w:t>.</w:t>
      </w:r>
    </w:p>
    <w:p w:rsidR="00BB4A12" w:rsidRDefault="00DD7790" w:rsidP="00780415">
      <w:pPr>
        <w:spacing w:after="0" w:line="240" w:lineRule="auto"/>
        <w:ind w:left="360"/>
        <w:jc w:val="both"/>
        <w:rPr>
          <w:sz w:val="18"/>
          <w:szCs w:val="20"/>
        </w:rPr>
      </w:pPr>
      <w:r>
        <w:rPr>
          <w:sz w:val="18"/>
          <w:szCs w:val="20"/>
        </w:rPr>
        <w:t xml:space="preserve">If interest is payable as per agreement but is silent </w:t>
      </w:r>
      <w:r w:rsidR="00881268">
        <w:rPr>
          <w:sz w:val="18"/>
          <w:szCs w:val="20"/>
        </w:rPr>
        <w:t xml:space="preserve">on payment terms, </w:t>
      </w:r>
      <w:r>
        <w:rPr>
          <w:sz w:val="18"/>
          <w:szCs w:val="20"/>
        </w:rPr>
        <w:t xml:space="preserve">then </w:t>
      </w:r>
      <w:r w:rsidR="00BB4A12">
        <w:rPr>
          <w:sz w:val="18"/>
          <w:szCs w:val="20"/>
        </w:rPr>
        <w:t xml:space="preserve">Interest is </w:t>
      </w:r>
      <w:r>
        <w:rPr>
          <w:sz w:val="18"/>
          <w:szCs w:val="20"/>
        </w:rPr>
        <w:t>NOT</w:t>
      </w:r>
      <w:r w:rsidR="00BB4A12">
        <w:rPr>
          <w:sz w:val="18"/>
          <w:szCs w:val="20"/>
        </w:rPr>
        <w:t xml:space="preserve"> payable if business is in </w:t>
      </w:r>
      <w:r w:rsidR="00881268">
        <w:rPr>
          <w:sz w:val="18"/>
          <w:szCs w:val="20"/>
        </w:rPr>
        <w:t>LOSS</w:t>
      </w:r>
      <w:r w:rsidR="00BB4A12">
        <w:rPr>
          <w:sz w:val="18"/>
          <w:szCs w:val="20"/>
        </w:rPr>
        <w:t>.</w:t>
      </w:r>
    </w:p>
    <w:p w:rsidR="00BB4A12" w:rsidRDefault="00BB4A12" w:rsidP="00780415">
      <w:pPr>
        <w:spacing w:after="0" w:line="240" w:lineRule="auto"/>
        <w:ind w:left="360"/>
        <w:jc w:val="both"/>
        <w:rPr>
          <w:sz w:val="18"/>
          <w:szCs w:val="20"/>
        </w:rPr>
      </w:pPr>
      <w:r>
        <w:rPr>
          <w:sz w:val="18"/>
          <w:szCs w:val="20"/>
        </w:rPr>
        <w:t>If profit is</w:t>
      </w:r>
      <w:r w:rsidR="00DD7790">
        <w:rPr>
          <w:sz w:val="18"/>
          <w:szCs w:val="20"/>
        </w:rPr>
        <w:t xml:space="preserve"> in</w:t>
      </w:r>
      <w:r>
        <w:rPr>
          <w:sz w:val="18"/>
          <w:szCs w:val="20"/>
        </w:rPr>
        <w:t xml:space="preserve">sufficient to pay interest, then interest is payable in the </w:t>
      </w:r>
      <w:r w:rsidR="00E873A0">
        <w:rPr>
          <w:sz w:val="18"/>
          <w:szCs w:val="20"/>
        </w:rPr>
        <w:t>Capital Sharing Ratio (CSR).</w:t>
      </w:r>
    </w:p>
    <w:p w:rsidR="00B41122" w:rsidRDefault="00B41122">
      <w:pPr>
        <w:rPr>
          <w:sz w:val="18"/>
          <w:szCs w:val="20"/>
        </w:rPr>
      </w:pPr>
      <w:r>
        <w:rPr>
          <w:sz w:val="18"/>
          <w:szCs w:val="20"/>
        </w:rPr>
        <w:br w:type="page"/>
      </w:r>
    </w:p>
    <w:p w:rsidR="00A50D3D" w:rsidRDefault="00A50D3D" w:rsidP="00A23A1C">
      <w:pPr>
        <w:spacing w:after="0" w:line="240" w:lineRule="auto"/>
        <w:jc w:val="both"/>
        <w:rPr>
          <w:sz w:val="18"/>
          <w:szCs w:val="20"/>
        </w:rPr>
      </w:pPr>
    </w:p>
    <w:p w:rsidR="00BD116A" w:rsidRDefault="00BD116A" w:rsidP="00A23A1C">
      <w:pPr>
        <w:spacing w:after="0" w:line="240" w:lineRule="auto"/>
        <w:jc w:val="both"/>
        <w:rPr>
          <w:sz w:val="18"/>
          <w:szCs w:val="20"/>
        </w:rPr>
      </w:pPr>
      <w:r>
        <w:rPr>
          <w:sz w:val="18"/>
          <w:szCs w:val="20"/>
        </w:rPr>
        <w:t>6.2.2. Interest on Drawings</w:t>
      </w:r>
    </w:p>
    <w:p w:rsidR="001126C2" w:rsidRDefault="00BD116A" w:rsidP="00780415">
      <w:pPr>
        <w:tabs>
          <w:tab w:val="left" w:pos="360"/>
        </w:tabs>
        <w:spacing w:after="0" w:line="240" w:lineRule="auto"/>
        <w:ind w:left="360"/>
        <w:jc w:val="both"/>
        <w:rPr>
          <w:sz w:val="18"/>
          <w:szCs w:val="20"/>
        </w:rPr>
      </w:pPr>
      <w:r>
        <w:rPr>
          <w:sz w:val="18"/>
          <w:szCs w:val="20"/>
        </w:rPr>
        <w:t>This is an Income</w:t>
      </w:r>
      <w:r w:rsidR="00881268">
        <w:rPr>
          <w:sz w:val="18"/>
          <w:szCs w:val="20"/>
        </w:rPr>
        <w:t xml:space="preserve"> to firm</w:t>
      </w:r>
      <w:r>
        <w:rPr>
          <w:sz w:val="18"/>
          <w:szCs w:val="20"/>
        </w:rPr>
        <w:t xml:space="preserve">. It is </w:t>
      </w:r>
      <w:r w:rsidR="00881268">
        <w:rPr>
          <w:sz w:val="18"/>
          <w:szCs w:val="20"/>
        </w:rPr>
        <w:t xml:space="preserve">collectable only on </w:t>
      </w:r>
      <w:r>
        <w:rPr>
          <w:sz w:val="18"/>
          <w:szCs w:val="20"/>
        </w:rPr>
        <w:t xml:space="preserve">the amount drawn and for the period </w:t>
      </w:r>
      <w:r w:rsidR="00881268">
        <w:rPr>
          <w:sz w:val="18"/>
          <w:szCs w:val="20"/>
        </w:rPr>
        <w:t>of drawing</w:t>
      </w:r>
      <w:r>
        <w:rPr>
          <w:sz w:val="18"/>
          <w:szCs w:val="20"/>
        </w:rPr>
        <w:t>.</w:t>
      </w:r>
    </w:p>
    <w:p w:rsidR="00881268" w:rsidRDefault="00881268" w:rsidP="00780415">
      <w:pPr>
        <w:tabs>
          <w:tab w:val="left" w:pos="360"/>
        </w:tabs>
        <w:spacing w:after="0" w:line="240" w:lineRule="auto"/>
        <w:ind w:left="360"/>
        <w:jc w:val="both"/>
        <w:rPr>
          <w:sz w:val="18"/>
          <w:szCs w:val="20"/>
        </w:rPr>
      </w:pPr>
    </w:p>
    <w:p w:rsidR="00881268" w:rsidRDefault="00881268" w:rsidP="00780415">
      <w:pPr>
        <w:tabs>
          <w:tab w:val="left" w:pos="360"/>
        </w:tabs>
        <w:spacing w:after="0" w:line="240" w:lineRule="auto"/>
        <w:ind w:left="360"/>
        <w:jc w:val="both"/>
        <w:rPr>
          <w:sz w:val="18"/>
          <w:szCs w:val="20"/>
        </w:rPr>
      </w:pPr>
      <w:r>
        <w:rPr>
          <w:sz w:val="18"/>
          <w:szCs w:val="20"/>
        </w:rPr>
        <w:t>If agreement is silent then interest on drawing is NOT collectable</w:t>
      </w:r>
    </w:p>
    <w:p w:rsidR="00881268" w:rsidRDefault="00881268" w:rsidP="00780415">
      <w:pPr>
        <w:tabs>
          <w:tab w:val="left" w:pos="360"/>
        </w:tabs>
        <w:spacing w:after="0" w:line="240" w:lineRule="auto"/>
        <w:ind w:left="360"/>
        <w:jc w:val="both"/>
        <w:rPr>
          <w:sz w:val="18"/>
          <w:szCs w:val="20"/>
        </w:rPr>
      </w:pPr>
      <w:r>
        <w:rPr>
          <w:sz w:val="18"/>
          <w:szCs w:val="20"/>
        </w:rPr>
        <w:t>If drawings are done evenly (in equal amounts) and at the BEGINNING of every month then use a multiplier of 6.50</w:t>
      </w:r>
    </w:p>
    <w:p w:rsidR="00B41122" w:rsidRDefault="00B41122" w:rsidP="00881268">
      <w:pPr>
        <w:tabs>
          <w:tab w:val="left" w:pos="360"/>
        </w:tabs>
        <w:spacing w:after="0" w:line="240" w:lineRule="auto"/>
        <w:ind w:left="360"/>
        <w:jc w:val="both"/>
        <w:rPr>
          <w:sz w:val="18"/>
          <w:szCs w:val="20"/>
        </w:rPr>
      </w:pPr>
      <w:r>
        <w:rPr>
          <w:sz w:val="18"/>
          <w:szCs w:val="20"/>
        </w:rPr>
        <w:t>If drawings are done evenly (in equal amounts &amp; at equal intervals) then use a multiplier of 6</w:t>
      </w:r>
    </w:p>
    <w:p w:rsidR="00881268" w:rsidRDefault="00881268" w:rsidP="00881268">
      <w:pPr>
        <w:tabs>
          <w:tab w:val="left" w:pos="360"/>
        </w:tabs>
        <w:spacing w:after="0" w:line="240" w:lineRule="auto"/>
        <w:ind w:left="360"/>
        <w:jc w:val="both"/>
        <w:rPr>
          <w:sz w:val="18"/>
          <w:szCs w:val="20"/>
        </w:rPr>
      </w:pPr>
      <w:r>
        <w:rPr>
          <w:sz w:val="18"/>
          <w:szCs w:val="20"/>
        </w:rPr>
        <w:t>If drawings are done evenly (in equal amounts) and at the END of every month then use a multiplier of 5.50</w:t>
      </w:r>
    </w:p>
    <w:p w:rsidR="002442F5" w:rsidRDefault="002442F5" w:rsidP="00881268">
      <w:pPr>
        <w:tabs>
          <w:tab w:val="left" w:pos="360"/>
        </w:tabs>
        <w:spacing w:after="0" w:line="240" w:lineRule="auto"/>
        <w:ind w:left="360"/>
        <w:jc w:val="both"/>
        <w:rPr>
          <w:sz w:val="18"/>
          <w:szCs w:val="20"/>
        </w:rPr>
      </w:pPr>
    </w:p>
    <w:tbl>
      <w:tblPr>
        <w:tblW w:w="10275" w:type="dxa"/>
        <w:tblInd w:w="100" w:type="dxa"/>
        <w:tblLook w:val="04A0"/>
      </w:tblPr>
      <w:tblGrid>
        <w:gridCol w:w="752"/>
        <w:gridCol w:w="851"/>
        <w:gridCol w:w="722"/>
        <w:gridCol w:w="726"/>
        <w:gridCol w:w="460"/>
        <w:gridCol w:w="842"/>
        <w:gridCol w:w="820"/>
        <w:gridCol w:w="722"/>
        <w:gridCol w:w="726"/>
        <w:gridCol w:w="560"/>
        <w:gridCol w:w="821"/>
        <w:gridCol w:w="825"/>
        <w:gridCol w:w="722"/>
        <w:gridCol w:w="726"/>
      </w:tblGrid>
      <w:tr w:rsidR="00B41122" w:rsidRPr="00B41122" w:rsidTr="00B41122">
        <w:trPr>
          <w:trHeight w:val="225"/>
        </w:trPr>
        <w:tc>
          <w:tcPr>
            <w:tcW w:w="3051" w:type="dxa"/>
            <w:gridSpan w:val="4"/>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Computation of Interest on Drawing</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3110" w:type="dxa"/>
            <w:gridSpan w:val="4"/>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Computation of Interest on Drawing</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3094" w:type="dxa"/>
            <w:gridSpan w:val="4"/>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Computation of Interest on Drawing</w:t>
            </w:r>
          </w:p>
        </w:tc>
      </w:tr>
      <w:tr w:rsidR="00B41122" w:rsidRPr="00B41122" w:rsidTr="00B41122">
        <w:trPr>
          <w:trHeight w:val="225"/>
        </w:trPr>
        <w:tc>
          <w:tcPr>
            <w:tcW w:w="2325" w:type="dxa"/>
            <w:gridSpan w:val="3"/>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Interest Rate 12% p.a. (1% p.m.)</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2384" w:type="dxa"/>
            <w:gridSpan w:val="3"/>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Interest Rate 12% p.a. (1% p.m.)</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2368" w:type="dxa"/>
            <w:gridSpan w:val="3"/>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Interest Rate 12% p.a. (1% p.m.)</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r>
      <w:tr w:rsidR="00B41122" w:rsidRPr="00B41122" w:rsidTr="00B41122">
        <w:trPr>
          <w:trHeight w:val="225"/>
        </w:trPr>
        <w:tc>
          <w:tcPr>
            <w:tcW w:w="752"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Date</w:t>
            </w:r>
          </w:p>
        </w:tc>
        <w:tc>
          <w:tcPr>
            <w:tcW w:w="851"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Drawings</w:t>
            </w:r>
          </w:p>
        </w:tc>
        <w:tc>
          <w:tcPr>
            <w:tcW w:w="722"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Months</w:t>
            </w:r>
          </w:p>
        </w:tc>
        <w:tc>
          <w:tcPr>
            <w:tcW w:w="726"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Interest</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Date</w:t>
            </w:r>
          </w:p>
        </w:tc>
        <w:tc>
          <w:tcPr>
            <w:tcW w:w="820"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Drawings</w:t>
            </w:r>
          </w:p>
        </w:tc>
        <w:tc>
          <w:tcPr>
            <w:tcW w:w="722"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Months</w:t>
            </w:r>
          </w:p>
        </w:tc>
        <w:tc>
          <w:tcPr>
            <w:tcW w:w="726"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Interest</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Date</w:t>
            </w:r>
          </w:p>
        </w:tc>
        <w:tc>
          <w:tcPr>
            <w:tcW w:w="825"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Drawings</w:t>
            </w:r>
          </w:p>
        </w:tc>
        <w:tc>
          <w:tcPr>
            <w:tcW w:w="722"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Months</w:t>
            </w:r>
          </w:p>
        </w:tc>
        <w:tc>
          <w:tcPr>
            <w:tcW w:w="726" w:type="dxa"/>
            <w:tcBorders>
              <w:top w:val="single" w:sz="4" w:space="0" w:color="auto"/>
              <w:left w:val="nil"/>
              <w:bottom w:val="single" w:sz="4" w:space="0" w:color="auto"/>
              <w:right w:val="nil"/>
            </w:tcBorders>
            <w:shd w:val="clear" w:color="000000" w:fill="BFBFBF"/>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Interest</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Jan</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12</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120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Jan</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11.5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115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3st Jan</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11</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110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Feb</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11</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110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Feb</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28th Feb</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Mar</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Mar</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9.5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95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31st Mar</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9</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90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Apr</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9</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90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Apr</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8.5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85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30th Apr</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8</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80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May</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8</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80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May</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31st May</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Jun</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Jun</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30th Jun</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Jul</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Jul</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5.5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55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31st Jul</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50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Aug</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50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Aug</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4.5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45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31st Aug</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4</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40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Sep</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4</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40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Sep</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30th Sep</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Oct</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Oct</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2.5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25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31st Oct</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2</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20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Nov</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2</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20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Nov</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30th Nov</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w:t>
            </w:r>
          </w:p>
        </w:tc>
      </w:tr>
      <w:tr w:rsidR="00B41122" w:rsidRPr="00B41122" w:rsidTr="00B41122">
        <w:trPr>
          <w:trHeight w:val="225"/>
        </w:trPr>
        <w:tc>
          <w:tcPr>
            <w:tcW w:w="75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1st Dec</w:t>
            </w:r>
          </w:p>
        </w:tc>
        <w:tc>
          <w:tcPr>
            <w:tcW w:w="85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15th Dec</w:t>
            </w:r>
          </w:p>
        </w:tc>
        <w:tc>
          <w:tcPr>
            <w:tcW w:w="82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0.5</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5</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31st Dec</w:t>
            </w:r>
          </w:p>
        </w:tc>
        <w:tc>
          <w:tcPr>
            <w:tcW w:w="825"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0</w:t>
            </w:r>
          </w:p>
        </w:tc>
        <w:tc>
          <w:tcPr>
            <w:tcW w:w="726"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0</w:t>
            </w:r>
          </w:p>
        </w:tc>
      </w:tr>
      <w:tr w:rsidR="00B41122" w:rsidRPr="00B41122" w:rsidTr="00B41122">
        <w:trPr>
          <w:trHeight w:val="225"/>
        </w:trPr>
        <w:tc>
          <w:tcPr>
            <w:tcW w:w="752"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Total</w:t>
            </w:r>
          </w:p>
        </w:tc>
        <w:tc>
          <w:tcPr>
            <w:tcW w:w="851"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12000</w:t>
            </w:r>
          </w:p>
        </w:tc>
        <w:tc>
          <w:tcPr>
            <w:tcW w:w="722"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78</w:t>
            </w:r>
          </w:p>
        </w:tc>
        <w:tc>
          <w:tcPr>
            <w:tcW w:w="726"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780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Total</w:t>
            </w:r>
          </w:p>
        </w:tc>
        <w:tc>
          <w:tcPr>
            <w:tcW w:w="820"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12000</w:t>
            </w:r>
          </w:p>
        </w:tc>
        <w:tc>
          <w:tcPr>
            <w:tcW w:w="722"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72</w:t>
            </w:r>
          </w:p>
        </w:tc>
        <w:tc>
          <w:tcPr>
            <w:tcW w:w="726"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720</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Total</w:t>
            </w:r>
          </w:p>
        </w:tc>
        <w:tc>
          <w:tcPr>
            <w:tcW w:w="825"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12000</w:t>
            </w:r>
          </w:p>
        </w:tc>
        <w:tc>
          <w:tcPr>
            <w:tcW w:w="722"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66</w:t>
            </w:r>
          </w:p>
        </w:tc>
        <w:tc>
          <w:tcPr>
            <w:tcW w:w="726" w:type="dxa"/>
            <w:tcBorders>
              <w:top w:val="single" w:sz="4" w:space="0" w:color="auto"/>
              <w:left w:val="nil"/>
              <w:bottom w:val="single" w:sz="4"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660</w:t>
            </w:r>
          </w:p>
        </w:tc>
      </w:tr>
      <w:tr w:rsidR="00B41122" w:rsidRPr="00B41122" w:rsidTr="00B41122">
        <w:trPr>
          <w:trHeight w:val="240"/>
        </w:trPr>
        <w:tc>
          <w:tcPr>
            <w:tcW w:w="752"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Average</w:t>
            </w:r>
          </w:p>
        </w:tc>
        <w:tc>
          <w:tcPr>
            <w:tcW w:w="851"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double" w:sz="6" w:space="0" w:color="auto"/>
              <w:right w:val="nil"/>
            </w:tcBorders>
            <w:shd w:val="clear" w:color="000000" w:fill="BFBFBF"/>
            <w:noWrap/>
            <w:vAlign w:val="bottom"/>
            <w:hideMark/>
          </w:tcPr>
          <w:p w:rsidR="00B41122" w:rsidRPr="00B41122" w:rsidRDefault="00B41122" w:rsidP="00B41122">
            <w:pPr>
              <w:spacing w:after="0" w:line="240" w:lineRule="auto"/>
              <w:jc w:val="right"/>
              <w:rPr>
                <w:rFonts w:ascii="Calibri" w:eastAsia="Times New Roman" w:hAnsi="Calibri" w:cs="Times New Roman"/>
                <w:bCs/>
                <w:color w:val="000000"/>
                <w:sz w:val="16"/>
                <w:szCs w:val="16"/>
              </w:rPr>
            </w:pPr>
            <w:r w:rsidRPr="00B41122">
              <w:rPr>
                <w:rFonts w:ascii="Calibri" w:eastAsia="Times New Roman" w:hAnsi="Calibri" w:cs="Times New Roman"/>
                <w:bCs/>
                <w:color w:val="000000"/>
                <w:sz w:val="16"/>
                <w:szCs w:val="16"/>
              </w:rPr>
              <w:t>6.5</w:t>
            </w:r>
          </w:p>
        </w:tc>
        <w:tc>
          <w:tcPr>
            <w:tcW w:w="726"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780</w:t>
            </w:r>
          </w:p>
        </w:tc>
        <w:tc>
          <w:tcPr>
            <w:tcW w:w="4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42"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Average</w:t>
            </w:r>
          </w:p>
        </w:tc>
        <w:tc>
          <w:tcPr>
            <w:tcW w:w="820"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double" w:sz="6" w:space="0" w:color="auto"/>
              <w:right w:val="nil"/>
            </w:tcBorders>
            <w:shd w:val="clear" w:color="000000" w:fill="BFBFBF"/>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w:t>
            </w:r>
          </w:p>
        </w:tc>
        <w:tc>
          <w:tcPr>
            <w:tcW w:w="726"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720</w:t>
            </w:r>
          </w:p>
        </w:tc>
        <w:tc>
          <w:tcPr>
            <w:tcW w:w="560" w:type="dxa"/>
            <w:tcBorders>
              <w:top w:val="nil"/>
              <w:left w:val="nil"/>
              <w:bottom w:val="nil"/>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p>
        </w:tc>
        <w:tc>
          <w:tcPr>
            <w:tcW w:w="821"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Average</w:t>
            </w:r>
          </w:p>
        </w:tc>
        <w:tc>
          <w:tcPr>
            <w:tcW w:w="825"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1000</w:t>
            </w:r>
          </w:p>
        </w:tc>
        <w:tc>
          <w:tcPr>
            <w:tcW w:w="722" w:type="dxa"/>
            <w:tcBorders>
              <w:top w:val="nil"/>
              <w:left w:val="nil"/>
              <w:bottom w:val="double" w:sz="6" w:space="0" w:color="auto"/>
              <w:right w:val="nil"/>
            </w:tcBorders>
            <w:shd w:val="clear" w:color="000000" w:fill="BFBFBF"/>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5.5</w:t>
            </w:r>
          </w:p>
        </w:tc>
        <w:tc>
          <w:tcPr>
            <w:tcW w:w="726" w:type="dxa"/>
            <w:tcBorders>
              <w:top w:val="nil"/>
              <w:left w:val="nil"/>
              <w:bottom w:val="double" w:sz="6" w:space="0" w:color="auto"/>
              <w:right w:val="nil"/>
            </w:tcBorders>
            <w:shd w:val="clear" w:color="auto" w:fill="auto"/>
            <w:noWrap/>
            <w:vAlign w:val="bottom"/>
            <w:hideMark/>
          </w:tcPr>
          <w:p w:rsidR="00B41122" w:rsidRPr="00B41122" w:rsidRDefault="00B41122" w:rsidP="00B41122">
            <w:pPr>
              <w:spacing w:after="0" w:line="240" w:lineRule="auto"/>
              <w:jc w:val="right"/>
              <w:rPr>
                <w:rFonts w:ascii="Calibri" w:eastAsia="Times New Roman" w:hAnsi="Calibri" w:cs="Times New Roman"/>
                <w:color w:val="000000"/>
                <w:sz w:val="16"/>
                <w:szCs w:val="16"/>
              </w:rPr>
            </w:pPr>
            <w:r w:rsidRPr="00B41122">
              <w:rPr>
                <w:rFonts w:ascii="Calibri" w:eastAsia="Times New Roman" w:hAnsi="Calibri" w:cs="Times New Roman"/>
                <w:color w:val="000000"/>
                <w:sz w:val="16"/>
                <w:szCs w:val="16"/>
              </w:rPr>
              <w:t>660</w:t>
            </w:r>
          </w:p>
        </w:tc>
      </w:tr>
    </w:tbl>
    <w:p w:rsidR="00B41122" w:rsidRDefault="00B41122" w:rsidP="001126C2">
      <w:pPr>
        <w:tabs>
          <w:tab w:val="left" w:pos="2065"/>
        </w:tabs>
        <w:spacing w:after="0" w:line="240" w:lineRule="auto"/>
        <w:jc w:val="both"/>
        <w:rPr>
          <w:sz w:val="18"/>
          <w:szCs w:val="20"/>
        </w:rPr>
      </w:pPr>
    </w:p>
    <w:p w:rsidR="001126C2" w:rsidRDefault="001126C2" w:rsidP="001126C2">
      <w:pPr>
        <w:tabs>
          <w:tab w:val="left" w:pos="2065"/>
        </w:tabs>
        <w:spacing w:after="0" w:line="240" w:lineRule="auto"/>
        <w:jc w:val="both"/>
        <w:rPr>
          <w:sz w:val="18"/>
          <w:szCs w:val="20"/>
        </w:rPr>
      </w:pPr>
      <w:r>
        <w:rPr>
          <w:sz w:val="18"/>
          <w:szCs w:val="20"/>
        </w:rPr>
        <w:t>6.2.</w:t>
      </w:r>
      <w:r w:rsidR="00B41122">
        <w:rPr>
          <w:sz w:val="18"/>
          <w:szCs w:val="20"/>
        </w:rPr>
        <w:t>X</w:t>
      </w:r>
      <w:r>
        <w:rPr>
          <w:sz w:val="18"/>
          <w:szCs w:val="20"/>
        </w:rPr>
        <w:t>. Interest on Loan</w:t>
      </w:r>
      <w:r>
        <w:rPr>
          <w:sz w:val="18"/>
          <w:szCs w:val="20"/>
        </w:rPr>
        <w:tab/>
      </w:r>
    </w:p>
    <w:p w:rsidR="00881268" w:rsidRDefault="00881268" w:rsidP="001126C2">
      <w:pPr>
        <w:tabs>
          <w:tab w:val="left" w:pos="360"/>
        </w:tabs>
        <w:spacing w:after="0" w:line="240" w:lineRule="auto"/>
        <w:ind w:left="360"/>
        <w:jc w:val="both"/>
        <w:rPr>
          <w:sz w:val="18"/>
          <w:szCs w:val="20"/>
        </w:rPr>
      </w:pPr>
      <w:r>
        <w:rPr>
          <w:sz w:val="18"/>
          <w:szCs w:val="20"/>
        </w:rPr>
        <w:t>This is an expense to firm.</w:t>
      </w:r>
      <w:r w:rsidR="001126C2">
        <w:rPr>
          <w:sz w:val="18"/>
          <w:szCs w:val="20"/>
        </w:rPr>
        <w:t xml:space="preserve"> It is </w:t>
      </w:r>
      <w:r>
        <w:rPr>
          <w:sz w:val="18"/>
          <w:szCs w:val="20"/>
        </w:rPr>
        <w:t xml:space="preserve">payable on the loan received and </w:t>
      </w:r>
      <w:r w:rsidR="001126C2">
        <w:rPr>
          <w:sz w:val="18"/>
          <w:szCs w:val="20"/>
        </w:rPr>
        <w:t xml:space="preserve">for the period only. </w:t>
      </w:r>
    </w:p>
    <w:p w:rsidR="00B41122" w:rsidRDefault="00B41122" w:rsidP="001126C2">
      <w:pPr>
        <w:tabs>
          <w:tab w:val="left" w:pos="360"/>
        </w:tabs>
        <w:spacing w:after="0" w:line="240" w:lineRule="auto"/>
        <w:ind w:left="360"/>
        <w:jc w:val="both"/>
        <w:rPr>
          <w:sz w:val="18"/>
          <w:szCs w:val="20"/>
        </w:rPr>
      </w:pPr>
    </w:p>
    <w:p w:rsidR="001126C2" w:rsidRDefault="00881268" w:rsidP="001126C2">
      <w:pPr>
        <w:tabs>
          <w:tab w:val="left" w:pos="360"/>
        </w:tabs>
        <w:spacing w:after="0" w:line="240" w:lineRule="auto"/>
        <w:ind w:left="360"/>
        <w:jc w:val="both"/>
        <w:rPr>
          <w:sz w:val="18"/>
          <w:szCs w:val="20"/>
        </w:rPr>
      </w:pPr>
      <w:r>
        <w:rPr>
          <w:sz w:val="18"/>
          <w:szCs w:val="20"/>
        </w:rPr>
        <w:t>If the agreement is silent then payable at 6% p.a.</w:t>
      </w:r>
    </w:p>
    <w:p w:rsidR="00B853D2" w:rsidRDefault="00B853D2" w:rsidP="00B41122">
      <w:pPr>
        <w:tabs>
          <w:tab w:val="left" w:pos="2065"/>
        </w:tabs>
        <w:spacing w:after="0" w:line="240" w:lineRule="auto"/>
        <w:jc w:val="both"/>
        <w:rPr>
          <w:sz w:val="18"/>
          <w:szCs w:val="20"/>
        </w:rPr>
      </w:pPr>
    </w:p>
    <w:p w:rsidR="00B41122" w:rsidRDefault="00B41122" w:rsidP="00B41122">
      <w:pPr>
        <w:tabs>
          <w:tab w:val="left" w:pos="2065"/>
        </w:tabs>
        <w:spacing w:after="0" w:line="240" w:lineRule="auto"/>
        <w:jc w:val="both"/>
        <w:rPr>
          <w:sz w:val="18"/>
          <w:szCs w:val="20"/>
        </w:rPr>
      </w:pPr>
      <w:r>
        <w:rPr>
          <w:sz w:val="18"/>
          <w:szCs w:val="20"/>
        </w:rPr>
        <w:t>6.2.X. Salary to Partners</w:t>
      </w:r>
      <w:r>
        <w:rPr>
          <w:sz w:val="18"/>
          <w:szCs w:val="20"/>
        </w:rPr>
        <w:tab/>
      </w:r>
    </w:p>
    <w:p w:rsidR="00B41122" w:rsidRDefault="00B41122" w:rsidP="00B41122">
      <w:pPr>
        <w:tabs>
          <w:tab w:val="left" w:pos="360"/>
        </w:tabs>
        <w:spacing w:after="0" w:line="240" w:lineRule="auto"/>
        <w:ind w:left="360"/>
        <w:jc w:val="both"/>
        <w:rPr>
          <w:sz w:val="18"/>
          <w:szCs w:val="20"/>
        </w:rPr>
      </w:pPr>
      <w:r>
        <w:rPr>
          <w:sz w:val="18"/>
          <w:szCs w:val="20"/>
        </w:rPr>
        <w:t xml:space="preserve">This is an expense to firm. </w:t>
      </w:r>
    </w:p>
    <w:p w:rsidR="00B41122" w:rsidRDefault="00B41122" w:rsidP="00B41122">
      <w:pPr>
        <w:tabs>
          <w:tab w:val="left" w:pos="360"/>
        </w:tabs>
        <w:spacing w:after="0" w:line="240" w:lineRule="auto"/>
        <w:ind w:left="360"/>
        <w:jc w:val="both"/>
        <w:rPr>
          <w:sz w:val="18"/>
          <w:szCs w:val="20"/>
        </w:rPr>
      </w:pPr>
    </w:p>
    <w:p w:rsidR="00B41122" w:rsidRDefault="00B41122" w:rsidP="00B41122">
      <w:pPr>
        <w:tabs>
          <w:tab w:val="left" w:pos="360"/>
        </w:tabs>
        <w:spacing w:after="0" w:line="240" w:lineRule="auto"/>
        <w:ind w:left="360"/>
        <w:jc w:val="both"/>
        <w:rPr>
          <w:sz w:val="18"/>
          <w:szCs w:val="20"/>
        </w:rPr>
      </w:pPr>
      <w:r>
        <w:rPr>
          <w:sz w:val="18"/>
          <w:szCs w:val="20"/>
        </w:rPr>
        <w:t>If the agreement is silent then NOT payable</w:t>
      </w:r>
    </w:p>
    <w:p w:rsidR="00B853D2" w:rsidRDefault="00B853D2" w:rsidP="001126C2">
      <w:pPr>
        <w:tabs>
          <w:tab w:val="left" w:pos="2065"/>
        </w:tabs>
        <w:spacing w:after="0" w:line="240" w:lineRule="auto"/>
        <w:jc w:val="both"/>
        <w:rPr>
          <w:sz w:val="18"/>
          <w:szCs w:val="20"/>
        </w:rPr>
      </w:pPr>
    </w:p>
    <w:p w:rsidR="001126C2" w:rsidRDefault="001126C2" w:rsidP="001126C2">
      <w:pPr>
        <w:tabs>
          <w:tab w:val="left" w:pos="2065"/>
        </w:tabs>
        <w:spacing w:after="0" w:line="240" w:lineRule="auto"/>
        <w:jc w:val="both"/>
        <w:rPr>
          <w:sz w:val="18"/>
          <w:szCs w:val="20"/>
        </w:rPr>
      </w:pPr>
      <w:r>
        <w:rPr>
          <w:sz w:val="18"/>
          <w:szCs w:val="20"/>
        </w:rPr>
        <w:t xml:space="preserve">6.2.X. </w:t>
      </w:r>
      <w:r w:rsidR="00B41122">
        <w:rPr>
          <w:sz w:val="18"/>
          <w:szCs w:val="20"/>
        </w:rPr>
        <w:t>Commission on Profit</w:t>
      </w:r>
      <w:r>
        <w:rPr>
          <w:sz w:val="18"/>
          <w:szCs w:val="20"/>
        </w:rPr>
        <w:tab/>
      </w:r>
    </w:p>
    <w:p w:rsidR="00B853D2" w:rsidRDefault="00B41122" w:rsidP="001126C2">
      <w:pPr>
        <w:tabs>
          <w:tab w:val="left" w:pos="360"/>
        </w:tabs>
        <w:spacing w:after="0" w:line="240" w:lineRule="auto"/>
        <w:ind w:left="360"/>
        <w:jc w:val="both"/>
        <w:rPr>
          <w:sz w:val="18"/>
          <w:szCs w:val="20"/>
        </w:rPr>
      </w:pPr>
      <w:r>
        <w:rPr>
          <w:sz w:val="18"/>
          <w:szCs w:val="20"/>
        </w:rPr>
        <w:t>This is an expense to the firm. Commission may be payable as a % profit. For e.g. 5% commission on "net profit after commission"</w:t>
      </w:r>
    </w:p>
    <w:p w:rsidR="00B853D2" w:rsidRDefault="00B853D2" w:rsidP="001126C2">
      <w:pPr>
        <w:tabs>
          <w:tab w:val="left" w:pos="360"/>
        </w:tabs>
        <w:spacing w:after="0" w:line="240" w:lineRule="auto"/>
        <w:ind w:left="360"/>
        <w:jc w:val="both"/>
        <w:rPr>
          <w:sz w:val="18"/>
          <w:szCs w:val="20"/>
        </w:rPr>
      </w:pPr>
    </w:p>
    <w:tbl>
      <w:tblPr>
        <w:tblStyle w:val="TableGrid"/>
        <w:tblW w:w="0" w:type="auto"/>
        <w:tblInd w:w="1278" w:type="dxa"/>
        <w:tblLook w:val="04A0"/>
      </w:tblPr>
      <w:tblGrid>
        <w:gridCol w:w="1080"/>
        <w:gridCol w:w="4050"/>
        <w:gridCol w:w="2250"/>
      </w:tblGrid>
      <w:tr w:rsidR="00B853D2" w:rsidTr="00B853D2">
        <w:tc>
          <w:tcPr>
            <w:tcW w:w="1080" w:type="dxa"/>
          </w:tcPr>
          <w:p w:rsidR="00B853D2" w:rsidRDefault="00B853D2" w:rsidP="001126C2">
            <w:pPr>
              <w:tabs>
                <w:tab w:val="left" w:pos="360"/>
              </w:tabs>
              <w:jc w:val="both"/>
              <w:rPr>
                <w:sz w:val="18"/>
                <w:szCs w:val="20"/>
              </w:rPr>
            </w:pPr>
            <w:r>
              <w:rPr>
                <w:sz w:val="18"/>
                <w:szCs w:val="20"/>
              </w:rPr>
              <w:t>STEP 1</w:t>
            </w:r>
          </w:p>
        </w:tc>
        <w:tc>
          <w:tcPr>
            <w:tcW w:w="4050" w:type="dxa"/>
          </w:tcPr>
          <w:p w:rsidR="00B853D2" w:rsidRDefault="00B853D2" w:rsidP="001126C2">
            <w:pPr>
              <w:tabs>
                <w:tab w:val="left" w:pos="360"/>
              </w:tabs>
              <w:jc w:val="both"/>
              <w:rPr>
                <w:sz w:val="18"/>
                <w:szCs w:val="20"/>
              </w:rPr>
            </w:pPr>
            <w:r>
              <w:rPr>
                <w:sz w:val="18"/>
                <w:szCs w:val="20"/>
              </w:rPr>
              <w:t>Compute the net profit before commission</w:t>
            </w:r>
          </w:p>
        </w:tc>
        <w:tc>
          <w:tcPr>
            <w:tcW w:w="2250" w:type="dxa"/>
          </w:tcPr>
          <w:p w:rsidR="00B853D2" w:rsidRDefault="00B853D2" w:rsidP="001126C2">
            <w:pPr>
              <w:tabs>
                <w:tab w:val="left" w:pos="360"/>
              </w:tabs>
              <w:jc w:val="both"/>
              <w:rPr>
                <w:sz w:val="18"/>
                <w:szCs w:val="20"/>
              </w:rPr>
            </w:pPr>
            <w:r>
              <w:rPr>
                <w:sz w:val="18"/>
                <w:szCs w:val="20"/>
              </w:rPr>
              <w:t>Rs. 10,500</w:t>
            </w:r>
          </w:p>
        </w:tc>
      </w:tr>
      <w:tr w:rsidR="00B853D2" w:rsidTr="00B853D2">
        <w:tc>
          <w:tcPr>
            <w:tcW w:w="1080" w:type="dxa"/>
          </w:tcPr>
          <w:p w:rsidR="00B853D2" w:rsidRDefault="00B853D2" w:rsidP="001126C2">
            <w:pPr>
              <w:tabs>
                <w:tab w:val="left" w:pos="360"/>
              </w:tabs>
              <w:jc w:val="both"/>
              <w:rPr>
                <w:sz w:val="18"/>
                <w:szCs w:val="20"/>
              </w:rPr>
            </w:pPr>
            <w:r>
              <w:rPr>
                <w:sz w:val="18"/>
                <w:szCs w:val="20"/>
              </w:rPr>
              <w:t>STEP 2</w:t>
            </w:r>
          </w:p>
        </w:tc>
        <w:tc>
          <w:tcPr>
            <w:tcW w:w="4050" w:type="dxa"/>
          </w:tcPr>
          <w:p w:rsidR="00B853D2" w:rsidRDefault="00B853D2" w:rsidP="00B853D2">
            <w:pPr>
              <w:tabs>
                <w:tab w:val="left" w:pos="360"/>
              </w:tabs>
              <w:jc w:val="both"/>
              <w:rPr>
                <w:sz w:val="18"/>
                <w:szCs w:val="20"/>
              </w:rPr>
            </w:pPr>
            <w:r>
              <w:rPr>
                <w:sz w:val="18"/>
                <w:szCs w:val="20"/>
              </w:rPr>
              <w:t>Determine commission %</w:t>
            </w:r>
          </w:p>
        </w:tc>
        <w:tc>
          <w:tcPr>
            <w:tcW w:w="2250" w:type="dxa"/>
          </w:tcPr>
          <w:p w:rsidR="00B853D2" w:rsidRDefault="00B853D2" w:rsidP="001126C2">
            <w:pPr>
              <w:tabs>
                <w:tab w:val="left" w:pos="360"/>
              </w:tabs>
              <w:jc w:val="both"/>
              <w:rPr>
                <w:sz w:val="18"/>
                <w:szCs w:val="20"/>
              </w:rPr>
            </w:pPr>
            <w:r>
              <w:rPr>
                <w:sz w:val="18"/>
                <w:szCs w:val="20"/>
              </w:rPr>
              <w:t>5</w:t>
            </w:r>
          </w:p>
        </w:tc>
      </w:tr>
      <w:tr w:rsidR="00B853D2" w:rsidTr="00B853D2">
        <w:tc>
          <w:tcPr>
            <w:tcW w:w="1080" w:type="dxa"/>
          </w:tcPr>
          <w:p w:rsidR="00B853D2" w:rsidRDefault="00B853D2" w:rsidP="001126C2">
            <w:pPr>
              <w:tabs>
                <w:tab w:val="left" w:pos="360"/>
              </w:tabs>
              <w:jc w:val="both"/>
              <w:rPr>
                <w:sz w:val="18"/>
                <w:szCs w:val="20"/>
              </w:rPr>
            </w:pPr>
            <w:r>
              <w:rPr>
                <w:sz w:val="18"/>
                <w:szCs w:val="20"/>
              </w:rPr>
              <w:t>STEP 3</w:t>
            </w:r>
          </w:p>
        </w:tc>
        <w:tc>
          <w:tcPr>
            <w:tcW w:w="4050" w:type="dxa"/>
          </w:tcPr>
          <w:p w:rsidR="00B853D2" w:rsidRDefault="00B853D2" w:rsidP="00B853D2">
            <w:pPr>
              <w:tabs>
                <w:tab w:val="left" w:pos="360"/>
              </w:tabs>
              <w:jc w:val="both"/>
              <w:rPr>
                <w:sz w:val="18"/>
                <w:szCs w:val="20"/>
              </w:rPr>
            </w:pPr>
            <w:r>
              <w:rPr>
                <w:sz w:val="18"/>
                <w:szCs w:val="20"/>
              </w:rPr>
              <w:t xml:space="preserve">Commission + Net profit after Commission = </w:t>
            </w:r>
          </w:p>
        </w:tc>
        <w:tc>
          <w:tcPr>
            <w:tcW w:w="2250" w:type="dxa"/>
          </w:tcPr>
          <w:p w:rsidR="00B853D2" w:rsidRDefault="00B853D2" w:rsidP="001126C2">
            <w:pPr>
              <w:tabs>
                <w:tab w:val="left" w:pos="360"/>
              </w:tabs>
              <w:jc w:val="both"/>
              <w:rPr>
                <w:sz w:val="18"/>
                <w:szCs w:val="20"/>
              </w:rPr>
            </w:pPr>
            <w:r>
              <w:rPr>
                <w:sz w:val="18"/>
                <w:szCs w:val="20"/>
              </w:rPr>
              <w:t>100+5 =105</w:t>
            </w:r>
          </w:p>
        </w:tc>
      </w:tr>
      <w:tr w:rsidR="00B853D2" w:rsidTr="00B853D2">
        <w:tc>
          <w:tcPr>
            <w:tcW w:w="1080" w:type="dxa"/>
          </w:tcPr>
          <w:p w:rsidR="00B853D2" w:rsidRDefault="00B853D2" w:rsidP="001126C2">
            <w:pPr>
              <w:tabs>
                <w:tab w:val="left" w:pos="360"/>
              </w:tabs>
              <w:jc w:val="both"/>
              <w:rPr>
                <w:sz w:val="18"/>
                <w:szCs w:val="20"/>
              </w:rPr>
            </w:pPr>
            <w:r>
              <w:rPr>
                <w:sz w:val="18"/>
                <w:szCs w:val="20"/>
              </w:rPr>
              <w:t>STEP 4</w:t>
            </w:r>
          </w:p>
        </w:tc>
        <w:tc>
          <w:tcPr>
            <w:tcW w:w="4050" w:type="dxa"/>
          </w:tcPr>
          <w:p w:rsidR="00B853D2" w:rsidRDefault="00B853D2" w:rsidP="00B853D2">
            <w:pPr>
              <w:tabs>
                <w:tab w:val="left" w:pos="360"/>
              </w:tabs>
              <w:jc w:val="both"/>
              <w:rPr>
                <w:sz w:val="18"/>
                <w:szCs w:val="20"/>
              </w:rPr>
            </w:pPr>
            <w:r>
              <w:rPr>
                <w:sz w:val="18"/>
                <w:szCs w:val="20"/>
              </w:rPr>
              <w:t>Commission = Profit X 5 / 105 =</w:t>
            </w:r>
          </w:p>
        </w:tc>
        <w:tc>
          <w:tcPr>
            <w:tcW w:w="2250" w:type="dxa"/>
          </w:tcPr>
          <w:p w:rsidR="00B853D2" w:rsidRDefault="00B853D2" w:rsidP="001126C2">
            <w:pPr>
              <w:tabs>
                <w:tab w:val="left" w:pos="360"/>
              </w:tabs>
              <w:jc w:val="both"/>
              <w:rPr>
                <w:sz w:val="18"/>
                <w:szCs w:val="20"/>
              </w:rPr>
            </w:pPr>
            <w:r>
              <w:rPr>
                <w:sz w:val="18"/>
                <w:szCs w:val="20"/>
              </w:rPr>
              <w:t>Rs. 500</w:t>
            </w:r>
          </w:p>
        </w:tc>
      </w:tr>
      <w:tr w:rsidR="00B853D2" w:rsidTr="00B853D2">
        <w:tc>
          <w:tcPr>
            <w:tcW w:w="1080" w:type="dxa"/>
          </w:tcPr>
          <w:p w:rsidR="00B853D2" w:rsidRDefault="00B853D2" w:rsidP="001126C2">
            <w:pPr>
              <w:tabs>
                <w:tab w:val="left" w:pos="360"/>
              </w:tabs>
              <w:jc w:val="both"/>
              <w:rPr>
                <w:sz w:val="18"/>
                <w:szCs w:val="20"/>
              </w:rPr>
            </w:pPr>
            <w:r>
              <w:rPr>
                <w:sz w:val="18"/>
                <w:szCs w:val="20"/>
              </w:rPr>
              <w:t>CHECK 1</w:t>
            </w:r>
          </w:p>
        </w:tc>
        <w:tc>
          <w:tcPr>
            <w:tcW w:w="4050" w:type="dxa"/>
          </w:tcPr>
          <w:p w:rsidR="00B853D2" w:rsidRDefault="00B853D2" w:rsidP="00B853D2">
            <w:pPr>
              <w:tabs>
                <w:tab w:val="left" w:pos="360"/>
              </w:tabs>
              <w:jc w:val="both"/>
              <w:rPr>
                <w:sz w:val="18"/>
                <w:szCs w:val="20"/>
              </w:rPr>
            </w:pPr>
            <w:r>
              <w:rPr>
                <w:sz w:val="18"/>
                <w:szCs w:val="20"/>
              </w:rPr>
              <w:t xml:space="preserve">Profit after commission = 10500 - 500 = </w:t>
            </w:r>
          </w:p>
        </w:tc>
        <w:tc>
          <w:tcPr>
            <w:tcW w:w="2250" w:type="dxa"/>
          </w:tcPr>
          <w:p w:rsidR="00B853D2" w:rsidRDefault="00B853D2" w:rsidP="001126C2">
            <w:pPr>
              <w:tabs>
                <w:tab w:val="left" w:pos="360"/>
              </w:tabs>
              <w:jc w:val="both"/>
              <w:rPr>
                <w:sz w:val="18"/>
                <w:szCs w:val="20"/>
              </w:rPr>
            </w:pPr>
            <w:r>
              <w:rPr>
                <w:sz w:val="18"/>
                <w:szCs w:val="20"/>
              </w:rPr>
              <w:t>Rs. 10,000</w:t>
            </w:r>
          </w:p>
        </w:tc>
      </w:tr>
      <w:tr w:rsidR="00B853D2" w:rsidTr="00B853D2">
        <w:tc>
          <w:tcPr>
            <w:tcW w:w="1080" w:type="dxa"/>
          </w:tcPr>
          <w:p w:rsidR="00B853D2" w:rsidRDefault="00B853D2" w:rsidP="001126C2">
            <w:pPr>
              <w:tabs>
                <w:tab w:val="left" w:pos="360"/>
              </w:tabs>
              <w:jc w:val="both"/>
              <w:rPr>
                <w:sz w:val="18"/>
                <w:szCs w:val="20"/>
              </w:rPr>
            </w:pPr>
            <w:r>
              <w:rPr>
                <w:sz w:val="18"/>
                <w:szCs w:val="20"/>
              </w:rPr>
              <w:t>CHECK 2</w:t>
            </w:r>
          </w:p>
        </w:tc>
        <w:tc>
          <w:tcPr>
            <w:tcW w:w="4050" w:type="dxa"/>
          </w:tcPr>
          <w:p w:rsidR="00B853D2" w:rsidRDefault="00B853D2" w:rsidP="00B853D2">
            <w:pPr>
              <w:tabs>
                <w:tab w:val="left" w:pos="360"/>
              </w:tabs>
              <w:jc w:val="both"/>
              <w:rPr>
                <w:sz w:val="18"/>
                <w:szCs w:val="20"/>
              </w:rPr>
            </w:pPr>
            <w:r>
              <w:rPr>
                <w:sz w:val="18"/>
                <w:szCs w:val="20"/>
              </w:rPr>
              <w:t xml:space="preserve">Commission = 10,000 X 5% = </w:t>
            </w:r>
          </w:p>
        </w:tc>
        <w:tc>
          <w:tcPr>
            <w:tcW w:w="2250" w:type="dxa"/>
          </w:tcPr>
          <w:p w:rsidR="00B853D2" w:rsidRDefault="00B853D2" w:rsidP="001126C2">
            <w:pPr>
              <w:tabs>
                <w:tab w:val="left" w:pos="360"/>
              </w:tabs>
              <w:jc w:val="both"/>
              <w:rPr>
                <w:sz w:val="18"/>
                <w:szCs w:val="20"/>
              </w:rPr>
            </w:pPr>
            <w:r>
              <w:rPr>
                <w:sz w:val="18"/>
                <w:szCs w:val="20"/>
              </w:rPr>
              <w:t>Rs. 500 (same as STEP 4)</w:t>
            </w:r>
          </w:p>
        </w:tc>
      </w:tr>
    </w:tbl>
    <w:p w:rsidR="00B853D2" w:rsidRDefault="00B853D2" w:rsidP="00B853D2">
      <w:pPr>
        <w:tabs>
          <w:tab w:val="left" w:pos="360"/>
        </w:tabs>
        <w:spacing w:after="0" w:line="240" w:lineRule="auto"/>
        <w:ind w:left="360"/>
        <w:jc w:val="both"/>
        <w:rPr>
          <w:sz w:val="18"/>
          <w:szCs w:val="20"/>
        </w:rPr>
      </w:pPr>
    </w:p>
    <w:p w:rsidR="00B853D2" w:rsidRDefault="00B853D2" w:rsidP="00B853D2">
      <w:pPr>
        <w:tabs>
          <w:tab w:val="left" w:pos="360"/>
        </w:tabs>
        <w:spacing w:after="0" w:line="240" w:lineRule="auto"/>
        <w:ind w:left="360"/>
        <w:jc w:val="both"/>
        <w:rPr>
          <w:sz w:val="18"/>
          <w:szCs w:val="20"/>
        </w:rPr>
      </w:pPr>
      <w:r>
        <w:rPr>
          <w:sz w:val="18"/>
          <w:szCs w:val="20"/>
        </w:rPr>
        <w:t>If the agreement is silent then NOT payable</w:t>
      </w:r>
    </w:p>
    <w:p w:rsidR="00174F82" w:rsidRDefault="00174F82" w:rsidP="00174F82">
      <w:pPr>
        <w:tabs>
          <w:tab w:val="left" w:pos="2065"/>
        </w:tabs>
        <w:spacing w:after="0" w:line="240" w:lineRule="auto"/>
        <w:jc w:val="both"/>
        <w:rPr>
          <w:sz w:val="18"/>
          <w:szCs w:val="20"/>
        </w:rPr>
      </w:pPr>
    </w:p>
    <w:p w:rsidR="00174F82" w:rsidRDefault="00174F82" w:rsidP="00174F82">
      <w:pPr>
        <w:tabs>
          <w:tab w:val="left" w:pos="2065"/>
        </w:tabs>
        <w:spacing w:after="0" w:line="240" w:lineRule="auto"/>
        <w:jc w:val="both"/>
        <w:rPr>
          <w:sz w:val="18"/>
          <w:szCs w:val="20"/>
        </w:rPr>
      </w:pPr>
      <w:r>
        <w:rPr>
          <w:sz w:val="18"/>
          <w:szCs w:val="20"/>
        </w:rPr>
        <w:t>6.2.X. Rent, etc to Partners</w:t>
      </w:r>
      <w:r>
        <w:rPr>
          <w:sz w:val="18"/>
          <w:szCs w:val="20"/>
        </w:rPr>
        <w:tab/>
      </w:r>
    </w:p>
    <w:p w:rsidR="00174F82" w:rsidRDefault="00174F82" w:rsidP="00174F82">
      <w:pPr>
        <w:tabs>
          <w:tab w:val="left" w:pos="360"/>
        </w:tabs>
        <w:spacing w:after="0" w:line="240" w:lineRule="auto"/>
        <w:ind w:left="360"/>
        <w:jc w:val="both"/>
        <w:rPr>
          <w:sz w:val="18"/>
          <w:szCs w:val="20"/>
        </w:rPr>
      </w:pPr>
      <w:r>
        <w:rPr>
          <w:sz w:val="18"/>
          <w:szCs w:val="20"/>
        </w:rPr>
        <w:t xml:space="preserve">This is an expense to firm. </w:t>
      </w:r>
    </w:p>
    <w:p w:rsidR="00174F82" w:rsidRDefault="00174F82" w:rsidP="00174F82">
      <w:pPr>
        <w:tabs>
          <w:tab w:val="left" w:pos="360"/>
        </w:tabs>
        <w:spacing w:after="0" w:line="240" w:lineRule="auto"/>
        <w:ind w:left="360"/>
        <w:jc w:val="both"/>
        <w:rPr>
          <w:sz w:val="18"/>
          <w:szCs w:val="20"/>
        </w:rPr>
      </w:pPr>
    </w:p>
    <w:p w:rsidR="00174F82" w:rsidRDefault="00174F82" w:rsidP="00174F82">
      <w:pPr>
        <w:tabs>
          <w:tab w:val="left" w:pos="360"/>
        </w:tabs>
        <w:spacing w:after="0" w:line="240" w:lineRule="auto"/>
        <w:ind w:left="360"/>
        <w:jc w:val="both"/>
        <w:rPr>
          <w:sz w:val="18"/>
          <w:szCs w:val="20"/>
        </w:rPr>
      </w:pPr>
      <w:r>
        <w:rPr>
          <w:sz w:val="18"/>
          <w:szCs w:val="20"/>
        </w:rPr>
        <w:t>If payable as per agreement then debited in P&amp;L A/c and NOT in P&amp;L Appropriation A/c</w:t>
      </w:r>
    </w:p>
    <w:p w:rsidR="00B853D2" w:rsidRDefault="00B853D2">
      <w:pPr>
        <w:rPr>
          <w:sz w:val="18"/>
          <w:szCs w:val="20"/>
        </w:rPr>
      </w:pPr>
      <w:r>
        <w:rPr>
          <w:sz w:val="18"/>
          <w:szCs w:val="20"/>
        </w:rPr>
        <w:br w:type="page"/>
      </w:r>
    </w:p>
    <w:p w:rsidR="00BD116A" w:rsidRDefault="00BD116A" w:rsidP="00A23A1C">
      <w:pPr>
        <w:spacing w:after="0" w:line="240" w:lineRule="auto"/>
        <w:jc w:val="both"/>
        <w:rPr>
          <w:sz w:val="18"/>
          <w:szCs w:val="20"/>
        </w:rPr>
      </w:pPr>
      <w:r>
        <w:rPr>
          <w:sz w:val="18"/>
          <w:szCs w:val="20"/>
        </w:rPr>
        <w:lastRenderedPageBreak/>
        <w:t>6.2.3. Guaranteed Minimum Profit (GMP)</w:t>
      </w:r>
    </w:p>
    <w:p w:rsidR="00BD116A" w:rsidRDefault="00BD116A" w:rsidP="00780415">
      <w:pPr>
        <w:spacing w:after="0" w:line="240" w:lineRule="auto"/>
        <w:ind w:left="540"/>
        <w:jc w:val="both"/>
        <w:rPr>
          <w:sz w:val="18"/>
          <w:szCs w:val="20"/>
        </w:rPr>
      </w:pPr>
      <w:r>
        <w:rPr>
          <w:sz w:val="18"/>
          <w:szCs w:val="20"/>
        </w:rPr>
        <w:t xml:space="preserve">One partner may </w:t>
      </w:r>
      <w:r w:rsidR="00FB013C">
        <w:rPr>
          <w:sz w:val="18"/>
          <w:szCs w:val="20"/>
        </w:rPr>
        <w:t xml:space="preserve">get a </w:t>
      </w:r>
      <w:r>
        <w:rPr>
          <w:sz w:val="18"/>
          <w:szCs w:val="20"/>
        </w:rPr>
        <w:t xml:space="preserve">guaranteed </w:t>
      </w:r>
      <w:r w:rsidR="00FB013C">
        <w:rPr>
          <w:sz w:val="18"/>
          <w:szCs w:val="20"/>
        </w:rPr>
        <w:t>minimum profit</w:t>
      </w:r>
      <w:r>
        <w:rPr>
          <w:sz w:val="18"/>
          <w:szCs w:val="20"/>
        </w:rPr>
        <w:t>.</w:t>
      </w:r>
      <w:r w:rsidR="00FB013C">
        <w:rPr>
          <w:sz w:val="18"/>
          <w:szCs w:val="20"/>
        </w:rPr>
        <w:t xml:space="preserve"> This guarantee is given by other partners. </w:t>
      </w:r>
      <w:r>
        <w:rPr>
          <w:sz w:val="18"/>
          <w:szCs w:val="20"/>
        </w:rPr>
        <w:t xml:space="preserve">If profit is insufficient other partners have to pay from their Capital A/c. If agreement is silent, then others have to pay based on their </w:t>
      </w:r>
      <w:r w:rsidR="00780415">
        <w:rPr>
          <w:sz w:val="18"/>
          <w:szCs w:val="20"/>
        </w:rPr>
        <w:t>M</w:t>
      </w:r>
      <w:r>
        <w:rPr>
          <w:sz w:val="18"/>
          <w:szCs w:val="20"/>
        </w:rPr>
        <w:t xml:space="preserve">utual </w:t>
      </w:r>
      <w:r w:rsidR="00780415">
        <w:rPr>
          <w:sz w:val="18"/>
          <w:szCs w:val="20"/>
        </w:rPr>
        <w:t>P</w:t>
      </w:r>
      <w:r>
        <w:rPr>
          <w:sz w:val="18"/>
          <w:szCs w:val="20"/>
        </w:rPr>
        <w:t xml:space="preserve">rofit </w:t>
      </w:r>
      <w:r w:rsidR="00780415">
        <w:rPr>
          <w:sz w:val="18"/>
          <w:szCs w:val="20"/>
        </w:rPr>
        <w:t>S</w:t>
      </w:r>
      <w:r>
        <w:rPr>
          <w:sz w:val="18"/>
          <w:szCs w:val="20"/>
        </w:rPr>
        <w:t xml:space="preserve">haring </w:t>
      </w:r>
      <w:r w:rsidR="00780415">
        <w:rPr>
          <w:sz w:val="18"/>
          <w:szCs w:val="20"/>
        </w:rPr>
        <w:t>R</w:t>
      </w:r>
      <w:r>
        <w:rPr>
          <w:sz w:val="18"/>
          <w:szCs w:val="20"/>
        </w:rPr>
        <w:t>atio</w:t>
      </w:r>
      <w:r w:rsidR="00E873A0">
        <w:rPr>
          <w:sz w:val="18"/>
          <w:szCs w:val="20"/>
        </w:rPr>
        <w:t xml:space="preserve"> (MSR)</w:t>
      </w:r>
    </w:p>
    <w:p w:rsidR="00FB013C" w:rsidRDefault="00FB013C" w:rsidP="00A23A1C">
      <w:pPr>
        <w:spacing w:after="0" w:line="240" w:lineRule="auto"/>
        <w:jc w:val="both"/>
        <w:rPr>
          <w:sz w:val="18"/>
          <w:szCs w:val="20"/>
        </w:rPr>
      </w:pPr>
    </w:p>
    <w:p w:rsidR="00FB013C" w:rsidRDefault="00FB013C" w:rsidP="00174F82">
      <w:pPr>
        <w:spacing w:after="0" w:line="240" w:lineRule="auto"/>
        <w:ind w:left="450"/>
        <w:jc w:val="both"/>
        <w:rPr>
          <w:sz w:val="18"/>
          <w:szCs w:val="20"/>
        </w:rPr>
      </w:pPr>
      <w:r>
        <w:rPr>
          <w:sz w:val="18"/>
          <w:szCs w:val="20"/>
        </w:rPr>
        <w:t>Computation of M</w:t>
      </w:r>
      <w:r w:rsidR="00E873A0">
        <w:rPr>
          <w:sz w:val="18"/>
          <w:szCs w:val="20"/>
        </w:rPr>
        <w:t>SR</w:t>
      </w:r>
      <w:r>
        <w:rPr>
          <w:sz w:val="18"/>
          <w:szCs w:val="20"/>
        </w:rPr>
        <w:t xml:space="preserve"> of Partners B &amp; C</w:t>
      </w:r>
    </w:p>
    <w:tbl>
      <w:tblPr>
        <w:tblStyle w:val="TableGrid"/>
        <w:tblW w:w="0" w:type="auto"/>
        <w:tblInd w:w="738" w:type="dxa"/>
        <w:tblLook w:val="04A0"/>
      </w:tblPr>
      <w:tblGrid>
        <w:gridCol w:w="900"/>
        <w:gridCol w:w="2430"/>
        <w:gridCol w:w="1260"/>
        <w:gridCol w:w="1530"/>
        <w:gridCol w:w="1530"/>
        <w:gridCol w:w="990"/>
      </w:tblGrid>
      <w:tr w:rsidR="00FB013C" w:rsidTr="00F220CE">
        <w:tc>
          <w:tcPr>
            <w:tcW w:w="900" w:type="dxa"/>
          </w:tcPr>
          <w:p w:rsidR="00FB013C" w:rsidRDefault="00FB013C" w:rsidP="00A23A1C">
            <w:pPr>
              <w:jc w:val="both"/>
              <w:rPr>
                <w:sz w:val="18"/>
                <w:szCs w:val="20"/>
              </w:rPr>
            </w:pPr>
            <w:r>
              <w:rPr>
                <w:sz w:val="18"/>
                <w:szCs w:val="20"/>
              </w:rPr>
              <w:t>STEP 1</w:t>
            </w:r>
          </w:p>
        </w:tc>
        <w:tc>
          <w:tcPr>
            <w:tcW w:w="2430" w:type="dxa"/>
          </w:tcPr>
          <w:p w:rsidR="00FB013C" w:rsidRDefault="00FB013C" w:rsidP="00A23A1C">
            <w:pPr>
              <w:jc w:val="both"/>
              <w:rPr>
                <w:sz w:val="18"/>
                <w:szCs w:val="20"/>
              </w:rPr>
            </w:pPr>
            <w:r>
              <w:rPr>
                <w:sz w:val="18"/>
                <w:szCs w:val="20"/>
              </w:rPr>
              <w:t>Find Partners</w:t>
            </w:r>
          </w:p>
        </w:tc>
        <w:tc>
          <w:tcPr>
            <w:tcW w:w="1260" w:type="dxa"/>
          </w:tcPr>
          <w:p w:rsidR="00FB013C" w:rsidRDefault="00FB013C" w:rsidP="00780415">
            <w:pPr>
              <w:jc w:val="center"/>
              <w:rPr>
                <w:sz w:val="18"/>
                <w:szCs w:val="20"/>
              </w:rPr>
            </w:pPr>
            <w:r>
              <w:rPr>
                <w:sz w:val="18"/>
                <w:szCs w:val="20"/>
              </w:rPr>
              <w:t>A</w:t>
            </w:r>
          </w:p>
        </w:tc>
        <w:tc>
          <w:tcPr>
            <w:tcW w:w="1530" w:type="dxa"/>
          </w:tcPr>
          <w:p w:rsidR="00FB013C" w:rsidRDefault="00FB013C" w:rsidP="00780415">
            <w:pPr>
              <w:jc w:val="center"/>
              <w:rPr>
                <w:sz w:val="18"/>
                <w:szCs w:val="20"/>
              </w:rPr>
            </w:pPr>
            <w:r>
              <w:rPr>
                <w:sz w:val="18"/>
                <w:szCs w:val="20"/>
              </w:rPr>
              <w:t>B</w:t>
            </w:r>
          </w:p>
        </w:tc>
        <w:tc>
          <w:tcPr>
            <w:tcW w:w="1530" w:type="dxa"/>
          </w:tcPr>
          <w:p w:rsidR="00FB013C" w:rsidRDefault="00FB013C" w:rsidP="00780415">
            <w:pPr>
              <w:jc w:val="center"/>
              <w:rPr>
                <w:sz w:val="18"/>
                <w:szCs w:val="20"/>
              </w:rPr>
            </w:pPr>
            <w:r>
              <w:rPr>
                <w:sz w:val="18"/>
                <w:szCs w:val="20"/>
              </w:rPr>
              <w:t>C</w:t>
            </w:r>
          </w:p>
        </w:tc>
        <w:tc>
          <w:tcPr>
            <w:tcW w:w="990" w:type="dxa"/>
            <w:shd w:val="clear" w:color="auto" w:fill="D9D9D9" w:themeFill="background1" w:themeFillShade="D9"/>
          </w:tcPr>
          <w:p w:rsidR="00FB013C" w:rsidRDefault="00FB013C" w:rsidP="00780415">
            <w:pPr>
              <w:jc w:val="center"/>
              <w:rPr>
                <w:sz w:val="18"/>
                <w:szCs w:val="20"/>
              </w:rPr>
            </w:pPr>
            <w:r>
              <w:rPr>
                <w:sz w:val="18"/>
                <w:szCs w:val="20"/>
              </w:rPr>
              <w:t>TOTAL</w:t>
            </w:r>
          </w:p>
        </w:tc>
      </w:tr>
      <w:tr w:rsidR="00FB013C" w:rsidTr="00F220CE">
        <w:tc>
          <w:tcPr>
            <w:tcW w:w="900" w:type="dxa"/>
          </w:tcPr>
          <w:p w:rsidR="00FB013C" w:rsidRDefault="00FB013C" w:rsidP="00A23A1C">
            <w:pPr>
              <w:jc w:val="both"/>
              <w:rPr>
                <w:sz w:val="18"/>
                <w:szCs w:val="20"/>
              </w:rPr>
            </w:pPr>
            <w:r>
              <w:rPr>
                <w:sz w:val="18"/>
                <w:szCs w:val="20"/>
              </w:rPr>
              <w:t>STEP 2</w:t>
            </w:r>
          </w:p>
        </w:tc>
        <w:tc>
          <w:tcPr>
            <w:tcW w:w="2430" w:type="dxa"/>
          </w:tcPr>
          <w:p w:rsidR="00FB013C" w:rsidRDefault="00FB013C" w:rsidP="00A23A1C">
            <w:pPr>
              <w:jc w:val="both"/>
              <w:rPr>
                <w:sz w:val="18"/>
                <w:szCs w:val="20"/>
              </w:rPr>
            </w:pPr>
            <w:r>
              <w:rPr>
                <w:sz w:val="18"/>
                <w:szCs w:val="20"/>
              </w:rPr>
              <w:t>Find PSR</w:t>
            </w:r>
          </w:p>
        </w:tc>
        <w:tc>
          <w:tcPr>
            <w:tcW w:w="1260" w:type="dxa"/>
          </w:tcPr>
          <w:p w:rsidR="00FB013C" w:rsidRDefault="00FB013C" w:rsidP="00780415">
            <w:pPr>
              <w:jc w:val="center"/>
              <w:rPr>
                <w:sz w:val="18"/>
                <w:szCs w:val="20"/>
              </w:rPr>
            </w:pPr>
            <w:r>
              <w:rPr>
                <w:sz w:val="18"/>
                <w:szCs w:val="20"/>
              </w:rPr>
              <w:t>2/10</w:t>
            </w:r>
          </w:p>
        </w:tc>
        <w:tc>
          <w:tcPr>
            <w:tcW w:w="1530" w:type="dxa"/>
          </w:tcPr>
          <w:p w:rsidR="00FB013C" w:rsidRDefault="00FB013C" w:rsidP="00780415">
            <w:pPr>
              <w:jc w:val="center"/>
              <w:rPr>
                <w:sz w:val="18"/>
                <w:szCs w:val="20"/>
              </w:rPr>
            </w:pPr>
            <w:r>
              <w:rPr>
                <w:sz w:val="18"/>
                <w:szCs w:val="20"/>
              </w:rPr>
              <w:t>3/10</w:t>
            </w:r>
          </w:p>
        </w:tc>
        <w:tc>
          <w:tcPr>
            <w:tcW w:w="1530" w:type="dxa"/>
          </w:tcPr>
          <w:p w:rsidR="00FB013C" w:rsidRDefault="00FB013C" w:rsidP="00780415">
            <w:pPr>
              <w:jc w:val="center"/>
              <w:rPr>
                <w:sz w:val="18"/>
                <w:szCs w:val="20"/>
              </w:rPr>
            </w:pPr>
            <w:r>
              <w:rPr>
                <w:sz w:val="18"/>
                <w:szCs w:val="20"/>
              </w:rPr>
              <w:t>5/10</w:t>
            </w:r>
          </w:p>
        </w:tc>
        <w:tc>
          <w:tcPr>
            <w:tcW w:w="990" w:type="dxa"/>
            <w:shd w:val="clear" w:color="auto" w:fill="D9D9D9" w:themeFill="background1" w:themeFillShade="D9"/>
          </w:tcPr>
          <w:p w:rsidR="00FB013C" w:rsidRDefault="00FB013C" w:rsidP="00780415">
            <w:pPr>
              <w:jc w:val="center"/>
              <w:rPr>
                <w:sz w:val="18"/>
                <w:szCs w:val="20"/>
              </w:rPr>
            </w:pPr>
            <w:r>
              <w:rPr>
                <w:sz w:val="18"/>
                <w:szCs w:val="20"/>
              </w:rPr>
              <w:t>10/10</w:t>
            </w:r>
          </w:p>
        </w:tc>
      </w:tr>
      <w:tr w:rsidR="00FB013C" w:rsidTr="00F220CE">
        <w:tc>
          <w:tcPr>
            <w:tcW w:w="900" w:type="dxa"/>
          </w:tcPr>
          <w:p w:rsidR="00FB013C" w:rsidRDefault="00FB013C" w:rsidP="00A23A1C">
            <w:pPr>
              <w:jc w:val="both"/>
              <w:rPr>
                <w:sz w:val="18"/>
                <w:szCs w:val="20"/>
              </w:rPr>
            </w:pPr>
            <w:r>
              <w:rPr>
                <w:sz w:val="18"/>
                <w:szCs w:val="20"/>
              </w:rPr>
              <w:t>STEP 3</w:t>
            </w:r>
          </w:p>
        </w:tc>
        <w:tc>
          <w:tcPr>
            <w:tcW w:w="2430" w:type="dxa"/>
          </w:tcPr>
          <w:p w:rsidR="00FB013C" w:rsidRDefault="00FB013C" w:rsidP="00A23A1C">
            <w:pPr>
              <w:jc w:val="both"/>
              <w:rPr>
                <w:sz w:val="18"/>
                <w:szCs w:val="20"/>
              </w:rPr>
            </w:pPr>
            <w:r>
              <w:rPr>
                <w:sz w:val="18"/>
                <w:szCs w:val="20"/>
              </w:rPr>
              <w:t>Find MSR Partners</w:t>
            </w:r>
          </w:p>
        </w:tc>
        <w:tc>
          <w:tcPr>
            <w:tcW w:w="1260" w:type="dxa"/>
          </w:tcPr>
          <w:p w:rsidR="00FB013C" w:rsidRDefault="00FB013C" w:rsidP="00780415">
            <w:pPr>
              <w:jc w:val="center"/>
              <w:rPr>
                <w:sz w:val="18"/>
                <w:szCs w:val="20"/>
              </w:rPr>
            </w:pPr>
          </w:p>
        </w:tc>
        <w:tc>
          <w:tcPr>
            <w:tcW w:w="1530" w:type="dxa"/>
          </w:tcPr>
          <w:p w:rsidR="00FB013C" w:rsidRDefault="00FB013C" w:rsidP="00780415">
            <w:pPr>
              <w:jc w:val="center"/>
              <w:rPr>
                <w:sz w:val="18"/>
                <w:szCs w:val="20"/>
              </w:rPr>
            </w:pPr>
            <w:r>
              <w:rPr>
                <w:sz w:val="18"/>
                <w:szCs w:val="20"/>
              </w:rPr>
              <w:t>B</w:t>
            </w:r>
          </w:p>
        </w:tc>
        <w:tc>
          <w:tcPr>
            <w:tcW w:w="1530" w:type="dxa"/>
          </w:tcPr>
          <w:p w:rsidR="00FB013C" w:rsidRDefault="00FB013C" w:rsidP="00780415">
            <w:pPr>
              <w:jc w:val="center"/>
              <w:rPr>
                <w:sz w:val="18"/>
                <w:szCs w:val="20"/>
              </w:rPr>
            </w:pPr>
            <w:r>
              <w:rPr>
                <w:sz w:val="18"/>
                <w:szCs w:val="20"/>
              </w:rPr>
              <w:t>C</w:t>
            </w:r>
          </w:p>
        </w:tc>
        <w:tc>
          <w:tcPr>
            <w:tcW w:w="990" w:type="dxa"/>
            <w:shd w:val="clear" w:color="auto" w:fill="D9D9D9" w:themeFill="background1" w:themeFillShade="D9"/>
          </w:tcPr>
          <w:p w:rsidR="00FB013C" w:rsidRDefault="00FB013C" w:rsidP="00780415">
            <w:pPr>
              <w:jc w:val="center"/>
              <w:rPr>
                <w:sz w:val="18"/>
                <w:szCs w:val="20"/>
              </w:rPr>
            </w:pPr>
          </w:p>
        </w:tc>
      </w:tr>
      <w:tr w:rsidR="00FB013C" w:rsidTr="00F220CE">
        <w:tc>
          <w:tcPr>
            <w:tcW w:w="900" w:type="dxa"/>
          </w:tcPr>
          <w:p w:rsidR="00FB013C" w:rsidRDefault="00FB013C" w:rsidP="00A23A1C">
            <w:pPr>
              <w:jc w:val="both"/>
              <w:rPr>
                <w:sz w:val="18"/>
                <w:szCs w:val="20"/>
              </w:rPr>
            </w:pPr>
            <w:r>
              <w:rPr>
                <w:sz w:val="18"/>
                <w:szCs w:val="20"/>
              </w:rPr>
              <w:t>STEP 4</w:t>
            </w:r>
          </w:p>
        </w:tc>
        <w:tc>
          <w:tcPr>
            <w:tcW w:w="2430" w:type="dxa"/>
          </w:tcPr>
          <w:p w:rsidR="00FB013C" w:rsidRDefault="00FB013C" w:rsidP="00A23A1C">
            <w:pPr>
              <w:jc w:val="both"/>
              <w:rPr>
                <w:sz w:val="18"/>
                <w:szCs w:val="20"/>
              </w:rPr>
            </w:pPr>
            <w:r>
              <w:rPr>
                <w:sz w:val="18"/>
                <w:szCs w:val="20"/>
              </w:rPr>
              <w:t>Sun Ratios of MSR Partners</w:t>
            </w:r>
          </w:p>
        </w:tc>
        <w:tc>
          <w:tcPr>
            <w:tcW w:w="1260" w:type="dxa"/>
          </w:tcPr>
          <w:p w:rsidR="00FB013C" w:rsidRDefault="00FB013C" w:rsidP="00780415">
            <w:pPr>
              <w:jc w:val="center"/>
              <w:rPr>
                <w:sz w:val="18"/>
                <w:szCs w:val="20"/>
              </w:rPr>
            </w:pPr>
          </w:p>
        </w:tc>
        <w:tc>
          <w:tcPr>
            <w:tcW w:w="1530" w:type="dxa"/>
          </w:tcPr>
          <w:p w:rsidR="00FB013C" w:rsidRDefault="00FB013C" w:rsidP="00780415">
            <w:pPr>
              <w:jc w:val="center"/>
              <w:rPr>
                <w:sz w:val="18"/>
                <w:szCs w:val="20"/>
              </w:rPr>
            </w:pPr>
            <w:r>
              <w:rPr>
                <w:sz w:val="18"/>
                <w:szCs w:val="20"/>
              </w:rPr>
              <w:t>3/10</w:t>
            </w:r>
          </w:p>
        </w:tc>
        <w:tc>
          <w:tcPr>
            <w:tcW w:w="1530" w:type="dxa"/>
          </w:tcPr>
          <w:p w:rsidR="00FB013C" w:rsidRDefault="00FB013C" w:rsidP="00780415">
            <w:pPr>
              <w:jc w:val="center"/>
              <w:rPr>
                <w:sz w:val="18"/>
                <w:szCs w:val="20"/>
              </w:rPr>
            </w:pPr>
            <w:r>
              <w:rPr>
                <w:sz w:val="18"/>
                <w:szCs w:val="20"/>
              </w:rPr>
              <w:t>5/10</w:t>
            </w:r>
          </w:p>
        </w:tc>
        <w:tc>
          <w:tcPr>
            <w:tcW w:w="990" w:type="dxa"/>
            <w:shd w:val="clear" w:color="auto" w:fill="D9D9D9" w:themeFill="background1" w:themeFillShade="D9"/>
          </w:tcPr>
          <w:p w:rsidR="00FB013C" w:rsidRDefault="00FB013C" w:rsidP="00780415">
            <w:pPr>
              <w:jc w:val="center"/>
              <w:rPr>
                <w:sz w:val="18"/>
                <w:szCs w:val="20"/>
              </w:rPr>
            </w:pPr>
            <w:r>
              <w:rPr>
                <w:sz w:val="18"/>
                <w:szCs w:val="20"/>
              </w:rPr>
              <w:t>8/10</w:t>
            </w:r>
          </w:p>
        </w:tc>
      </w:tr>
      <w:tr w:rsidR="00FB013C" w:rsidTr="00F220CE">
        <w:tc>
          <w:tcPr>
            <w:tcW w:w="900" w:type="dxa"/>
          </w:tcPr>
          <w:p w:rsidR="00FB013C" w:rsidRDefault="00FB013C" w:rsidP="00A23A1C">
            <w:pPr>
              <w:jc w:val="both"/>
              <w:rPr>
                <w:sz w:val="18"/>
                <w:szCs w:val="20"/>
              </w:rPr>
            </w:pPr>
            <w:r>
              <w:rPr>
                <w:sz w:val="18"/>
                <w:szCs w:val="20"/>
              </w:rPr>
              <w:t>STEP 5</w:t>
            </w:r>
          </w:p>
        </w:tc>
        <w:tc>
          <w:tcPr>
            <w:tcW w:w="2430" w:type="dxa"/>
          </w:tcPr>
          <w:p w:rsidR="00FB013C" w:rsidRDefault="00FB013C" w:rsidP="00A23A1C">
            <w:pPr>
              <w:jc w:val="both"/>
              <w:rPr>
                <w:sz w:val="18"/>
                <w:szCs w:val="20"/>
              </w:rPr>
            </w:pPr>
            <w:r>
              <w:rPr>
                <w:sz w:val="18"/>
                <w:szCs w:val="20"/>
              </w:rPr>
              <w:t>Find Ratio or Ratios</w:t>
            </w:r>
          </w:p>
        </w:tc>
        <w:tc>
          <w:tcPr>
            <w:tcW w:w="1260" w:type="dxa"/>
          </w:tcPr>
          <w:p w:rsidR="00FB013C" w:rsidRDefault="00FB013C" w:rsidP="00780415">
            <w:pPr>
              <w:jc w:val="center"/>
              <w:rPr>
                <w:sz w:val="18"/>
                <w:szCs w:val="20"/>
              </w:rPr>
            </w:pPr>
          </w:p>
        </w:tc>
        <w:tc>
          <w:tcPr>
            <w:tcW w:w="1530" w:type="dxa"/>
          </w:tcPr>
          <w:p w:rsidR="00FB013C" w:rsidRDefault="00FB013C" w:rsidP="00780415">
            <w:pPr>
              <w:jc w:val="center"/>
              <w:rPr>
                <w:sz w:val="18"/>
                <w:szCs w:val="20"/>
              </w:rPr>
            </w:pPr>
            <w:r>
              <w:rPr>
                <w:sz w:val="18"/>
                <w:szCs w:val="20"/>
              </w:rPr>
              <w:t>(3/10)  /  (8/10)=</w:t>
            </w:r>
          </w:p>
          <w:p w:rsidR="00FB013C" w:rsidRDefault="00FB013C" w:rsidP="00780415">
            <w:pPr>
              <w:jc w:val="center"/>
              <w:rPr>
                <w:sz w:val="18"/>
                <w:szCs w:val="20"/>
              </w:rPr>
            </w:pPr>
          </w:p>
          <w:p w:rsidR="00780415" w:rsidRDefault="00780415" w:rsidP="00780415">
            <w:pPr>
              <w:jc w:val="center"/>
              <w:rPr>
                <w:sz w:val="18"/>
                <w:szCs w:val="20"/>
              </w:rPr>
            </w:pPr>
            <w:r>
              <w:rPr>
                <w:sz w:val="18"/>
                <w:szCs w:val="20"/>
              </w:rPr>
              <w:t>3/8</w:t>
            </w:r>
          </w:p>
          <w:p w:rsidR="00FB013C" w:rsidRDefault="00FB013C" w:rsidP="00780415">
            <w:pPr>
              <w:jc w:val="center"/>
              <w:rPr>
                <w:sz w:val="18"/>
                <w:szCs w:val="20"/>
              </w:rPr>
            </w:pPr>
          </w:p>
        </w:tc>
        <w:tc>
          <w:tcPr>
            <w:tcW w:w="1530" w:type="dxa"/>
          </w:tcPr>
          <w:p w:rsidR="00FB013C" w:rsidRDefault="00FB013C" w:rsidP="00780415">
            <w:pPr>
              <w:jc w:val="center"/>
              <w:rPr>
                <w:sz w:val="18"/>
                <w:szCs w:val="20"/>
              </w:rPr>
            </w:pPr>
            <w:r>
              <w:rPr>
                <w:sz w:val="18"/>
                <w:szCs w:val="20"/>
              </w:rPr>
              <w:t>(5/10)  /  (8/10)=</w:t>
            </w:r>
          </w:p>
          <w:p w:rsidR="00780415" w:rsidRDefault="00780415" w:rsidP="00780415">
            <w:pPr>
              <w:jc w:val="center"/>
              <w:rPr>
                <w:sz w:val="18"/>
                <w:szCs w:val="20"/>
              </w:rPr>
            </w:pPr>
          </w:p>
          <w:p w:rsidR="00780415" w:rsidRDefault="00780415" w:rsidP="00780415">
            <w:pPr>
              <w:jc w:val="center"/>
              <w:rPr>
                <w:sz w:val="18"/>
                <w:szCs w:val="20"/>
              </w:rPr>
            </w:pPr>
            <w:r>
              <w:rPr>
                <w:sz w:val="18"/>
                <w:szCs w:val="20"/>
              </w:rPr>
              <w:t>5/8</w:t>
            </w:r>
          </w:p>
        </w:tc>
        <w:tc>
          <w:tcPr>
            <w:tcW w:w="990" w:type="dxa"/>
            <w:shd w:val="clear" w:color="auto" w:fill="D9D9D9" w:themeFill="background1" w:themeFillShade="D9"/>
          </w:tcPr>
          <w:p w:rsidR="00FB013C" w:rsidRDefault="00FB013C" w:rsidP="00780415">
            <w:pPr>
              <w:jc w:val="center"/>
              <w:rPr>
                <w:sz w:val="18"/>
                <w:szCs w:val="20"/>
              </w:rPr>
            </w:pPr>
          </w:p>
          <w:p w:rsidR="00780415" w:rsidRDefault="00780415" w:rsidP="00780415">
            <w:pPr>
              <w:jc w:val="center"/>
              <w:rPr>
                <w:sz w:val="18"/>
                <w:szCs w:val="20"/>
              </w:rPr>
            </w:pPr>
          </w:p>
          <w:p w:rsidR="00780415" w:rsidRDefault="00780415" w:rsidP="00780415">
            <w:pPr>
              <w:jc w:val="center"/>
              <w:rPr>
                <w:sz w:val="18"/>
                <w:szCs w:val="20"/>
              </w:rPr>
            </w:pPr>
            <w:r>
              <w:rPr>
                <w:sz w:val="18"/>
                <w:szCs w:val="20"/>
              </w:rPr>
              <w:t>8/8</w:t>
            </w:r>
          </w:p>
        </w:tc>
      </w:tr>
      <w:tr w:rsidR="00780415" w:rsidTr="00F220CE">
        <w:tc>
          <w:tcPr>
            <w:tcW w:w="900" w:type="dxa"/>
          </w:tcPr>
          <w:p w:rsidR="00780415" w:rsidRDefault="00B853D2" w:rsidP="00A23A1C">
            <w:pPr>
              <w:jc w:val="both"/>
              <w:rPr>
                <w:sz w:val="18"/>
                <w:szCs w:val="20"/>
              </w:rPr>
            </w:pPr>
            <w:r>
              <w:rPr>
                <w:sz w:val="18"/>
                <w:szCs w:val="20"/>
              </w:rPr>
              <w:t>CHECK 1</w:t>
            </w:r>
          </w:p>
        </w:tc>
        <w:tc>
          <w:tcPr>
            <w:tcW w:w="2430" w:type="dxa"/>
          </w:tcPr>
          <w:p w:rsidR="00780415" w:rsidRDefault="00780415" w:rsidP="00A23A1C">
            <w:pPr>
              <w:jc w:val="both"/>
              <w:rPr>
                <w:sz w:val="18"/>
                <w:szCs w:val="20"/>
              </w:rPr>
            </w:pPr>
            <w:r>
              <w:rPr>
                <w:sz w:val="18"/>
                <w:szCs w:val="20"/>
              </w:rPr>
              <w:t>Ensure that MSR total to ONE</w:t>
            </w:r>
          </w:p>
        </w:tc>
        <w:tc>
          <w:tcPr>
            <w:tcW w:w="1260" w:type="dxa"/>
          </w:tcPr>
          <w:p w:rsidR="00780415" w:rsidRDefault="00780415" w:rsidP="00780415">
            <w:pPr>
              <w:jc w:val="center"/>
              <w:rPr>
                <w:sz w:val="18"/>
                <w:szCs w:val="20"/>
              </w:rPr>
            </w:pPr>
          </w:p>
        </w:tc>
        <w:tc>
          <w:tcPr>
            <w:tcW w:w="3060" w:type="dxa"/>
            <w:gridSpan w:val="2"/>
          </w:tcPr>
          <w:p w:rsidR="00780415" w:rsidRDefault="00780415" w:rsidP="00780415">
            <w:pPr>
              <w:jc w:val="center"/>
              <w:rPr>
                <w:sz w:val="18"/>
                <w:szCs w:val="20"/>
              </w:rPr>
            </w:pPr>
            <w:r>
              <w:rPr>
                <w:sz w:val="18"/>
                <w:szCs w:val="20"/>
              </w:rPr>
              <w:t>3/8 + 5/8 = 8/8 =1</w:t>
            </w:r>
          </w:p>
        </w:tc>
        <w:tc>
          <w:tcPr>
            <w:tcW w:w="990" w:type="dxa"/>
            <w:shd w:val="clear" w:color="auto" w:fill="D9D9D9" w:themeFill="background1" w:themeFillShade="D9"/>
          </w:tcPr>
          <w:p w:rsidR="00780415" w:rsidRDefault="00780415" w:rsidP="00780415">
            <w:pPr>
              <w:jc w:val="center"/>
              <w:rPr>
                <w:sz w:val="18"/>
                <w:szCs w:val="20"/>
              </w:rPr>
            </w:pPr>
          </w:p>
        </w:tc>
      </w:tr>
    </w:tbl>
    <w:p w:rsidR="00FB013C" w:rsidRDefault="00FB013C" w:rsidP="00A23A1C">
      <w:pPr>
        <w:spacing w:after="0" w:line="240" w:lineRule="auto"/>
        <w:jc w:val="both"/>
        <w:rPr>
          <w:sz w:val="18"/>
          <w:szCs w:val="20"/>
        </w:rPr>
      </w:pPr>
    </w:p>
    <w:p w:rsidR="00E873A0" w:rsidRDefault="00E873A0" w:rsidP="00174F82">
      <w:pPr>
        <w:spacing w:after="0" w:line="240" w:lineRule="auto"/>
        <w:ind w:left="450"/>
        <w:jc w:val="both"/>
        <w:rPr>
          <w:sz w:val="18"/>
          <w:szCs w:val="20"/>
        </w:rPr>
      </w:pPr>
      <w:r>
        <w:rPr>
          <w:sz w:val="18"/>
          <w:szCs w:val="20"/>
        </w:rPr>
        <w:t xml:space="preserve">If B&amp;C guarantees profit of Rs.8000 to A and if there are no profits, then B will pay 3000 and C will pay 5000. </w:t>
      </w:r>
    </w:p>
    <w:p w:rsidR="00BD116A" w:rsidRDefault="00BD116A" w:rsidP="00A23A1C">
      <w:pPr>
        <w:spacing w:after="0" w:line="240" w:lineRule="auto"/>
        <w:jc w:val="both"/>
        <w:rPr>
          <w:sz w:val="18"/>
          <w:szCs w:val="20"/>
        </w:rPr>
      </w:pPr>
    </w:p>
    <w:sectPr w:rsidR="00BD116A" w:rsidSect="00C028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C77D4"/>
    <w:multiLevelType w:val="hybridMultilevel"/>
    <w:tmpl w:val="C77A1CE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264E48F0"/>
    <w:multiLevelType w:val="hybridMultilevel"/>
    <w:tmpl w:val="B0D2185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470E21AF"/>
    <w:multiLevelType w:val="hybridMultilevel"/>
    <w:tmpl w:val="F0D4B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F25F52"/>
    <w:multiLevelType w:val="hybridMultilevel"/>
    <w:tmpl w:val="48A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0B22656"/>
    <w:multiLevelType w:val="hybridMultilevel"/>
    <w:tmpl w:val="D9BCA2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oNotDisplayPageBoundaries/>
  <w:proofState w:spelling="clean"/>
  <w:defaultTabStop w:val="720"/>
  <w:characterSpacingControl w:val="doNotCompress"/>
  <w:compat/>
  <w:rsids>
    <w:rsidRoot w:val="006A2066"/>
    <w:rsid w:val="00022DA6"/>
    <w:rsid w:val="00056E90"/>
    <w:rsid w:val="00065D37"/>
    <w:rsid w:val="000941EB"/>
    <w:rsid w:val="000A08AC"/>
    <w:rsid w:val="000C6A3A"/>
    <w:rsid w:val="000E2DAE"/>
    <w:rsid w:val="00103EBA"/>
    <w:rsid w:val="001126C2"/>
    <w:rsid w:val="001245EE"/>
    <w:rsid w:val="0015348F"/>
    <w:rsid w:val="001601D2"/>
    <w:rsid w:val="00174F82"/>
    <w:rsid w:val="001A5E49"/>
    <w:rsid w:val="001A655D"/>
    <w:rsid w:val="001B5542"/>
    <w:rsid w:val="001C024F"/>
    <w:rsid w:val="001F5527"/>
    <w:rsid w:val="002027AC"/>
    <w:rsid w:val="00220DC3"/>
    <w:rsid w:val="002417F2"/>
    <w:rsid w:val="002442F5"/>
    <w:rsid w:val="002511E7"/>
    <w:rsid w:val="00267E5C"/>
    <w:rsid w:val="00281353"/>
    <w:rsid w:val="002877B0"/>
    <w:rsid w:val="002A0E00"/>
    <w:rsid w:val="002E3762"/>
    <w:rsid w:val="00311611"/>
    <w:rsid w:val="00316290"/>
    <w:rsid w:val="0032581E"/>
    <w:rsid w:val="00334316"/>
    <w:rsid w:val="0035188F"/>
    <w:rsid w:val="00356E10"/>
    <w:rsid w:val="003830B1"/>
    <w:rsid w:val="00384F1E"/>
    <w:rsid w:val="003E4658"/>
    <w:rsid w:val="004B5DEF"/>
    <w:rsid w:val="004C6AE1"/>
    <w:rsid w:val="004E5DCC"/>
    <w:rsid w:val="00502D78"/>
    <w:rsid w:val="00512A28"/>
    <w:rsid w:val="00527FC5"/>
    <w:rsid w:val="00596A13"/>
    <w:rsid w:val="005F35EF"/>
    <w:rsid w:val="005F58BA"/>
    <w:rsid w:val="00603505"/>
    <w:rsid w:val="00634BE3"/>
    <w:rsid w:val="00635824"/>
    <w:rsid w:val="006432F5"/>
    <w:rsid w:val="0068476F"/>
    <w:rsid w:val="00686224"/>
    <w:rsid w:val="00694986"/>
    <w:rsid w:val="006A2066"/>
    <w:rsid w:val="006D383D"/>
    <w:rsid w:val="00704C30"/>
    <w:rsid w:val="00715E74"/>
    <w:rsid w:val="00722EAA"/>
    <w:rsid w:val="00734634"/>
    <w:rsid w:val="00742527"/>
    <w:rsid w:val="00742B06"/>
    <w:rsid w:val="00744B08"/>
    <w:rsid w:val="0075537B"/>
    <w:rsid w:val="00780415"/>
    <w:rsid w:val="007962A6"/>
    <w:rsid w:val="00797AD6"/>
    <w:rsid w:val="007A722A"/>
    <w:rsid w:val="007A7327"/>
    <w:rsid w:val="007B30AD"/>
    <w:rsid w:val="008249CC"/>
    <w:rsid w:val="0084593E"/>
    <w:rsid w:val="00862A8D"/>
    <w:rsid w:val="00881268"/>
    <w:rsid w:val="008A5DDD"/>
    <w:rsid w:val="008F5DF2"/>
    <w:rsid w:val="00926FBA"/>
    <w:rsid w:val="00942BCB"/>
    <w:rsid w:val="009D3E62"/>
    <w:rsid w:val="009E1A47"/>
    <w:rsid w:val="00A23A1C"/>
    <w:rsid w:val="00A50D3D"/>
    <w:rsid w:val="00A84593"/>
    <w:rsid w:val="00AD2171"/>
    <w:rsid w:val="00AD3F33"/>
    <w:rsid w:val="00AF31C2"/>
    <w:rsid w:val="00B41122"/>
    <w:rsid w:val="00B4333B"/>
    <w:rsid w:val="00B75620"/>
    <w:rsid w:val="00B853D2"/>
    <w:rsid w:val="00B96888"/>
    <w:rsid w:val="00BB4A12"/>
    <w:rsid w:val="00BB7377"/>
    <w:rsid w:val="00BD116A"/>
    <w:rsid w:val="00C0281D"/>
    <w:rsid w:val="00C05086"/>
    <w:rsid w:val="00C27689"/>
    <w:rsid w:val="00C75D53"/>
    <w:rsid w:val="00CB1A54"/>
    <w:rsid w:val="00CE2E55"/>
    <w:rsid w:val="00CF1F9E"/>
    <w:rsid w:val="00D33C04"/>
    <w:rsid w:val="00D71944"/>
    <w:rsid w:val="00D763B5"/>
    <w:rsid w:val="00D766FF"/>
    <w:rsid w:val="00D95EDA"/>
    <w:rsid w:val="00DB609C"/>
    <w:rsid w:val="00DC55E6"/>
    <w:rsid w:val="00DC7D18"/>
    <w:rsid w:val="00DD7790"/>
    <w:rsid w:val="00DF2095"/>
    <w:rsid w:val="00E06173"/>
    <w:rsid w:val="00E272D2"/>
    <w:rsid w:val="00E873A0"/>
    <w:rsid w:val="00EA52E7"/>
    <w:rsid w:val="00EA5F1E"/>
    <w:rsid w:val="00EA6222"/>
    <w:rsid w:val="00EA728A"/>
    <w:rsid w:val="00EB6C6A"/>
    <w:rsid w:val="00EC26E1"/>
    <w:rsid w:val="00F220CE"/>
    <w:rsid w:val="00F57DD0"/>
    <w:rsid w:val="00F62F51"/>
    <w:rsid w:val="00F82B25"/>
    <w:rsid w:val="00F95AEE"/>
    <w:rsid w:val="00FB013C"/>
    <w:rsid w:val="00FE16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8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3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45EE"/>
    <w:pPr>
      <w:ind w:left="720"/>
      <w:contextualSpacing/>
    </w:pPr>
  </w:style>
</w:styles>
</file>

<file path=word/webSettings.xml><?xml version="1.0" encoding="utf-8"?>
<w:webSettings xmlns:r="http://schemas.openxmlformats.org/officeDocument/2006/relationships" xmlns:w="http://schemas.openxmlformats.org/wordprocessingml/2006/main">
  <w:divs>
    <w:div w:id="6640070">
      <w:bodyDiv w:val="1"/>
      <w:marLeft w:val="0"/>
      <w:marRight w:val="0"/>
      <w:marTop w:val="0"/>
      <w:marBottom w:val="0"/>
      <w:divBdr>
        <w:top w:val="none" w:sz="0" w:space="0" w:color="auto"/>
        <w:left w:val="none" w:sz="0" w:space="0" w:color="auto"/>
        <w:bottom w:val="none" w:sz="0" w:space="0" w:color="auto"/>
        <w:right w:val="none" w:sz="0" w:space="0" w:color="auto"/>
      </w:divBdr>
    </w:div>
    <w:div w:id="23017309">
      <w:bodyDiv w:val="1"/>
      <w:marLeft w:val="0"/>
      <w:marRight w:val="0"/>
      <w:marTop w:val="0"/>
      <w:marBottom w:val="0"/>
      <w:divBdr>
        <w:top w:val="none" w:sz="0" w:space="0" w:color="auto"/>
        <w:left w:val="none" w:sz="0" w:space="0" w:color="auto"/>
        <w:bottom w:val="none" w:sz="0" w:space="0" w:color="auto"/>
        <w:right w:val="none" w:sz="0" w:space="0" w:color="auto"/>
      </w:divBdr>
    </w:div>
    <w:div w:id="195168831">
      <w:bodyDiv w:val="1"/>
      <w:marLeft w:val="0"/>
      <w:marRight w:val="0"/>
      <w:marTop w:val="0"/>
      <w:marBottom w:val="0"/>
      <w:divBdr>
        <w:top w:val="none" w:sz="0" w:space="0" w:color="auto"/>
        <w:left w:val="none" w:sz="0" w:space="0" w:color="auto"/>
        <w:bottom w:val="none" w:sz="0" w:space="0" w:color="auto"/>
        <w:right w:val="none" w:sz="0" w:space="0" w:color="auto"/>
      </w:divBdr>
    </w:div>
    <w:div w:id="240255416">
      <w:bodyDiv w:val="1"/>
      <w:marLeft w:val="0"/>
      <w:marRight w:val="0"/>
      <w:marTop w:val="0"/>
      <w:marBottom w:val="0"/>
      <w:divBdr>
        <w:top w:val="none" w:sz="0" w:space="0" w:color="auto"/>
        <w:left w:val="none" w:sz="0" w:space="0" w:color="auto"/>
        <w:bottom w:val="none" w:sz="0" w:space="0" w:color="auto"/>
        <w:right w:val="none" w:sz="0" w:space="0" w:color="auto"/>
      </w:divBdr>
    </w:div>
    <w:div w:id="244606663">
      <w:bodyDiv w:val="1"/>
      <w:marLeft w:val="0"/>
      <w:marRight w:val="0"/>
      <w:marTop w:val="0"/>
      <w:marBottom w:val="0"/>
      <w:divBdr>
        <w:top w:val="none" w:sz="0" w:space="0" w:color="auto"/>
        <w:left w:val="none" w:sz="0" w:space="0" w:color="auto"/>
        <w:bottom w:val="none" w:sz="0" w:space="0" w:color="auto"/>
        <w:right w:val="none" w:sz="0" w:space="0" w:color="auto"/>
      </w:divBdr>
    </w:div>
    <w:div w:id="583804007">
      <w:bodyDiv w:val="1"/>
      <w:marLeft w:val="0"/>
      <w:marRight w:val="0"/>
      <w:marTop w:val="0"/>
      <w:marBottom w:val="0"/>
      <w:divBdr>
        <w:top w:val="none" w:sz="0" w:space="0" w:color="auto"/>
        <w:left w:val="none" w:sz="0" w:space="0" w:color="auto"/>
        <w:bottom w:val="none" w:sz="0" w:space="0" w:color="auto"/>
        <w:right w:val="none" w:sz="0" w:space="0" w:color="auto"/>
      </w:divBdr>
    </w:div>
    <w:div w:id="632518766">
      <w:bodyDiv w:val="1"/>
      <w:marLeft w:val="0"/>
      <w:marRight w:val="0"/>
      <w:marTop w:val="0"/>
      <w:marBottom w:val="0"/>
      <w:divBdr>
        <w:top w:val="none" w:sz="0" w:space="0" w:color="auto"/>
        <w:left w:val="none" w:sz="0" w:space="0" w:color="auto"/>
        <w:bottom w:val="none" w:sz="0" w:space="0" w:color="auto"/>
        <w:right w:val="none" w:sz="0" w:space="0" w:color="auto"/>
      </w:divBdr>
    </w:div>
    <w:div w:id="766464836">
      <w:bodyDiv w:val="1"/>
      <w:marLeft w:val="0"/>
      <w:marRight w:val="0"/>
      <w:marTop w:val="0"/>
      <w:marBottom w:val="0"/>
      <w:divBdr>
        <w:top w:val="none" w:sz="0" w:space="0" w:color="auto"/>
        <w:left w:val="none" w:sz="0" w:space="0" w:color="auto"/>
        <w:bottom w:val="none" w:sz="0" w:space="0" w:color="auto"/>
        <w:right w:val="none" w:sz="0" w:space="0" w:color="auto"/>
      </w:divBdr>
    </w:div>
    <w:div w:id="892228466">
      <w:bodyDiv w:val="1"/>
      <w:marLeft w:val="0"/>
      <w:marRight w:val="0"/>
      <w:marTop w:val="0"/>
      <w:marBottom w:val="0"/>
      <w:divBdr>
        <w:top w:val="none" w:sz="0" w:space="0" w:color="auto"/>
        <w:left w:val="none" w:sz="0" w:space="0" w:color="auto"/>
        <w:bottom w:val="none" w:sz="0" w:space="0" w:color="auto"/>
        <w:right w:val="none" w:sz="0" w:space="0" w:color="auto"/>
      </w:divBdr>
    </w:div>
    <w:div w:id="1039741231">
      <w:bodyDiv w:val="1"/>
      <w:marLeft w:val="0"/>
      <w:marRight w:val="0"/>
      <w:marTop w:val="0"/>
      <w:marBottom w:val="0"/>
      <w:divBdr>
        <w:top w:val="none" w:sz="0" w:space="0" w:color="auto"/>
        <w:left w:val="none" w:sz="0" w:space="0" w:color="auto"/>
        <w:bottom w:val="none" w:sz="0" w:space="0" w:color="auto"/>
        <w:right w:val="none" w:sz="0" w:space="0" w:color="auto"/>
      </w:divBdr>
    </w:div>
    <w:div w:id="1135565560">
      <w:bodyDiv w:val="1"/>
      <w:marLeft w:val="0"/>
      <w:marRight w:val="0"/>
      <w:marTop w:val="0"/>
      <w:marBottom w:val="0"/>
      <w:divBdr>
        <w:top w:val="none" w:sz="0" w:space="0" w:color="auto"/>
        <w:left w:val="none" w:sz="0" w:space="0" w:color="auto"/>
        <w:bottom w:val="none" w:sz="0" w:space="0" w:color="auto"/>
        <w:right w:val="none" w:sz="0" w:space="0" w:color="auto"/>
      </w:divBdr>
    </w:div>
    <w:div w:id="1212956060">
      <w:bodyDiv w:val="1"/>
      <w:marLeft w:val="0"/>
      <w:marRight w:val="0"/>
      <w:marTop w:val="0"/>
      <w:marBottom w:val="0"/>
      <w:divBdr>
        <w:top w:val="none" w:sz="0" w:space="0" w:color="auto"/>
        <w:left w:val="none" w:sz="0" w:space="0" w:color="auto"/>
        <w:bottom w:val="none" w:sz="0" w:space="0" w:color="auto"/>
        <w:right w:val="none" w:sz="0" w:space="0" w:color="auto"/>
      </w:divBdr>
    </w:div>
    <w:div w:id="1268543204">
      <w:bodyDiv w:val="1"/>
      <w:marLeft w:val="0"/>
      <w:marRight w:val="0"/>
      <w:marTop w:val="0"/>
      <w:marBottom w:val="0"/>
      <w:divBdr>
        <w:top w:val="none" w:sz="0" w:space="0" w:color="auto"/>
        <w:left w:val="none" w:sz="0" w:space="0" w:color="auto"/>
        <w:bottom w:val="none" w:sz="0" w:space="0" w:color="auto"/>
        <w:right w:val="none" w:sz="0" w:space="0" w:color="auto"/>
      </w:divBdr>
    </w:div>
    <w:div w:id="1300725562">
      <w:bodyDiv w:val="1"/>
      <w:marLeft w:val="0"/>
      <w:marRight w:val="0"/>
      <w:marTop w:val="0"/>
      <w:marBottom w:val="0"/>
      <w:divBdr>
        <w:top w:val="none" w:sz="0" w:space="0" w:color="auto"/>
        <w:left w:val="none" w:sz="0" w:space="0" w:color="auto"/>
        <w:bottom w:val="none" w:sz="0" w:space="0" w:color="auto"/>
        <w:right w:val="none" w:sz="0" w:space="0" w:color="auto"/>
      </w:divBdr>
    </w:div>
    <w:div w:id="1351881736">
      <w:bodyDiv w:val="1"/>
      <w:marLeft w:val="0"/>
      <w:marRight w:val="0"/>
      <w:marTop w:val="0"/>
      <w:marBottom w:val="0"/>
      <w:divBdr>
        <w:top w:val="none" w:sz="0" w:space="0" w:color="auto"/>
        <w:left w:val="none" w:sz="0" w:space="0" w:color="auto"/>
        <w:bottom w:val="none" w:sz="0" w:space="0" w:color="auto"/>
        <w:right w:val="none" w:sz="0" w:space="0" w:color="auto"/>
      </w:divBdr>
    </w:div>
    <w:div w:id="1381511434">
      <w:bodyDiv w:val="1"/>
      <w:marLeft w:val="0"/>
      <w:marRight w:val="0"/>
      <w:marTop w:val="0"/>
      <w:marBottom w:val="0"/>
      <w:divBdr>
        <w:top w:val="none" w:sz="0" w:space="0" w:color="auto"/>
        <w:left w:val="none" w:sz="0" w:space="0" w:color="auto"/>
        <w:bottom w:val="none" w:sz="0" w:space="0" w:color="auto"/>
        <w:right w:val="none" w:sz="0" w:space="0" w:color="auto"/>
      </w:divBdr>
    </w:div>
    <w:div w:id="1398891669">
      <w:bodyDiv w:val="1"/>
      <w:marLeft w:val="0"/>
      <w:marRight w:val="0"/>
      <w:marTop w:val="0"/>
      <w:marBottom w:val="0"/>
      <w:divBdr>
        <w:top w:val="none" w:sz="0" w:space="0" w:color="auto"/>
        <w:left w:val="none" w:sz="0" w:space="0" w:color="auto"/>
        <w:bottom w:val="none" w:sz="0" w:space="0" w:color="auto"/>
        <w:right w:val="none" w:sz="0" w:space="0" w:color="auto"/>
      </w:divBdr>
    </w:div>
    <w:div w:id="1465078317">
      <w:bodyDiv w:val="1"/>
      <w:marLeft w:val="0"/>
      <w:marRight w:val="0"/>
      <w:marTop w:val="0"/>
      <w:marBottom w:val="0"/>
      <w:divBdr>
        <w:top w:val="none" w:sz="0" w:space="0" w:color="auto"/>
        <w:left w:val="none" w:sz="0" w:space="0" w:color="auto"/>
        <w:bottom w:val="none" w:sz="0" w:space="0" w:color="auto"/>
        <w:right w:val="none" w:sz="0" w:space="0" w:color="auto"/>
      </w:divBdr>
    </w:div>
    <w:div w:id="1515069760">
      <w:bodyDiv w:val="1"/>
      <w:marLeft w:val="0"/>
      <w:marRight w:val="0"/>
      <w:marTop w:val="0"/>
      <w:marBottom w:val="0"/>
      <w:divBdr>
        <w:top w:val="none" w:sz="0" w:space="0" w:color="auto"/>
        <w:left w:val="none" w:sz="0" w:space="0" w:color="auto"/>
        <w:bottom w:val="none" w:sz="0" w:space="0" w:color="auto"/>
        <w:right w:val="none" w:sz="0" w:space="0" w:color="auto"/>
      </w:divBdr>
    </w:div>
    <w:div w:id="1744525453">
      <w:bodyDiv w:val="1"/>
      <w:marLeft w:val="0"/>
      <w:marRight w:val="0"/>
      <w:marTop w:val="0"/>
      <w:marBottom w:val="0"/>
      <w:divBdr>
        <w:top w:val="none" w:sz="0" w:space="0" w:color="auto"/>
        <w:left w:val="none" w:sz="0" w:space="0" w:color="auto"/>
        <w:bottom w:val="none" w:sz="0" w:space="0" w:color="auto"/>
        <w:right w:val="none" w:sz="0" w:space="0" w:color="auto"/>
      </w:divBdr>
    </w:div>
    <w:div w:id="1796437682">
      <w:bodyDiv w:val="1"/>
      <w:marLeft w:val="0"/>
      <w:marRight w:val="0"/>
      <w:marTop w:val="0"/>
      <w:marBottom w:val="0"/>
      <w:divBdr>
        <w:top w:val="none" w:sz="0" w:space="0" w:color="auto"/>
        <w:left w:val="none" w:sz="0" w:space="0" w:color="auto"/>
        <w:bottom w:val="none" w:sz="0" w:space="0" w:color="auto"/>
        <w:right w:val="none" w:sz="0" w:space="0" w:color="auto"/>
      </w:divBdr>
    </w:div>
    <w:div w:id="1853911874">
      <w:bodyDiv w:val="1"/>
      <w:marLeft w:val="0"/>
      <w:marRight w:val="0"/>
      <w:marTop w:val="0"/>
      <w:marBottom w:val="0"/>
      <w:divBdr>
        <w:top w:val="none" w:sz="0" w:space="0" w:color="auto"/>
        <w:left w:val="none" w:sz="0" w:space="0" w:color="auto"/>
        <w:bottom w:val="none" w:sz="0" w:space="0" w:color="auto"/>
        <w:right w:val="none" w:sz="0" w:space="0" w:color="auto"/>
      </w:divBdr>
    </w:div>
    <w:div w:id="1898778331">
      <w:bodyDiv w:val="1"/>
      <w:marLeft w:val="0"/>
      <w:marRight w:val="0"/>
      <w:marTop w:val="0"/>
      <w:marBottom w:val="0"/>
      <w:divBdr>
        <w:top w:val="none" w:sz="0" w:space="0" w:color="auto"/>
        <w:left w:val="none" w:sz="0" w:space="0" w:color="auto"/>
        <w:bottom w:val="none" w:sz="0" w:space="0" w:color="auto"/>
        <w:right w:val="none" w:sz="0" w:space="0" w:color="auto"/>
      </w:divBdr>
    </w:div>
    <w:div w:id="1942452464">
      <w:bodyDiv w:val="1"/>
      <w:marLeft w:val="0"/>
      <w:marRight w:val="0"/>
      <w:marTop w:val="0"/>
      <w:marBottom w:val="0"/>
      <w:divBdr>
        <w:top w:val="none" w:sz="0" w:space="0" w:color="auto"/>
        <w:left w:val="none" w:sz="0" w:space="0" w:color="auto"/>
        <w:bottom w:val="none" w:sz="0" w:space="0" w:color="auto"/>
        <w:right w:val="none" w:sz="0" w:space="0" w:color="auto"/>
      </w:divBdr>
    </w:div>
    <w:div w:id="1978024166">
      <w:bodyDiv w:val="1"/>
      <w:marLeft w:val="0"/>
      <w:marRight w:val="0"/>
      <w:marTop w:val="0"/>
      <w:marBottom w:val="0"/>
      <w:divBdr>
        <w:top w:val="none" w:sz="0" w:space="0" w:color="auto"/>
        <w:left w:val="none" w:sz="0" w:space="0" w:color="auto"/>
        <w:bottom w:val="none" w:sz="0" w:space="0" w:color="auto"/>
        <w:right w:val="none" w:sz="0" w:space="0" w:color="auto"/>
      </w:divBdr>
    </w:div>
    <w:div w:id="2118519647">
      <w:bodyDiv w:val="1"/>
      <w:marLeft w:val="0"/>
      <w:marRight w:val="0"/>
      <w:marTop w:val="0"/>
      <w:marBottom w:val="0"/>
      <w:divBdr>
        <w:top w:val="none" w:sz="0" w:space="0" w:color="auto"/>
        <w:left w:val="none" w:sz="0" w:space="0" w:color="auto"/>
        <w:bottom w:val="none" w:sz="0" w:space="0" w:color="auto"/>
        <w:right w:val="none" w:sz="0" w:space="0" w:color="auto"/>
      </w:divBdr>
    </w:div>
    <w:div w:id="2118985768">
      <w:bodyDiv w:val="1"/>
      <w:marLeft w:val="0"/>
      <w:marRight w:val="0"/>
      <w:marTop w:val="0"/>
      <w:marBottom w:val="0"/>
      <w:divBdr>
        <w:top w:val="none" w:sz="0" w:space="0" w:color="auto"/>
        <w:left w:val="none" w:sz="0" w:space="0" w:color="auto"/>
        <w:bottom w:val="none" w:sz="0" w:space="0" w:color="auto"/>
        <w:right w:val="none" w:sz="0" w:space="0" w:color="auto"/>
      </w:divBdr>
    </w:div>
    <w:div w:id="212554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22A9D-669F-4BF3-9674-6AD4E3346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1147</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Chandra</dc:creator>
  <cp:lastModifiedBy>Chandra</cp:lastModifiedBy>
  <cp:revision>5</cp:revision>
  <dcterms:created xsi:type="dcterms:W3CDTF">2013-10-15T19:10:00Z</dcterms:created>
  <dcterms:modified xsi:type="dcterms:W3CDTF">2013-10-21T12:49:00Z</dcterms:modified>
</cp:coreProperties>
</file>