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470" w:rsidRPr="004E1433" w:rsidRDefault="00634D39" w:rsidP="00302470">
      <w:pPr>
        <w:spacing w:after="0" w:line="240" w:lineRule="auto"/>
        <w:rPr>
          <w:rFonts w:ascii="Algerian" w:hAnsi="Algerian" w:cstheme="minorHAnsi"/>
          <w:color w:val="FF0000"/>
          <w:sz w:val="24"/>
          <w:szCs w:val="24"/>
        </w:rPr>
      </w:pPr>
      <w:r>
        <w:rPr>
          <w:rFonts w:ascii="Algerian" w:hAnsi="Algerian" w:cstheme="minorHAnsi"/>
          <w:color w:val="FF0000"/>
          <w:sz w:val="24"/>
          <w:szCs w:val="24"/>
        </w:rPr>
        <w:t>Group</w:t>
      </w:r>
      <w:r w:rsidR="00302470">
        <w:rPr>
          <w:rFonts w:ascii="Algerian" w:hAnsi="Algerian" w:cstheme="minorHAnsi"/>
          <w:color w:val="FF0000"/>
          <w:sz w:val="24"/>
          <w:szCs w:val="24"/>
        </w:rPr>
        <w:t xml:space="preserve"> </w:t>
      </w:r>
      <w:r w:rsidR="00302470">
        <w:rPr>
          <w:rFonts w:ascii="Algerian" w:hAnsi="Algerian" w:cstheme="minorHAnsi"/>
          <w:sz w:val="24"/>
          <w:szCs w:val="24"/>
        </w:rPr>
        <w:t>1</w:t>
      </w:r>
      <w:r w:rsidR="00302470">
        <w:rPr>
          <w:rFonts w:ascii="Algerian" w:hAnsi="Algerian" w:cstheme="minorHAnsi"/>
          <w:color w:val="FF0000"/>
          <w:sz w:val="24"/>
          <w:szCs w:val="24"/>
        </w:rPr>
        <w:t xml:space="preserve"> </w:t>
      </w:r>
      <w:r w:rsidR="00302470" w:rsidRPr="004E1433">
        <w:rPr>
          <w:rFonts w:ascii="Algerian" w:hAnsi="Algerian" w:cstheme="minorHAnsi"/>
          <w:color w:val="FF0000"/>
          <w:sz w:val="24"/>
          <w:szCs w:val="24"/>
        </w:rPr>
        <w:t>subjects</w:t>
      </w:r>
    </w:p>
    <w:p w:rsidR="00302470" w:rsidRDefault="00302470" w:rsidP="00302470">
      <w:pPr>
        <w:spacing w:after="0" w:line="240" w:lineRule="auto"/>
        <w:rPr>
          <w:rFonts w:cstheme="minorHAnsi"/>
          <w:sz w:val="20"/>
        </w:rPr>
      </w:pPr>
    </w:p>
    <w:p w:rsidR="00AE510E" w:rsidRDefault="00AE510E" w:rsidP="00302470">
      <w:pPr>
        <w:spacing w:after="0" w:line="240" w:lineRule="auto"/>
        <w:rPr>
          <w:rFonts w:cstheme="minorHAnsi"/>
          <w:sz w:val="20"/>
        </w:rPr>
      </w:pPr>
      <w:r>
        <w:rPr>
          <w:rFonts w:cstheme="minorHAnsi"/>
          <w:sz w:val="20"/>
        </w:rPr>
        <w:t xml:space="preserve">Here I compiled the reviews of some experts about preparation of CA Final from our ever best website </w:t>
      </w:r>
      <w:proofErr w:type="spellStart"/>
      <w:r>
        <w:rPr>
          <w:rFonts w:cstheme="minorHAnsi"/>
          <w:sz w:val="20"/>
        </w:rPr>
        <w:t>caclubindia</w:t>
      </w:r>
      <w:proofErr w:type="spellEnd"/>
      <w:r>
        <w:rPr>
          <w:rFonts w:cstheme="minorHAnsi"/>
          <w:sz w:val="20"/>
        </w:rPr>
        <w:t>.</w:t>
      </w:r>
    </w:p>
    <w:p w:rsidR="00AE510E" w:rsidRDefault="00AE510E" w:rsidP="00302470">
      <w:pPr>
        <w:spacing w:after="0" w:line="240" w:lineRule="auto"/>
        <w:rPr>
          <w:rFonts w:cstheme="minorHAnsi"/>
          <w:sz w:val="20"/>
        </w:rPr>
      </w:pPr>
      <w:r>
        <w:rPr>
          <w:rFonts w:cstheme="minorHAnsi"/>
          <w:sz w:val="20"/>
        </w:rPr>
        <w:t xml:space="preserve">You can find reviews in </w:t>
      </w:r>
      <w:r w:rsidR="00405ADC">
        <w:rPr>
          <w:rFonts w:cstheme="minorHAnsi"/>
          <w:sz w:val="20"/>
        </w:rPr>
        <w:t xml:space="preserve">3 </w:t>
      </w:r>
      <w:r>
        <w:rPr>
          <w:rFonts w:cstheme="minorHAnsi"/>
          <w:sz w:val="20"/>
        </w:rPr>
        <w:t>different fonts in all subjects represent the experts view.</w:t>
      </w:r>
    </w:p>
    <w:p w:rsidR="00405ADC" w:rsidRDefault="00405ADC" w:rsidP="00302470">
      <w:pPr>
        <w:spacing w:after="0" w:line="240" w:lineRule="auto"/>
        <w:rPr>
          <w:rFonts w:cstheme="minorHAnsi"/>
          <w:sz w:val="20"/>
        </w:rPr>
      </w:pPr>
    </w:p>
    <w:p w:rsidR="00302470" w:rsidRDefault="00302470" w:rsidP="00302470">
      <w:pPr>
        <w:shd w:val="clear" w:color="auto" w:fill="FFFFFF"/>
        <w:spacing w:after="0" w:line="177" w:lineRule="atLeast"/>
        <w:rPr>
          <w:rFonts w:eastAsia="Times New Roman" w:cstheme="minorHAnsi"/>
          <w:color w:val="333333"/>
          <w:sz w:val="20"/>
        </w:rPr>
      </w:pPr>
      <w:r w:rsidRPr="00340480">
        <w:rPr>
          <w:rFonts w:eastAsia="Times New Roman" w:cstheme="minorHAnsi"/>
          <w:color w:val="333333"/>
          <w:sz w:val="20"/>
        </w:rPr>
        <w:t>Chartered Ac</w:t>
      </w:r>
      <w:r>
        <w:rPr>
          <w:rFonts w:eastAsia="Times New Roman" w:cstheme="minorHAnsi"/>
          <w:color w:val="333333"/>
          <w:sz w:val="20"/>
        </w:rPr>
        <w:t xml:space="preserve">countancy course is treated as </w:t>
      </w:r>
      <w:r w:rsidRPr="00340480">
        <w:rPr>
          <w:rFonts w:eastAsia="Times New Roman" w:cstheme="minorHAnsi"/>
          <w:color w:val="333333"/>
          <w:sz w:val="20"/>
        </w:rPr>
        <w:t xml:space="preserve">one of the toughest </w:t>
      </w:r>
      <w:r>
        <w:rPr>
          <w:rFonts w:eastAsia="Times New Roman" w:cstheme="minorHAnsi"/>
          <w:color w:val="333333"/>
          <w:sz w:val="20"/>
        </w:rPr>
        <w:t>course because 3 d is required.</w:t>
      </w:r>
    </w:p>
    <w:p w:rsidR="00302470" w:rsidRPr="00340480" w:rsidRDefault="00302470" w:rsidP="00302470">
      <w:pPr>
        <w:shd w:val="clear" w:color="auto" w:fill="FFFFFF"/>
        <w:spacing w:after="0" w:line="177" w:lineRule="atLeast"/>
        <w:rPr>
          <w:rFonts w:eastAsia="Times New Roman" w:cstheme="minorHAnsi"/>
          <w:color w:val="333333"/>
          <w:sz w:val="20"/>
        </w:rPr>
      </w:pPr>
      <w:proofErr w:type="gramStart"/>
      <w:r w:rsidRPr="00340480">
        <w:rPr>
          <w:rFonts w:eastAsia="Times New Roman" w:cstheme="minorHAnsi"/>
          <w:color w:val="333333"/>
          <w:sz w:val="20"/>
        </w:rPr>
        <w:t>Dedicatio</w:t>
      </w:r>
      <w:r>
        <w:rPr>
          <w:rFonts w:eastAsia="Times New Roman" w:cstheme="minorHAnsi"/>
          <w:color w:val="333333"/>
          <w:sz w:val="20"/>
        </w:rPr>
        <w:t>n, Devotion and Determination.</w:t>
      </w:r>
      <w:proofErr w:type="gramEnd"/>
    </w:p>
    <w:p w:rsidR="00AE510E" w:rsidRPr="00483700" w:rsidRDefault="00AE510E" w:rsidP="00AE510E">
      <w:pPr>
        <w:shd w:val="clear" w:color="auto" w:fill="FFFFFF"/>
        <w:spacing w:after="0" w:line="240" w:lineRule="auto"/>
        <w:jc w:val="both"/>
        <w:rPr>
          <w:rFonts w:eastAsia="Times New Roman" w:cstheme="minorHAnsi"/>
          <w:sz w:val="20"/>
        </w:rPr>
      </w:pPr>
    </w:p>
    <w:p w:rsidR="00AE510E" w:rsidRPr="00483700" w:rsidRDefault="00AE510E" w:rsidP="00AE510E">
      <w:pPr>
        <w:shd w:val="clear" w:color="auto" w:fill="FFFFFF"/>
        <w:spacing w:after="0" w:line="240" w:lineRule="auto"/>
        <w:jc w:val="both"/>
        <w:rPr>
          <w:rFonts w:eastAsia="Times New Roman" w:cstheme="minorHAnsi"/>
          <w:sz w:val="20"/>
        </w:rPr>
      </w:pPr>
      <w:r w:rsidRPr="00483700">
        <w:rPr>
          <w:rFonts w:eastAsia="Times New Roman" w:cstheme="minorHAnsi"/>
          <w:color w:val="000000"/>
          <w:sz w:val="20"/>
          <w:u w:val="single"/>
        </w:rPr>
        <w:t>GENERAL INSTRUCTIONS</w:t>
      </w:r>
    </w:p>
    <w:p w:rsidR="00AE510E" w:rsidRPr="00483700" w:rsidRDefault="00AE510E" w:rsidP="00AE510E">
      <w:pPr>
        <w:shd w:val="clear" w:color="auto" w:fill="FFFFFF"/>
        <w:spacing w:after="0" w:line="240" w:lineRule="auto"/>
        <w:ind w:firstLine="720"/>
        <w:jc w:val="both"/>
        <w:rPr>
          <w:rFonts w:eastAsia="Times New Roman" w:cstheme="minorHAnsi"/>
          <w:sz w:val="20"/>
        </w:rPr>
      </w:pPr>
      <w:r w:rsidRPr="00483700">
        <w:rPr>
          <w:rFonts w:eastAsia="Times New Roman" w:cstheme="minorHAnsi"/>
          <w:color w:val="000000"/>
          <w:sz w:val="20"/>
        </w:rPr>
        <w:t>Many members of CCI do ask me what is the perfect time to start with preparations or what is the minimum time required for finals preparations. Or something like, how much months’ leave they should get and they can prepare to clear the finals.</w:t>
      </w:r>
    </w:p>
    <w:p w:rsidR="00AE510E" w:rsidRPr="00483700" w:rsidRDefault="00AE510E" w:rsidP="00AE510E">
      <w:pPr>
        <w:shd w:val="clear" w:color="auto" w:fill="FFFFFF"/>
        <w:spacing w:after="0" w:line="240" w:lineRule="auto"/>
        <w:ind w:firstLine="720"/>
        <w:jc w:val="both"/>
        <w:rPr>
          <w:rFonts w:eastAsia="Times New Roman" w:cstheme="minorHAnsi"/>
          <w:sz w:val="20"/>
        </w:rPr>
      </w:pPr>
      <w:r w:rsidRPr="00483700">
        <w:rPr>
          <w:rFonts w:eastAsia="Times New Roman" w:cstheme="minorHAnsi"/>
          <w:color w:val="000000"/>
          <w:sz w:val="20"/>
        </w:rPr>
        <w:t>But friends, the fact is that there is </w:t>
      </w:r>
      <w:r w:rsidRPr="00483700">
        <w:rPr>
          <w:rFonts w:eastAsia="Times New Roman" w:cstheme="minorHAnsi"/>
          <w:b/>
          <w:bCs/>
          <w:color w:val="000000"/>
          <w:sz w:val="20"/>
        </w:rPr>
        <w:t>NO RIGID METHOD</w:t>
      </w:r>
      <w:r w:rsidRPr="00483700">
        <w:rPr>
          <w:rFonts w:eastAsia="Times New Roman" w:cstheme="minorHAnsi"/>
          <w:color w:val="000000"/>
          <w:sz w:val="20"/>
        </w:rPr>
        <w:t> of preparing for the exams, and it can never be. Because the moment you consider any rigid method for studies, that very moment you assure blockage of your mind. There are many circumstances, which can affect your preparations, not just one. So never try to prepare any hard &amp; fast study plans. Rather prepare, flexible plans, so that you should not face any problem at last moment.</w:t>
      </w:r>
    </w:p>
    <w:p w:rsidR="00AE510E" w:rsidRPr="00483700" w:rsidRDefault="00AE510E" w:rsidP="00AE510E">
      <w:pPr>
        <w:shd w:val="clear" w:color="auto" w:fill="FFFFFF"/>
        <w:spacing w:after="0" w:line="240" w:lineRule="auto"/>
        <w:ind w:firstLine="720"/>
        <w:jc w:val="both"/>
        <w:rPr>
          <w:rFonts w:eastAsia="Times New Roman" w:cstheme="minorHAnsi"/>
          <w:sz w:val="20"/>
        </w:rPr>
      </w:pPr>
      <w:r w:rsidRPr="00483700">
        <w:rPr>
          <w:rFonts w:eastAsia="Times New Roman" w:cstheme="minorHAnsi"/>
          <w:color w:val="000000"/>
          <w:sz w:val="20"/>
        </w:rPr>
        <w:t xml:space="preserve">The most important factor at FINALS level is </w:t>
      </w:r>
      <w:r w:rsidRPr="003D6C48">
        <w:rPr>
          <w:rFonts w:eastAsia="Times New Roman" w:cstheme="minorHAnsi"/>
          <w:color w:val="000000"/>
          <w:sz w:val="20"/>
          <w:u w:val="single"/>
        </w:rPr>
        <w:t>conceptual clarity</w:t>
      </w:r>
      <w:r w:rsidRPr="00483700">
        <w:rPr>
          <w:rFonts w:eastAsia="Times New Roman" w:cstheme="minorHAnsi"/>
          <w:color w:val="000000"/>
          <w:sz w:val="20"/>
        </w:rPr>
        <w:t xml:space="preserve">. At CPT/PCC/IPCC levels, we used to solve more and more sums to get practice in practical subjects. While in theory subjects, we used to learn or remember the answers and solve more of case studies in AUDIT and LAW. But at FINALS, this is not the criteria to deal with the subject. You may solve 100 sums of CONSOLIDATION in accounts at final </w:t>
      </w:r>
      <w:r w:rsidR="003D6C48" w:rsidRPr="00483700">
        <w:rPr>
          <w:rFonts w:eastAsia="Times New Roman" w:cstheme="minorHAnsi"/>
          <w:color w:val="000000"/>
          <w:sz w:val="20"/>
        </w:rPr>
        <w:t>stage;</w:t>
      </w:r>
      <w:r w:rsidRPr="00483700">
        <w:rPr>
          <w:rFonts w:eastAsia="Times New Roman" w:cstheme="minorHAnsi"/>
          <w:color w:val="000000"/>
          <w:sz w:val="20"/>
        </w:rPr>
        <w:t xml:space="preserve"> you’ll find 101</w:t>
      </w:r>
      <w:r w:rsidRPr="00483700">
        <w:rPr>
          <w:rFonts w:eastAsia="Times New Roman" w:cstheme="minorHAnsi"/>
          <w:color w:val="000000"/>
          <w:sz w:val="20"/>
          <w:vertAlign w:val="superscript"/>
        </w:rPr>
        <w:t>st</w:t>
      </w:r>
      <w:r w:rsidRPr="00483700">
        <w:rPr>
          <w:rFonts w:eastAsia="Times New Roman" w:cstheme="minorHAnsi"/>
          <w:color w:val="000000"/>
          <w:sz w:val="20"/>
        </w:rPr>
        <w:t xml:space="preserve"> type of sum in your accounts exam. So here what matters is your own intellectual and interest in subject. </w:t>
      </w:r>
      <w:proofErr w:type="gramStart"/>
      <w:r w:rsidRPr="00483700">
        <w:rPr>
          <w:rFonts w:eastAsia="Times New Roman" w:cstheme="minorHAnsi"/>
          <w:color w:val="000000"/>
          <w:sz w:val="20"/>
        </w:rPr>
        <w:t>Because at the end, vital is your thorough knowledge regarding subject, which you need to obtain after proper understanding every topic in detail.</w:t>
      </w:r>
      <w:proofErr w:type="gramEnd"/>
      <w:r w:rsidRPr="00483700">
        <w:rPr>
          <w:rFonts w:eastAsia="Times New Roman" w:cstheme="minorHAnsi"/>
          <w:color w:val="000000"/>
          <w:sz w:val="20"/>
        </w:rPr>
        <w:t xml:space="preserve"> After all it’s not the la-la land but kind of battle ground. So if any of you consider that practicing more sums in any practical subject assures good attempt in exam, forget it. Its ICAI, nothing is impossible here.</w:t>
      </w:r>
    </w:p>
    <w:p w:rsidR="00AE510E" w:rsidRPr="00483700" w:rsidRDefault="00AE510E" w:rsidP="00AE510E">
      <w:pPr>
        <w:shd w:val="clear" w:color="auto" w:fill="FFFFFF"/>
        <w:spacing w:after="0" w:line="240" w:lineRule="auto"/>
        <w:jc w:val="both"/>
        <w:rPr>
          <w:rFonts w:eastAsia="Times New Roman" w:cstheme="minorHAnsi"/>
          <w:sz w:val="20"/>
        </w:rPr>
      </w:pPr>
      <w:r w:rsidRPr="00483700">
        <w:rPr>
          <w:rFonts w:eastAsia="Times New Roman" w:cstheme="minorHAnsi"/>
          <w:color w:val="000000"/>
          <w:sz w:val="20"/>
        </w:rPr>
        <w:t> </w:t>
      </w:r>
    </w:p>
    <w:p w:rsidR="00AE510E" w:rsidRPr="00483700" w:rsidRDefault="00AE510E" w:rsidP="00AE510E">
      <w:pPr>
        <w:shd w:val="clear" w:color="auto" w:fill="FFFFFF"/>
        <w:spacing w:after="0" w:line="240" w:lineRule="auto"/>
        <w:jc w:val="both"/>
        <w:rPr>
          <w:rFonts w:eastAsia="Times New Roman" w:cstheme="minorHAnsi"/>
          <w:sz w:val="20"/>
        </w:rPr>
      </w:pPr>
      <w:r w:rsidRPr="00483700">
        <w:rPr>
          <w:rFonts w:eastAsia="Times New Roman" w:cstheme="minorHAnsi"/>
          <w:color w:val="000000"/>
          <w:sz w:val="20"/>
          <w:u w:val="single"/>
        </w:rPr>
        <w:t>TIME ALLOCATION</w:t>
      </w:r>
    </w:p>
    <w:p w:rsidR="00AE510E" w:rsidRPr="00483700" w:rsidRDefault="00AE510E" w:rsidP="00AE510E">
      <w:pPr>
        <w:shd w:val="clear" w:color="auto" w:fill="FFFFFF"/>
        <w:spacing w:after="0" w:line="240" w:lineRule="auto"/>
        <w:ind w:firstLine="720"/>
        <w:jc w:val="both"/>
        <w:rPr>
          <w:rFonts w:eastAsia="Times New Roman" w:cstheme="minorHAnsi"/>
          <w:sz w:val="20"/>
        </w:rPr>
      </w:pPr>
      <w:r w:rsidRPr="00483700">
        <w:rPr>
          <w:rFonts w:eastAsia="Times New Roman" w:cstheme="minorHAnsi"/>
          <w:color w:val="000000"/>
          <w:sz w:val="20"/>
        </w:rPr>
        <w:t>Generally, I believe, 5-6 months time is sufficient for any </w:t>
      </w:r>
      <w:r w:rsidRPr="00483700">
        <w:rPr>
          <w:rFonts w:eastAsia="Times New Roman" w:cstheme="minorHAnsi"/>
          <w:b/>
          <w:bCs/>
          <w:color w:val="000000"/>
          <w:sz w:val="20"/>
        </w:rPr>
        <w:t>average student</w:t>
      </w:r>
      <w:r w:rsidRPr="00483700">
        <w:rPr>
          <w:rFonts w:eastAsia="Times New Roman" w:cstheme="minorHAnsi"/>
          <w:color w:val="000000"/>
          <w:sz w:val="20"/>
        </w:rPr>
        <w:t> as well to prepare for FINALS exams, </w:t>
      </w:r>
      <w:r w:rsidRPr="00483700">
        <w:rPr>
          <w:rFonts w:eastAsia="Times New Roman" w:cstheme="minorHAnsi"/>
          <w:b/>
          <w:bCs/>
          <w:color w:val="000000"/>
          <w:sz w:val="20"/>
        </w:rPr>
        <w:t>without any previous coaching</w:t>
      </w:r>
      <w:r w:rsidRPr="00483700">
        <w:rPr>
          <w:rFonts w:eastAsia="Times New Roman" w:cstheme="minorHAnsi"/>
          <w:color w:val="000000"/>
          <w:sz w:val="20"/>
        </w:rPr>
        <w:t>. Mind it, I’m suggesting 5-6 months of complete hardcore studies, no laziness is allowed. [I’ll suggest how to utilize these 5-6 months completely after a while in this article only].</w:t>
      </w:r>
    </w:p>
    <w:p w:rsidR="00AE510E" w:rsidRPr="00483700" w:rsidRDefault="00AE510E" w:rsidP="00AE510E">
      <w:pPr>
        <w:shd w:val="clear" w:color="auto" w:fill="FFFFFF"/>
        <w:spacing w:after="0" w:line="240" w:lineRule="auto"/>
        <w:ind w:firstLine="720"/>
        <w:jc w:val="both"/>
        <w:rPr>
          <w:rFonts w:eastAsia="Times New Roman" w:cstheme="minorHAnsi"/>
          <w:sz w:val="20"/>
        </w:rPr>
      </w:pPr>
      <w:r w:rsidRPr="00483700">
        <w:rPr>
          <w:rFonts w:eastAsia="Times New Roman" w:cstheme="minorHAnsi"/>
          <w:color w:val="000000"/>
          <w:sz w:val="20"/>
        </w:rPr>
        <w:t>Now, many students also find it tedious job to study for 5-6 months at a stretch. So for them, I suggest, they should start preparing theory subjects after their PCC/IPCC results. That means</w:t>
      </w:r>
      <w:proofErr w:type="gramStart"/>
      <w:r w:rsidRPr="00483700">
        <w:rPr>
          <w:rFonts w:eastAsia="Times New Roman" w:cstheme="minorHAnsi"/>
          <w:color w:val="000000"/>
          <w:sz w:val="20"/>
        </w:rPr>
        <w:t>,</w:t>
      </w:r>
      <w:proofErr w:type="gramEnd"/>
      <w:r w:rsidRPr="00483700">
        <w:rPr>
          <w:rFonts w:eastAsia="Times New Roman" w:cstheme="minorHAnsi"/>
          <w:color w:val="000000"/>
          <w:sz w:val="20"/>
        </w:rPr>
        <w:t xml:space="preserve"> they should contribute 2 hours daily towards theory subjects along</w:t>
      </w:r>
      <w:r w:rsidR="003D6C48">
        <w:rPr>
          <w:rFonts w:eastAsia="Times New Roman" w:cstheme="minorHAnsi"/>
          <w:color w:val="000000"/>
          <w:sz w:val="20"/>
        </w:rPr>
        <w:t xml:space="preserve"> </w:t>
      </w:r>
      <w:r w:rsidRPr="00483700">
        <w:rPr>
          <w:rFonts w:eastAsia="Times New Roman" w:cstheme="minorHAnsi"/>
          <w:color w:val="000000"/>
          <w:sz w:val="20"/>
        </w:rPr>
        <w:t>with their articleship. In this case, I believe students will be able to do with AUDIT &amp; LAW atleast, before they go on leave for FINALS exams. So that means, in their leave period, they need to prepare for only 6 remaining subjects.</w:t>
      </w:r>
    </w:p>
    <w:p w:rsidR="00AE510E" w:rsidRPr="00483700" w:rsidRDefault="00AE510E" w:rsidP="00AE510E">
      <w:pPr>
        <w:shd w:val="clear" w:color="auto" w:fill="FFFFFF"/>
        <w:spacing w:after="0" w:line="240" w:lineRule="auto"/>
        <w:ind w:firstLine="720"/>
        <w:jc w:val="both"/>
        <w:rPr>
          <w:rFonts w:eastAsia="Times New Roman" w:cstheme="minorHAnsi"/>
          <w:sz w:val="20"/>
        </w:rPr>
      </w:pPr>
      <w:r w:rsidRPr="00483700">
        <w:rPr>
          <w:rFonts w:eastAsia="Times New Roman" w:cstheme="minorHAnsi"/>
          <w:color w:val="000000"/>
          <w:sz w:val="20"/>
        </w:rPr>
        <w:t>I would still prefer that 5-6 months preparations, as I can concentrate in that method only</w:t>
      </w:r>
      <w:r w:rsidRPr="00483700">
        <w:rPr>
          <w:rFonts w:eastAsia="Times New Roman" w:cstheme="minorHAnsi"/>
          <w:b/>
          <w:bCs/>
          <w:color w:val="000000"/>
          <w:sz w:val="20"/>
        </w:rPr>
        <w:t>. In that case, one should study for just 6 hours daily for first month, then 7-8 hours in the second and third month. Finally should sit for even 10 hours a day in last two months</w:t>
      </w:r>
      <w:r w:rsidRPr="00483700">
        <w:rPr>
          <w:rFonts w:eastAsia="Times New Roman" w:cstheme="minorHAnsi"/>
          <w:color w:val="000000"/>
          <w:sz w:val="20"/>
        </w:rPr>
        <w:t>. “</w:t>
      </w:r>
      <w:r w:rsidRPr="00483700">
        <w:rPr>
          <w:rFonts w:eastAsia="Times New Roman" w:cstheme="minorHAnsi"/>
          <w:b/>
          <w:bCs/>
          <w:color w:val="000000"/>
          <w:sz w:val="20"/>
          <w:u w:val="single"/>
        </w:rPr>
        <w:t>Sixth month should be the revision month, and trust me, proper revision is a must required or else you’ll end up messing your preparations”</w:t>
      </w:r>
      <w:r w:rsidRPr="00483700">
        <w:rPr>
          <w:rFonts w:eastAsia="Times New Roman" w:cstheme="minorHAnsi"/>
          <w:b/>
          <w:bCs/>
          <w:color w:val="000000"/>
          <w:sz w:val="20"/>
        </w:rPr>
        <w:t>.</w:t>
      </w:r>
    </w:p>
    <w:p w:rsidR="00AE510E" w:rsidRPr="00483700" w:rsidRDefault="00AE510E" w:rsidP="00AE510E">
      <w:pPr>
        <w:shd w:val="clear" w:color="auto" w:fill="FFFFFF"/>
        <w:spacing w:after="0" w:line="240" w:lineRule="auto"/>
        <w:ind w:firstLine="720"/>
        <w:jc w:val="both"/>
        <w:rPr>
          <w:rFonts w:eastAsia="Times New Roman" w:cstheme="minorHAnsi"/>
          <w:sz w:val="20"/>
        </w:rPr>
      </w:pPr>
      <w:r w:rsidRPr="00483700">
        <w:rPr>
          <w:rFonts w:eastAsia="Times New Roman" w:cstheme="minorHAnsi"/>
          <w:color w:val="000000"/>
          <w:sz w:val="20"/>
        </w:rPr>
        <w:t xml:space="preserve">Anyways, </w:t>
      </w:r>
      <w:r w:rsidR="003D6C48" w:rsidRPr="00483700">
        <w:rPr>
          <w:rFonts w:eastAsia="Times New Roman" w:cstheme="minorHAnsi"/>
          <w:color w:val="000000"/>
          <w:sz w:val="20"/>
        </w:rPr>
        <w:t>let’s</w:t>
      </w:r>
      <w:r w:rsidRPr="00483700">
        <w:rPr>
          <w:rFonts w:eastAsia="Times New Roman" w:cstheme="minorHAnsi"/>
          <w:color w:val="000000"/>
          <w:sz w:val="20"/>
        </w:rPr>
        <w:t xml:space="preserve"> switch over to individual subjects and see how they are to be dealt. Hereby, I’ll be considering as 5 months of studies and 1 month for revision. So that means in all </w:t>
      </w:r>
      <w:r w:rsidRPr="00483700">
        <w:rPr>
          <w:rFonts w:eastAsia="Times New Roman" w:cstheme="minorHAnsi"/>
          <w:b/>
          <w:bCs/>
          <w:color w:val="000000"/>
          <w:sz w:val="20"/>
        </w:rPr>
        <w:t>6 months of study plans</w:t>
      </w:r>
      <w:r w:rsidRPr="00483700">
        <w:rPr>
          <w:rFonts w:eastAsia="Times New Roman" w:cstheme="minorHAnsi"/>
          <w:color w:val="000000"/>
          <w:sz w:val="20"/>
        </w:rPr>
        <w:t>. And I personally feel, 5 months are more than enough, and especially all the time allocations mentioned below are really sufficient for every subject.</w:t>
      </w:r>
    </w:p>
    <w:p w:rsidR="00AE510E" w:rsidRPr="00483700" w:rsidRDefault="00AE510E" w:rsidP="00AE510E">
      <w:pPr>
        <w:shd w:val="clear" w:color="auto" w:fill="FFFFFF"/>
        <w:spacing w:after="0" w:line="240" w:lineRule="auto"/>
        <w:ind w:firstLine="720"/>
        <w:jc w:val="both"/>
        <w:rPr>
          <w:rFonts w:eastAsia="Times New Roman" w:cstheme="minorHAnsi"/>
          <w:sz w:val="20"/>
        </w:rPr>
      </w:pPr>
      <w:r w:rsidRPr="00483700">
        <w:rPr>
          <w:rFonts w:eastAsia="Times New Roman" w:cstheme="minorHAnsi"/>
          <w:color w:val="222222"/>
          <w:sz w:val="20"/>
        </w:rPr>
        <w:t> </w:t>
      </w:r>
    </w:p>
    <w:p w:rsidR="00AE510E" w:rsidRPr="00483700" w:rsidRDefault="00AE510E" w:rsidP="00AE510E">
      <w:pPr>
        <w:shd w:val="clear" w:color="auto" w:fill="FFFFFF"/>
        <w:spacing w:after="0" w:line="240" w:lineRule="auto"/>
        <w:jc w:val="both"/>
        <w:rPr>
          <w:rFonts w:eastAsia="Times New Roman" w:cstheme="minorHAnsi"/>
          <w:sz w:val="20"/>
        </w:rPr>
      </w:pPr>
      <w:r w:rsidRPr="00483700">
        <w:rPr>
          <w:rFonts w:eastAsia="Times New Roman" w:cstheme="minorHAnsi"/>
          <w:color w:val="000000"/>
          <w:sz w:val="20"/>
        </w:rPr>
        <w:t> First Group (2.5 months, i.e</w:t>
      </w:r>
      <w:r w:rsidR="003D6C48">
        <w:rPr>
          <w:rFonts w:eastAsia="Times New Roman" w:cstheme="minorHAnsi"/>
          <w:color w:val="000000"/>
          <w:sz w:val="20"/>
        </w:rPr>
        <w:t>.</w:t>
      </w:r>
      <w:r w:rsidRPr="00483700">
        <w:rPr>
          <w:rFonts w:eastAsia="Times New Roman" w:cstheme="minorHAnsi"/>
          <w:color w:val="000000"/>
          <w:sz w:val="20"/>
        </w:rPr>
        <w:t xml:space="preserve"> approx. 75 Days)</w:t>
      </w:r>
    </w:p>
    <w:p w:rsidR="00AE510E" w:rsidRPr="00483700" w:rsidRDefault="00AE510E" w:rsidP="00AE510E">
      <w:pPr>
        <w:numPr>
          <w:ilvl w:val="0"/>
          <w:numId w:val="2"/>
        </w:numPr>
        <w:shd w:val="clear" w:color="auto" w:fill="FFFFFF"/>
        <w:spacing w:after="0" w:line="240" w:lineRule="auto"/>
        <w:jc w:val="both"/>
        <w:rPr>
          <w:rFonts w:eastAsia="Times New Roman" w:cstheme="minorHAnsi"/>
          <w:color w:val="222222"/>
          <w:sz w:val="20"/>
        </w:rPr>
      </w:pPr>
      <w:r w:rsidRPr="00483700">
        <w:rPr>
          <w:rFonts w:eastAsia="Times New Roman" w:cstheme="minorHAnsi"/>
          <w:color w:val="000000"/>
          <w:sz w:val="20"/>
        </w:rPr>
        <w:t>Financial Reporting – </w:t>
      </w:r>
      <w:r w:rsidRPr="00483700">
        <w:rPr>
          <w:rFonts w:eastAsia="Times New Roman" w:cstheme="minorHAnsi"/>
          <w:b/>
          <w:bCs/>
          <w:color w:val="000000"/>
          <w:sz w:val="20"/>
        </w:rPr>
        <w:t>25 Days</w:t>
      </w:r>
    </w:p>
    <w:p w:rsidR="00AE510E" w:rsidRPr="00483700" w:rsidRDefault="00AE510E" w:rsidP="00AE510E">
      <w:pPr>
        <w:numPr>
          <w:ilvl w:val="0"/>
          <w:numId w:val="2"/>
        </w:numPr>
        <w:shd w:val="clear" w:color="auto" w:fill="FFFFFF"/>
        <w:spacing w:after="0" w:line="240" w:lineRule="auto"/>
        <w:jc w:val="both"/>
        <w:rPr>
          <w:rFonts w:eastAsia="Times New Roman" w:cstheme="minorHAnsi"/>
          <w:color w:val="222222"/>
          <w:sz w:val="20"/>
        </w:rPr>
      </w:pPr>
      <w:r w:rsidRPr="00483700">
        <w:rPr>
          <w:rFonts w:eastAsia="Times New Roman" w:cstheme="minorHAnsi"/>
          <w:color w:val="000000"/>
          <w:sz w:val="20"/>
        </w:rPr>
        <w:t>Strategic Financial Management – </w:t>
      </w:r>
      <w:r w:rsidRPr="00483700">
        <w:rPr>
          <w:rFonts w:eastAsia="Times New Roman" w:cstheme="minorHAnsi"/>
          <w:b/>
          <w:bCs/>
          <w:color w:val="000000"/>
          <w:sz w:val="20"/>
        </w:rPr>
        <w:t>20 Days</w:t>
      </w:r>
    </w:p>
    <w:p w:rsidR="00AE510E" w:rsidRPr="00483700" w:rsidRDefault="00AE510E" w:rsidP="00AE510E">
      <w:pPr>
        <w:numPr>
          <w:ilvl w:val="0"/>
          <w:numId w:val="2"/>
        </w:numPr>
        <w:shd w:val="clear" w:color="auto" w:fill="FFFFFF"/>
        <w:spacing w:after="0" w:line="240" w:lineRule="auto"/>
        <w:jc w:val="both"/>
        <w:rPr>
          <w:rFonts w:eastAsia="Times New Roman" w:cstheme="minorHAnsi"/>
          <w:color w:val="222222"/>
          <w:sz w:val="20"/>
        </w:rPr>
      </w:pPr>
      <w:r w:rsidRPr="00483700">
        <w:rPr>
          <w:rFonts w:eastAsia="Times New Roman" w:cstheme="minorHAnsi"/>
          <w:color w:val="000000"/>
          <w:sz w:val="20"/>
        </w:rPr>
        <w:t>Advanced Auditing – </w:t>
      </w:r>
      <w:r w:rsidRPr="00483700">
        <w:rPr>
          <w:rFonts w:eastAsia="Times New Roman" w:cstheme="minorHAnsi"/>
          <w:b/>
          <w:bCs/>
          <w:color w:val="000000"/>
          <w:sz w:val="20"/>
        </w:rPr>
        <w:t>10 Days</w:t>
      </w:r>
    </w:p>
    <w:p w:rsidR="00AE510E" w:rsidRDefault="00AE510E" w:rsidP="00AE510E">
      <w:pPr>
        <w:numPr>
          <w:ilvl w:val="0"/>
          <w:numId w:val="2"/>
        </w:numPr>
        <w:shd w:val="clear" w:color="auto" w:fill="FFFFFF"/>
        <w:spacing w:after="0" w:line="240" w:lineRule="auto"/>
        <w:jc w:val="both"/>
        <w:rPr>
          <w:rFonts w:eastAsia="Times New Roman" w:cstheme="minorHAnsi"/>
          <w:color w:val="222222"/>
          <w:sz w:val="20"/>
        </w:rPr>
      </w:pPr>
      <w:r w:rsidRPr="00483700">
        <w:rPr>
          <w:rFonts w:eastAsia="Times New Roman" w:cstheme="minorHAnsi"/>
          <w:color w:val="000000"/>
          <w:sz w:val="20"/>
        </w:rPr>
        <w:t>Laws – </w:t>
      </w:r>
      <w:r w:rsidRPr="00483700">
        <w:rPr>
          <w:rFonts w:eastAsia="Times New Roman" w:cstheme="minorHAnsi"/>
          <w:b/>
          <w:bCs/>
          <w:color w:val="000000"/>
          <w:sz w:val="20"/>
        </w:rPr>
        <w:t>20 Days</w:t>
      </w:r>
    </w:p>
    <w:p w:rsidR="00AE510E" w:rsidRPr="00483700" w:rsidRDefault="00AE510E" w:rsidP="00AE510E">
      <w:pPr>
        <w:shd w:val="clear" w:color="auto" w:fill="FFFFFF"/>
        <w:spacing w:after="0" w:line="240" w:lineRule="auto"/>
        <w:jc w:val="both"/>
        <w:rPr>
          <w:rFonts w:eastAsia="Times New Roman" w:cstheme="minorHAnsi"/>
          <w:color w:val="222222"/>
          <w:sz w:val="20"/>
        </w:rPr>
      </w:pPr>
    </w:p>
    <w:p w:rsidR="00AE510E" w:rsidRPr="00483700" w:rsidRDefault="00AE510E" w:rsidP="00AE510E">
      <w:pPr>
        <w:shd w:val="clear" w:color="auto" w:fill="FFFFFF"/>
        <w:spacing w:after="0" w:line="240" w:lineRule="auto"/>
        <w:ind w:firstLine="360"/>
        <w:jc w:val="both"/>
        <w:rPr>
          <w:rFonts w:eastAsia="Times New Roman" w:cstheme="minorHAnsi"/>
          <w:sz w:val="20"/>
        </w:rPr>
      </w:pPr>
      <w:r w:rsidRPr="00483700">
        <w:rPr>
          <w:rFonts w:eastAsia="Times New Roman" w:cstheme="minorHAnsi"/>
          <w:color w:val="000000"/>
          <w:sz w:val="20"/>
        </w:rPr>
        <w:t xml:space="preserve">And if at all, anyone feels that he/she should take two subjects a day and don’t want to go with above strategy of finishing off one subject first and considering other later. Then in that case, go by </w:t>
      </w:r>
      <w:r w:rsidRPr="003D6C48">
        <w:rPr>
          <w:rFonts w:eastAsia="Times New Roman" w:cstheme="minorHAnsi"/>
          <w:color w:val="000000"/>
          <w:sz w:val="20"/>
          <w:u w:val="single"/>
        </w:rPr>
        <w:t>HOUR-SYSTEM</w:t>
      </w:r>
      <w:r w:rsidRPr="00483700">
        <w:rPr>
          <w:rFonts w:eastAsia="Times New Roman" w:cstheme="minorHAnsi"/>
          <w:color w:val="000000"/>
          <w:sz w:val="20"/>
        </w:rPr>
        <w:t xml:space="preserve">. For e.g., in group I, audit and law takes in all 30 days. So u can finish off these both subjects in just one month on hourly basis, </w:t>
      </w:r>
      <w:r w:rsidRPr="00483700">
        <w:rPr>
          <w:rFonts w:eastAsia="Times New Roman" w:cstheme="minorHAnsi"/>
          <w:color w:val="000000"/>
          <w:sz w:val="20"/>
        </w:rPr>
        <w:lastRenderedPageBreak/>
        <w:t>i.e</w:t>
      </w:r>
      <w:r w:rsidR="003D6C48">
        <w:rPr>
          <w:rFonts w:eastAsia="Times New Roman" w:cstheme="minorHAnsi"/>
          <w:color w:val="000000"/>
          <w:sz w:val="20"/>
        </w:rPr>
        <w:t>.</w:t>
      </w:r>
      <w:r w:rsidRPr="00483700">
        <w:rPr>
          <w:rFonts w:eastAsia="Times New Roman" w:cstheme="minorHAnsi"/>
          <w:color w:val="000000"/>
          <w:sz w:val="20"/>
        </w:rPr>
        <w:t xml:space="preserve"> divide your every day in 3 parts on hourly basis and allot one part to audit and 2 parts to law.</w:t>
      </w:r>
      <w:r w:rsidR="003D6C48">
        <w:rPr>
          <w:rFonts w:eastAsia="Times New Roman" w:cstheme="minorHAnsi"/>
          <w:color w:val="000000"/>
          <w:sz w:val="20"/>
        </w:rPr>
        <w:t xml:space="preserve"> </w:t>
      </w:r>
      <w:r w:rsidRPr="00483700">
        <w:rPr>
          <w:rFonts w:eastAsia="Times New Roman" w:cstheme="minorHAnsi"/>
          <w:b/>
          <w:bCs/>
          <w:color w:val="000000"/>
          <w:sz w:val="20"/>
        </w:rPr>
        <w:t>Like if you studying 6 hours a day, then study audit for two hours and law for remaining four hours, and accordingly finish both the subjects within one month.</w:t>
      </w:r>
    </w:p>
    <w:p w:rsidR="00AE510E" w:rsidRPr="00483700" w:rsidRDefault="00AE510E" w:rsidP="00AE510E">
      <w:pPr>
        <w:shd w:val="clear" w:color="auto" w:fill="FFFFFF"/>
        <w:spacing w:after="0" w:line="240" w:lineRule="auto"/>
        <w:ind w:firstLine="360"/>
        <w:jc w:val="both"/>
        <w:rPr>
          <w:rFonts w:eastAsia="Times New Roman" w:cstheme="minorHAnsi"/>
          <w:sz w:val="20"/>
        </w:rPr>
      </w:pPr>
      <w:r w:rsidRPr="00483700">
        <w:rPr>
          <w:rFonts w:eastAsia="Times New Roman" w:cstheme="minorHAnsi"/>
          <w:color w:val="000000"/>
          <w:sz w:val="20"/>
        </w:rPr>
        <w:t>Anyways, let us concentrate on group wise preparations.</w:t>
      </w:r>
    </w:p>
    <w:p w:rsidR="00AE510E" w:rsidRPr="00483700" w:rsidRDefault="00AE510E" w:rsidP="00AE510E">
      <w:pPr>
        <w:shd w:val="clear" w:color="auto" w:fill="FFFFFF"/>
        <w:spacing w:after="0" w:line="240" w:lineRule="auto"/>
        <w:ind w:firstLine="360"/>
        <w:jc w:val="both"/>
        <w:rPr>
          <w:rFonts w:eastAsia="Times New Roman" w:cstheme="minorHAnsi"/>
          <w:sz w:val="20"/>
        </w:rPr>
      </w:pPr>
      <w:r w:rsidRPr="00483700">
        <w:rPr>
          <w:rFonts w:eastAsia="Times New Roman" w:cstheme="minorHAnsi"/>
          <w:color w:val="222222"/>
          <w:sz w:val="20"/>
        </w:rPr>
        <w:t> </w:t>
      </w:r>
    </w:p>
    <w:p w:rsidR="00AE510E" w:rsidRDefault="00AE510E" w:rsidP="00AE510E">
      <w:pPr>
        <w:shd w:val="clear" w:color="auto" w:fill="FFFFFF"/>
        <w:spacing w:after="0" w:line="240" w:lineRule="auto"/>
        <w:jc w:val="both"/>
        <w:rPr>
          <w:rFonts w:eastAsia="Times New Roman" w:cstheme="minorHAnsi"/>
          <w:sz w:val="20"/>
        </w:rPr>
      </w:pPr>
      <w:r w:rsidRPr="00483700">
        <w:rPr>
          <w:rFonts w:eastAsia="Times New Roman" w:cstheme="minorHAnsi"/>
          <w:color w:val="000000"/>
          <w:sz w:val="20"/>
          <w:u w:val="single"/>
        </w:rPr>
        <w:t>FIRST GROUP:</w:t>
      </w:r>
    </w:p>
    <w:p w:rsidR="00AE510E" w:rsidRPr="00483700" w:rsidRDefault="00AE510E" w:rsidP="00405ADC">
      <w:pPr>
        <w:shd w:val="clear" w:color="auto" w:fill="FFFFFF"/>
        <w:spacing w:after="0" w:line="240" w:lineRule="auto"/>
        <w:ind w:firstLine="360"/>
        <w:jc w:val="both"/>
        <w:rPr>
          <w:rFonts w:eastAsia="Times New Roman" w:cstheme="minorHAnsi"/>
          <w:sz w:val="20"/>
        </w:rPr>
      </w:pPr>
      <w:r w:rsidRPr="00483700">
        <w:rPr>
          <w:rFonts w:eastAsia="Times New Roman" w:cstheme="minorHAnsi"/>
          <w:color w:val="000000"/>
          <w:sz w:val="20"/>
        </w:rPr>
        <w:t>As such, result of this group is always </w:t>
      </w:r>
      <w:r w:rsidRPr="00483700">
        <w:rPr>
          <w:rFonts w:eastAsia="Times New Roman" w:cstheme="minorHAnsi"/>
          <w:b/>
          <w:bCs/>
          <w:color w:val="000000"/>
          <w:sz w:val="20"/>
        </w:rPr>
        <w:t>better</w:t>
      </w:r>
      <w:r w:rsidRPr="00483700">
        <w:rPr>
          <w:rFonts w:eastAsia="Times New Roman" w:cstheme="minorHAnsi"/>
          <w:color w:val="000000"/>
          <w:sz w:val="20"/>
        </w:rPr>
        <w:t> than the second group (similar to PCC). And reason is very obvious, ACCOUNTS-FM are meant to be scoring subjects, and AUDIT-LAW, though are theoretical, case studies in each subject becomes scoring.</w:t>
      </w:r>
    </w:p>
    <w:p w:rsidR="00AE510E" w:rsidRPr="00483700" w:rsidRDefault="00AE510E" w:rsidP="00405ADC">
      <w:pPr>
        <w:shd w:val="clear" w:color="auto" w:fill="FFFFFF"/>
        <w:spacing w:after="0" w:line="240" w:lineRule="auto"/>
        <w:ind w:firstLine="360"/>
        <w:jc w:val="both"/>
        <w:rPr>
          <w:rFonts w:eastAsia="Times New Roman" w:cstheme="minorHAnsi"/>
          <w:sz w:val="20"/>
        </w:rPr>
      </w:pPr>
      <w:r w:rsidRPr="00483700">
        <w:rPr>
          <w:rFonts w:eastAsia="Times New Roman" w:cstheme="minorHAnsi"/>
          <w:color w:val="000000"/>
          <w:sz w:val="20"/>
        </w:rPr>
        <w:t>These subjects are not so difficult, as we have basics of each subject from PCC/IPCC. So it becomes comparatively easy to prepare for this group.</w:t>
      </w:r>
    </w:p>
    <w:p w:rsidR="00AE510E" w:rsidRPr="00483700" w:rsidRDefault="00AE510E" w:rsidP="00405ADC">
      <w:pPr>
        <w:shd w:val="clear" w:color="auto" w:fill="FFFFFF"/>
        <w:spacing w:after="0" w:line="240" w:lineRule="auto"/>
        <w:ind w:firstLine="360"/>
        <w:jc w:val="both"/>
        <w:rPr>
          <w:rFonts w:eastAsia="Times New Roman" w:cstheme="minorHAnsi"/>
          <w:sz w:val="20"/>
        </w:rPr>
      </w:pPr>
      <w:r w:rsidRPr="00483700">
        <w:rPr>
          <w:rFonts w:eastAsia="Times New Roman" w:cstheme="minorHAnsi"/>
          <w:color w:val="000000"/>
          <w:sz w:val="20"/>
        </w:rPr>
        <w:t>So, I suggest all of you to co</w:t>
      </w:r>
      <w:r w:rsidR="003D6C48">
        <w:rPr>
          <w:rFonts w:eastAsia="Times New Roman" w:cstheme="minorHAnsi"/>
          <w:color w:val="000000"/>
          <w:sz w:val="20"/>
        </w:rPr>
        <w:t>ncentrate more on this group as</w:t>
      </w:r>
      <w:r w:rsidRPr="00483700">
        <w:rPr>
          <w:rFonts w:eastAsia="Times New Roman" w:cstheme="minorHAnsi"/>
          <w:color w:val="000000"/>
          <w:sz w:val="20"/>
        </w:rPr>
        <w:t>:</w:t>
      </w:r>
    </w:p>
    <w:p w:rsidR="00AE510E" w:rsidRPr="00483700" w:rsidRDefault="00AE510E" w:rsidP="00AE510E">
      <w:pPr>
        <w:numPr>
          <w:ilvl w:val="0"/>
          <w:numId w:val="4"/>
        </w:numPr>
        <w:shd w:val="clear" w:color="auto" w:fill="FFFFFF"/>
        <w:spacing w:after="0" w:line="240" w:lineRule="auto"/>
        <w:jc w:val="both"/>
        <w:rPr>
          <w:rFonts w:eastAsia="Times New Roman" w:cstheme="minorHAnsi"/>
          <w:color w:val="222222"/>
          <w:sz w:val="20"/>
        </w:rPr>
      </w:pPr>
      <w:r w:rsidRPr="00483700">
        <w:rPr>
          <w:rFonts w:eastAsia="Times New Roman" w:cstheme="minorHAnsi"/>
          <w:color w:val="000000"/>
          <w:sz w:val="20"/>
        </w:rPr>
        <w:t>This group has greater chances of </w:t>
      </w:r>
      <w:r w:rsidRPr="00483700">
        <w:rPr>
          <w:rFonts w:eastAsia="Times New Roman" w:cstheme="minorHAnsi"/>
          <w:b/>
          <w:bCs/>
          <w:color w:val="000000"/>
          <w:sz w:val="20"/>
        </w:rPr>
        <w:t>higher results</w:t>
      </w:r>
      <w:r w:rsidRPr="00483700">
        <w:rPr>
          <w:rFonts w:eastAsia="Times New Roman" w:cstheme="minorHAnsi"/>
          <w:color w:val="000000"/>
          <w:sz w:val="20"/>
        </w:rPr>
        <w:t>, and</w:t>
      </w:r>
    </w:p>
    <w:p w:rsidR="00AE510E" w:rsidRPr="00483700" w:rsidRDefault="00AE510E" w:rsidP="00AE510E">
      <w:pPr>
        <w:numPr>
          <w:ilvl w:val="0"/>
          <w:numId w:val="4"/>
        </w:numPr>
        <w:shd w:val="clear" w:color="auto" w:fill="FFFFFF"/>
        <w:spacing w:after="0" w:line="240" w:lineRule="auto"/>
        <w:jc w:val="both"/>
        <w:rPr>
          <w:rFonts w:eastAsia="Times New Roman" w:cstheme="minorHAnsi"/>
          <w:color w:val="222222"/>
          <w:sz w:val="20"/>
        </w:rPr>
      </w:pPr>
      <w:r w:rsidRPr="00483700">
        <w:rPr>
          <w:rFonts w:eastAsia="Times New Roman" w:cstheme="minorHAnsi"/>
          <w:color w:val="000000"/>
          <w:sz w:val="20"/>
        </w:rPr>
        <w:t>It is comparatively </w:t>
      </w:r>
      <w:r w:rsidRPr="00483700">
        <w:rPr>
          <w:rFonts w:eastAsia="Times New Roman" w:cstheme="minorHAnsi"/>
          <w:b/>
          <w:bCs/>
          <w:color w:val="000000"/>
          <w:sz w:val="20"/>
        </w:rPr>
        <w:t>easier</w:t>
      </w:r>
      <w:r w:rsidRPr="00483700">
        <w:rPr>
          <w:rFonts w:eastAsia="Times New Roman" w:cstheme="minorHAnsi"/>
          <w:color w:val="000000"/>
          <w:sz w:val="20"/>
        </w:rPr>
        <w:t> than the other group.</w:t>
      </w:r>
    </w:p>
    <w:p w:rsidR="00AE510E" w:rsidRDefault="00AE510E" w:rsidP="00AE510E">
      <w:pPr>
        <w:numPr>
          <w:ilvl w:val="0"/>
          <w:numId w:val="4"/>
        </w:numPr>
        <w:spacing w:after="0" w:line="240" w:lineRule="auto"/>
      </w:pPr>
      <w:r>
        <w:rPr>
          <w:b/>
          <w:bCs/>
        </w:rPr>
        <w:t>Do not answer the compulsory questions 1 and 2</w:t>
      </w:r>
      <w:r>
        <w:t xml:space="preserve"> </w:t>
      </w:r>
      <w:r>
        <w:rPr>
          <w:b/>
          <w:bCs/>
        </w:rPr>
        <w:t>at the beginning of the exam.</w:t>
      </w:r>
    </w:p>
    <w:p w:rsidR="00AE510E" w:rsidRDefault="00AE510E" w:rsidP="00AE510E">
      <w:pPr>
        <w:numPr>
          <w:ilvl w:val="0"/>
          <w:numId w:val="4"/>
        </w:numPr>
        <w:spacing w:after="0" w:line="240" w:lineRule="auto"/>
      </w:pPr>
      <w:r>
        <w:t>Present the answers point-wise and avoid paragraph-wise presentation.</w:t>
      </w:r>
    </w:p>
    <w:p w:rsidR="00302470" w:rsidRDefault="00302470" w:rsidP="00302470">
      <w:pPr>
        <w:spacing w:after="0" w:line="240" w:lineRule="auto"/>
      </w:pPr>
    </w:p>
    <w:p w:rsidR="00302470" w:rsidRPr="00917FAA" w:rsidRDefault="00302470" w:rsidP="00302470">
      <w:pPr>
        <w:spacing w:after="0" w:line="240" w:lineRule="auto"/>
        <w:rPr>
          <w:rFonts w:eastAsia="Times New Roman" w:cstheme="minorHAnsi"/>
          <w:b/>
          <w:bCs/>
          <w:sz w:val="36"/>
        </w:rPr>
      </w:pPr>
      <w:proofErr w:type="gramStart"/>
      <w:r w:rsidRPr="00917FAA">
        <w:rPr>
          <w:rFonts w:eastAsia="Times New Roman" w:cstheme="minorHAnsi"/>
          <w:b/>
          <w:bCs/>
          <w:sz w:val="36"/>
        </w:rPr>
        <w:t>Paper-1 Financial Reporting.</w:t>
      </w:r>
      <w:proofErr w:type="gramEnd"/>
    </w:p>
    <w:p w:rsidR="00302470" w:rsidRPr="004E1433" w:rsidRDefault="00302470" w:rsidP="00302470">
      <w:pPr>
        <w:spacing w:after="0" w:line="240" w:lineRule="auto"/>
        <w:rPr>
          <w:rFonts w:eastAsia="Times New Roman" w:cstheme="minorHAnsi"/>
          <w:b/>
          <w:bCs/>
          <w:sz w:val="20"/>
        </w:rPr>
      </w:pP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 xml:space="preserve">First the student must read </w:t>
      </w:r>
      <w:r w:rsidRPr="001824B0">
        <w:rPr>
          <w:rFonts w:ascii="Bradley Hand ITC" w:eastAsia="Times New Roman" w:hAnsi="Bradley Hand ITC" w:cstheme="minorHAnsi"/>
          <w:sz w:val="20"/>
          <w:u w:val="single"/>
        </w:rPr>
        <w:t>Accounting standards</w:t>
      </w: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How to read Accounting standard- Like a story book(First time) Second time- Take a notes on accounting standards under each situation how we are accounting such complication entry.</w:t>
      </w: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 xml:space="preserve">Second Finish </w:t>
      </w:r>
      <w:r w:rsidRPr="001824B0">
        <w:rPr>
          <w:rFonts w:ascii="Bradley Hand ITC" w:eastAsia="Times New Roman" w:hAnsi="Bradley Hand ITC" w:cstheme="minorHAnsi"/>
          <w:sz w:val="20"/>
          <w:u w:val="single"/>
        </w:rPr>
        <w:t>small chapters</w:t>
      </w:r>
      <w:r w:rsidR="00BD4CC3" w:rsidRPr="001824B0">
        <w:rPr>
          <w:rFonts w:ascii="Bradley Hand ITC" w:eastAsia="Times New Roman" w:hAnsi="Bradley Hand ITC" w:cstheme="minorHAnsi"/>
          <w:sz w:val="20"/>
        </w:rPr>
        <w:t xml:space="preserve"> other than Amalgamation</w:t>
      </w:r>
      <w:r w:rsidRPr="001824B0">
        <w:rPr>
          <w:rFonts w:ascii="Bradley Hand ITC" w:eastAsia="Times New Roman" w:hAnsi="Bradley Hand ITC" w:cstheme="minorHAnsi"/>
          <w:sz w:val="20"/>
        </w:rPr>
        <w:t>, Holding company, valuation</w:t>
      </w: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 xml:space="preserve">Third concentrate on </w:t>
      </w:r>
      <w:r w:rsidRPr="001824B0">
        <w:rPr>
          <w:rFonts w:ascii="Bradley Hand ITC" w:eastAsia="Times New Roman" w:hAnsi="Bradley Hand ITC" w:cstheme="minorHAnsi"/>
          <w:sz w:val="20"/>
          <w:u w:val="single"/>
        </w:rPr>
        <w:t>big chapters</w:t>
      </w:r>
      <w:r w:rsidRPr="001824B0">
        <w:rPr>
          <w:rFonts w:ascii="Bradley Hand ITC" w:eastAsia="Times New Roman" w:hAnsi="Bradley Hand ITC" w:cstheme="minorHAnsi"/>
          <w:sz w:val="20"/>
        </w:rPr>
        <w:t>.</w:t>
      </w: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 xml:space="preserve">BEST SUGGESTION BOOK- </w:t>
      </w:r>
      <w:r w:rsidRPr="003D6C48">
        <w:rPr>
          <w:rFonts w:ascii="Bradley Hand ITC" w:eastAsia="Times New Roman" w:hAnsi="Bradley Hand ITC" w:cstheme="minorHAnsi"/>
          <w:sz w:val="20"/>
          <w:highlight w:val="lightGray"/>
        </w:rPr>
        <w:t>M.P.VIJAYAKUMAR</w:t>
      </w: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Approach of the subject and application is very much important.</w:t>
      </w: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Do all problems in practice manual (Atleast two times before exam)</w:t>
      </w: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BEST SUGGESTION BOOK</w:t>
      </w:r>
      <w:r w:rsidR="003D6C48">
        <w:rPr>
          <w:rFonts w:ascii="Bradley Hand ITC" w:eastAsia="Times New Roman" w:hAnsi="Bradley Hand ITC" w:cstheme="minorHAnsi"/>
          <w:sz w:val="20"/>
        </w:rPr>
        <w:t xml:space="preserve"> for AS</w:t>
      </w:r>
      <w:r w:rsidRPr="001824B0">
        <w:rPr>
          <w:rFonts w:ascii="Bradley Hand ITC" w:eastAsia="Times New Roman" w:hAnsi="Bradley Hand ITC" w:cstheme="minorHAnsi"/>
          <w:sz w:val="20"/>
        </w:rPr>
        <w:t xml:space="preserve">- </w:t>
      </w:r>
      <w:r w:rsidR="003D6C48" w:rsidRPr="003D6C48">
        <w:rPr>
          <w:rFonts w:ascii="Bradley Hand ITC" w:eastAsia="Times New Roman" w:hAnsi="Bradley Hand ITC" w:cstheme="minorHAnsi"/>
          <w:sz w:val="20"/>
          <w:highlight w:val="lightGray"/>
        </w:rPr>
        <w:t xml:space="preserve">D S </w:t>
      </w:r>
      <w:r w:rsidRPr="003D6C48">
        <w:rPr>
          <w:rFonts w:ascii="Bradley Hand ITC" w:eastAsia="Times New Roman" w:hAnsi="Bradley Hand ITC" w:cstheme="minorHAnsi"/>
          <w:sz w:val="20"/>
          <w:highlight w:val="lightGray"/>
        </w:rPr>
        <w:t>RAWAT</w:t>
      </w:r>
      <w:r w:rsidRPr="001824B0">
        <w:rPr>
          <w:rFonts w:ascii="Bradley Hand ITC" w:eastAsia="Times New Roman" w:hAnsi="Bradley Hand ITC" w:cstheme="minorHAnsi"/>
          <w:sz w:val="20"/>
        </w:rPr>
        <w:t xml:space="preserve"> FROM TAXMANN</w:t>
      </w:r>
    </w:p>
    <w:p w:rsidR="00917FAA" w:rsidRDefault="00917FAA" w:rsidP="00302470">
      <w:pPr>
        <w:spacing w:after="0" w:line="240" w:lineRule="auto"/>
        <w:rPr>
          <w:rFonts w:ascii="Informal Roman" w:eastAsia="Times New Roman" w:hAnsi="Informal Roman" w:cstheme="minorHAnsi"/>
          <w:sz w:val="20"/>
        </w:rPr>
      </w:pP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 xml:space="preserve">This is a subject where ICAI is fond of lifting questions from Study Material, RTPs and Compilers. So the book </w:t>
      </w:r>
      <w:r w:rsidR="003D6C48" w:rsidRPr="001D39B5">
        <w:rPr>
          <w:rFonts w:eastAsia="Times New Roman" w:cstheme="minorHAnsi"/>
          <w:sz w:val="20"/>
        </w:rPr>
        <w:t>I</w:t>
      </w:r>
      <w:r w:rsidRPr="001D39B5">
        <w:rPr>
          <w:rFonts w:eastAsia="Times New Roman" w:cstheme="minorHAnsi"/>
          <w:sz w:val="20"/>
        </w:rPr>
        <w:t xml:space="preserve"> would suggest for this subject is </w:t>
      </w:r>
      <w:proofErr w:type="spellStart"/>
      <w:r w:rsidRPr="003D6C48">
        <w:rPr>
          <w:rFonts w:ascii="Bradley Hand ITC" w:eastAsia="Times New Roman" w:hAnsi="Bradley Hand ITC" w:cstheme="minorHAnsi"/>
          <w:sz w:val="20"/>
          <w:highlight w:val="lightGray"/>
        </w:rPr>
        <w:t>Padhuka</w:t>
      </w:r>
      <w:proofErr w:type="spellEnd"/>
      <w:r w:rsidRPr="001D39B5">
        <w:rPr>
          <w:rFonts w:eastAsia="Times New Roman" w:cstheme="minorHAnsi"/>
          <w:sz w:val="20"/>
        </w:rPr>
        <w:t xml:space="preserve"> as it covers all the above three in a single roof. For Accounting Standards, I would suggest </w:t>
      </w:r>
      <w:r w:rsidRPr="003D6C48">
        <w:rPr>
          <w:rFonts w:ascii="Bradley Hand ITC" w:eastAsia="Times New Roman" w:hAnsi="Bradley Hand ITC" w:cstheme="minorHAnsi"/>
          <w:sz w:val="20"/>
          <w:highlight w:val="lightGray"/>
        </w:rPr>
        <w:t xml:space="preserve">DS </w:t>
      </w:r>
      <w:proofErr w:type="spellStart"/>
      <w:r w:rsidRPr="003D6C48">
        <w:rPr>
          <w:rFonts w:ascii="Bradley Hand ITC" w:eastAsia="Times New Roman" w:hAnsi="Bradley Hand ITC" w:cstheme="minorHAnsi"/>
          <w:sz w:val="20"/>
          <w:highlight w:val="lightGray"/>
        </w:rPr>
        <w:t>Rawat’s</w:t>
      </w:r>
      <w:proofErr w:type="spellEnd"/>
      <w:r w:rsidRPr="001D39B5">
        <w:rPr>
          <w:rFonts w:eastAsia="Times New Roman" w:cstheme="minorHAnsi"/>
          <w:sz w:val="20"/>
        </w:rPr>
        <w:t xml:space="preserve"> Accounting Standards. Here goes the strategy:</w:t>
      </w:r>
    </w:p>
    <w:p w:rsidR="00917FAA" w:rsidRDefault="00917FAA" w:rsidP="00917FAA">
      <w:pPr>
        <w:spacing w:after="0" w:line="240" w:lineRule="auto"/>
        <w:jc w:val="both"/>
        <w:rPr>
          <w:rFonts w:eastAsia="Times New Roman" w:cstheme="minorHAnsi"/>
          <w:sz w:val="20"/>
        </w:rPr>
      </w:pPr>
      <w:r w:rsidRPr="001D39B5">
        <w:rPr>
          <w:rFonts w:eastAsia="Times New Roman" w:cstheme="minorHAnsi"/>
          <w:sz w:val="20"/>
        </w:rPr>
        <w:t>First finish miscellaneous topics like Accounting for Share Based Payments, Developments in Financial Accounting, Value Added Statement, Economic Value Added, Shareholders Value Added &amp; Market Value Added and Human Resource Accounting. These are very small topics and will take maximum 2 days for you to gain mastery over it and will cover 20 to 25 % of the syllabus.</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Second proceed with Accounting Standards. Finish AS 9, 10, 11, 12, 16, 17,</w:t>
      </w:r>
      <w:r w:rsidR="003D6C48">
        <w:rPr>
          <w:rFonts w:eastAsia="Times New Roman" w:cstheme="minorHAnsi"/>
          <w:sz w:val="20"/>
        </w:rPr>
        <w:t xml:space="preserve"> 18</w:t>
      </w:r>
      <w:r w:rsidRPr="001D39B5">
        <w:rPr>
          <w:rFonts w:eastAsia="Times New Roman" w:cstheme="minorHAnsi"/>
          <w:sz w:val="20"/>
        </w:rPr>
        <w:t>,</w:t>
      </w:r>
      <w:r w:rsidR="003D6C48">
        <w:rPr>
          <w:rFonts w:eastAsia="Times New Roman" w:cstheme="minorHAnsi"/>
          <w:sz w:val="20"/>
        </w:rPr>
        <w:t xml:space="preserve"> </w:t>
      </w:r>
      <w:r w:rsidRPr="001D39B5">
        <w:rPr>
          <w:rFonts w:eastAsia="Times New Roman" w:cstheme="minorHAnsi"/>
          <w:sz w:val="20"/>
        </w:rPr>
        <w:t>19,</w:t>
      </w:r>
      <w:r w:rsidR="003D6C48">
        <w:rPr>
          <w:rFonts w:eastAsia="Times New Roman" w:cstheme="minorHAnsi"/>
          <w:sz w:val="20"/>
        </w:rPr>
        <w:t xml:space="preserve"> </w:t>
      </w:r>
      <w:r w:rsidRPr="001D39B5">
        <w:rPr>
          <w:rFonts w:eastAsia="Times New Roman" w:cstheme="minorHAnsi"/>
          <w:sz w:val="20"/>
        </w:rPr>
        <w:t>20,</w:t>
      </w:r>
      <w:r w:rsidR="003D6C48">
        <w:rPr>
          <w:rFonts w:eastAsia="Times New Roman" w:cstheme="minorHAnsi"/>
          <w:sz w:val="20"/>
        </w:rPr>
        <w:t xml:space="preserve"> </w:t>
      </w:r>
      <w:r w:rsidRPr="001D39B5">
        <w:rPr>
          <w:rFonts w:eastAsia="Times New Roman" w:cstheme="minorHAnsi"/>
          <w:sz w:val="20"/>
        </w:rPr>
        <w:t>22,</w:t>
      </w:r>
      <w:r w:rsidR="003D6C48">
        <w:rPr>
          <w:rFonts w:eastAsia="Times New Roman" w:cstheme="minorHAnsi"/>
          <w:sz w:val="20"/>
        </w:rPr>
        <w:t xml:space="preserve"> </w:t>
      </w:r>
      <w:r w:rsidRPr="001D39B5">
        <w:rPr>
          <w:rFonts w:eastAsia="Times New Roman" w:cstheme="minorHAnsi"/>
          <w:sz w:val="20"/>
        </w:rPr>
        <w:t>25,</w:t>
      </w:r>
      <w:r w:rsidR="003D6C48">
        <w:rPr>
          <w:rFonts w:eastAsia="Times New Roman" w:cstheme="minorHAnsi"/>
          <w:sz w:val="20"/>
        </w:rPr>
        <w:t xml:space="preserve"> </w:t>
      </w:r>
      <w:r w:rsidRPr="001D39B5">
        <w:rPr>
          <w:rFonts w:eastAsia="Times New Roman" w:cstheme="minorHAnsi"/>
          <w:sz w:val="20"/>
        </w:rPr>
        <w:t xml:space="preserve">26, 30, 31, </w:t>
      </w:r>
      <w:r w:rsidR="003D6C48" w:rsidRPr="001D39B5">
        <w:rPr>
          <w:rFonts w:eastAsia="Times New Roman" w:cstheme="minorHAnsi"/>
          <w:sz w:val="20"/>
        </w:rPr>
        <w:t>and 32</w:t>
      </w:r>
      <w:r w:rsidRPr="001D39B5">
        <w:rPr>
          <w:rFonts w:eastAsia="Times New Roman" w:cstheme="minorHAnsi"/>
          <w:sz w:val="20"/>
        </w:rPr>
        <w:t xml:space="preserve"> First and then proceed with the remaining standards. Don’t forget to Work out the solved illustrations at the end of each standard in DS </w:t>
      </w:r>
      <w:proofErr w:type="spellStart"/>
      <w:r w:rsidRPr="001D39B5">
        <w:rPr>
          <w:rFonts w:eastAsia="Times New Roman" w:cstheme="minorHAnsi"/>
          <w:sz w:val="20"/>
        </w:rPr>
        <w:t>Rawat’s</w:t>
      </w:r>
      <w:proofErr w:type="spellEnd"/>
      <w:r w:rsidRPr="001D39B5">
        <w:rPr>
          <w:rFonts w:eastAsia="Times New Roman" w:cstheme="minorHAnsi"/>
          <w:sz w:val="20"/>
        </w:rPr>
        <w:t xml:space="preserve"> book. You can find a similar sum reflected in the exam. Take 3 to 4 days to finish AS.</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Third finish Accounting for Financial Instruments a</w:t>
      </w:r>
      <w:r w:rsidR="003D6C48">
        <w:rPr>
          <w:rFonts w:eastAsia="Times New Roman" w:cstheme="minorHAnsi"/>
          <w:sz w:val="20"/>
        </w:rPr>
        <w:t xml:space="preserve">nd Guidance Notes using </w:t>
      </w:r>
      <w:proofErr w:type="spellStart"/>
      <w:r w:rsidR="003D6C48">
        <w:rPr>
          <w:rFonts w:eastAsia="Times New Roman" w:cstheme="minorHAnsi"/>
          <w:sz w:val="20"/>
        </w:rPr>
        <w:t>Padhuka</w:t>
      </w:r>
      <w:proofErr w:type="spellEnd"/>
      <w:r w:rsidRPr="001D39B5">
        <w:rPr>
          <w:rFonts w:eastAsia="Times New Roman" w:cstheme="minorHAnsi"/>
          <w:sz w:val="20"/>
        </w:rPr>
        <w:t>. This will consume only one day.</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 xml:space="preserve">Now finish Valuation of Goodwill first, then Valuation of Shares and then Valuation of Business and Valuation of Assets using </w:t>
      </w:r>
      <w:proofErr w:type="spellStart"/>
      <w:r w:rsidRPr="001D39B5">
        <w:rPr>
          <w:rFonts w:eastAsia="Times New Roman" w:cstheme="minorHAnsi"/>
          <w:sz w:val="20"/>
        </w:rPr>
        <w:t>Padhukas</w:t>
      </w:r>
      <w:proofErr w:type="spellEnd"/>
      <w:r w:rsidRPr="001D39B5">
        <w:rPr>
          <w:rFonts w:eastAsia="Times New Roman" w:cstheme="minorHAnsi"/>
          <w:sz w:val="20"/>
        </w:rPr>
        <w:t>. Certain sums may be repeated in these chapters time and again. So, you need not work the sum with same logic if it is repeated more than twice. The good thing is that valuation is purely based on common sense and u can easily gain mastery in valuation with the requisite effort.</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 xml:space="preserve">Lastly, now with nearly 70 percent of the syllabus finished, proceed to the Big Giants - Consolidated Financial Statements and then Corporate Final Accountants and Accounting for Corporate Restructuring. Traditionally, ICAI used to question 16 marks from Accounting for Corporate Restructuring and 16 marks from Consolidated Financial Statements. Accounting for Corporate Restructuring is just a step above from the Amalgamation which you would have studied at PCC level, so there is no reason that you will score less than 8 in this chapter. It is enough if the sums from Compilations are worked out for Accounting for Corporate Restructuring (Amalgamation) and </w:t>
      </w:r>
      <w:r w:rsidRPr="001D39B5">
        <w:rPr>
          <w:rFonts w:eastAsia="Times New Roman" w:cstheme="minorHAnsi"/>
          <w:sz w:val="20"/>
        </w:rPr>
        <w:lastRenderedPageBreak/>
        <w:t xml:space="preserve">Consolidated Financial Statements. Now ICAI has started allowing choices in exams. If you are hard-pressed for time, </w:t>
      </w:r>
      <w:r w:rsidR="00F76CB7" w:rsidRPr="001D39B5">
        <w:rPr>
          <w:rFonts w:eastAsia="Times New Roman" w:cstheme="minorHAnsi"/>
          <w:sz w:val="20"/>
        </w:rPr>
        <w:t>I</w:t>
      </w:r>
      <w:r w:rsidRPr="001D39B5">
        <w:rPr>
          <w:rFonts w:eastAsia="Times New Roman" w:cstheme="minorHAnsi"/>
          <w:sz w:val="20"/>
        </w:rPr>
        <w:t xml:space="preserve"> would suggest you to leave Consolidated Financial Statements and focus on other topics which consume less time and effort and cover a majority of the syllabus.</w:t>
      </w:r>
    </w:p>
    <w:p w:rsidR="00917FAA" w:rsidRDefault="00917FAA" w:rsidP="00302470">
      <w:pPr>
        <w:spacing w:after="0" w:line="240" w:lineRule="auto"/>
        <w:rPr>
          <w:rFonts w:ascii="Informal Roman" w:eastAsia="Times New Roman" w:hAnsi="Informal Roman" w:cstheme="minorHAnsi"/>
          <w:sz w:val="20"/>
        </w:rPr>
      </w:pPr>
    </w:p>
    <w:p w:rsidR="00544FCD" w:rsidRPr="00880F6C" w:rsidRDefault="00544FCD" w:rsidP="00544FCD">
      <w:pPr>
        <w:numPr>
          <w:ilvl w:val="0"/>
          <w:numId w:val="5"/>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 xml:space="preserve">Read the latest edition of </w:t>
      </w:r>
      <w:proofErr w:type="spellStart"/>
      <w:r w:rsidRPr="00880F6C">
        <w:rPr>
          <w:rFonts w:ascii="Comic Sans MS" w:eastAsia="Times New Roman" w:hAnsi="Comic Sans MS" w:cstheme="minorHAnsi"/>
          <w:color w:val="000000"/>
          <w:sz w:val="20"/>
        </w:rPr>
        <w:t>Taxmann</w:t>
      </w:r>
      <w:proofErr w:type="spellEnd"/>
      <w:r w:rsidRPr="00880F6C">
        <w:rPr>
          <w:rFonts w:ascii="Comic Sans MS" w:eastAsia="Times New Roman" w:hAnsi="Comic Sans MS" w:cstheme="minorHAnsi"/>
          <w:color w:val="000000"/>
          <w:sz w:val="20"/>
        </w:rPr>
        <w:t xml:space="preserve"> (</w:t>
      </w:r>
      <w:r w:rsidRPr="00F76CB7">
        <w:rPr>
          <w:rFonts w:ascii="Bradley Hand ITC" w:eastAsia="Times New Roman" w:hAnsi="Bradley Hand ITC" w:cstheme="minorHAnsi"/>
          <w:sz w:val="20"/>
          <w:highlight w:val="lightGray"/>
        </w:rPr>
        <w:t xml:space="preserve">D.S. </w:t>
      </w:r>
      <w:proofErr w:type="spellStart"/>
      <w:r w:rsidRPr="00F76CB7">
        <w:rPr>
          <w:rFonts w:ascii="Bradley Hand ITC" w:eastAsia="Times New Roman" w:hAnsi="Bradley Hand ITC" w:cstheme="minorHAnsi"/>
          <w:sz w:val="20"/>
          <w:highlight w:val="lightGray"/>
        </w:rPr>
        <w:t>Rawat</w:t>
      </w:r>
      <w:proofErr w:type="spellEnd"/>
      <w:r w:rsidRPr="00880F6C">
        <w:rPr>
          <w:rFonts w:ascii="Comic Sans MS" w:eastAsia="Times New Roman" w:hAnsi="Comic Sans MS" w:cstheme="minorHAnsi"/>
          <w:color w:val="000000"/>
          <w:sz w:val="20"/>
        </w:rPr>
        <w:t>) f</w:t>
      </w:r>
      <w:r w:rsidR="00F76CB7">
        <w:rPr>
          <w:rFonts w:ascii="Comic Sans MS" w:eastAsia="Times New Roman" w:hAnsi="Comic Sans MS" w:cstheme="minorHAnsi"/>
          <w:color w:val="000000"/>
          <w:sz w:val="20"/>
        </w:rPr>
        <w:t xml:space="preserve">or </w:t>
      </w:r>
      <w:proofErr w:type="gramStart"/>
      <w:r w:rsidR="00F76CB7">
        <w:rPr>
          <w:rFonts w:ascii="Comic Sans MS" w:eastAsia="Times New Roman" w:hAnsi="Comic Sans MS" w:cstheme="minorHAnsi"/>
          <w:color w:val="000000"/>
          <w:sz w:val="20"/>
        </w:rPr>
        <w:t>Accounting</w:t>
      </w:r>
      <w:proofErr w:type="gramEnd"/>
      <w:r w:rsidR="00F76CB7">
        <w:rPr>
          <w:rFonts w:ascii="Comic Sans MS" w:eastAsia="Times New Roman" w:hAnsi="Comic Sans MS" w:cstheme="minorHAnsi"/>
          <w:color w:val="000000"/>
          <w:sz w:val="20"/>
        </w:rPr>
        <w:t xml:space="preserve"> standards</w:t>
      </w:r>
      <w:r w:rsidRPr="00880F6C">
        <w:rPr>
          <w:rFonts w:ascii="Comic Sans MS" w:eastAsia="Times New Roman" w:hAnsi="Comic Sans MS" w:cstheme="minorHAnsi"/>
          <w:color w:val="000000"/>
          <w:sz w:val="20"/>
        </w:rPr>
        <w:t>. </w:t>
      </w:r>
      <w:r w:rsidRPr="00880F6C">
        <w:rPr>
          <w:rFonts w:ascii="Comic Sans MS" w:eastAsia="Times New Roman" w:hAnsi="Comic Sans MS" w:cstheme="minorHAnsi"/>
          <w:b/>
          <w:bCs/>
          <w:color w:val="000000"/>
          <w:sz w:val="20"/>
        </w:rPr>
        <w:t>It will be useful for Advanced Auditing Paper also.</w:t>
      </w:r>
    </w:p>
    <w:p w:rsidR="00544FCD" w:rsidRPr="00880F6C" w:rsidRDefault="00544FCD" w:rsidP="00544FCD">
      <w:pPr>
        <w:numPr>
          <w:ilvl w:val="0"/>
          <w:numId w:val="5"/>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Read Suggested answers from ICAI Compilation for Advanced Accounting (May, 1996 – November, 2006)</w:t>
      </w:r>
    </w:p>
    <w:p w:rsidR="00544FCD" w:rsidRPr="00880F6C" w:rsidRDefault="00544FCD" w:rsidP="00544FCD">
      <w:pPr>
        <w:numPr>
          <w:ilvl w:val="0"/>
          <w:numId w:val="5"/>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Do all problems given in </w:t>
      </w:r>
      <w:r w:rsidRPr="00880F6C">
        <w:rPr>
          <w:rFonts w:ascii="Comic Sans MS" w:eastAsia="Times New Roman" w:hAnsi="Comic Sans MS" w:cstheme="minorHAnsi"/>
          <w:b/>
          <w:bCs/>
          <w:color w:val="000000"/>
          <w:sz w:val="20"/>
        </w:rPr>
        <w:t>ICAI Material</w:t>
      </w:r>
      <w:r w:rsidRPr="00880F6C">
        <w:rPr>
          <w:rFonts w:ascii="Comic Sans MS" w:eastAsia="Times New Roman" w:hAnsi="Comic Sans MS" w:cstheme="minorHAnsi"/>
          <w:color w:val="000000"/>
          <w:sz w:val="20"/>
        </w:rPr>
        <w:t xml:space="preserve"> ( Some problems will be covered in </w:t>
      </w:r>
      <w:proofErr w:type="spellStart"/>
      <w:r w:rsidRPr="00880F6C">
        <w:rPr>
          <w:rFonts w:ascii="Comic Sans MS" w:eastAsia="Times New Roman" w:hAnsi="Comic Sans MS" w:cstheme="minorHAnsi"/>
          <w:color w:val="000000"/>
          <w:sz w:val="20"/>
        </w:rPr>
        <w:t>Padhuka</w:t>
      </w:r>
      <w:proofErr w:type="spellEnd"/>
      <w:r w:rsidRPr="00880F6C">
        <w:rPr>
          <w:rFonts w:ascii="Comic Sans MS" w:eastAsia="Times New Roman" w:hAnsi="Comic Sans MS" w:cstheme="minorHAnsi"/>
          <w:color w:val="000000"/>
          <w:sz w:val="20"/>
        </w:rPr>
        <w:t>)</w:t>
      </w:r>
    </w:p>
    <w:p w:rsidR="00544FCD" w:rsidRPr="00F92527" w:rsidRDefault="00544FCD" w:rsidP="00544FCD">
      <w:pPr>
        <w:numPr>
          <w:ilvl w:val="0"/>
          <w:numId w:val="5"/>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Reference book for the practice sums, you can ask your seniors. My seniors suggested </w:t>
      </w:r>
      <w:proofErr w:type="spellStart"/>
      <w:r w:rsidRPr="00F76CB7">
        <w:rPr>
          <w:rFonts w:ascii="Bradley Hand ITC" w:eastAsia="Times New Roman" w:hAnsi="Bradley Hand ITC" w:cstheme="minorHAnsi"/>
          <w:sz w:val="20"/>
          <w:highlight w:val="lightGray"/>
        </w:rPr>
        <w:t>Padhuka</w:t>
      </w:r>
      <w:proofErr w:type="spellEnd"/>
      <w:r w:rsidRPr="00880F6C">
        <w:rPr>
          <w:rFonts w:ascii="Comic Sans MS" w:eastAsia="Times New Roman" w:hAnsi="Comic Sans MS" w:cstheme="minorHAnsi"/>
          <w:b/>
          <w:bCs/>
          <w:color w:val="000000"/>
          <w:sz w:val="20"/>
        </w:rPr>
        <w:t> </w:t>
      </w:r>
      <w:r w:rsidRPr="00880F6C">
        <w:rPr>
          <w:rFonts w:ascii="Comic Sans MS" w:eastAsia="Times New Roman" w:hAnsi="Comic Sans MS" w:cstheme="minorHAnsi"/>
          <w:color w:val="000000"/>
          <w:sz w:val="20"/>
        </w:rPr>
        <w:t>for this.</w:t>
      </w:r>
    </w:p>
    <w:p w:rsidR="00544FCD" w:rsidRPr="00880F6C" w:rsidRDefault="00544FCD" w:rsidP="00544FCD">
      <w:pPr>
        <w:shd w:val="clear" w:color="auto" w:fill="FFFFFF"/>
        <w:spacing w:after="0" w:line="240" w:lineRule="auto"/>
        <w:jc w:val="both"/>
        <w:rPr>
          <w:rFonts w:ascii="Comic Sans MS" w:eastAsia="Times New Roman" w:hAnsi="Comic Sans MS" w:cstheme="minorHAnsi"/>
          <w:sz w:val="20"/>
        </w:rPr>
      </w:pPr>
      <w:r w:rsidRPr="00880F6C">
        <w:rPr>
          <w:rFonts w:ascii="Comic Sans MS" w:eastAsia="Times New Roman" w:hAnsi="Comic Sans MS" w:cstheme="minorHAnsi"/>
          <w:b/>
          <w:bCs/>
          <w:color w:val="000000"/>
          <w:sz w:val="20"/>
        </w:rPr>
        <w:t>Compulsory questions in the Examination:</w:t>
      </w:r>
    </w:p>
    <w:p w:rsidR="00544FCD" w:rsidRPr="00880F6C" w:rsidRDefault="00544FCD" w:rsidP="00544FCD">
      <w:pPr>
        <w:shd w:val="clear" w:color="auto" w:fill="FFFFFF"/>
        <w:spacing w:after="0" w:line="240" w:lineRule="auto"/>
        <w:ind w:firstLine="360"/>
        <w:jc w:val="both"/>
        <w:rPr>
          <w:rFonts w:ascii="Comic Sans MS" w:eastAsia="Times New Roman" w:hAnsi="Comic Sans MS" w:cstheme="minorHAnsi"/>
          <w:sz w:val="20"/>
        </w:rPr>
      </w:pPr>
      <w:r w:rsidRPr="00880F6C">
        <w:rPr>
          <w:rFonts w:ascii="Comic Sans MS" w:eastAsia="Times New Roman" w:hAnsi="Comic Sans MS" w:cstheme="minorHAnsi"/>
          <w:color w:val="000000"/>
          <w:sz w:val="20"/>
        </w:rPr>
        <w:t>One question each from 2 chapters, namely -</w:t>
      </w:r>
    </w:p>
    <w:p w:rsidR="00544FCD" w:rsidRPr="00880F6C" w:rsidRDefault="00544FCD" w:rsidP="00544FCD">
      <w:pPr>
        <w:numPr>
          <w:ilvl w:val="0"/>
          <w:numId w:val="6"/>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Consolidated Financial Statements and</w:t>
      </w:r>
    </w:p>
    <w:p w:rsidR="00544FCD" w:rsidRPr="00880F6C" w:rsidRDefault="00544FCD" w:rsidP="00544FCD">
      <w:pPr>
        <w:numPr>
          <w:ilvl w:val="0"/>
          <w:numId w:val="6"/>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Accounting for Amalgamations and Reconstructions</w:t>
      </w:r>
    </w:p>
    <w:p w:rsidR="00544FCD" w:rsidRPr="00880F6C" w:rsidRDefault="00544FCD" w:rsidP="00F92527">
      <w:pPr>
        <w:shd w:val="clear" w:color="auto" w:fill="FFFFFF"/>
        <w:spacing w:after="0" w:line="240" w:lineRule="auto"/>
        <w:ind w:left="360"/>
        <w:jc w:val="both"/>
        <w:rPr>
          <w:rFonts w:ascii="Comic Sans MS" w:eastAsia="Times New Roman" w:hAnsi="Comic Sans MS" w:cstheme="minorHAnsi"/>
          <w:sz w:val="20"/>
        </w:rPr>
      </w:pPr>
      <w:r w:rsidRPr="00880F6C">
        <w:rPr>
          <w:rFonts w:ascii="Comic Sans MS" w:eastAsia="Times New Roman" w:hAnsi="Comic Sans MS" w:cstheme="minorHAnsi"/>
          <w:color w:val="000000"/>
          <w:sz w:val="20"/>
        </w:rPr>
        <w:t>Almost </w:t>
      </w:r>
      <w:r w:rsidRPr="00880F6C">
        <w:rPr>
          <w:rFonts w:ascii="Comic Sans MS" w:eastAsia="Times New Roman" w:hAnsi="Comic Sans MS" w:cstheme="minorHAnsi"/>
          <w:b/>
          <w:bCs/>
          <w:color w:val="000000"/>
          <w:sz w:val="20"/>
        </w:rPr>
        <w:t>36-40 marks</w:t>
      </w:r>
      <w:r w:rsidRPr="00880F6C">
        <w:rPr>
          <w:rFonts w:ascii="Comic Sans MS" w:eastAsia="Times New Roman" w:hAnsi="Comic Sans MS" w:cstheme="minorHAnsi"/>
          <w:color w:val="000000"/>
          <w:sz w:val="20"/>
        </w:rPr>
        <w:t> are covered by these two chapters</w:t>
      </w:r>
    </w:p>
    <w:p w:rsidR="00544FCD" w:rsidRPr="00880F6C" w:rsidRDefault="00544FCD" w:rsidP="00544FCD">
      <w:pPr>
        <w:shd w:val="clear" w:color="auto" w:fill="FFFFFF"/>
        <w:spacing w:after="0" w:line="240" w:lineRule="auto"/>
        <w:jc w:val="both"/>
        <w:rPr>
          <w:rFonts w:ascii="Comic Sans MS" w:eastAsia="Times New Roman" w:hAnsi="Comic Sans MS" w:cstheme="minorHAnsi"/>
          <w:sz w:val="20"/>
        </w:rPr>
      </w:pPr>
      <w:r w:rsidRPr="00880F6C">
        <w:rPr>
          <w:rFonts w:ascii="Comic Sans MS" w:eastAsia="Times New Roman" w:hAnsi="Comic Sans MS" w:cstheme="minorHAnsi"/>
          <w:b/>
          <w:bCs/>
          <w:color w:val="000000"/>
          <w:sz w:val="20"/>
        </w:rPr>
        <w:t>Other Important topics:</w:t>
      </w:r>
    </w:p>
    <w:p w:rsidR="00544FCD" w:rsidRPr="00880F6C" w:rsidRDefault="00544FCD" w:rsidP="00544FCD">
      <w:pPr>
        <w:numPr>
          <w:ilvl w:val="0"/>
          <w:numId w:val="7"/>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Value added Statement (generally given in Nov. Attempt)</w:t>
      </w:r>
    </w:p>
    <w:p w:rsidR="00544FCD" w:rsidRPr="00880F6C" w:rsidRDefault="00544FCD" w:rsidP="00544FCD">
      <w:pPr>
        <w:numPr>
          <w:ilvl w:val="0"/>
          <w:numId w:val="7"/>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Economic Value added statement</w:t>
      </w:r>
    </w:p>
    <w:p w:rsidR="00544FCD" w:rsidRPr="00880F6C" w:rsidRDefault="00544FCD" w:rsidP="00544FCD">
      <w:pPr>
        <w:numPr>
          <w:ilvl w:val="0"/>
          <w:numId w:val="7"/>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Human Resource Accounting and Environmental Accounting (Theory)</w:t>
      </w:r>
    </w:p>
    <w:p w:rsidR="00544FCD" w:rsidRPr="00F92527" w:rsidRDefault="00544FCD" w:rsidP="00544FCD">
      <w:pPr>
        <w:numPr>
          <w:ilvl w:val="0"/>
          <w:numId w:val="7"/>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Important Accounting Standards – 9, </w:t>
      </w:r>
      <w:r w:rsidRPr="00880F6C">
        <w:rPr>
          <w:rFonts w:ascii="Comic Sans MS" w:eastAsia="Times New Roman" w:hAnsi="Comic Sans MS" w:cstheme="minorHAnsi"/>
          <w:b/>
          <w:bCs/>
          <w:color w:val="000000"/>
          <w:sz w:val="20"/>
        </w:rPr>
        <w:t>10</w:t>
      </w:r>
      <w:r w:rsidRPr="00880F6C">
        <w:rPr>
          <w:rFonts w:ascii="Comic Sans MS" w:eastAsia="Times New Roman" w:hAnsi="Comic Sans MS" w:cstheme="minorHAnsi"/>
          <w:color w:val="000000"/>
          <w:sz w:val="20"/>
        </w:rPr>
        <w:t>, </w:t>
      </w:r>
      <w:r w:rsidRPr="00880F6C">
        <w:rPr>
          <w:rFonts w:ascii="Comic Sans MS" w:eastAsia="Times New Roman" w:hAnsi="Comic Sans MS" w:cstheme="minorHAnsi"/>
          <w:b/>
          <w:bCs/>
          <w:color w:val="000000"/>
          <w:sz w:val="20"/>
        </w:rPr>
        <w:t>11</w:t>
      </w:r>
      <w:r w:rsidRPr="00880F6C">
        <w:rPr>
          <w:rFonts w:ascii="Comic Sans MS" w:eastAsia="Times New Roman" w:hAnsi="Comic Sans MS" w:cstheme="minorHAnsi"/>
          <w:color w:val="000000"/>
          <w:sz w:val="20"/>
        </w:rPr>
        <w:t>, 12, </w:t>
      </w:r>
      <w:r w:rsidRPr="00880F6C">
        <w:rPr>
          <w:rFonts w:ascii="Comic Sans MS" w:eastAsia="Times New Roman" w:hAnsi="Comic Sans MS" w:cstheme="minorHAnsi"/>
          <w:b/>
          <w:bCs/>
          <w:color w:val="000000"/>
          <w:sz w:val="20"/>
        </w:rPr>
        <w:t>16</w:t>
      </w:r>
      <w:r w:rsidRPr="00880F6C">
        <w:rPr>
          <w:rFonts w:ascii="Comic Sans MS" w:eastAsia="Times New Roman" w:hAnsi="Comic Sans MS" w:cstheme="minorHAnsi"/>
          <w:color w:val="000000"/>
          <w:sz w:val="20"/>
        </w:rPr>
        <w:t>, </w:t>
      </w:r>
      <w:r w:rsidRPr="00880F6C">
        <w:rPr>
          <w:rFonts w:ascii="Comic Sans MS" w:eastAsia="Times New Roman" w:hAnsi="Comic Sans MS" w:cstheme="minorHAnsi"/>
          <w:b/>
          <w:bCs/>
          <w:color w:val="000000"/>
          <w:sz w:val="20"/>
        </w:rPr>
        <w:t>17</w:t>
      </w:r>
      <w:r w:rsidRPr="00880F6C">
        <w:rPr>
          <w:rFonts w:ascii="Comic Sans MS" w:eastAsia="Times New Roman" w:hAnsi="Comic Sans MS" w:cstheme="minorHAnsi"/>
          <w:color w:val="000000"/>
          <w:sz w:val="20"/>
        </w:rPr>
        <w:t>, 18, </w:t>
      </w:r>
      <w:r w:rsidRPr="00880F6C">
        <w:rPr>
          <w:rFonts w:ascii="Comic Sans MS" w:eastAsia="Times New Roman" w:hAnsi="Comic Sans MS" w:cstheme="minorHAnsi"/>
          <w:b/>
          <w:bCs/>
          <w:color w:val="000000"/>
          <w:sz w:val="20"/>
        </w:rPr>
        <w:t>19</w:t>
      </w:r>
      <w:r w:rsidRPr="00880F6C">
        <w:rPr>
          <w:rFonts w:ascii="Comic Sans MS" w:eastAsia="Times New Roman" w:hAnsi="Comic Sans MS" w:cstheme="minorHAnsi"/>
          <w:color w:val="000000"/>
          <w:sz w:val="20"/>
        </w:rPr>
        <w:t>,</w:t>
      </w:r>
      <w:r w:rsidRPr="00880F6C">
        <w:rPr>
          <w:rFonts w:ascii="Comic Sans MS" w:eastAsia="Times New Roman" w:hAnsi="Comic Sans MS" w:cstheme="minorHAnsi"/>
          <w:b/>
          <w:bCs/>
          <w:color w:val="000000"/>
          <w:sz w:val="20"/>
        </w:rPr>
        <w:t> 20</w:t>
      </w:r>
      <w:r w:rsidRPr="00880F6C">
        <w:rPr>
          <w:rFonts w:ascii="Comic Sans MS" w:eastAsia="Times New Roman" w:hAnsi="Comic Sans MS" w:cstheme="minorHAnsi"/>
          <w:color w:val="000000"/>
          <w:sz w:val="20"/>
        </w:rPr>
        <w:t>, </w:t>
      </w:r>
      <w:r w:rsidRPr="00880F6C">
        <w:rPr>
          <w:rFonts w:ascii="Comic Sans MS" w:eastAsia="Times New Roman" w:hAnsi="Comic Sans MS" w:cstheme="minorHAnsi"/>
          <w:b/>
          <w:bCs/>
          <w:color w:val="000000"/>
          <w:sz w:val="20"/>
        </w:rPr>
        <w:t>22</w:t>
      </w:r>
      <w:r w:rsidRPr="00880F6C">
        <w:rPr>
          <w:rFonts w:ascii="Comic Sans MS" w:eastAsia="Times New Roman" w:hAnsi="Comic Sans MS" w:cstheme="minorHAnsi"/>
          <w:color w:val="000000"/>
          <w:sz w:val="20"/>
        </w:rPr>
        <w:t xml:space="preserve">, 26, 30, 31, 32 (These ASs are also important for Auditing Paper. Generally problems from ASs in thick letters will be given in Accountancy paper) Also go through IFRS notes in the same book, </w:t>
      </w:r>
      <w:proofErr w:type="spellStart"/>
      <w:r w:rsidRPr="00880F6C">
        <w:rPr>
          <w:rFonts w:ascii="Comic Sans MS" w:eastAsia="Times New Roman" w:hAnsi="Comic Sans MS" w:cstheme="minorHAnsi"/>
          <w:color w:val="000000"/>
          <w:sz w:val="20"/>
        </w:rPr>
        <w:t>i.e</w:t>
      </w:r>
      <w:proofErr w:type="spellEnd"/>
      <w:r w:rsidRPr="00880F6C">
        <w:rPr>
          <w:rFonts w:ascii="Comic Sans MS" w:eastAsia="Times New Roman" w:hAnsi="Comic Sans MS" w:cstheme="minorHAnsi"/>
          <w:color w:val="000000"/>
          <w:sz w:val="20"/>
        </w:rPr>
        <w:t xml:space="preserve"> D S RAWAT </w:t>
      </w:r>
      <w:r w:rsidRPr="00880F6C">
        <w:rPr>
          <w:rFonts w:ascii="Comic Sans MS" w:eastAsia="Times New Roman" w:hAnsi="Comic Sans MS" w:cstheme="minorHAnsi"/>
          <w:b/>
          <w:bCs/>
          <w:color w:val="000000"/>
          <w:sz w:val="20"/>
        </w:rPr>
        <w:t xml:space="preserve">[AS 30-32 are </w:t>
      </w:r>
      <w:proofErr w:type="gramStart"/>
      <w:r w:rsidRPr="00880F6C">
        <w:rPr>
          <w:rFonts w:ascii="Comic Sans MS" w:eastAsia="Times New Roman" w:hAnsi="Comic Sans MS" w:cstheme="minorHAnsi"/>
          <w:b/>
          <w:bCs/>
          <w:color w:val="000000"/>
          <w:sz w:val="20"/>
        </w:rPr>
        <w:t xml:space="preserve">most </w:t>
      </w:r>
      <w:proofErr w:type="spellStart"/>
      <w:r w:rsidRPr="00880F6C">
        <w:rPr>
          <w:rFonts w:ascii="Comic Sans MS" w:eastAsia="Times New Roman" w:hAnsi="Comic Sans MS" w:cstheme="minorHAnsi"/>
          <w:b/>
          <w:bCs/>
          <w:color w:val="000000"/>
          <w:sz w:val="20"/>
        </w:rPr>
        <w:t>most</w:t>
      </w:r>
      <w:proofErr w:type="spellEnd"/>
      <w:proofErr w:type="gramEnd"/>
      <w:r w:rsidRPr="00880F6C">
        <w:rPr>
          <w:rFonts w:ascii="Comic Sans MS" w:eastAsia="Times New Roman" w:hAnsi="Comic Sans MS" w:cstheme="minorHAnsi"/>
          <w:b/>
          <w:bCs/>
          <w:color w:val="000000"/>
          <w:sz w:val="20"/>
        </w:rPr>
        <w:t xml:space="preserve"> important]</w:t>
      </w:r>
      <w:r w:rsidRPr="00880F6C">
        <w:rPr>
          <w:rFonts w:ascii="Comic Sans MS" w:eastAsia="Times New Roman" w:hAnsi="Comic Sans MS" w:cstheme="minorHAnsi"/>
          <w:color w:val="000000"/>
          <w:sz w:val="20"/>
        </w:rPr>
        <w:t>.</w:t>
      </w:r>
    </w:p>
    <w:p w:rsidR="00544FCD" w:rsidRPr="00880F6C" w:rsidRDefault="00544FCD" w:rsidP="00544FCD">
      <w:pPr>
        <w:shd w:val="clear" w:color="auto" w:fill="FFFFFF"/>
        <w:spacing w:after="0" w:line="240" w:lineRule="auto"/>
        <w:jc w:val="both"/>
        <w:rPr>
          <w:rFonts w:ascii="Comic Sans MS" w:eastAsia="Times New Roman" w:hAnsi="Comic Sans MS" w:cstheme="minorHAnsi"/>
          <w:sz w:val="20"/>
        </w:rPr>
      </w:pPr>
      <w:r w:rsidRPr="00880F6C">
        <w:rPr>
          <w:rFonts w:ascii="Comic Sans MS" w:eastAsia="Times New Roman" w:hAnsi="Comic Sans MS" w:cstheme="minorHAnsi"/>
          <w:b/>
          <w:bCs/>
          <w:color w:val="000000"/>
          <w:sz w:val="20"/>
        </w:rPr>
        <w:t>Important Guidance Notes:</w:t>
      </w:r>
    </w:p>
    <w:p w:rsidR="00544FCD" w:rsidRPr="00880F6C" w:rsidRDefault="00544FCD" w:rsidP="00544FCD">
      <w:pPr>
        <w:numPr>
          <w:ilvl w:val="0"/>
          <w:numId w:val="8"/>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Guidance note on Accounting for Equity Index and Equity Stock Futures and Options</w:t>
      </w:r>
    </w:p>
    <w:p w:rsidR="00544FCD" w:rsidRPr="00880F6C" w:rsidRDefault="00544FCD" w:rsidP="00544FCD">
      <w:pPr>
        <w:numPr>
          <w:ilvl w:val="0"/>
          <w:numId w:val="8"/>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Guidance Note on Treatment of Expenditure during Construction Period</w:t>
      </w:r>
    </w:p>
    <w:p w:rsidR="00544FCD" w:rsidRPr="00880F6C" w:rsidRDefault="00544FCD" w:rsidP="00544FCD">
      <w:pPr>
        <w:numPr>
          <w:ilvl w:val="0"/>
          <w:numId w:val="8"/>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Guidance Note on Accounting for Investments in the Financial Statements of Mutual Funds</w:t>
      </w:r>
    </w:p>
    <w:p w:rsidR="00544FCD" w:rsidRPr="00880F6C" w:rsidRDefault="00544FCD" w:rsidP="00544FCD">
      <w:pPr>
        <w:numPr>
          <w:ilvl w:val="0"/>
          <w:numId w:val="8"/>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Guidance Note on Accounting Treatment for Excise Duty</w:t>
      </w:r>
    </w:p>
    <w:p w:rsidR="00544FCD" w:rsidRPr="00880F6C" w:rsidRDefault="00544FCD" w:rsidP="00544FCD">
      <w:pPr>
        <w:numPr>
          <w:ilvl w:val="0"/>
          <w:numId w:val="8"/>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Guidance Note on Accounting Treatment for MODVAT/CENVAT</w:t>
      </w:r>
    </w:p>
    <w:p w:rsidR="00544FCD" w:rsidRPr="00880F6C" w:rsidRDefault="00544FCD" w:rsidP="00544FCD">
      <w:pPr>
        <w:numPr>
          <w:ilvl w:val="0"/>
          <w:numId w:val="8"/>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Guidance Note on Accounting for Credit Available in respect of Minimum Alternate Tax under the Income Tax Act, 1961</w:t>
      </w:r>
    </w:p>
    <w:p w:rsidR="00544FCD" w:rsidRDefault="00544FCD" w:rsidP="00302470">
      <w:pPr>
        <w:spacing w:after="0" w:line="240" w:lineRule="auto"/>
        <w:rPr>
          <w:rFonts w:ascii="Informal Roman" w:eastAsia="Times New Roman" w:hAnsi="Informal Roman" w:cstheme="minorHAnsi"/>
          <w:sz w:val="20"/>
        </w:rPr>
      </w:pPr>
    </w:p>
    <w:p w:rsidR="00544FCD" w:rsidRPr="00917FAA" w:rsidRDefault="00544FCD" w:rsidP="00302470">
      <w:pPr>
        <w:spacing w:after="0" w:line="240" w:lineRule="auto"/>
        <w:rPr>
          <w:rFonts w:ascii="Informal Roman" w:eastAsia="Times New Roman" w:hAnsi="Informal Roman" w:cstheme="minorHAnsi"/>
          <w:sz w:val="20"/>
        </w:rPr>
      </w:pPr>
    </w:p>
    <w:p w:rsidR="00302470" w:rsidRPr="00917FAA" w:rsidRDefault="00302470" w:rsidP="00302470">
      <w:pPr>
        <w:spacing w:after="0" w:line="240" w:lineRule="auto"/>
        <w:rPr>
          <w:rFonts w:eastAsia="Times New Roman" w:cstheme="minorHAnsi"/>
          <w:sz w:val="36"/>
        </w:rPr>
      </w:pPr>
      <w:proofErr w:type="gramStart"/>
      <w:r w:rsidRPr="00917FAA">
        <w:rPr>
          <w:rFonts w:eastAsia="Times New Roman" w:cstheme="minorHAnsi"/>
          <w:b/>
          <w:bCs/>
          <w:sz w:val="36"/>
        </w:rPr>
        <w:t>Paper-2.</w:t>
      </w:r>
      <w:proofErr w:type="gramEnd"/>
      <w:r w:rsidRPr="00917FAA">
        <w:rPr>
          <w:rFonts w:eastAsia="Times New Roman" w:cstheme="minorHAnsi"/>
          <w:b/>
          <w:bCs/>
          <w:sz w:val="36"/>
        </w:rPr>
        <w:t xml:space="preserve"> </w:t>
      </w:r>
      <w:proofErr w:type="spellStart"/>
      <w:r w:rsidRPr="00917FAA">
        <w:rPr>
          <w:rFonts w:eastAsia="Times New Roman" w:cstheme="minorHAnsi"/>
          <w:b/>
          <w:bCs/>
          <w:sz w:val="36"/>
        </w:rPr>
        <w:t>Starategic</w:t>
      </w:r>
      <w:proofErr w:type="spellEnd"/>
      <w:r w:rsidRPr="00917FAA">
        <w:rPr>
          <w:rFonts w:eastAsia="Times New Roman" w:cstheme="minorHAnsi"/>
          <w:b/>
          <w:bCs/>
          <w:sz w:val="36"/>
        </w:rPr>
        <w:t xml:space="preserve"> Financial Management </w:t>
      </w:r>
    </w:p>
    <w:p w:rsidR="00302470" w:rsidRPr="00340480" w:rsidRDefault="00302470" w:rsidP="00302470">
      <w:pPr>
        <w:spacing w:after="0" w:line="240" w:lineRule="auto"/>
        <w:rPr>
          <w:rFonts w:eastAsia="Times New Roman" w:cstheme="minorHAnsi"/>
          <w:sz w:val="20"/>
        </w:rPr>
      </w:pP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In this subject we can divide three parts preparation</w:t>
      </w: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First part preparation</w:t>
      </w:r>
      <w:r w:rsidR="00F76CB7">
        <w:rPr>
          <w:rFonts w:ascii="Bradley Hand ITC" w:eastAsia="Times New Roman" w:hAnsi="Bradley Hand ITC" w:cstheme="minorHAnsi"/>
          <w:sz w:val="20"/>
        </w:rPr>
        <w:t>=</w:t>
      </w:r>
      <w:r w:rsidRPr="001824B0">
        <w:rPr>
          <w:rFonts w:ascii="Bradley Hand ITC" w:eastAsia="Times New Roman" w:hAnsi="Bradley Hand ITC" w:cstheme="minorHAnsi"/>
          <w:sz w:val="20"/>
        </w:rPr>
        <w:t xml:space="preserve">Theory- 20 marks (Study the theory from practice manual or download </w:t>
      </w:r>
      <w:proofErr w:type="spellStart"/>
      <w:r w:rsidRPr="001824B0">
        <w:rPr>
          <w:rFonts w:ascii="Bradley Hand ITC" w:eastAsia="Times New Roman" w:hAnsi="Bradley Hand ITC" w:cstheme="minorHAnsi"/>
          <w:sz w:val="20"/>
        </w:rPr>
        <w:t>Aaditya</w:t>
      </w:r>
      <w:proofErr w:type="spellEnd"/>
      <w:r w:rsidRPr="001824B0">
        <w:rPr>
          <w:rFonts w:ascii="Bradley Hand ITC" w:eastAsia="Times New Roman" w:hAnsi="Bradley Hand ITC" w:cstheme="minorHAnsi"/>
          <w:sz w:val="20"/>
        </w:rPr>
        <w:t xml:space="preserve"> </w:t>
      </w:r>
      <w:proofErr w:type="spellStart"/>
      <w:r w:rsidRPr="001824B0">
        <w:rPr>
          <w:rFonts w:ascii="Bradley Hand ITC" w:eastAsia="Times New Roman" w:hAnsi="Bradley Hand ITC" w:cstheme="minorHAnsi"/>
          <w:sz w:val="20"/>
        </w:rPr>
        <w:t>jain</w:t>
      </w:r>
      <w:proofErr w:type="spellEnd"/>
      <w:r w:rsidRPr="001824B0">
        <w:rPr>
          <w:rFonts w:ascii="Bradley Hand ITC" w:eastAsia="Times New Roman" w:hAnsi="Bradley Hand ITC" w:cstheme="minorHAnsi"/>
          <w:sz w:val="20"/>
        </w:rPr>
        <w:t xml:space="preserve"> Theory </w:t>
      </w:r>
      <w:proofErr w:type="gramStart"/>
      <w:r w:rsidRPr="001824B0">
        <w:rPr>
          <w:rFonts w:ascii="Bradley Hand ITC" w:eastAsia="Times New Roman" w:hAnsi="Bradley Hand ITC" w:cstheme="minorHAnsi"/>
          <w:sz w:val="20"/>
        </w:rPr>
        <w:t>book )</w:t>
      </w:r>
      <w:proofErr w:type="gramEnd"/>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Second part preparation</w:t>
      </w:r>
      <w:r w:rsidR="00F76CB7">
        <w:rPr>
          <w:rFonts w:ascii="Bradley Hand ITC" w:eastAsia="Times New Roman" w:hAnsi="Bradley Hand ITC" w:cstheme="minorHAnsi"/>
          <w:sz w:val="20"/>
        </w:rPr>
        <w:t>=</w:t>
      </w:r>
      <w:r w:rsidRPr="001824B0">
        <w:rPr>
          <w:rFonts w:ascii="Bradley Hand ITC" w:eastAsia="Times New Roman" w:hAnsi="Bradley Hand ITC" w:cstheme="minorHAnsi"/>
          <w:sz w:val="20"/>
        </w:rPr>
        <w:t xml:space="preserve">Firstly- </w:t>
      </w:r>
      <w:proofErr w:type="spellStart"/>
      <w:r w:rsidRPr="001824B0">
        <w:rPr>
          <w:rFonts w:ascii="Bradley Hand ITC" w:eastAsia="Times New Roman" w:hAnsi="Bradley Hand ITC" w:cstheme="minorHAnsi"/>
          <w:sz w:val="20"/>
        </w:rPr>
        <w:t>Forex</w:t>
      </w:r>
      <w:proofErr w:type="spellEnd"/>
      <w:r w:rsidRPr="001824B0">
        <w:rPr>
          <w:rFonts w:ascii="Bradley Hand ITC" w:eastAsia="Times New Roman" w:hAnsi="Bradley Hand ITC" w:cstheme="minorHAnsi"/>
          <w:sz w:val="20"/>
        </w:rPr>
        <w:t xml:space="preserve"> and option will fetch- 25 marks in exam</w:t>
      </w:r>
    </w:p>
    <w:p w:rsidR="00302470" w:rsidRPr="001824B0" w:rsidRDefault="00302470" w:rsidP="00F76CB7">
      <w:pPr>
        <w:spacing w:after="0" w:line="240" w:lineRule="auto"/>
        <w:ind w:firstLine="720"/>
        <w:rPr>
          <w:rFonts w:ascii="Bradley Hand ITC" w:eastAsia="Times New Roman" w:hAnsi="Bradley Hand ITC" w:cstheme="minorHAnsi"/>
          <w:sz w:val="20"/>
        </w:rPr>
      </w:pPr>
      <w:r w:rsidRPr="001824B0">
        <w:rPr>
          <w:rFonts w:ascii="Bradley Hand ITC" w:eastAsia="Times New Roman" w:hAnsi="Bradley Hand ITC" w:cstheme="minorHAnsi"/>
          <w:sz w:val="20"/>
        </w:rPr>
        <w:t>Second portfolio management and Merger and acquisition- 16 marks</w:t>
      </w:r>
    </w:p>
    <w:p w:rsidR="00302470" w:rsidRPr="001824B0" w:rsidRDefault="00302470" w:rsidP="00F76CB7">
      <w:pPr>
        <w:spacing w:after="0" w:line="240" w:lineRule="auto"/>
        <w:ind w:firstLine="720"/>
        <w:rPr>
          <w:rFonts w:ascii="Bradley Hand ITC" w:eastAsia="Times New Roman" w:hAnsi="Bradley Hand ITC" w:cstheme="minorHAnsi"/>
          <w:sz w:val="20"/>
        </w:rPr>
      </w:pPr>
      <w:r w:rsidRPr="001824B0">
        <w:rPr>
          <w:rFonts w:ascii="Bradley Hand ITC" w:eastAsia="Times New Roman" w:hAnsi="Bradley Hand ITC" w:cstheme="minorHAnsi"/>
          <w:sz w:val="20"/>
        </w:rPr>
        <w:t>Capital budgeting and leasing decisions- 12 marks approx</w:t>
      </w:r>
    </w:p>
    <w:p w:rsidR="00302470" w:rsidRPr="001824B0" w:rsidRDefault="00302470" w:rsidP="00F76CB7">
      <w:pPr>
        <w:spacing w:after="0" w:line="240" w:lineRule="auto"/>
        <w:ind w:firstLine="720"/>
        <w:rPr>
          <w:rFonts w:ascii="Bradley Hand ITC" w:eastAsia="Times New Roman" w:hAnsi="Bradley Hand ITC" w:cstheme="minorHAnsi"/>
          <w:sz w:val="20"/>
        </w:rPr>
      </w:pPr>
      <w:r w:rsidRPr="001824B0">
        <w:rPr>
          <w:rFonts w:ascii="Bradley Hand ITC" w:eastAsia="Times New Roman" w:hAnsi="Bradley Hand ITC" w:cstheme="minorHAnsi"/>
          <w:sz w:val="20"/>
        </w:rPr>
        <w:t>Miscellaneous-27 marks.</w:t>
      </w:r>
    </w:p>
    <w:p w:rsidR="00302470" w:rsidRPr="001824B0" w:rsidRDefault="00302470" w:rsidP="00302470">
      <w:pPr>
        <w:spacing w:after="0" w:line="240" w:lineRule="auto"/>
        <w:rPr>
          <w:rFonts w:ascii="Bradley Hand ITC" w:eastAsia="Times New Roman" w:hAnsi="Bradley Hand ITC" w:cstheme="minorHAnsi"/>
          <w:sz w:val="20"/>
        </w:rPr>
      </w:pPr>
      <w:proofErr w:type="gramStart"/>
      <w:r w:rsidRPr="001824B0">
        <w:rPr>
          <w:rFonts w:ascii="Bradley Hand ITC" w:eastAsia="Times New Roman" w:hAnsi="Bradley Hand ITC" w:cstheme="minorHAnsi"/>
          <w:sz w:val="20"/>
        </w:rPr>
        <w:t>First concept clarity important for SFM.</w:t>
      </w:r>
      <w:proofErr w:type="gramEnd"/>
      <w:r w:rsidRPr="001824B0">
        <w:rPr>
          <w:rFonts w:ascii="Bradley Hand ITC" w:eastAsia="Times New Roman" w:hAnsi="Bradley Hand ITC" w:cstheme="minorHAnsi"/>
          <w:sz w:val="20"/>
        </w:rPr>
        <w:t xml:space="preserve"> Otherwise it is not good for doing without clarity.</w:t>
      </w: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 xml:space="preserve">Best suggestion books- </w:t>
      </w:r>
      <w:r w:rsidRPr="00F76CB7">
        <w:rPr>
          <w:rFonts w:ascii="Bradley Hand ITC" w:eastAsia="Times New Roman" w:hAnsi="Bradley Hand ITC" w:cstheme="minorHAnsi"/>
          <w:sz w:val="20"/>
          <w:highlight w:val="lightGray"/>
        </w:rPr>
        <w:t xml:space="preserve">J.P. Gupta from </w:t>
      </w:r>
      <w:proofErr w:type="spellStart"/>
      <w:r w:rsidRPr="00F76CB7">
        <w:rPr>
          <w:rFonts w:ascii="Bradley Hand ITC" w:eastAsia="Times New Roman" w:hAnsi="Bradley Hand ITC" w:cstheme="minorHAnsi"/>
          <w:sz w:val="20"/>
          <w:highlight w:val="lightGray"/>
        </w:rPr>
        <w:t>Taxmann</w:t>
      </w:r>
      <w:proofErr w:type="spellEnd"/>
      <w:r w:rsidRPr="00F76CB7">
        <w:rPr>
          <w:rFonts w:ascii="Bradley Hand ITC" w:eastAsia="Times New Roman" w:hAnsi="Bradley Hand ITC" w:cstheme="minorHAnsi"/>
          <w:sz w:val="20"/>
          <w:highlight w:val="lightGray"/>
        </w:rPr>
        <w:t xml:space="preserve"> and G.SEKAR from </w:t>
      </w:r>
      <w:proofErr w:type="spellStart"/>
      <w:r w:rsidRPr="00F76CB7">
        <w:rPr>
          <w:rFonts w:ascii="Bradley Hand ITC" w:eastAsia="Times New Roman" w:hAnsi="Bradley Hand ITC" w:cstheme="minorHAnsi"/>
          <w:sz w:val="20"/>
          <w:highlight w:val="lightGray"/>
        </w:rPr>
        <w:t>paduka</w:t>
      </w:r>
      <w:proofErr w:type="spellEnd"/>
    </w:p>
    <w:p w:rsidR="00302470" w:rsidRDefault="00302470" w:rsidP="00302470">
      <w:pPr>
        <w:spacing w:after="0" w:line="240" w:lineRule="auto"/>
        <w:rPr>
          <w:rFonts w:eastAsia="Times New Roman" w:cstheme="minorHAnsi"/>
          <w:sz w:val="20"/>
        </w:rPr>
      </w:pP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lastRenderedPageBreak/>
        <w:t xml:space="preserve">This is a subject where concept understanding is tested most. For this subject, the books I would suggest </w:t>
      </w:r>
      <w:r w:rsidR="00F76CB7" w:rsidRPr="001D39B5">
        <w:rPr>
          <w:rFonts w:eastAsia="Times New Roman" w:cstheme="minorHAnsi"/>
          <w:sz w:val="20"/>
        </w:rPr>
        <w:t>are</w:t>
      </w:r>
      <w:r w:rsidRPr="001D39B5">
        <w:rPr>
          <w:rFonts w:eastAsia="Times New Roman" w:cstheme="minorHAnsi"/>
          <w:sz w:val="20"/>
        </w:rPr>
        <w:t xml:space="preserve"> </w:t>
      </w:r>
      <w:r w:rsidRPr="00F76CB7">
        <w:rPr>
          <w:rFonts w:ascii="Bradley Hand ITC" w:eastAsia="Times New Roman" w:hAnsi="Bradley Hand ITC" w:cstheme="minorHAnsi"/>
          <w:sz w:val="20"/>
          <w:highlight w:val="lightGray"/>
        </w:rPr>
        <w:t>ICAI study material and Reliance Compiler</w:t>
      </w:r>
      <w:r w:rsidRPr="001D39B5">
        <w:rPr>
          <w:rFonts w:eastAsia="Times New Roman" w:cstheme="minorHAnsi"/>
          <w:sz w:val="20"/>
        </w:rPr>
        <w:t xml:space="preserve"> for Strategic Management. ICAI study material may be outdated for some subjects but for this subject which is more theoretical, I have to say ICAI material is good and more than enough for conceptual clarity. First the subject in the following order:</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1. Project Planning and Capital Budgeting </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2. Indian Capital Market</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3. Security Analysis</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4. Portfolio Theory</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5. FDI, FII and IFM</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6. Foreign Exchange exposure and risk management</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7. Mergers, Acquisition and Restructuring</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First study the concepts of each of this chapters using ICAI study material first. Then work out the problems given in ICAI study material thoroughly and then work out the problems given in the compilers next. Then finish the past exam theory asked in these chapters from the compilers. This will be sufficient to gain good expertise in these chapters.</w:t>
      </w:r>
    </w:p>
    <w:p w:rsidR="00917FAA" w:rsidRDefault="00917FAA" w:rsidP="00917FAA">
      <w:pPr>
        <w:spacing w:after="0" w:line="240" w:lineRule="auto"/>
        <w:rPr>
          <w:rFonts w:eastAsia="Times New Roman" w:cstheme="minorHAnsi"/>
          <w:sz w:val="20"/>
        </w:rPr>
      </w:pPr>
      <w:r w:rsidRPr="001D39B5">
        <w:rPr>
          <w:rFonts w:eastAsia="Times New Roman" w:cstheme="minorHAnsi"/>
          <w:sz w:val="20"/>
        </w:rPr>
        <w:t xml:space="preserve">After these, finish the remaining Chapters. It is enough if you prepare for the remaining Chapters using Compilers alone. I can give you in writing that if you follow what </w:t>
      </w:r>
      <w:r w:rsidR="00F76CB7" w:rsidRPr="001D39B5">
        <w:rPr>
          <w:rFonts w:eastAsia="Times New Roman" w:cstheme="minorHAnsi"/>
          <w:sz w:val="20"/>
        </w:rPr>
        <w:t>I</w:t>
      </w:r>
      <w:r w:rsidRPr="001D39B5">
        <w:rPr>
          <w:rFonts w:eastAsia="Times New Roman" w:cstheme="minorHAnsi"/>
          <w:sz w:val="20"/>
        </w:rPr>
        <w:t xml:space="preserve"> have mentioned above, you can get a decent 60 in SFM. During the 1.5 day time before your exam, never forget to revise the theory questions asked in the compilers. It will do well for the theory part of SFM.</w:t>
      </w:r>
    </w:p>
    <w:p w:rsidR="00917FAA" w:rsidRDefault="00917FAA" w:rsidP="00302470">
      <w:pPr>
        <w:spacing w:after="0" w:line="240" w:lineRule="auto"/>
        <w:rPr>
          <w:rFonts w:eastAsia="Times New Roman" w:cstheme="minorHAnsi"/>
          <w:sz w:val="20"/>
        </w:rPr>
      </w:pPr>
    </w:p>
    <w:p w:rsidR="00544FCD" w:rsidRPr="00880F6C" w:rsidRDefault="00544FCD" w:rsidP="00544FCD">
      <w:pPr>
        <w:numPr>
          <w:ilvl w:val="0"/>
          <w:numId w:val="9"/>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Read the </w:t>
      </w:r>
      <w:r w:rsidRPr="00880F6C">
        <w:rPr>
          <w:rFonts w:ascii="Comic Sans MS" w:eastAsia="Times New Roman" w:hAnsi="Comic Sans MS" w:cstheme="minorHAnsi"/>
          <w:b/>
          <w:bCs/>
          <w:color w:val="000000"/>
          <w:sz w:val="20"/>
        </w:rPr>
        <w:t>latest edition</w:t>
      </w:r>
      <w:r w:rsidRPr="00880F6C">
        <w:rPr>
          <w:rFonts w:ascii="Comic Sans MS" w:eastAsia="Times New Roman" w:hAnsi="Comic Sans MS" w:cstheme="minorHAnsi"/>
          <w:color w:val="000000"/>
          <w:sz w:val="20"/>
        </w:rPr>
        <w:t> of Snow white (</w:t>
      </w:r>
      <w:r w:rsidRPr="00F76CB7">
        <w:rPr>
          <w:rFonts w:ascii="Bradley Hand ITC" w:eastAsia="Times New Roman" w:hAnsi="Bradley Hand ITC" w:cstheme="minorHAnsi"/>
          <w:sz w:val="20"/>
          <w:highlight w:val="lightGray"/>
        </w:rPr>
        <w:t xml:space="preserve">V. </w:t>
      </w:r>
      <w:proofErr w:type="spellStart"/>
      <w:r w:rsidRPr="00F76CB7">
        <w:rPr>
          <w:rFonts w:ascii="Bradley Hand ITC" w:eastAsia="Times New Roman" w:hAnsi="Bradley Hand ITC" w:cstheme="minorHAnsi"/>
          <w:sz w:val="20"/>
          <w:highlight w:val="lightGray"/>
        </w:rPr>
        <w:t>Pattabhi</w:t>
      </w:r>
      <w:proofErr w:type="spellEnd"/>
      <w:r w:rsidRPr="00F76CB7">
        <w:rPr>
          <w:rFonts w:ascii="Bradley Hand ITC" w:eastAsia="Times New Roman" w:hAnsi="Bradley Hand ITC" w:cstheme="minorHAnsi"/>
          <w:sz w:val="20"/>
          <w:highlight w:val="lightGray"/>
        </w:rPr>
        <w:t xml:space="preserve"> Ram</w:t>
      </w:r>
      <w:r w:rsidRPr="00880F6C">
        <w:rPr>
          <w:rFonts w:ascii="Comic Sans MS" w:eastAsia="Times New Roman" w:hAnsi="Comic Sans MS" w:cstheme="minorHAnsi"/>
          <w:color w:val="000000"/>
          <w:sz w:val="20"/>
        </w:rPr>
        <w:t>)</w:t>
      </w:r>
    </w:p>
    <w:p w:rsidR="00544FCD" w:rsidRPr="00880F6C" w:rsidRDefault="00544FCD" w:rsidP="00544FCD">
      <w:pPr>
        <w:numPr>
          <w:ilvl w:val="0"/>
          <w:numId w:val="9"/>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Do Problems given at the end of Chapters 1 and 2 in ICAI Material</w:t>
      </w:r>
    </w:p>
    <w:p w:rsidR="00544FCD" w:rsidRPr="00880F6C" w:rsidRDefault="00544FCD" w:rsidP="00544FCD">
      <w:pPr>
        <w:numPr>
          <w:ilvl w:val="0"/>
          <w:numId w:val="9"/>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Read Suggested answers from ICAI Compilation for Advanced Accounting (May, 1996 – November, 2006)</w:t>
      </w:r>
    </w:p>
    <w:p w:rsidR="00544FCD" w:rsidRPr="00F92527" w:rsidRDefault="00544FCD" w:rsidP="00544FCD">
      <w:pPr>
        <w:numPr>
          <w:ilvl w:val="0"/>
          <w:numId w:val="9"/>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Read compulsorily Theory questions given in the past examinations (Min. 15-20 marks)</w:t>
      </w:r>
    </w:p>
    <w:p w:rsidR="00544FCD" w:rsidRPr="00880F6C" w:rsidRDefault="00544FCD" w:rsidP="00544FCD">
      <w:pPr>
        <w:shd w:val="clear" w:color="auto" w:fill="FFFFFF"/>
        <w:spacing w:after="0" w:line="240" w:lineRule="auto"/>
        <w:jc w:val="both"/>
        <w:rPr>
          <w:rFonts w:ascii="Comic Sans MS" w:eastAsia="Times New Roman" w:hAnsi="Comic Sans MS" w:cstheme="minorHAnsi"/>
          <w:sz w:val="20"/>
        </w:rPr>
      </w:pPr>
      <w:r w:rsidRPr="00880F6C">
        <w:rPr>
          <w:rFonts w:ascii="Comic Sans MS" w:eastAsia="Times New Roman" w:hAnsi="Comic Sans MS" w:cstheme="minorHAnsi"/>
          <w:b/>
          <w:bCs/>
          <w:color w:val="000000"/>
          <w:sz w:val="20"/>
        </w:rPr>
        <w:t>Important Chapters:</w:t>
      </w:r>
    </w:p>
    <w:p w:rsidR="00544FCD" w:rsidRPr="00880F6C" w:rsidRDefault="00544FCD" w:rsidP="00544FCD">
      <w:pPr>
        <w:numPr>
          <w:ilvl w:val="0"/>
          <w:numId w:val="10"/>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b/>
          <w:bCs/>
          <w:color w:val="000000"/>
          <w:sz w:val="20"/>
        </w:rPr>
        <w:t>Mergers &amp; Acquisitions</w:t>
      </w:r>
    </w:p>
    <w:p w:rsidR="00544FCD" w:rsidRPr="00880F6C" w:rsidRDefault="00544FCD" w:rsidP="00544FCD">
      <w:pPr>
        <w:numPr>
          <w:ilvl w:val="0"/>
          <w:numId w:val="10"/>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b/>
          <w:bCs/>
          <w:color w:val="000000"/>
          <w:sz w:val="20"/>
        </w:rPr>
        <w:t>Dividend</w:t>
      </w:r>
    </w:p>
    <w:p w:rsidR="00544FCD" w:rsidRPr="00880F6C" w:rsidRDefault="00544FCD" w:rsidP="00544FCD">
      <w:pPr>
        <w:numPr>
          <w:ilvl w:val="0"/>
          <w:numId w:val="10"/>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Portfolio Management</w:t>
      </w:r>
    </w:p>
    <w:p w:rsidR="00544FCD" w:rsidRPr="00880F6C" w:rsidRDefault="00544FCD" w:rsidP="00544FCD">
      <w:pPr>
        <w:numPr>
          <w:ilvl w:val="0"/>
          <w:numId w:val="10"/>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b/>
          <w:bCs/>
          <w:color w:val="000000"/>
          <w:sz w:val="20"/>
        </w:rPr>
        <w:t>FOREX (Foreign Exchange Management)</w:t>
      </w:r>
    </w:p>
    <w:p w:rsidR="00544FCD" w:rsidRPr="00880F6C" w:rsidRDefault="00544FCD" w:rsidP="00544FCD">
      <w:pPr>
        <w:numPr>
          <w:ilvl w:val="0"/>
          <w:numId w:val="10"/>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 xml:space="preserve">Capital Budgeting </w:t>
      </w:r>
      <w:proofErr w:type="spellStart"/>
      <w:r w:rsidRPr="00880F6C">
        <w:rPr>
          <w:rFonts w:ascii="Comic Sans MS" w:eastAsia="Times New Roman" w:hAnsi="Comic Sans MS" w:cstheme="minorHAnsi"/>
          <w:color w:val="000000"/>
          <w:sz w:val="20"/>
        </w:rPr>
        <w:t>alongwith</w:t>
      </w:r>
      <w:proofErr w:type="spellEnd"/>
      <w:r w:rsidRPr="00880F6C">
        <w:rPr>
          <w:rFonts w:ascii="Comic Sans MS" w:eastAsia="Times New Roman" w:hAnsi="Comic Sans MS" w:cstheme="minorHAnsi"/>
          <w:color w:val="000000"/>
          <w:sz w:val="20"/>
        </w:rPr>
        <w:t xml:space="preserve"> Leasing</w:t>
      </w:r>
    </w:p>
    <w:p w:rsidR="00544FCD" w:rsidRPr="00880F6C" w:rsidRDefault="00544FCD" w:rsidP="00544FCD">
      <w:pPr>
        <w:numPr>
          <w:ilvl w:val="0"/>
          <w:numId w:val="10"/>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Valuation of Bonds</w:t>
      </w:r>
    </w:p>
    <w:p w:rsidR="00544FCD" w:rsidRPr="00880F6C" w:rsidRDefault="00544FCD" w:rsidP="00544FCD">
      <w:pPr>
        <w:numPr>
          <w:ilvl w:val="0"/>
          <w:numId w:val="10"/>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Mutual Funds</w:t>
      </w:r>
    </w:p>
    <w:p w:rsidR="00544FCD" w:rsidRDefault="00544FCD" w:rsidP="00544FCD">
      <w:pPr>
        <w:shd w:val="clear" w:color="auto" w:fill="FFFFFF"/>
        <w:spacing w:after="0" w:line="240" w:lineRule="auto"/>
        <w:jc w:val="both"/>
        <w:rPr>
          <w:rFonts w:eastAsia="Times New Roman" w:cstheme="minorHAnsi"/>
          <w:sz w:val="20"/>
        </w:rPr>
      </w:pPr>
      <w:r w:rsidRPr="00880F6C">
        <w:rPr>
          <w:rFonts w:ascii="Comic Sans MS" w:eastAsia="Times New Roman" w:hAnsi="Comic Sans MS" w:cstheme="minorHAnsi"/>
          <w:color w:val="000000"/>
          <w:sz w:val="20"/>
        </w:rPr>
        <w:t> </w:t>
      </w:r>
    </w:p>
    <w:p w:rsidR="00544FCD" w:rsidRPr="00340480" w:rsidRDefault="00544FCD" w:rsidP="00302470">
      <w:pPr>
        <w:spacing w:after="0" w:line="240" w:lineRule="auto"/>
        <w:rPr>
          <w:rFonts w:eastAsia="Times New Roman" w:cstheme="minorHAnsi"/>
          <w:sz w:val="20"/>
        </w:rPr>
      </w:pPr>
    </w:p>
    <w:p w:rsidR="00302470" w:rsidRPr="00917FAA" w:rsidRDefault="00302470" w:rsidP="00302470">
      <w:pPr>
        <w:spacing w:after="0" w:line="240" w:lineRule="auto"/>
        <w:rPr>
          <w:rFonts w:eastAsia="Times New Roman" w:cstheme="minorHAnsi"/>
          <w:sz w:val="36"/>
        </w:rPr>
      </w:pPr>
      <w:r w:rsidRPr="00917FAA">
        <w:rPr>
          <w:rFonts w:eastAsia="Times New Roman" w:cstheme="minorHAnsi"/>
          <w:b/>
          <w:bCs/>
          <w:sz w:val="36"/>
        </w:rPr>
        <w:t>Paper-3- Advanced auditing and professional Ethics</w:t>
      </w:r>
    </w:p>
    <w:p w:rsidR="00302470" w:rsidRPr="00917FAA" w:rsidRDefault="00302470" w:rsidP="00302470">
      <w:pPr>
        <w:spacing w:after="0" w:line="240" w:lineRule="auto"/>
        <w:rPr>
          <w:rFonts w:ascii="Informal Roman" w:eastAsia="Times New Roman" w:hAnsi="Informal Roman" w:cstheme="minorHAnsi"/>
          <w:sz w:val="20"/>
        </w:rPr>
      </w:pP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Approach of the subject is as follows</w:t>
      </w: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First- Auditing standards Reading – Daily one standard</w:t>
      </w: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Second – Accounting standard- Already prepared in paper-1.</w:t>
      </w: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Third- Professional Ethics</w:t>
      </w: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Fourth – Company Audit including CARO</w:t>
      </w:r>
    </w:p>
    <w:p w:rsidR="00302470" w:rsidRPr="001824B0" w:rsidRDefault="00302470" w:rsidP="00302470">
      <w:pPr>
        <w:spacing w:after="0" w:line="240" w:lineRule="auto"/>
        <w:rPr>
          <w:rFonts w:ascii="Bradley Hand ITC" w:eastAsia="Times New Roman" w:hAnsi="Bradley Hand ITC" w:cstheme="minorHAnsi"/>
          <w:sz w:val="20"/>
        </w:rPr>
      </w:pPr>
      <w:proofErr w:type="gramStart"/>
      <w:r w:rsidRPr="001824B0">
        <w:rPr>
          <w:rFonts w:ascii="Bradley Hand ITC" w:eastAsia="Times New Roman" w:hAnsi="Bradley Hand ITC" w:cstheme="minorHAnsi"/>
          <w:sz w:val="20"/>
        </w:rPr>
        <w:t>Fifth- other chapters.</w:t>
      </w:r>
      <w:proofErr w:type="gramEnd"/>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 xml:space="preserve">Best Suggestion book- </w:t>
      </w:r>
      <w:proofErr w:type="spellStart"/>
      <w:r w:rsidRPr="00F76CB7">
        <w:rPr>
          <w:rFonts w:ascii="Bradley Hand ITC" w:eastAsia="Times New Roman" w:hAnsi="Bradley Hand ITC" w:cstheme="minorHAnsi"/>
          <w:sz w:val="20"/>
          <w:highlight w:val="lightGray"/>
        </w:rPr>
        <w:t>Surabi</w:t>
      </w:r>
      <w:proofErr w:type="spellEnd"/>
      <w:r w:rsidRPr="00F76CB7">
        <w:rPr>
          <w:rFonts w:ascii="Bradley Hand ITC" w:eastAsia="Times New Roman" w:hAnsi="Bradley Hand ITC" w:cstheme="minorHAnsi"/>
          <w:sz w:val="20"/>
          <w:highlight w:val="lightGray"/>
        </w:rPr>
        <w:t xml:space="preserve"> </w:t>
      </w:r>
      <w:proofErr w:type="spellStart"/>
      <w:r w:rsidRPr="00F76CB7">
        <w:rPr>
          <w:rFonts w:ascii="Bradley Hand ITC" w:eastAsia="Times New Roman" w:hAnsi="Bradley Hand ITC" w:cstheme="minorHAnsi"/>
          <w:sz w:val="20"/>
          <w:highlight w:val="lightGray"/>
        </w:rPr>
        <w:t>bhansal</w:t>
      </w:r>
      <w:proofErr w:type="spellEnd"/>
      <w:r w:rsidRPr="001824B0">
        <w:rPr>
          <w:rFonts w:ascii="Bradley Hand ITC" w:eastAsia="Times New Roman" w:hAnsi="Bradley Hand ITC" w:cstheme="minorHAnsi"/>
          <w:sz w:val="20"/>
        </w:rPr>
        <w:t xml:space="preserve"> from Bright professionals.</w:t>
      </w: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High lights of the book is Tabular presentation which the students enable to grasp the things very easily and quick revision</w:t>
      </w: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 xml:space="preserve">Revise </w:t>
      </w:r>
      <w:r w:rsidRPr="00F76CB7">
        <w:rPr>
          <w:rFonts w:ascii="Bradley Hand ITC" w:eastAsia="Times New Roman" w:hAnsi="Bradley Hand ITC" w:cstheme="minorHAnsi"/>
          <w:sz w:val="20"/>
          <w:highlight w:val="lightGray"/>
        </w:rPr>
        <w:t>practice manual</w:t>
      </w:r>
      <w:r w:rsidRPr="001824B0">
        <w:rPr>
          <w:rFonts w:ascii="Bradley Hand ITC" w:eastAsia="Times New Roman" w:hAnsi="Bradley Hand ITC" w:cstheme="minorHAnsi"/>
          <w:sz w:val="20"/>
        </w:rPr>
        <w:t xml:space="preserve"> – three times before Exam.</w:t>
      </w: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 xml:space="preserve">While presenting the paper auditing the student has to integrate all points in one answer For example the question is asked about inventory valuation the student has to write AS-2, CARO INVENTORY POINT, </w:t>
      </w:r>
      <w:r w:rsidRPr="001824B0">
        <w:rPr>
          <w:rFonts w:ascii="Bradley Hand ITC" w:eastAsia="Times New Roman" w:hAnsi="Bradley Hand ITC" w:cstheme="minorHAnsi"/>
          <w:sz w:val="20"/>
        </w:rPr>
        <w:lastRenderedPageBreak/>
        <w:t>AUDITING STANDARDS ABOUT SPECIAL CONSIDERATION OF CERTAIN  ITEMS. So you have to correlate all points. So that you can prove the examiner as an auditor</w:t>
      </w:r>
    </w:p>
    <w:p w:rsidR="00302470" w:rsidRDefault="00302470" w:rsidP="00302470">
      <w:pPr>
        <w:spacing w:after="0" w:line="240" w:lineRule="auto"/>
        <w:rPr>
          <w:rFonts w:eastAsia="Times New Roman" w:cstheme="minorHAnsi"/>
          <w:sz w:val="20"/>
        </w:rPr>
      </w:pPr>
    </w:p>
    <w:p w:rsidR="00F76CB7" w:rsidRDefault="00E02F4C" w:rsidP="00E02F4C">
      <w:pPr>
        <w:spacing w:after="0"/>
        <w:rPr>
          <w:rFonts w:ascii="Verdana" w:hAnsi="Verdana"/>
          <w:color w:val="000000"/>
          <w:sz w:val="18"/>
          <w:szCs w:val="18"/>
          <w:shd w:val="clear" w:color="auto" w:fill="FFFFFF"/>
        </w:rPr>
      </w:pPr>
      <w:r>
        <w:rPr>
          <w:rFonts w:ascii="Verdana" w:hAnsi="Verdana"/>
          <w:color w:val="000000"/>
          <w:sz w:val="18"/>
          <w:szCs w:val="18"/>
          <w:shd w:val="clear" w:color="auto" w:fill="FFFFFF"/>
        </w:rPr>
        <w:t xml:space="preserve">16 marks </w:t>
      </w:r>
      <w:r w:rsidR="00F76CB7">
        <w:rPr>
          <w:rFonts w:ascii="Verdana" w:hAnsi="Verdana"/>
          <w:color w:val="000000"/>
          <w:sz w:val="18"/>
          <w:szCs w:val="18"/>
          <w:shd w:val="clear" w:color="auto" w:fill="FFFFFF"/>
        </w:rPr>
        <w:t>are</w:t>
      </w:r>
      <w:r>
        <w:rPr>
          <w:rFonts w:ascii="Verdana" w:hAnsi="Verdana"/>
          <w:color w:val="000000"/>
          <w:sz w:val="18"/>
          <w:szCs w:val="18"/>
          <w:shd w:val="clear" w:color="auto" w:fill="FFFFFF"/>
        </w:rPr>
        <w:t xml:space="preserve"> from professional ethics. </w:t>
      </w:r>
      <w:r w:rsidR="00F76CB7">
        <w:rPr>
          <w:rFonts w:ascii="Verdana" w:hAnsi="Verdana"/>
          <w:color w:val="000000"/>
          <w:sz w:val="18"/>
          <w:szCs w:val="18"/>
          <w:shd w:val="clear" w:color="auto" w:fill="FFFFFF"/>
        </w:rPr>
        <w:t>Make</w:t>
      </w:r>
      <w:r>
        <w:rPr>
          <w:rFonts w:ascii="Verdana" w:hAnsi="Verdana"/>
          <w:color w:val="000000"/>
          <w:sz w:val="18"/>
          <w:szCs w:val="18"/>
          <w:shd w:val="clear" w:color="auto" w:fill="FFFFFF"/>
        </w:rPr>
        <w:t xml:space="preserve"> sure you prepare it </w:t>
      </w:r>
      <w:r w:rsidR="00F76CB7">
        <w:rPr>
          <w:rFonts w:ascii="Verdana" w:hAnsi="Verdana"/>
          <w:color w:val="000000"/>
          <w:sz w:val="18"/>
          <w:szCs w:val="18"/>
          <w:shd w:val="clear" w:color="auto" w:fill="FFFFFF"/>
        </w:rPr>
        <w:t>in a way that u secure 16 here.</w:t>
      </w:r>
    </w:p>
    <w:p w:rsidR="00F76CB7" w:rsidRDefault="00F76CB7" w:rsidP="00E02F4C">
      <w:pPr>
        <w:spacing w:after="0"/>
        <w:rPr>
          <w:rFonts w:ascii="Verdana" w:hAnsi="Verdana"/>
          <w:color w:val="000000"/>
          <w:sz w:val="18"/>
          <w:szCs w:val="18"/>
          <w:shd w:val="clear" w:color="auto" w:fill="FFFFFF"/>
        </w:rPr>
      </w:pPr>
      <w:r>
        <w:rPr>
          <w:rFonts w:ascii="Verdana" w:hAnsi="Verdana"/>
          <w:color w:val="000000"/>
          <w:sz w:val="18"/>
          <w:szCs w:val="18"/>
          <w:shd w:val="clear" w:color="auto" w:fill="FFFFFF"/>
        </w:rPr>
        <w:t>10 marks from bank audit</w:t>
      </w:r>
    </w:p>
    <w:p w:rsidR="00F76CB7" w:rsidRDefault="00E02F4C" w:rsidP="00E02F4C">
      <w:pPr>
        <w:spacing w:after="0"/>
        <w:rPr>
          <w:rFonts w:ascii="Verdana" w:hAnsi="Verdana"/>
          <w:color w:val="000000"/>
          <w:sz w:val="18"/>
          <w:szCs w:val="18"/>
          <w:shd w:val="clear" w:color="auto" w:fill="FFFFFF"/>
        </w:rPr>
      </w:pPr>
      <w:r>
        <w:rPr>
          <w:rFonts w:ascii="Verdana" w:hAnsi="Verdana"/>
          <w:color w:val="000000"/>
          <w:sz w:val="18"/>
          <w:szCs w:val="18"/>
          <w:shd w:val="clear" w:color="auto" w:fill="FFFFFF"/>
        </w:rPr>
        <w:t xml:space="preserve">10 from CIS </w:t>
      </w:r>
      <w:r w:rsidR="00F76CB7">
        <w:rPr>
          <w:rFonts w:ascii="Verdana" w:hAnsi="Verdana"/>
          <w:color w:val="000000"/>
          <w:sz w:val="18"/>
          <w:szCs w:val="18"/>
          <w:shd w:val="clear" w:color="auto" w:fill="FFFFFF"/>
        </w:rPr>
        <w:t>do SA and CARO</w:t>
      </w:r>
    </w:p>
    <w:p w:rsidR="00E65657" w:rsidRPr="00F76CB7" w:rsidRDefault="00E02F4C" w:rsidP="00E02F4C">
      <w:pPr>
        <w:spacing w:after="0"/>
        <w:rPr>
          <w:rFonts w:ascii="Verdana" w:hAnsi="Verdana"/>
          <w:color w:val="000000"/>
          <w:sz w:val="18"/>
          <w:szCs w:val="18"/>
          <w:shd w:val="clear" w:color="auto" w:fill="FFFFFF"/>
        </w:rPr>
      </w:pPr>
      <w:r>
        <w:rPr>
          <w:rFonts w:ascii="Verdana" w:hAnsi="Verdana"/>
          <w:color w:val="000000"/>
          <w:sz w:val="18"/>
          <w:szCs w:val="18"/>
          <w:shd w:val="clear" w:color="auto" w:fill="FFFFFF"/>
        </w:rPr>
        <w:t>BY THIS MUCH U WLL SECURE 40+ NOW COVER THE REMAINING PORTION TO SECURE YOUR BEST</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 xml:space="preserve">In addition to this, prepare </w:t>
      </w:r>
      <w:r w:rsidR="00E65657">
        <w:rPr>
          <w:rFonts w:ascii="Verdana" w:hAnsi="Verdana"/>
          <w:color w:val="000000"/>
          <w:sz w:val="18"/>
          <w:szCs w:val="18"/>
          <w:shd w:val="clear" w:color="auto" w:fill="FFFFFF"/>
        </w:rPr>
        <w:t>Company</w:t>
      </w:r>
      <w:r>
        <w:rPr>
          <w:rFonts w:ascii="Verdana" w:hAnsi="Verdana"/>
          <w:color w:val="000000"/>
          <w:sz w:val="18"/>
          <w:szCs w:val="18"/>
          <w:shd w:val="clear" w:color="auto" w:fill="FFFFFF"/>
        </w:rPr>
        <w:t xml:space="preserve"> audit (another imp topic) &amp; revise the same from Practice manual..... Also small topics like </w:t>
      </w:r>
      <w:proofErr w:type="gramStart"/>
      <w:r>
        <w:rPr>
          <w:rFonts w:ascii="Verdana" w:hAnsi="Verdana"/>
          <w:color w:val="000000"/>
          <w:sz w:val="18"/>
          <w:szCs w:val="18"/>
          <w:shd w:val="clear" w:color="auto" w:fill="FFFFFF"/>
        </w:rPr>
        <w:t>Corporate</w:t>
      </w:r>
      <w:proofErr w:type="gramEnd"/>
      <w:r>
        <w:rPr>
          <w:rFonts w:ascii="Verdana" w:hAnsi="Verdana"/>
          <w:color w:val="000000"/>
          <w:sz w:val="18"/>
          <w:szCs w:val="18"/>
          <w:shd w:val="clear" w:color="auto" w:fill="FFFFFF"/>
        </w:rPr>
        <w:t xml:space="preserve"> governance &amp; Peer review come for short notes in last question. So accordingly you can score marks in these small topics also</w:t>
      </w:r>
      <w:r>
        <w:rPr>
          <w:rFonts w:ascii="Verdana" w:hAnsi="Verdana"/>
          <w:color w:val="000000"/>
          <w:sz w:val="18"/>
          <w:szCs w:val="18"/>
        </w:rPr>
        <w:br/>
      </w:r>
      <w:r>
        <w:rPr>
          <w:rFonts w:ascii="Verdana" w:hAnsi="Verdana"/>
          <w:color w:val="000000"/>
          <w:sz w:val="18"/>
          <w:szCs w:val="18"/>
          <w:shd w:val="clear" w:color="auto" w:fill="FFFFFF"/>
        </w:rPr>
        <w:t xml:space="preserve">SA's are very </w:t>
      </w:r>
      <w:proofErr w:type="spellStart"/>
      <w:r>
        <w:rPr>
          <w:rFonts w:ascii="Verdana" w:hAnsi="Verdana"/>
          <w:color w:val="000000"/>
          <w:sz w:val="18"/>
          <w:szCs w:val="18"/>
          <w:shd w:val="clear" w:color="auto" w:fill="FFFFFF"/>
        </w:rPr>
        <w:t>very</w:t>
      </w:r>
      <w:proofErr w:type="spellEnd"/>
      <w:r>
        <w:rPr>
          <w:rFonts w:ascii="Verdana" w:hAnsi="Verdana"/>
          <w:color w:val="000000"/>
          <w:sz w:val="18"/>
          <w:szCs w:val="18"/>
          <w:shd w:val="clear" w:color="auto" w:fill="FFFFFF"/>
        </w:rPr>
        <w:t xml:space="preserve"> important..... 10 marks come from AS 1-10, 16 marks Professional Ethics, Company Audit &amp; CARO...Then CIS...These are topics u should not ignore....All the best for </w:t>
      </w:r>
      <w:r w:rsidR="00E65657">
        <w:rPr>
          <w:rFonts w:ascii="Verdana" w:hAnsi="Verdana"/>
          <w:color w:val="000000"/>
          <w:sz w:val="18"/>
          <w:szCs w:val="18"/>
          <w:shd w:val="clear" w:color="auto" w:fill="FFFFFF"/>
        </w:rPr>
        <w:t>yo</w:t>
      </w:r>
      <w:r>
        <w:rPr>
          <w:rFonts w:ascii="Verdana" w:hAnsi="Verdana"/>
          <w:color w:val="000000"/>
          <w:sz w:val="18"/>
          <w:szCs w:val="18"/>
          <w:shd w:val="clear" w:color="auto" w:fill="FFFFFF"/>
        </w:rPr>
        <w:t>ur next exa</w:t>
      </w:r>
      <w:r w:rsidR="00E65657">
        <w:rPr>
          <w:rFonts w:ascii="Verdana" w:hAnsi="Verdana"/>
          <w:color w:val="000000"/>
          <w:sz w:val="18"/>
          <w:szCs w:val="18"/>
          <w:shd w:val="clear" w:color="auto" w:fill="FFFFFF"/>
        </w:rPr>
        <w:t>m.</w:t>
      </w:r>
      <w:r>
        <w:rPr>
          <w:rFonts w:ascii="Verdana" w:hAnsi="Verdana"/>
          <w:color w:val="000000"/>
          <w:sz w:val="18"/>
          <w:szCs w:val="18"/>
        </w:rPr>
        <w:br/>
      </w:r>
    </w:p>
    <w:p w:rsidR="00E02F4C" w:rsidRDefault="00E02F4C" w:rsidP="00E02F4C">
      <w:pPr>
        <w:spacing w:after="0"/>
        <w:rPr>
          <w:rFonts w:ascii="Verdana" w:hAnsi="Verdana"/>
          <w:color w:val="000000"/>
          <w:sz w:val="18"/>
          <w:szCs w:val="18"/>
        </w:rPr>
      </w:pPr>
      <w:r>
        <w:rPr>
          <w:rFonts w:ascii="Verdana" w:hAnsi="Verdana"/>
          <w:color w:val="000000"/>
          <w:sz w:val="18"/>
          <w:szCs w:val="18"/>
          <w:shd w:val="clear" w:color="auto" w:fill="FFFFFF"/>
        </w:rPr>
        <w:t>CA FINAL SA 300,315,320,330,402,450,500 BY CA DHRUV AGRAWAL http://www.youtube.com/watch?v=bchAGs81qmQ</w:t>
      </w:r>
      <w:r>
        <w:rPr>
          <w:rStyle w:val="apple-converted-space"/>
          <w:rFonts w:ascii="Verdana" w:hAnsi="Verdana"/>
          <w:color w:val="000000"/>
          <w:sz w:val="18"/>
          <w:szCs w:val="18"/>
          <w:shd w:val="clear" w:color="auto" w:fill="FFFFFF"/>
        </w:rPr>
        <w:t> </w:t>
      </w:r>
    </w:p>
    <w:p w:rsidR="00E65657" w:rsidRPr="00E65657" w:rsidRDefault="00E65657" w:rsidP="00E65657">
      <w:pPr>
        <w:spacing w:after="0"/>
      </w:pPr>
      <w:r>
        <w:rPr>
          <w:rFonts w:ascii="Verdana" w:hAnsi="Verdana"/>
          <w:color w:val="000000"/>
          <w:sz w:val="18"/>
          <w:szCs w:val="18"/>
          <w:shd w:val="clear" w:color="auto" w:fill="FFFFFF"/>
        </w:rPr>
        <w:t>See</w:t>
      </w:r>
      <w:r w:rsidR="00E02F4C">
        <w:rPr>
          <w:rFonts w:ascii="Verdana" w:hAnsi="Verdana"/>
          <w:color w:val="000000"/>
          <w:sz w:val="18"/>
          <w:szCs w:val="18"/>
          <w:shd w:val="clear" w:color="auto" w:fill="FFFFFF"/>
        </w:rPr>
        <w:t xml:space="preserve"> this link for SA's http://www.youtube.com/watch?v=pL7_785g1oQ&amp;feature=plcp</w:t>
      </w:r>
      <w:r w:rsidR="00E02F4C">
        <w:rPr>
          <w:rStyle w:val="apple-converted-space"/>
          <w:rFonts w:ascii="Verdana" w:hAnsi="Verdana"/>
          <w:color w:val="000000"/>
          <w:sz w:val="18"/>
          <w:szCs w:val="18"/>
          <w:shd w:val="clear" w:color="auto" w:fill="FFFFFF"/>
        </w:rPr>
        <w:t> </w:t>
      </w:r>
    </w:p>
    <w:p w:rsidR="00E65657" w:rsidRDefault="00917FAA" w:rsidP="00917FAA">
      <w:pPr>
        <w:spacing w:after="0" w:line="240" w:lineRule="auto"/>
        <w:jc w:val="both"/>
        <w:rPr>
          <w:rFonts w:eastAsia="Times New Roman" w:cstheme="minorHAnsi"/>
          <w:sz w:val="20"/>
        </w:rPr>
      </w:pPr>
      <w:r w:rsidRPr="001D39B5">
        <w:rPr>
          <w:rFonts w:eastAsia="Times New Roman" w:cstheme="minorHAnsi"/>
          <w:sz w:val="20"/>
        </w:rPr>
        <w:t xml:space="preserve">The Books which </w:t>
      </w:r>
      <w:r w:rsidR="00E65657" w:rsidRPr="001D39B5">
        <w:rPr>
          <w:rFonts w:eastAsia="Times New Roman" w:cstheme="minorHAnsi"/>
          <w:sz w:val="20"/>
        </w:rPr>
        <w:t>I</w:t>
      </w:r>
      <w:r w:rsidRPr="001D39B5">
        <w:rPr>
          <w:rFonts w:eastAsia="Times New Roman" w:cstheme="minorHAnsi"/>
          <w:sz w:val="20"/>
        </w:rPr>
        <w:t xml:space="preserve"> would suggest for this subject is </w:t>
      </w:r>
      <w:proofErr w:type="spellStart"/>
      <w:r w:rsidRPr="00E65657">
        <w:rPr>
          <w:rFonts w:ascii="Bradley Hand ITC" w:eastAsia="Times New Roman" w:hAnsi="Bradley Hand ITC" w:cstheme="minorHAnsi"/>
          <w:sz w:val="20"/>
          <w:highlight w:val="lightGray"/>
        </w:rPr>
        <w:t>Kamal</w:t>
      </w:r>
      <w:proofErr w:type="spellEnd"/>
      <w:r w:rsidRPr="00E65657">
        <w:rPr>
          <w:rFonts w:ascii="Bradley Hand ITC" w:eastAsia="Times New Roman" w:hAnsi="Bradley Hand ITC" w:cstheme="minorHAnsi"/>
          <w:sz w:val="20"/>
          <w:highlight w:val="lightGray"/>
        </w:rPr>
        <w:t xml:space="preserve"> </w:t>
      </w:r>
      <w:proofErr w:type="spellStart"/>
      <w:r w:rsidRPr="00E65657">
        <w:rPr>
          <w:rFonts w:ascii="Bradley Hand ITC" w:eastAsia="Times New Roman" w:hAnsi="Bradley Hand ITC" w:cstheme="minorHAnsi"/>
          <w:sz w:val="20"/>
          <w:highlight w:val="lightGray"/>
        </w:rPr>
        <w:t>Garg</w:t>
      </w:r>
      <w:proofErr w:type="spellEnd"/>
      <w:r w:rsidRPr="00E65657">
        <w:rPr>
          <w:rFonts w:ascii="Bradley Hand ITC" w:eastAsia="Times New Roman" w:hAnsi="Bradley Hand ITC" w:cstheme="minorHAnsi"/>
          <w:sz w:val="20"/>
          <w:highlight w:val="lightGray"/>
        </w:rPr>
        <w:t>/</w:t>
      </w:r>
      <w:proofErr w:type="spellStart"/>
      <w:r w:rsidRPr="00E65657">
        <w:rPr>
          <w:rFonts w:ascii="Bradley Hand ITC" w:eastAsia="Times New Roman" w:hAnsi="Bradley Hand ITC" w:cstheme="minorHAnsi"/>
          <w:sz w:val="20"/>
          <w:highlight w:val="lightGray"/>
        </w:rPr>
        <w:t>V.K.Aggarwal</w:t>
      </w:r>
      <w:proofErr w:type="spellEnd"/>
      <w:r w:rsidRPr="00E65657">
        <w:rPr>
          <w:rFonts w:ascii="Bradley Hand ITC" w:eastAsia="Times New Roman" w:hAnsi="Bradley Hand ITC" w:cstheme="minorHAnsi"/>
          <w:sz w:val="20"/>
          <w:highlight w:val="lightGray"/>
        </w:rPr>
        <w:t xml:space="preserve">/ </w:t>
      </w:r>
      <w:proofErr w:type="spellStart"/>
      <w:r w:rsidRPr="00E65657">
        <w:rPr>
          <w:rFonts w:ascii="Bradley Hand ITC" w:eastAsia="Times New Roman" w:hAnsi="Bradley Hand ITC" w:cstheme="minorHAnsi"/>
          <w:sz w:val="20"/>
          <w:highlight w:val="lightGray"/>
        </w:rPr>
        <w:t>Surbhi</w:t>
      </w:r>
      <w:proofErr w:type="spellEnd"/>
      <w:r w:rsidRPr="00E65657">
        <w:rPr>
          <w:rFonts w:ascii="Bradley Hand ITC" w:eastAsia="Times New Roman" w:hAnsi="Bradley Hand ITC" w:cstheme="minorHAnsi"/>
          <w:sz w:val="20"/>
          <w:highlight w:val="lightGray"/>
        </w:rPr>
        <w:t xml:space="preserve"> </w:t>
      </w:r>
      <w:proofErr w:type="spellStart"/>
      <w:r w:rsidRPr="00E65657">
        <w:rPr>
          <w:rFonts w:ascii="Bradley Hand ITC" w:eastAsia="Times New Roman" w:hAnsi="Bradley Hand ITC" w:cstheme="minorHAnsi"/>
          <w:sz w:val="20"/>
          <w:highlight w:val="lightGray"/>
        </w:rPr>
        <w:t>Bansal</w:t>
      </w:r>
      <w:proofErr w:type="spellEnd"/>
      <w:r w:rsidRPr="00E65657">
        <w:rPr>
          <w:rFonts w:ascii="Bradley Hand ITC" w:eastAsia="Times New Roman" w:hAnsi="Bradley Hand ITC" w:cstheme="minorHAnsi"/>
          <w:sz w:val="20"/>
          <w:highlight w:val="lightGray"/>
        </w:rPr>
        <w:t xml:space="preserve"> coupled with Reliance Compilers</w:t>
      </w:r>
      <w:r w:rsidR="00E65657">
        <w:rPr>
          <w:rFonts w:eastAsia="Times New Roman" w:cstheme="minorHAnsi"/>
          <w:sz w:val="20"/>
        </w:rPr>
        <w:t>.</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First finish off the following chapters extensively using the author’s book I have mentioned:</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1. Audit strategy, planning and programming,</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2. Special Audit Techniques,</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3. The Company Audit,</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4. Audit Report,</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5. Audit of Banks,</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6. Audit of General Insurance Companies</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7. Special Audit assignments</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8. Audit under fiscal laws</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9. Professional Ethics</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10. Standards of Audit</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11. Analysis of Guidance Notes</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12. Peer Review.</w:t>
      </w:r>
    </w:p>
    <w:p w:rsidR="00655261" w:rsidRDefault="00917FAA" w:rsidP="00657158">
      <w:pPr>
        <w:spacing w:after="0" w:line="240" w:lineRule="auto"/>
      </w:pPr>
      <w:r w:rsidRPr="001D39B5">
        <w:rPr>
          <w:rFonts w:eastAsia="Times New Roman" w:cstheme="minorHAnsi"/>
          <w:sz w:val="20"/>
        </w:rPr>
        <w:t>Accounting standards gets covered in your preparation for Financial Reporting. So, for this paper you can rely blindly on compilers for accounting standards. For the remaining topics like Audit under Computerized Information System, Statement on the Companies (Auditor’s Report) Order 2003, Audit of NBFC, Cost Audit, etc., you can safely rely on the compilers alone. If you have had a good exposure in audits during your articleship, getting a 50 is going to be a piece of cake. Presentation too matters most for this subject. So kindly do take pains to present well during those 3 hours and avoid scribbling and over writing. Also, during the one and half day time before your audit exam, revise the subject using compiler alone.</w:t>
      </w:r>
    </w:p>
    <w:p w:rsidR="00917FAA" w:rsidRPr="00E65657" w:rsidRDefault="00657158" w:rsidP="00302470">
      <w:pPr>
        <w:spacing w:after="0" w:line="240" w:lineRule="auto"/>
      </w:pPr>
      <w:r>
        <w:t>In AAS and Guidance Notes only “Audit Procedures” and “Reporting Considerations” are important.</w:t>
      </w:r>
    </w:p>
    <w:p w:rsidR="00655261" w:rsidRDefault="00655261" w:rsidP="00302470">
      <w:pPr>
        <w:spacing w:after="0" w:line="240" w:lineRule="auto"/>
        <w:rPr>
          <w:rFonts w:eastAsia="Times New Roman" w:cstheme="minorHAnsi"/>
          <w:sz w:val="20"/>
        </w:rPr>
      </w:pPr>
    </w:p>
    <w:p w:rsidR="00544FCD" w:rsidRPr="00880F6C" w:rsidRDefault="00544FCD" w:rsidP="00544FCD">
      <w:pPr>
        <w:numPr>
          <w:ilvl w:val="0"/>
          <w:numId w:val="11"/>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 xml:space="preserve">Read the latest edition of </w:t>
      </w:r>
      <w:proofErr w:type="spellStart"/>
      <w:r w:rsidRPr="00E65657">
        <w:rPr>
          <w:rFonts w:ascii="Bradley Hand ITC" w:eastAsia="Times New Roman" w:hAnsi="Bradley Hand ITC" w:cstheme="minorHAnsi"/>
          <w:sz w:val="20"/>
          <w:highlight w:val="lightGray"/>
        </w:rPr>
        <w:t>Padhuka</w:t>
      </w:r>
      <w:proofErr w:type="spellEnd"/>
      <w:r w:rsidRPr="00880F6C">
        <w:rPr>
          <w:rFonts w:ascii="Comic Sans MS" w:eastAsia="Times New Roman" w:hAnsi="Comic Sans MS" w:cstheme="minorHAnsi"/>
          <w:color w:val="000000"/>
          <w:sz w:val="20"/>
        </w:rPr>
        <w:t>. </w:t>
      </w:r>
      <w:r w:rsidRPr="00880F6C">
        <w:rPr>
          <w:rFonts w:ascii="Comic Sans MS" w:eastAsia="Times New Roman" w:hAnsi="Comic Sans MS" w:cstheme="minorHAnsi"/>
          <w:b/>
          <w:bCs/>
          <w:color w:val="000000"/>
          <w:sz w:val="20"/>
        </w:rPr>
        <w:t>Read compulsorily past examinations questions given in that book.</w:t>
      </w:r>
      <w:r w:rsidRPr="00880F6C">
        <w:rPr>
          <w:rFonts w:ascii="Comic Sans MS" w:eastAsia="Times New Roman" w:hAnsi="Comic Sans MS" w:cstheme="minorHAnsi"/>
          <w:color w:val="000000"/>
          <w:sz w:val="20"/>
        </w:rPr>
        <w:t> Reading other questions is your choice.</w:t>
      </w:r>
    </w:p>
    <w:p w:rsidR="00544FCD" w:rsidRPr="00F92527" w:rsidRDefault="00544FCD" w:rsidP="00544FCD">
      <w:pPr>
        <w:numPr>
          <w:ilvl w:val="0"/>
          <w:numId w:val="11"/>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Read Suggested answers from ICAI Compilation for Advanced Accounting (May, 1996 – November, 2006)</w:t>
      </w:r>
    </w:p>
    <w:p w:rsidR="00544FCD" w:rsidRPr="00880F6C" w:rsidRDefault="00544FCD" w:rsidP="00544FCD">
      <w:pPr>
        <w:shd w:val="clear" w:color="auto" w:fill="FFFFFF"/>
        <w:spacing w:after="0" w:line="240" w:lineRule="auto"/>
        <w:jc w:val="both"/>
        <w:rPr>
          <w:rFonts w:ascii="Comic Sans MS" w:eastAsia="Times New Roman" w:hAnsi="Comic Sans MS" w:cstheme="minorHAnsi"/>
          <w:sz w:val="20"/>
        </w:rPr>
      </w:pPr>
      <w:r w:rsidRPr="00880F6C">
        <w:rPr>
          <w:rFonts w:ascii="Comic Sans MS" w:eastAsia="Times New Roman" w:hAnsi="Comic Sans MS" w:cstheme="minorHAnsi"/>
          <w:b/>
          <w:bCs/>
          <w:color w:val="000000"/>
          <w:sz w:val="20"/>
        </w:rPr>
        <w:t>One can safely ignore the following chapters </w:t>
      </w:r>
      <w:r w:rsidRPr="00880F6C">
        <w:rPr>
          <w:rFonts w:ascii="Comic Sans MS" w:eastAsia="Times New Roman" w:hAnsi="Comic Sans MS" w:cstheme="minorHAnsi"/>
          <w:color w:val="000000"/>
          <w:sz w:val="20"/>
        </w:rPr>
        <w:t>-</w:t>
      </w:r>
    </w:p>
    <w:p w:rsidR="00544FCD" w:rsidRPr="00880F6C" w:rsidRDefault="00544FCD" w:rsidP="00544FCD">
      <w:pPr>
        <w:shd w:val="clear" w:color="auto" w:fill="FFFFFF"/>
        <w:spacing w:after="0" w:line="240" w:lineRule="auto"/>
        <w:jc w:val="both"/>
        <w:rPr>
          <w:rFonts w:ascii="Comic Sans MS" w:eastAsia="Times New Roman" w:hAnsi="Comic Sans MS" w:cstheme="minorHAnsi"/>
          <w:sz w:val="20"/>
        </w:rPr>
      </w:pPr>
      <w:r w:rsidRPr="00880F6C">
        <w:rPr>
          <w:rFonts w:ascii="Comic Sans MS" w:eastAsia="Times New Roman" w:hAnsi="Comic Sans MS" w:cstheme="minorHAnsi"/>
          <w:color w:val="000000"/>
          <w:sz w:val="20"/>
        </w:rPr>
        <w:t>Liabilities of Auditors, Internal Control, Audit Planning</w:t>
      </w:r>
    </w:p>
    <w:p w:rsidR="00544FCD" w:rsidRPr="00880F6C" w:rsidRDefault="00544FCD" w:rsidP="00E65657">
      <w:pPr>
        <w:shd w:val="clear" w:color="auto" w:fill="FFFFFF"/>
        <w:tabs>
          <w:tab w:val="left" w:pos="5824"/>
        </w:tabs>
        <w:spacing w:after="0" w:line="240" w:lineRule="auto"/>
        <w:jc w:val="both"/>
        <w:rPr>
          <w:rFonts w:ascii="Comic Sans MS" w:eastAsia="Times New Roman" w:hAnsi="Comic Sans MS" w:cstheme="minorHAnsi"/>
          <w:sz w:val="20"/>
        </w:rPr>
      </w:pPr>
      <w:r w:rsidRPr="00880F6C">
        <w:rPr>
          <w:rFonts w:ascii="Comic Sans MS" w:eastAsia="Times New Roman" w:hAnsi="Comic Sans MS" w:cstheme="minorHAnsi"/>
          <w:b/>
          <w:bCs/>
          <w:color w:val="000000"/>
          <w:sz w:val="20"/>
        </w:rPr>
        <w:t>Important Chapters:</w:t>
      </w:r>
      <w:r w:rsidR="00E65657">
        <w:rPr>
          <w:rFonts w:ascii="Comic Sans MS" w:eastAsia="Times New Roman" w:hAnsi="Comic Sans MS" w:cstheme="minorHAnsi"/>
          <w:b/>
          <w:bCs/>
          <w:color w:val="000000"/>
          <w:sz w:val="20"/>
        </w:rPr>
        <w:tab/>
      </w:r>
    </w:p>
    <w:p w:rsidR="00544FCD" w:rsidRPr="00880F6C" w:rsidRDefault="00544FCD" w:rsidP="00544FCD">
      <w:pPr>
        <w:numPr>
          <w:ilvl w:val="0"/>
          <w:numId w:val="12"/>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Professional Ethics (</w:t>
      </w:r>
      <w:r w:rsidRPr="00880F6C">
        <w:rPr>
          <w:rFonts w:ascii="Comic Sans MS" w:eastAsia="Times New Roman" w:hAnsi="Comic Sans MS" w:cstheme="minorHAnsi"/>
          <w:b/>
          <w:bCs/>
          <w:color w:val="000000"/>
          <w:sz w:val="20"/>
        </w:rPr>
        <w:t>16 Marks</w:t>
      </w:r>
      <w:r w:rsidRPr="00880F6C">
        <w:rPr>
          <w:rFonts w:ascii="Comic Sans MS" w:eastAsia="Times New Roman" w:hAnsi="Comic Sans MS" w:cstheme="minorHAnsi"/>
          <w:color w:val="000000"/>
          <w:sz w:val="20"/>
        </w:rPr>
        <w:t>)</w:t>
      </w:r>
    </w:p>
    <w:p w:rsidR="00544FCD" w:rsidRPr="00880F6C" w:rsidRDefault="00544FCD" w:rsidP="00544FCD">
      <w:pPr>
        <w:numPr>
          <w:ilvl w:val="0"/>
          <w:numId w:val="12"/>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Audit Report</w:t>
      </w:r>
    </w:p>
    <w:p w:rsidR="00544FCD" w:rsidRPr="00880F6C" w:rsidRDefault="00544FCD" w:rsidP="00544FCD">
      <w:pPr>
        <w:numPr>
          <w:ilvl w:val="0"/>
          <w:numId w:val="12"/>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b/>
          <w:bCs/>
          <w:color w:val="000000"/>
          <w:sz w:val="20"/>
        </w:rPr>
        <w:lastRenderedPageBreak/>
        <w:t>CARO, 2003 </w:t>
      </w:r>
      <w:r w:rsidRPr="00880F6C">
        <w:rPr>
          <w:rFonts w:ascii="Comic Sans MS" w:eastAsia="Times New Roman" w:hAnsi="Comic Sans MS" w:cstheme="minorHAnsi"/>
          <w:color w:val="000000"/>
          <w:sz w:val="20"/>
        </w:rPr>
        <w:t>including Statement on the Companies (Auditor’s Report) Order, 2003 given in ICAI Material</w:t>
      </w:r>
    </w:p>
    <w:p w:rsidR="00544FCD" w:rsidRPr="00880F6C" w:rsidRDefault="00544FCD" w:rsidP="00544FCD">
      <w:pPr>
        <w:numPr>
          <w:ilvl w:val="0"/>
          <w:numId w:val="12"/>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Special Audits (including Peer review and Listing Agreement i.e. Clauses 32, 41, 51 and 49 including Clause 49 vs.Sec.292A)</w:t>
      </w:r>
    </w:p>
    <w:p w:rsidR="00544FCD" w:rsidRPr="00880F6C" w:rsidRDefault="00544FCD" w:rsidP="00544FCD">
      <w:pPr>
        <w:numPr>
          <w:ilvl w:val="0"/>
          <w:numId w:val="12"/>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 xml:space="preserve">Important Standards on </w:t>
      </w:r>
      <w:proofErr w:type="gramStart"/>
      <w:r w:rsidRPr="00880F6C">
        <w:rPr>
          <w:rFonts w:ascii="Comic Sans MS" w:eastAsia="Times New Roman" w:hAnsi="Comic Sans MS" w:cstheme="minorHAnsi"/>
          <w:color w:val="000000"/>
          <w:sz w:val="20"/>
        </w:rPr>
        <w:t>Auditing :</w:t>
      </w:r>
      <w:proofErr w:type="gramEnd"/>
      <w:r w:rsidRPr="00880F6C">
        <w:rPr>
          <w:rFonts w:ascii="Comic Sans MS" w:eastAsia="Times New Roman" w:hAnsi="Comic Sans MS" w:cstheme="minorHAnsi"/>
          <w:color w:val="000000"/>
          <w:sz w:val="20"/>
        </w:rPr>
        <w:t xml:space="preserve"> SA 230, 260, 315, 330, 450, 500, 505, 530, 550-580, 600-620, </w:t>
      </w:r>
      <w:r w:rsidRPr="00880F6C">
        <w:rPr>
          <w:rFonts w:ascii="Comic Sans MS" w:eastAsia="Times New Roman" w:hAnsi="Comic Sans MS" w:cstheme="minorHAnsi"/>
          <w:b/>
          <w:bCs/>
          <w:color w:val="000000"/>
          <w:sz w:val="20"/>
        </w:rPr>
        <w:t>705, 706, 710, 800, 805 &amp; 810</w:t>
      </w:r>
      <w:r w:rsidRPr="00880F6C">
        <w:rPr>
          <w:rFonts w:ascii="Comic Sans MS" w:eastAsia="Times New Roman" w:hAnsi="Comic Sans MS" w:cstheme="minorHAnsi"/>
          <w:color w:val="000000"/>
          <w:sz w:val="20"/>
        </w:rPr>
        <w:t xml:space="preserve">. One can refer D S </w:t>
      </w:r>
      <w:proofErr w:type="spellStart"/>
      <w:r w:rsidRPr="00880F6C">
        <w:rPr>
          <w:rFonts w:ascii="Comic Sans MS" w:eastAsia="Times New Roman" w:hAnsi="Comic Sans MS" w:cstheme="minorHAnsi"/>
          <w:color w:val="000000"/>
          <w:sz w:val="20"/>
        </w:rPr>
        <w:t>Rawat</w:t>
      </w:r>
      <w:proofErr w:type="spellEnd"/>
      <w:r w:rsidRPr="00880F6C">
        <w:rPr>
          <w:rFonts w:ascii="Comic Sans MS" w:eastAsia="Times New Roman" w:hAnsi="Comic Sans MS" w:cstheme="minorHAnsi"/>
          <w:color w:val="000000"/>
          <w:sz w:val="20"/>
        </w:rPr>
        <w:t xml:space="preserve"> for audit standards as well, it’s a detailed book, but very helpful (Audit standards in bold letters have effective date of 01.04.2011, so they are the most important for 2011 exams).</w:t>
      </w:r>
    </w:p>
    <w:p w:rsidR="00544FCD" w:rsidRDefault="00544FCD" w:rsidP="00544FCD">
      <w:pPr>
        <w:shd w:val="clear" w:color="auto" w:fill="FFFFFF"/>
        <w:spacing w:after="0" w:line="240" w:lineRule="auto"/>
        <w:jc w:val="both"/>
        <w:rPr>
          <w:rFonts w:eastAsia="Times New Roman" w:cstheme="minorHAnsi"/>
          <w:sz w:val="20"/>
        </w:rPr>
      </w:pPr>
      <w:r w:rsidRPr="00880F6C">
        <w:rPr>
          <w:rFonts w:ascii="Comic Sans MS" w:eastAsia="Times New Roman" w:hAnsi="Comic Sans MS" w:cstheme="minorHAnsi"/>
          <w:color w:val="000000"/>
          <w:sz w:val="20"/>
        </w:rPr>
        <w:t> </w:t>
      </w:r>
    </w:p>
    <w:p w:rsidR="00544FCD" w:rsidRPr="00340480" w:rsidRDefault="00544FCD" w:rsidP="00302470">
      <w:pPr>
        <w:spacing w:after="0" w:line="240" w:lineRule="auto"/>
        <w:rPr>
          <w:rFonts w:eastAsia="Times New Roman" w:cstheme="minorHAnsi"/>
          <w:sz w:val="20"/>
        </w:rPr>
      </w:pPr>
    </w:p>
    <w:p w:rsidR="00302470" w:rsidRPr="00917FAA" w:rsidRDefault="00302470" w:rsidP="00302470">
      <w:pPr>
        <w:spacing w:after="0" w:line="240" w:lineRule="auto"/>
        <w:rPr>
          <w:rFonts w:eastAsia="Times New Roman" w:cstheme="minorHAnsi"/>
          <w:sz w:val="36"/>
        </w:rPr>
      </w:pPr>
      <w:r w:rsidRPr="00917FAA">
        <w:rPr>
          <w:rFonts w:eastAsia="Times New Roman" w:cstheme="minorHAnsi"/>
          <w:b/>
          <w:bCs/>
          <w:sz w:val="36"/>
        </w:rPr>
        <w:t>Paper-4 Corporate and Allied Laws</w:t>
      </w:r>
    </w:p>
    <w:p w:rsidR="00302470" w:rsidRPr="00340480" w:rsidRDefault="00302470" w:rsidP="001824B0">
      <w:pPr>
        <w:spacing w:after="0" w:line="240" w:lineRule="auto"/>
        <w:ind w:firstLine="720"/>
        <w:rPr>
          <w:rFonts w:eastAsia="Times New Roman" w:cstheme="minorHAnsi"/>
          <w:sz w:val="20"/>
        </w:rPr>
      </w:pP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Approach of this subject is quite difficult. Because sometimes they are concentrating directors and sometimes they are not taken at all. (See Nov 2011 question paper)</w:t>
      </w: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So our approach will be common irrespective of question paper.</w:t>
      </w: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Firstly concentrate on small chapters i</w:t>
      </w:r>
      <w:r w:rsidR="00E65657">
        <w:rPr>
          <w:rFonts w:ascii="Bradley Hand ITC" w:eastAsia="Times New Roman" w:hAnsi="Bradley Hand ITC" w:cstheme="minorHAnsi"/>
          <w:sz w:val="20"/>
        </w:rPr>
        <w:t>.</w:t>
      </w:r>
      <w:r w:rsidRPr="001824B0">
        <w:rPr>
          <w:rFonts w:ascii="Bradley Hand ITC" w:eastAsia="Times New Roman" w:hAnsi="Bradley Hand ITC" w:cstheme="minorHAnsi"/>
          <w:sz w:val="20"/>
        </w:rPr>
        <w:t>e</w:t>
      </w:r>
      <w:r w:rsidR="00E65657">
        <w:rPr>
          <w:rFonts w:ascii="Bradley Hand ITC" w:eastAsia="Times New Roman" w:hAnsi="Bradley Hand ITC" w:cstheme="minorHAnsi"/>
          <w:sz w:val="20"/>
        </w:rPr>
        <w:t>.</w:t>
      </w:r>
      <w:r w:rsidRPr="001824B0">
        <w:rPr>
          <w:rFonts w:ascii="Bradley Hand ITC" w:eastAsia="Times New Roman" w:hAnsi="Bradley Hand ITC" w:cstheme="minorHAnsi"/>
          <w:sz w:val="20"/>
        </w:rPr>
        <w:t xml:space="preserve"> allied laws</w:t>
      </w:r>
    </w:p>
    <w:p w:rsidR="00302470" w:rsidRPr="001824B0" w:rsidRDefault="00302470" w:rsidP="00302470">
      <w:pPr>
        <w:spacing w:after="0" w:line="240" w:lineRule="auto"/>
        <w:rPr>
          <w:rFonts w:ascii="Bradley Hand ITC" w:eastAsia="Times New Roman" w:hAnsi="Bradley Hand ITC" w:cstheme="minorHAnsi"/>
          <w:sz w:val="20"/>
        </w:rPr>
      </w:pPr>
      <w:proofErr w:type="spellStart"/>
      <w:r w:rsidRPr="001824B0">
        <w:rPr>
          <w:rFonts w:ascii="Bradley Hand ITC" w:eastAsia="Times New Roman" w:hAnsi="Bradley Hand ITC" w:cstheme="minorHAnsi"/>
          <w:sz w:val="20"/>
        </w:rPr>
        <w:t>Fema</w:t>
      </w:r>
      <w:proofErr w:type="spellEnd"/>
      <w:r w:rsidRPr="001824B0">
        <w:rPr>
          <w:rFonts w:ascii="Bradley Hand ITC" w:eastAsia="Times New Roman" w:hAnsi="Bradley Hand ITC" w:cstheme="minorHAnsi"/>
          <w:sz w:val="20"/>
        </w:rPr>
        <w:t xml:space="preserve">, </w:t>
      </w:r>
      <w:proofErr w:type="spellStart"/>
      <w:r w:rsidRPr="001824B0">
        <w:rPr>
          <w:rFonts w:ascii="Bradley Hand ITC" w:eastAsia="Times New Roman" w:hAnsi="Bradley Hand ITC" w:cstheme="minorHAnsi"/>
          <w:sz w:val="20"/>
        </w:rPr>
        <w:t>Sebi</w:t>
      </w:r>
      <w:proofErr w:type="spellEnd"/>
      <w:r w:rsidRPr="001824B0">
        <w:rPr>
          <w:rFonts w:ascii="Bradley Hand ITC" w:eastAsia="Times New Roman" w:hAnsi="Bradley Hand ITC" w:cstheme="minorHAnsi"/>
          <w:sz w:val="20"/>
        </w:rPr>
        <w:t xml:space="preserve">, </w:t>
      </w:r>
      <w:proofErr w:type="spellStart"/>
      <w:r w:rsidRPr="001824B0">
        <w:rPr>
          <w:rFonts w:ascii="Bradley Hand ITC" w:eastAsia="Times New Roman" w:hAnsi="Bradley Hand ITC" w:cstheme="minorHAnsi"/>
          <w:sz w:val="20"/>
        </w:rPr>
        <w:t>scra</w:t>
      </w:r>
      <w:proofErr w:type="spellEnd"/>
      <w:r w:rsidRPr="001824B0">
        <w:rPr>
          <w:rFonts w:ascii="Bradley Hand ITC" w:eastAsia="Times New Roman" w:hAnsi="Bradley Hand ITC" w:cstheme="minorHAnsi"/>
          <w:sz w:val="20"/>
        </w:rPr>
        <w:t>, competition act, Banking, Insurance, Money laundering act, Interpretation of statues. (All chapters will fetch approximately 50 or 35 marks)</w:t>
      </w: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Winding up and prevention and oppression of mismanagement (20 marks)</w:t>
      </w: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Directors (10 or 25 marks)</w:t>
      </w:r>
    </w:p>
    <w:p w:rsidR="00302470" w:rsidRPr="001824B0" w:rsidRDefault="00302470" w:rsidP="00302470">
      <w:pPr>
        <w:spacing w:after="0" w:line="240" w:lineRule="auto"/>
        <w:rPr>
          <w:rFonts w:ascii="Bradley Hand ITC" w:eastAsia="Times New Roman" w:hAnsi="Bradley Hand ITC" w:cstheme="minorHAnsi"/>
          <w:sz w:val="20"/>
        </w:rPr>
      </w:pPr>
      <w:proofErr w:type="gramStart"/>
      <w:r w:rsidRPr="001824B0">
        <w:rPr>
          <w:rFonts w:ascii="Bradley Hand ITC" w:eastAsia="Times New Roman" w:hAnsi="Bradley Hand ITC" w:cstheme="minorHAnsi"/>
          <w:sz w:val="20"/>
        </w:rPr>
        <w:t>Other chapters 20 marks.</w:t>
      </w:r>
      <w:proofErr w:type="gramEnd"/>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 xml:space="preserve">Best book – </w:t>
      </w:r>
      <w:proofErr w:type="spellStart"/>
      <w:r w:rsidRPr="00E65657">
        <w:rPr>
          <w:rFonts w:ascii="Bradley Hand ITC" w:eastAsia="Times New Roman" w:hAnsi="Bradley Hand ITC" w:cstheme="minorHAnsi"/>
          <w:sz w:val="20"/>
          <w:highlight w:val="lightGray"/>
        </w:rPr>
        <w:t>Munish</w:t>
      </w:r>
      <w:proofErr w:type="spellEnd"/>
      <w:r w:rsidRPr="00E65657">
        <w:rPr>
          <w:rFonts w:ascii="Bradley Hand ITC" w:eastAsia="Times New Roman" w:hAnsi="Bradley Hand ITC" w:cstheme="minorHAnsi"/>
          <w:sz w:val="20"/>
          <w:highlight w:val="lightGray"/>
        </w:rPr>
        <w:t xml:space="preserve"> </w:t>
      </w:r>
      <w:proofErr w:type="spellStart"/>
      <w:r w:rsidRPr="00E65657">
        <w:rPr>
          <w:rFonts w:ascii="Bradley Hand ITC" w:eastAsia="Times New Roman" w:hAnsi="Bradley Hand ITC" w:cstheme="minorHAnsi"/>
          <w:sz w:val="20"/>
          <w:highlight w:val="lightGray"/>
        </w:rPr>
        <w:t>bhandari</w:t>
      </w:r>
      <w:proofErr w:type="spellEnd"/>
      <w:r w:rsidRPr="001824B0">
        <w:rPr>
          <w:rFonts w:ascii="Bradley Hand ITC" w:eastAsia="Times New Roman" w:hAnsi="Bradley Hand ITC" w:cstheme="minorHAnsi"/>
          <w:sz w:val="20"/>
        </w:rPr>
        <w:t xml:space="preserve"> from best word publication.</w:t>
      </w: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Being volume of syllabus is heavy; Law has to read from Day 1 to get good marks.</w:t>
      </w:r>
    </w:p>
    <w:p w:rsidR="00302470" w:rsidRPr="001824B0" w:rsidRDefault="00302470" w:rsidP="00302470">
      <w:pPr>
        <w:spacing w:after="0" w:line="240" w:lineRule="auto"/>
        <w:rPr>
          <w:rFonts w:ascii="Bradley Hand ITC" w:eastAsia="Times New Roman" w:hAnsi="Bradley Hand ITC" w:cstheme="minorHAnsi"/>
          <w:sz w:val="20"/>
        </w:rPr>
      </w:pPr>
      <w:r w:rsidRPr="001824B0">
        <w:rPr>
          <w:rFonts w:ascii="Bradley Hand ITC" w:eastAsia="Times New Roman" w:hAnsi="Bradley Hand ITC" w:cstheme="minorHAnsi"/>
          <w:sz w:val="20"/>
        </w:rPr>
        <w:t>This is only my suggestion of study. It may vary from person to person.</w:t>
      </w:r>
    </w:p>
    <w:p w:rsidR="00302470" w:rsidRDefault="00302470" w:rsidP="00302470">
      <w:pPr>
        <w:spacing w:after="0" w:line="240" w:lineRule="auto"/>
        <w:rPr>
          <w:rFonts w:eastAsia="Times New Roman" w:cstheme="minorHAnsi"/>
          <w:sz w:val="20"/>
        </w:rPr>
      </w:pP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 xml:space="preserve">Follow </w:t>
      </w:r>
      <w:proofErr w:type="spellStart"/>
      <w:r w:rsidRPr="00E65657">
        <w:rPr>
          <w:rFonts w:ascii="Bradley Hand ITC" w:eastAsia="Times New Roman" w:hAnsi="Bradley Hand ITC" w:cstheme="minorHAnsi"/>
          <w:sz w:val="20"/>
          <w:highlight w:val="lightGray"/>
        </w:rPr>
        <w:t>Munish</w:t>
      </w:r>
      <w:proofErr w:type="spellEnd"/>
      <w:r w:rsidRPr="00E65657">
        <w:rPr>
          <w:rFonts w:ascii="Bradley Hand ITC" w:eastAsia="Times New Roman" w:hAnsi="Bradley Hand ITC" w:cstheme="minorHAnsi"/>
          <w:sz w:val="20"/>
          <w:highlight w:val="lightGray"/>
        </w:rPr>
        <w:t xml:space="preserve"> </w:t>
      </w:r>
      <w:proofErr w:type="spellStart"/>
      <w:r w:rsidRPr="00E65657">
        <w:rPr>
          <w:rFonts w:ascii="Bradley Hand ITC" w:eastAsia="Times New Roman" w:hAnsi="Bradley Hand ITC" w:cstheme="minorHAnsi"/>
          <w:sz w:val="20"/>
          <w:highlight w:val="lightGray"/>
        </w:rPr>
        <w:t>Bhandari’s</w:t>
      </w:r>
      <w:proofErr w:type="spellEnd"/>
      <w:r w:rsidRPr="00E65657">
        <w:rPr>
          <w:rFonts w:ascii="Bradley Hand ITC" w:eastAsia="Times New Roman" w:hAnsi="Bradley Hand ITC" w:cstheme="minorHAnsi"/>
          <w:sz w:val="20"/>
          <w:highlight w:val="lightGray"/>
        </w:rPr>
        <w:t xml:space="preserve"> Main book</w:t>
      </w:r>
      <w:r w:rsidRPr="001D39B5">
        <w:rPr>
          <w:rFonts w:eastAsia="Times New Roman" w:cstheme="minorHAnsi"/>
          <w:sz w:val="20"/>
        </w:rPr>
        <w:t xml:space="preserve"> as well as his Hand book. Finish the following Chapters first using </w:t>
      </w:r>
      <w:proofErr w:type="spellStart"/>
      <w:r w:rsidRPr="001D39B5">
        <w:rPr>
          <w:rFonts w:eastAsia="Times New Roman" w:cstheme="minorHAnsi"/>
          <w:sz w:val="20"/>
        </w:rPr>
        <w:t>Munish</w:t>
      </w:r>
      <w:proofErr w:type="spellEnd"/>
      <w:r w:rsidRPr="001D39B5">
        <w:rPr>
          <w:rFonts w:eastAsia="Times New Roman" w:cstheme="minorHAnsi"/>
          <w:sz w:val="20"/>
        </w:rPr>
        <w:t xml:space="preserve"> </w:t>
      </w:r>
      <w:proofErr w:type="spellStart"/>
      <w:r w:rsidRPr="001D39B5">
        <w:rPr>
          <w:rFonts w:eastAsia="Times New Roman" w:cstheme="minorHAnsi"/>
          <w:sz w:val="20"/>
        </w:rPr>
        <w:t>Bhandari’s</w:t>
      </w:r>
      <w:proofErr w:type="spellEnd"/>
      <w:r w:rsidRPr="001D39B5">
        <w:rPr>
          <w:rFonts w:eastAsia="Times New Roman" w:cstheme="minorHAnsi"/>
          <w:sz w:val="20"/>
        </w:rPr>
        <w:t xml:space="preserve"> Main book:</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1. Directors </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2. Board Meetings</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3. Inter Corporate Loans and Investments</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4. Prevention of Oppression and Mismanagement</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5. Miscellaneous Provisions under Companies Act1956</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6. Producer Companies</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7. Divisible Profits and Dividend</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8. Securities Contracts (Regulation) Act, 1956</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9. SEBI</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10. FEMA</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11. Interpretation of Statues</w:t>
      </w:r>
    </w:p>
    <w:p w:rsidR="00917FAA" w:rsidRPr="001D39B5" w:rsidRDefault="00917FAA" w:rsidP="00917FAA">
      <w:pPr>
        <w:spacing w:after="0" w:line="240" w:lineRule="auto"/>
        <w:jc w:val="both"/>
        <w:rPr>
          <w:rFonts w:eastAsia="Times New Roman" w:cstheme="minorHAnsi"/>
          <w:sz w:val="20"/>
        </w:rPr>
      </w:pPr>
      <w:r w:rsidRPr="001D39B5">
        <w:rPr>
          <w:rFonts w:eastAsia="Times New Roman" w:cstheme="minorHAnsi"/>
          <w:sz w:val="20"/>
        </w:rPr>
        <w:t xml:space="preserve">The above will cover around 55% of the syllabus. For the remaining chapters, it would be enough if you follow </w:t>
      </w:r>
      <w:proofErr w:type="spellStart"/>
      <w:r w:rsidRPr="001D39B5">
        <w:rPr>
          <w:rFonts w:eastAsia="Times New Roman" w:cstheme="minorHAnsi"/>
          <w:sz w:val="20"/>
        </w:rPr>
        <w:t>Munish</w:t>
      </w:r>
      <w:proofErr w:type="spellEnd"/>
      <w:r w:rsidRPr="001D39B5">
        <w:rPr>
          <w:rFonts w:eastAsia="Times New Roman" w:cstheme="minorHAnsi"/>
          <w:sz w:val="20"/>
        </w:rPr>
        <w:t xml:space="preserve"> </w:t>
      </w:r>
      <w:proofErr w:type="spellStart"/>
      <w:r w:rsidRPr="001D39B5">
        <w:rPr>
          <w:rFonts w:eastAsia="Times New Roman" w:cstheme="minorHAnsi"/>
          <w:sz w:val="20"/>
        </w:rPr>
        <w:t>Bhandari’s</w:t>
      </w:r>
      <w:proofErr w:type="spellEnd"/>
      <w:r w:rsidRPr="001D39B5">
        <w:rPr>
          <w:rFonts w:eastAsia="Times New Roman" w:cstheme="minorHAnsi"/>
          <w:sz w:val="20"/>
        </w:rPr>
        <w:t xml:space="preserve"> Handbook for the same. Warning doesn’t rely on compilers alone for this subject. It will cut down your chances of scoring more in the exams. If you are too hard pressed for time, do your preparations for </w:t>
      </w:r>
      <w:proofErr w:type="spellStart"/>
      <w:r w:rsidRPr="001D39B5">
        <w:rPr>
          <w:rFonts w:eastAsia="Times New Roman" w:cstheme="minorHAnsi"/>
          <w:sz w:val="20"/>
        </w:rPr>
        <w:t>Munish</w:t>
      </w:r>
      <w:proofErr w:type="spellEnd"/>
      <w:r w:rsidRPr="001D39B5">
        <w:rPr>
          <w:rFonts w:eastAsia="Times New Roman" w:cstheme="minorHAnsi"/>
          <w:sz w:val="20"/>
        </w:rPr>
        <w:t xml:space="preserve"> </w:t>
      </w:r>
      <w:proofErr w:type="spellStart"/>
      <w:r w:rsidRPr="001D39B5">
        <w:rPr>
          <w:rFonts w:eastAsia="Times New Roman" w:cstheme="minorHAnsi"/>
          <w:sz w:val="20"/>
        </w:rPr>
        <w:t>Bhandari’s</w:t>
      </w:r>
      <w:proofErr w:type="spellEnd"/>
      <w:r w:rsidRPr="001D39B5">
        <w:rPr>
          <w:rFonts w:eastAsia="Times New Roman" w:cstheme="minorHAnsi"/>
          <w:sz w:val="20"/>
        </w:rPr>
        <w:t xml:space="preserve"> handbook atleast. Some of my friends have scored 65+ following his handbook alone.</w:t>
      </w:r>
    </w:p>
    <w:p w:rsidR="00917FAA" w:rsidRDefault="00917FAA" w:rsidP="00302470">
      <w:pPr>
        <w:spacing w:after="0" w:line="240" w:lineRule="auto"/>
        <w:rPr>
          <w:rFonts w:eastAsia="Times New Roman" w:cstheme="minorHAnsi"/>
          <w:sz w:val="20"/>
        </w:rPr>
      </w:pPr>
    </w:p>
    <w:p w:rsidR="00544FCD" w:rsidRPr="00880F6C" w:rsidRDefault="00544FCD" w:rsidP="00544FCD">
      <w:pPr>
        <w:numPr>
          <w:ilvl w:val="0"/>
          <w:numId w:val="13"/>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This is </w:t>
      </w:r>
      <w:r w:rsidRPr="00880F6C">
        <w:rPr>
          <w:rFonts w:ascii="Comic Sans MS" w:eastAsia="Times New Roman" w:hAnsi="Comic Sans MS" w:cstheme="minorHAnsi"/>
          <w:b/>
          <w:bCs/>
          <w:color w:val="000000"/>
          <w:sz w:val="20"/>
        </w:rPr>
        <w:t>Scoring Subject </w:t>
      </w:r>
      <w:r w:rsidRPr="00880F6C">
        <w:rPr>
          <w:rFonts w:ascii="Comic Sans MS" w:eastAsia="Times New Roman" w:hAnsi="Comic Sans MS" w:cstheme="minorHAnsi"/>
          <w:color w:val="000000"/>
          <w:sz w:val="20"/>
        </w:rPr>
        <w:t>in Group 1</w:t>
      </w:r>
    </w:p>
    <w:p w:rsidR="00544FCD" w:rsidRPr="00880F6C" w:rsidRDefault="00544FCD" w:rsidP="00544FCD">
      <w:pPr>
        <w:numPr>
          <w:ilvl w:val="0"/>
          <w:numId w:val="13"/>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 xml:space="preserve">Read the latest edition of </w:t>
      </w:r>
      <w:proofErr w:type="spellStart"/>
      <w:r w:rsidRPr="00880F6C">
        <w:rPr>
          <w:rFonts w:ascii="Comic Sans MS" w:eastAsia="Times New Roman" w:hAnsi="Comic Sans MS" w:cstheme="minorHAnsi"/>
          <w:color w:val="000000"/>
          <w:sz w:val="20"/>
        </w:rPr>
        <w:t>Bestword</w:t>
      </w:r>
      <w:proofErr w:type="spellEnd"/>
      <w:r w:rsidRPr="00880F6C">
        <w:rPr>
          <w:rFonts w:ascii="Comic Sans MS" w:eastAsia="Times New Roman" w:hAnsi="Comic Sans MS" w:cstheme="minorHAnsi"/>
          <w:color w:val="000000"/>
          <w:sz w:val="20"/>
        </w:rPr>
        <w:t xml:space="preserve"> (</w:t>
      </w:r>
      <w:proofErr w:type="spellStart"/>
      <w:r w:rsidRPr="00E65657">
        <w:rPr>
          <w:rFonts w:ascii="Bradley Hand ITC" w:eastAsia="Times New Roman" w:hAnsi="Bradley Hand ITC" w:cstheme="minorHAnsi"/>
          <w:sz w:val="20"/>
          <w:highlight w:val="lightGray"/>
        </w:rPr>
        <w:t>Munish</w:t>
      </w:r>
      <w:proofErr w:type="spellEnd"/>
      <w:r w:rsidRPr="00E65657">
        <w:rPr>
          <w:rFonts w:ascii="Bradley Hand ITC" w:eastAsia="Times New Roman" w:hAnsi="Bradley Hand ITC" w:cstheme="minorHAnsi"/>
          <w:sz w:val="20"/>
          <w:highlight w:val="lightGray"/>
        </w:rPr>
        <w:t xml:space="preserve"> </w:t>
      </w:r>
      <w:proofErr w:type="spellStart"/>
      <w:r w:rsidRPr="00E65657">
        <w:rPr>
          <w:rFonts w:ascii="Bradley Hand ITC" w:eastAsia="Times New Roman" w:hAnsi="Bradley Hand ITC" w:cstheme="minorHAnsi"/>
          <w:sz w:val="20"/>
          <w:highlight w:val="lightGray"/>
        </w:rPr>
        <w:t>Bhandari</w:t>
      </w:r>
      <w:proofErr w:type="spellEnd"/>
      <w:r w:rsidRPr="00880F6C">
        <w:rPr>
          <w:rFonts w:ascii="Comic Sans MS" w:eastAsia="Times New Roman" w:hAnsi="Comic Sans MS" w:cstheme="minorHAnsi"/>
          <w:color w:val="000000"/>
          <w:sz w:val="20"/>
        </w:rPr>
        <w:t>). This book is ultimate book.  </w:t>
      </w:r>
      <w:r w:rsidRPr="00880F6C">
        <w:rPr>
          <w:rFonts w:ascii="Comic Sans MS" w:eastAsia="Times New Roman" w:hAnsi="Comic Sans MS" w:cstheme="minorHAnsi"/>
          <w:b/>
          <w:bCs/>
          <w:color w:val="000000"/>
          <w:sz w:val="20"/>
        </w:rPr>
        <w:t>Read compulsorily all the CA examination case studies given in it.</w:t>
      </w:r>
    </w:p>
    <w:p w:rsidR="00544FCD" w:rsidRPr="00F92527" w:rsidRDefault="00544FCD" w:rsidP="00544FCD">
      <w:pPr>
        <w:numPr>
          <w:ilvl w:val="0"/>
          <w:numId w:val="13"/>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No need to read even suggested answers, if your sincerely follow the above mentioned book</w:t>
      </w:r>
    </w:p>
    <w:p w:rsidR="00544FCD" w:rsidRPr="00880F6C" w:rsidRDefault="00544FCD" w:rsidP="00544FCD">
      <w:pPr>
        <w:shd w:val="clear" w:color="auto" w:fill="FFFFFF"/>
        <w:spacing w:after="0" w:line="240" w:lineRule="auto"/>
        <w:jc w:val="both"/>
        <w:rPr>
          <w:rFonts w:ascii="Comic Sans MS" w:eastAsia="Times New Roman" w:hAnsi="Comic Sans MS" w:cstheme="minorHAnsi"/>
          <w:sz w:val="20"/>
        </w:rPr>
      </w:pPr>
      <w:r w:rsidRPr="00880F6C">
        <w:rPr>
          <w:rFonts w:ascii="Comic Sans MS" w:eastAsia="Times New Roman" w:hAnsi="Comic Sans MS" w:cstheme="minorHAnsi"/>
          <w:b/>
          <w:bCs/>
          <w:color w:val="000000"/>
          <w:sz w:val="20"/>
        </w:rPr>
        <w:t>Important Chapters:</w:t>
      </w:r>
    </w:p>
    <w:p w:rsidR="00544FCD" w:rsidRPr="00880F6C" w:rsidRDefault="00544FCD" w:rsidP="00544FCD">
      <w:pPr>
        <w:numPr>
          <w:ilvl w:val="0"/>
          <w:numId w:val="14"/>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Directors (on an average </w:t>
      </w:r>
      <w:r w:rsidRPr="00880F6C">
        <w:rPr>
          <w:rFonts w:ascii="Comic Sans MS" w:eastAsia="Times New Roman" w:hAnsi="Comic Sans MS" w:cstheme="minorHAnsi"/>
          <w:b/>
          <w:bCs/>
          <w:color w:val="000000"/>
          <w:sz w:val="20"/>
        </w:rPr>
        <w:t>20 marks</w:t>
      </w:r>
      <w:r w:rsidRPr="00880F6C">
        <w:rPr>
          <w:rFonts w:ascii="Comic Sans MS" w:eastAsia="Times New Roman" w:hAnsi="Comic Sans MS" w:cstheme="minorHAnsi"/>
          <w:color w:val="000000"/>
          <w:sz w:val="20"/>
        </w:rPr>
        <w:t>)</w:t>
      </w:r>
    </w:p>
    <w:p w:rsidR="00544FCD" w:rsidRPr="00880F6C" w:rsidRDefault="00544FCD" w:rsidP="00544FCD">
      <w:pPr>
        <w:numPr>
          <w:ilvl w:val="0"/>
          <w:numId w:val="14"/>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lastRenderedPageBreak/>
        <w:t>Inter Corporate Loans and Investments (Very Imp chapter)</w:t>
      </w:r>
    </w:p>
    <w:p w:rsidR="00544FCD" w:rsidRPr="00880F6C" w:rsidRDefault="00544FCD" w:rsidP="00544FCD">
      <w:pPr>
        <w:numPr>
          <w:ilvl w:val="0"/>
          <w:numId w:val="14"/>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Compromises, Arrangement and Amalgamation</w:t>
      </w:r>
    </w:p>
    <w:p w:rsidR="00544FCD" w:rsidRPr="00880F6C" w:rsidRDefault="00544FCD" w:rsidP="00544FCD">
      <w:pPr>
        <w:numPr>
          <w:ilvl w:val="0"/>
          <w:numId w:val="14"/>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Prevention of Oppression and Mismanagement</w:t>
      </w:r>
    </w:p>
    <w:p w:rsidR="00544FCD" w:rsidRPr="00F92527" w:rsidRDefault="00544FCD" w:rsidP="00544FCD">
      <w:pPr>
        <w:numPr>
          <w:ilvl w:val="0"/>
          <w:numId w:val="14"/>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Producer Companies (</w:t>
      </w:r>
      <w:r w:rsidRPr="00880F6C">
        <w:rPr>
          <w:rFonts w:ascii="Comic Sans MS" w:eastAsia="Times New Roman" w:hAnsi="Comic Sans MS" w:cstheme="minorHAnsi"/>
          <w:b/>
          <w:bCs/>
          <w:color w:val="000000"/>
          <w:sz w:val="20"/>
        </w:rPr>
        <w:t>One of the most important chapters</w:t>
      </w:r>
      <w:r w:rsidRPr="00880F6C">
        <w:rPr>
          <w:rFonts w:ascii="Comic Sans MS" w:eastAsia="Times New Roman" w:hAnsi="Comic Sans MS" w:cstheme="minorHAnsi"/>
          <w:color w:val="000000"/>
          <w:sz w:val="20"/>
        </w:rPr>
        <w:t>)</w:t>
      </w:r>
    </w:p>
    <w:p w:rsidR="00544FCD" w:rsidRPr="00880F6C" w:rsidRDefault="00544FCD" w:rsidP="00544FCD">
      <w:pPr>
        <w:shd w:val="clear" w:color="auto" w:fill="FFFFFF"/>
        <w:spacing w:after="0" w:line="240" w:lineRule="auto"/>
        <w:jc w:val="both"/>
        <w:rPr>
          <w:rFonts w:ascii="Comic Sans MS" w:eastAsia="Times New Roman" w:hAnsi="Comic Sans MS" w:cstheme="minorHAnsi"/>
          <w:sz w:val="20"/>
        </w:rPr>
      </w:pPr>
      <w:r w:rsidRPr="00880F6C">
        <w:rPr>
          <w:rFonts w:ascii="Comic Sans MS" w:eastAsia="Times New Roman" w:hAnsi="Comic Sans MS" w:cstheme="minorHAnsi"/>
          <w:b/>
          <w:bCs/>
          <w:color w:val="000000"/>
          <w:sz w:val="20"/>
        </w:rPr>
        <w:t>Recent Changes:</w:t>
      </w:r>
    </w:p>
    <w:p w:rsidR="00544FCD" w:rsidRPr="00880F6C" w:rsidRDefault="00544FCD" w:rsidP="00544FCD">
      <w:pPr>
        <w:numPr>
          <w:ilvl w:val="0"/>
          <w:numId w:val="15"/>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Competition (Amendment) Act, 2007</w:t>
      </w:r>
    </w:p>
    <w:p w:rsidR="00544FCD" w:rsidRPr="00880F6C" w:rsidRDefault="00544FCD" w:rsidP="00544FCD">
      <w:pPr>
        <w:numPr>
          <w:ilvl w:val="0"/>
          <w:numId w:val="15"/>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Securities Contracts (Regulation) (Amendment) Act, 2007</w:t>
      </w:r>
    </w:p>
    <w:p w:rsidR="00483700" w:rsidRPr="00880F6C" w:rsidRDefault="00655261" w:rsidP="00655261">
      <w:pPr>
        <w:shd w:val="clear" w:color="auto" w:fill="FFFFFF"/>
        <w:spacing w:after="0" w:line="240" w:lineRule="auto"/>
        <w:jc w:val="both"/>
        <w:rPr>
          <w:rFonts w:ascii="Comic Sans MS" w:eastAsia="Times New Roman" w:hAnsi="Comic Sans MS" w:cstheme="minorHAnsi"/>
          <w:sz w:val="20"/>
        </w:rPr>
      </w:pPr>
      <w:r w:rsidRPr="001D39B5">
        <w:rPr>
          <w:rFonts w:eastAsia="Times New Roman" w:cstheme="minorHAnsi"/>
          <w:sz w:val="20"/>
        </w:rPr>
        <w:t> </w:t>
      </w:r>
      <w:r w:rsidR="00483700" w:rsidRPr="00880F6C">
        <w:rPr>
          <w:rFonts w:ascii="Comic Sans MS" w:eastAsia="Times New Roman" w:hAnsi="Comic Sans MS" w:cstheme="minorHAnsi"/>
          <w:b/>
          <w:bCs/>
          <w:color w:val="000000"/>
          <w:sz w:val="20"/>
        </w:rPr>
        <w:t> </w:t>
      </w:r>
    </w:p>
    <w:p w:rsidR="00483700" w:rsidRPr="00AE510E" w:rsidRDefault="00483700" w:rsidP="00483700">
      <w:pPr>
        <w:shd w:val="clear" w:color="auto" w:fill="FFFFFF"/>
        <w:spacing w:after="0" w:line="240" w:lineRule="auto"/>
        <w:jc w:val="center"/>
        <w:rPr>
          <w:rFonts w:ascii="Comic Sans MS" w:eastAsia="Times New Roman" w:hAnsi="Comic Sans MS" w:cstheme="minorHAnsi"/>
          <w:b/>
          <w:bCs/>
          <w:sz w:val="28"/>
        </w:rPr>
      </w:pPr>
      <w:r w:rsidRPr="00AE510E">
        <w:rPr>
          <w:rFonts w:ascii="Comic Sans MS" w:eastAsia="Times New Roman" w:hAnsi="Comic Sans MS" w:cstheme="minorHAnsi"/>
          <w:b/>
          <w:bCs/>
          <w:color w:val="000000"/>
          <w:sz w:val="28"/>
        </w:rPr>
        <w:t>≈ </w:t>
      </w:r>
      <w:r w:rsidRPr="00AE510E">
        <w:rPr>
          <w:rFonts w:ascii="Comic Sans MS" w:eastAsia="Times New Roman" w:hAnsi="Comic Sans MS" w:cstheme="minorHAnsi"/>
          <w:b/>
          <w:bCs/>
          <w:color w:val="000000"/>
          <w:sz w:val="28"/>
          <w:u w:val="single"/>
        </w:rPr>
        <w:t>DISCLAIMER</w:t>
      </w:r>
      <w:r w:rsidRPr="00AE510E">
        <w:rPr>
          <w:rFonts w:ascii="Comic Sans MS" w:eastAsia="Times New Roman" w:hAnsi="Comic Sans MS" w:cstheme="minorHAnsi"/>
          <w:b/>
          <w:bCs/>
          <w:color w:val="000000"/>
          <w:sz w:val="28"/>
        </w:rPr>
        <w:t> ≈</w:t>
      </w:r>
      <w:r w:rsidRPr="00AE510E">
        <w:rPr>
          <w:rFonts w:ascii="Comic Sans MS" w:eastAsia="Times New Roman" w:hAnsi="Comic Sans MS" w:cstheme="minorHAnsi"/>
          <w:b/>
          <w:bCs/>
          <w:sz w:val="28"/>
        </w:rPr>
        <w:t> </w:t>
      </w:r>
    </w:p>
    <w:p w:rsidR="00483700" w:rsidRPr="00880F6C" w:rsidRDefault="00483700" w:rsidP="00483700">
      <w:pPr>
        <w:shd w:val="clear" w:color="auto" w:fill="FFFFFF"/>
        <w:spacing w:after="0" w:line="240" w:lineRule="auto"/>
        <w:jc w:val="both"/>
        <w:rPr>
          <w:rFonts w:ascii="Comic Sans MS" w:eastAsia="Times New Roman" w:hAnsi="Comic Sans MS" w:cstheme="minorHAnsi"/>
          <w:sz w:val="20"/>
        </w:rPr>
      </w:pPr>
      <w:r w:rsidRPr="00880F6C">
        <w:rPr>
          <w:rFonts w:ascii="Comic Sans MS" w:eastAsia="Times New Roman" w:hAnsi="Comic Sans MS" w:cstheme="minorHAnsi"/>
          <w:color w:val="000000"/>
          <w:sz w:val="20"/>
        </w:rPr>
        <w:t> </w:t>
      </w:r>
    </w:p>
    <w:p w:rsidR="00483700" w:rsidRPr="00880F6C" w:rsidRDefault="00483700" w:rsidP="00483700">
      <w:pPr>
        <w:shd w:val="clear" w:color="auto" w:fill="FFFFFF"/>
        <w:spacing w:after="0" w:line="240" w:lineRule="auto"/>
        <w:ind w:firstLine="720"/>
        <w:jc w:val="both"/>
        <w:rPr>
          <w:rFonts w:ascii="Comic Sans MS" w:eastAsia="Times New Roman" w:hAnsi="Comic Sans MS" w:cstheme="minorHAnsi"/>
          <w:sz w:val="20"/>
        </w:rPr>
      </w:pPr>
      <w:r w:rsidRPr="00880F6C">
        <w:rPr>
          <w:rFonts w:ascii="Comic Sans MS" w:eastAsia="Times New Roman" w:hAnsi="Comic Sans MS" w:cstheme="minorHAnsi"/>
          <w:color w:val="000000"/>
          <w:sz w:val="20"/>
        </w:rPr>
        <w:t>The views, suggestions, tips, etc expressed above are purely mine. These are not the perfect suggestions, rather very subjective from person to person.</w:t>
      </w:r>
    </w:p>
    <w:p w:rsidR="00483700" w:rsidRPr="00880F6C" w:rsidRDefault="00483700" w:rsidP="00483700">
      <w:pPr>
        <w:shd w:val="clear" w:color="auto" w:fill="FFFFFF"/>
        <w:spacing w:after="0" w:line="240" w:lineRule="auto"/>
        <w:ind w:firstLine="720"/>
        <w:jc w:val="both"/>
        <w:rPr>
          <w:rFonts w:ascii="Comic Sans MS" w:eastAsia="Times New Roman" w:hAnsi="Comic Sans MS" w:cstheme="minorHAnsi"/>
          <w:sz w:val="20"/>
        </w:rPr>
      </w:pPr>
      <w:r w:rsidRPr="00880F6C">
        <w:rPr>
          <w:rFonts w:ascii="Comic Sans MS" w:eastAsia="Times New Roman" w:hAnsi="Comic Sans MS" w:cstheme="minorHAnsi"/>
          <w:color w:val="222222"/>
          <w:sz w:val="20"/>
        </w:rPr>
        <w:t> </w:t>
      </w:r>
    </w:p>
    <w:p w:rsidR="00483700" w:rsidRPr="00880F6C" w:rsidRDefault="00483700" w:rsidP="00483700">
      <w:pPr>
        <w:shd w:val="clear" w:color="auto" w:fill="FFFFFF"/>
        <w:spacing w:after="0" w:line="240" w:lineRule="auto"/>
        <w:ind w:firstLine="720"/>
        <w:jc w:val="both"/>
        <w:rPr>
          <w:rFonts w:ascii="Comic Sans MS" w:eastAsia="Times New Roman" w:hAnsi="Comic Sans MS" w:cstheme="minorHAnsi"/>
          <w:sz w:val="20"/>
        </w:rPr>
      </w:pPr>
      <w:r w:rsidRPr="00880F6C">
        <w:rPr>
          <w:rFonts w:ascii="Comic Sans MS" w:eastAsia="Times New Roman" w:hAnsi="Comic Sans MS" w:cstheme="minorHAnsi"/>
          <w:color w:val="000000"/>
          <w:sz w:val="20"/>
        </w:rPr>
        <w:t> </w:t>
      </w:r>
      <w:r w:rsidRPr="00880F6C">
        <w:rPr>
          <w:rFonts w:ascii="Comic Sans MS" w:eastAsia="Times New Roman" w:hAnsi="Comic Sans MS" w:cstheme="minorHAnsi"/>
          <w:b/>
          <w:bCs/>
          <w:color w:val="000000"/>
          <w:sz w:val="20"/>
        </w:rPr>
        <w:t>“So please, before following the above suggestions, take advice of your teachers, seniors or your boss as well. Because, for me these procedures were helpful, so before following any of them, do concern any expert.”</w:t>
      </w:r>
    </w:p>
    <w:p w:rsidR="00483700" w:rsidRPr="00880F6C" w:rsidRDefault="00483700" w:rsidP="00302470">
      <w:pPr>
        <w:spacing w:after="0" w:line="240" w:lineRule="auto"/>
        <w:rPr>
          <w:rFonts w:ascii="Comic Sans MS" w:eastAsia="Times New Roman" w:hAnsi="Comic Sans MS" w:cstheme="minorHAnsi"/>
          <w:sz w:val="20"/>
        </w:rPr>
      </w:pPr>
    </w:p>
    <w:sectPr w:rsidR="00483700" w:rsidRPr="00880F6C" w:rsidSect="001F0A7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Informal Roman">
    <w:panose1 w:val="030604020304060B02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1213B"/>
    <w:multiLevelType w:val="multilevel"/>
    <w:tmpl w:val="372C1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06C2695"/>
    <w:multiLevelType w:val="multilevel"/>
    <w:tmpl w:val="A96AD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1482368"/>
    <w:multiLevelType w:val="multilevel"/>
    <w:tmpl w:val="25C4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1C2718B"/>
    <w:multiLevelType w:val="multilevel"/>
    <w:tmpl w:val="4E2A1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5C55E55"/>
    <w:multiLevelType w:val="multilevel"/>
    <w:tmpl w:val="51220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BBC4474"/>
    <w:multiLevelType w:val="multilevel"/>
    <w:tmpl w:val="C2DE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F5F2F1C"/>
    <w:multiLevelType w:val="multilevel"/>
    <w:tmpl w:val="F28E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6A13519"/>
    <w:multiLevelType w:val="multilevel"/>
    <w:tmpl w:val="9158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B4E021E"/>
    <w:multiLevelType w:val="multilevel"/>
    <w:tmpl w:val="C61C9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E6474FD"/>
    <w:multiLevelType w:val="multilevel"/>
    <w:tmpl w:val="BB48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3FE4E70"/>
    <w:multiLevelType w:val="multilevel"/>
    <w:tmpl w:val="D772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BBE3746"/>
    <w:multiLevelType w:val="multilevel"/>
    <w:tmpl w:val="9162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16A4284"/>
    <w:multiLevelType w:val="multilevel"/>
    <w:tmpl w:val="F816F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67E0FF7"/>
    <w:multiLevelType w:val="multilevel"/>
    <w:tmpl w:val="3F88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5613E63"/>
    <w:multiLevelType w:val="multilevel"/>
    <w:tmpl w:val="4E94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5623607"/>
    <w:multiLevelType w:val="multilevel"/>
    <w:tmpl w:val="D076C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7BE353D"/>
    <w:multiLevelType w:val="multilevel"/>
    <w:tmpl w:val="64E4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B3B697B"/>
    <w:multiLevelType w:val="hybridMultilevel"/>
    <w:tmpl w:val="4DA06522"/>
    <w:lvl w:ilvl="0" w:tplc="7CAEA06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BB763EA"/>
    <w:multiLevelType w:val="multilevel"/>
    <w:tmpl w:val="92C6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EF84448"/>
    <w:multiLevelType w:val="multilevel"/>
    <w:tmpl w:val="6C8E1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FD27D00"/>
    <w:multiLevelType w:val="multilevel"/>
    <w:tmpl w:val="91C60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2"/>
  </w:num>
  <w:num w:numId="3">
    <w:abstractNumId w:val="20"/>
  </w:num>
  <w:num w:numId="4">
    <w:abstractNumId w:val="8"/>
  </w:num>
  <w:num w:numId="5">
    <w:abstractNumId w:val="18"/>
  </w:num>
  <w:num w:numId="6">
    <w:abstractNumId w:val="6"/>
  </w:num>
  <w:num w:numId="7">
    <w:abstractNumId w:val="11"/>
  </w:num>
  <w:num w:numId="8">
    <w:abstractNumId w:val="2"/>
  </w:num>
  <w:num w:numId="9">
    <w:abstractNumId w:val="13"/>
  </w:num>
  <w:num w:numId="10">
    <w:abstractNumId w:val="0"/>
  </w:num>
  <w:num w:numId="11">
    <w:abstractNumId w:val="1"/>
  </w:num>
  <w:num w:numId="12">
    <w:abstractNumId w:val="7"/>
  </w:num>
  <w:num w:numId="13">
    <w:abstractNumId w:val="14"/>
  </w:num>
  <w:num w:numId="14">
    <w:abstractNumId w:val="16"/>
  </w:num>
  <w:num w:numId="15">
    <w:abstractNumId w:val="19"/>
  </w:num>
  <w:num w:numId="16">
    <w:abstractNumId w:val="9"/>
  </w:num>
  <w:num w:numId="17">
    <w:abstractNumId w:val="15"/>
  </w:num>
  <w:num w:numId="18">
    <w:abstractNumId w:val="10"/>
  </w:num>
  <w:num w:numId="19">
    <w:abstractNumId w:val="3"/>
  </w:num>
  <w:num w:numId="20">
    <w:abstractNumId w:val="4"/>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20"/>
  <w:characterSpacingControl w:val="doNotCompress"/>
  <w:compat>
    <w:useFELayout/>
  </w:compat>
  <w:rsids>
    <w:rsidRoot w:val="00302470"/>
    <w:rsid w:val="001824B0"/>
    <w:rsid w:val="001D39B5"/>
    <w:rsid w:val="001F0A79"/>
    <w:rsid w:val="00214628"/>
    <w:rsid w:val="00235D0E"/>
    <w:rsid w:val="002F7210"/>
    <w:rsid w:val="00302470"/>
    <w:rsid w:val="003966CB"/>
    <w:rsid w:val="003D6C48"/>
    <w:rsid w:val="00405ADC"/>
    <w:rsid w:val="00483700"/>
    <w:rsid w:val="00544FCD"/>
    <w:rsid w:val="00634D39"/>
    <w:rsid w:val="00655261"/>
    <w:rsid w:val="00657158"/>
    <w:rsid w:val="00664E5D"/>
    <w:rsid w:val="00880F6C"/>
    <w:rsid w:val="008E1618"/>
    <w:rsid w:val="00917FAA"/>
    <w:rsid w:val="00AE510E"/>
    <w:rsid w:val="00BD4CC3"/>
    <w:rsid w:val="00D835E6"/>
    <w:rsid w:val="00E02F4C"/>
    <w:rsid w:val="00E15CAC"/>
    <w:rsid w:val="00E5305C"/>
    <w:rsid w:val="00E65657"/>
    <w:rsid w:val="00EA34FC"/>
    <w:rsid w:val="00F76CB7"/>
    <w:rsid w:val="00F92527"/>
    <w:rsid w:val="00FA596A"/>
    <w:rsid w:val="00FE3492"/>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A79"/>
  </w:style>
  <w:style w:type="paragraph" w:styleId="Heading2">
    <w:name w:val="heading 2"/>
    <w:basedOn w:val="Normal"/>
    <w:next w:val="Normal"/>
    <w:link w:val="Heading2Char"/>
    <w:qFormat/>
    <w:rsid w:val="00FA596A"/>
    <w:pPr>
      <w:keepNext/>
      <w:spacing w:after="0" w:line="240" w:lineRule="auto"/>
      <w:outlineLvl w:val="1"/>
    </w:pPr>
    <w:rPr>
      <w:rFonts w:ascii="Times New Roman" w:eastAsia="Times New Roman" w:hAnsi="Times New Roman" w:cs="Times New Roman"/>
      <w:b/>
      <w:bCs/>
      <w:sz w:val="28"/>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A596A"/>
    <w:rPr>
      <w:rFonts w:ascii="Times New Roman" w:eastAsia="Times New Roman" w:hAnsi="Times New Roman" w:cs="Times New Roman"/>
      <w:b/>
      <w:bCs/>
      <w:sz w:val="28"/>
      <w:szCs w:val="24"/>
      <w:lang w:bidi="ar-SA"/>
    </w:rPr>
  </w:style>
  <w:style w:type="character" w:customStyle="1" w:styleId="apple-style-span">
    <w:name w:val="apple-style-span"/>
    <w:basedOn w:val="DefaultParagraphFont"/>
    <w:rsid w:val="001D39B5"/>
  </w:style>
  <w:style w:type="character" w:styleId="Hyperlink">
    <w:name w:val="Hyperlink"/>
    <w:basedOn w:val="DefaultParagraphFont"/>
    <w:uiPriority w:val="99"/>
    <w:semiHidden/>
    <w:unhideWhenUsed/>
    <w:rsid w:val="00E02F4C"/>
    <w:rPr>
      <w:color w:val="0000FF"/>
      <w:u w:val="single"/>
    </w:rPr>
  </w:style>
  <w:style w:type="character" w:customStyle="1" w:styleId="apple-converted-space">
    <w:name w:val="apple-converted-space"/>
    <w:basedOn w:val="DefaultParagraphFont"/>
    <w:rsid w:val="00E02F4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7</Pages>
  <Words>2852</Words>
  <Characters>16261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24</cp:revision>
  <dcterms:created xsi:type="dcterms:W3CDTF">2013-09-14T15:27:00Z</dcterms:created>
  <dcterms:modified xsi:type="dcterms:W3CDTF">2013-09-18T07:56:00Z</dcterms:modified>
</cp:coreProperties>
</file>