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637C" w:rsidRDefault="009B637C" w:rsidP="009B637C">
      <w:pPr>
        <w:spacing w:before="100" w:after="100" w:line="240" w:lineRule="auto"/>
        <w:rPr>
          <w:rFonts w:ascii="Times New Roman" w:eastAsia="Times New Roman" w:hAnsi="Times New Roman" w:cs="Times New Roman"/>
          <w:b/>
          <w:bCs/>
          <w:sz w:val="24"/>
          <w:szCs w:val="24"/>
        </w:rPr>
      </w:pPr>
    </w:p>
    <w:p w:rsidR="009B637C" w:rsidRDefault="009B637C" w:rsidP="009B637C">
      <w:pPr>
        <w:spacing w:before="100" w:after="10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HELLO FRIENDS</w:t>
      </w:r>
    </w:p>
    <w:p w:rsidR="009B637C" w:rsidRDefault="009B637C" w:rsidP="009B637C">
      <w:pPr>
        <w:spacing w:before="100" w:after="10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THESE ARE SOME GUIDELINES THAT YOU SHOULD CONSIDERED WHILE PREPARING FOR YOUR CA FINAL EXAMINATION.</w:t>
      </w:r>
    </w:p>
    <w:p w:rsidR="009B637C" w:rsidRDefault="009B637C" w:rsidP="009B637C">
      <w:pPr>
        <w:spacing w:before="100" w:after="100" w:line="240" w:lineRule="auto"/>
        <w:rPr>
          <w:rFonts w:ascii="Times New Roman" w:eastAsia="Times New Roman" w:hAnsi="Times New Roman" w:cs="Times New Roman"/>
          <w:b/>
          <w:bCs/>
          <w:sz w:val="24"/>
          <w:szCs w:val="24"/>
        </w:rPr>
      </w:pPr>
    </w:p>
    <w:p w:rsidR="009B637C" w:rsidRDefault="009B637C" w:rsidP="009B637C">
      <w:pPr>
        <w:spacing w:before="100" w:after="100" w:line="240" w:lineRule="auto"/>
        <w:rPr>
          <w:rFonts w:ascii="Times New Roman" w:eastAsia="Times New Roman" w:hAnsi="Times New Roman" w:cs="Times New Roman"/>
          <w:b/>
          <w:bCs/>
          <w:sz w:val="24"/>
          <w:szCs w:val="24"/>
        </w:rPr>
      </w:pPr>
    </w:p>
    <w:p w:rsidR="009B637C" w:rsidRDefault="009B637C" w:rsidP="009B637C">
      <w:pPr>
        <w:spacing w:before="100" w:after="100" w:line="240" w:lineRule="auto"/>
        <w:rPr>
          <w:rFonts w:ascii="Times New Roman" w:eastAsia="Times New Roman" w:hAnsi="Times New Roman" w:cs="Times New Roman"/>
          <w:b/>
          <w:bCs/>
          <w:sz w:val="24"/>
          <w:szCs w:val="24"/>
        </w:rPr>
      </w:pPr>
    </w:p>
    <w:p w:rsidR="009B637C" w:rsidRPr="009B637C" w:rsidRDefault="009B637C" w:rsidP="009B637C">
      <w:pPr>
        <w:spacing w:before="100" w:after="100" w:line="240" w:lineRule="auto"/>
        <w:rPr>
          <w:rFonts w:ascii="Times New Roman" w:eastAsia="Times New Roman" w:hAnsi="Times New Roman" w:cs="Times New Roman"/>
          <w:b/>
          <w:bCs/>
          <w:color w:val="0070C0"/>
          <w:sz w:val="24"/>
          <w:szCs w:val="24"/>
        </w:rPr>
      </w:pPr>
      <w:r w:rsidRPr="009B637C">
        <w:rPr>
          <w:rFonts w:ascii="Times New Roman" w:eastAsia="Times New Roman" w:hAnsi="Times New Roman" w:cs="Times New Roman"/>
          <w:b/>
          <w:bCs/>
          <w:color w:val="0070C0"/>
          <w:sz w:val="24"/>
          <w:szCs w:val="24"/>
        </w:rPr>
        <w:t>1 Advanced Auditing</w:t>
      </w:r>
    </w:p>
    <w:p w:rsidR="009B637C" w:rsidRPr="009B637C" w:rsidRDefault="009B637C" w:rsidP="009B637C">
      <w:pPr>
        <w:spacing w:before="100" w:after="100" w:line="240" w:lineRule="auto"/>
        <w:rPr>
          <w:rFonts w:ascii="Times New Roman" w:eastAsia="Times New Roman" w:hAnsi="Times New Roman" w:cs="Times New Roman"/>
          <w:color w:val="0070C0"/>
          <w:sz w:val="24"/>
          <w:szCs w:val="24"/>
        </w:rPr>
      </w:pPr>
      <w:r w:rsidRPr="009B637C">
        <w:rPr>
          <w:rFonts w:ascii="Times New Roman" w:eastAsia="Times New Roman" w:hAnsi="Times New Roman" w:cs="Times New Roman"/>
          <w:color w:val="0070C0"/>
          <w:sz w:val="24"/>
          <w:szCs w:val="24"/>
        </w:rPr>
        <w:t> </w:t>
      </w:r>
    </w:p>
    <w:p w:rsidR="009B637C" w:rsidRPr="009B637C" w:rsidRDefault="009B637C" w:rsidP="009B637C">
      <w:pPr>
        <w:spacing w:before="100" w:after="100" w:line="240" w:lineRule="auto"/>
        <w:rPr>
          <w:rFonts w:ascii="Times New Roman" w:eastAsia="Times New Roman" w:hAnsi="Times New Roman" w:cs="Times New Roman"/>
          <w:color w:val="0070C0"/>
          <w:sz w:val="24"/>
          <w:szCs w:val="24"/>
        </w:rPr>
      </w:pPr>
      <w:r w:rsidRPr="009B637C">
        <w:rPr>
          <w:rFonts w:ascii="Times New Roman" w:eastAsia="Times New Roman" w:hAnsi="Times New Roman" w:cs="Times New Roman"/>
          <w:color w:val="0070C0"/>
          <w:sz w:val="24"/>
          <w:szCs w:val="24"/>
        </w:rPr>
        <w:t>Whole Advanced Auditing course is covered by the below given guidelines. If you prepare as per these guidelines, then you need not to read anything else and I am sure that you can write of 100 marks in Examination. All the Areas covered in the syllabus and books for reading them are discussed below:</w:t>
      </w:r>
    </w:p>
    <w:p w:rsidR="009B637C" w:rsidRPr="009B637C" w:rsidRDefault="009B637C" w:rsidP="009B637C">
      <w:pPr>
        <w:spacing w:before="100" w:after="100" w:line="240" w:lineRule="auto"/>
        <w:rPr>
          <w:rFonts w:ascii="Times New Roman" w:eastAsia="Times New Roman" w:hAnsi="Times New Roman" w:cs="Times New Roman"/>
          <w:color w:val="0070C0"/>
          <w:sz w:val="24"/>
          <w:szCs w:val="24"/>
        </w:rPr>
      </w:pPr>
      <w:r w:rsidRPr="009B637C">
        <w:rPr>
          <w:rFonts w:ascii="Times New Roman" w:eastAsia="Times New Roman" w:hAnsi="Times New Roman" w:cs="Times New Roman"/>
          <w:color w:val="0070C0"/>
          <w:sz w:val="24"/>
          <w:szCs w:val="24"/>
        </w:rPr>
        <w:t> </w:t>
      </w:r>
    </w:p>
    <w:p w:rsidR="009B637C" w:rsidRPr="009B637C" w:rsidRDefault="009B637C" w:rsidP="009B637C">
      <w:pPr>
        <w:spacing w:before="100" w:after="100" w:line="240" w:lineRule="auto"/>
        <w:rPr>
          <w:rFonts w:ascii="Times New Roman" w:eastAsia="Times New Roman" w:hAnsi="Times New Roman" w:cs="Times New Roman"/>
          <w:b/>
          <w:bCs/>
          <w:color w:val="0070C0"/>
          <w:sz w:val="24"/>
          <w:szCs w:val="24"/>
        </w:rPr>
      </w:pPr>
      <w:r w:rsidRPr="009B637C">
        <w:rPr>
          <w:rFonts w:ascii="Times New Roman" w:eastAsia="Times New Roman" w:hAnsi="Times New Roman" w:cs="Times New Roman"/>
          <w:b/>
          <w:bCs/>
          <w:color w:val="0070C0"/>
          <w:sz w:val="24"/>
          <w:szCs w:val="24"/>
        </w:rPr>
        <w:t>Standards on Auditing:</w:t>
      </w:r>
    </w:p>
    <w:p w:rsidR="009B637C" w:rsidRPr="009B637C" w:rsidRDefault="009B637C" w:rsidP="009B637C">
      <w:pPr>
        <w:spacing w:before="100" w:after="100" w:line="240" w:lineRule="auto"/>
        <w:rPr>
          <w:rFonts w:ascii="Times New Roman" w:eastAsia="Times New Roman" w:hAnsi="Times New Roman" w:cs="Times New Roman"/>
          <w:color w:val="0070C0"/>
          <w:sz w:val="24"/>
          <w:szCs w:val="24"/>
        </w:rPr>
      </w:pPr>
      <w:r w:rsidRPr="009B637C">
        <w:rPr>
          <w:rFonts w:ascii="Times New Roman" w:eastAsia="Times New Roman" w:hAnsi="Times New Roman" w:cs="Times New Roman"/>
          <w:color w:val="0070C0"/>
          <w:sz w:val="24"/>
          <w:szCs w:val="24"/>
        </w:rPr>
        <w:t> </w:t>
      </w:r>
    </w:p>
    <w:p w:rsidR="009B637C" w:rsidRPr="009B637C" w:rsidRDefault="009B637C" w:rsidP="009B637C">
      <w:pPr>
        <w:spacing w:before="100" w:after="100" w:line="240" w:lineRule="auto"/>
        <w:rPr>
          <w:rFonts w:ascii="Times New Roman" w:eastAsia="Times New Roman" w:hAnsi="Times New Roman" w:cs="Times New Roman"/>
          <w:color w:val="0070C0"/>
          <w:sz w:val="24"/>
          <w:szCs w:val="24"/>
        </w:rPr>
      </w:pPr>
      <w:r w:rsidRPr="009B637C">
        <w:rPr>
          <w:rFonts w:ascii="Times New Roman" w:eastAsia="Times New Roman" w:hAnsi="Times New Roman" w:cs="Times New Roman"/>
          <w:color w:val="0070C0"/>
          <w:sz w:val="24"/>
          <w:szCs w:val="24"/>
        </w:rPr>
        <w:t>Read only Surbhi Bansal Book for SA. Many SAs are revised. All old and new SA are given in Surbhi Bansal Book. Read only revised SA and not old from that book. You will come to know from that book which SA is old and which is Revised. Read all SA and make a separate book for main points of important SAs like SA 600, SA 299, SA200, SA 500 and other important SAs.</w:t>
      </w:r>
    </w:p>
    <w:p w:rsidR="009B637C" w:rsidRPr="009B637C" w:rsidRDefault="009B637C" w:rsidP="009B637C">
      <w:pPr>
        <w:spacing w:before="100" w:after="100" w:line="240" w:lineRule="auto"/>
        <w:rPr>
          <w:rFonts w:ascii="Times New Roman" w:eastAsia="Times New Roman" w:hAnsi="Times New Roman" w:cs="Times New Roman"/>
          <w:b/>
          <w:bCs/>
          <w:color w:val="0070C0"/>
          <w:sz w:val="24"/>
          <w:szCs w:val="24"/>
        </w:rPr>
      </w:pPr>
      <w:r w:rsidRPr="009B637C">
        <w:rPr>
          <w:rFonts w:ascii="Times New Roman" w:eastAsia="Times New Roman" w:hAnsi="Times New Roman" w:cs="Times New Roman"/>
          <w:b/>
          <w:bCs/>
          <w:color w:val="0070C0"/>
          <w:sz w:val="24"/>
          <w:szCs w:val="24"/>
        </w:rPr>
        <w:t> </w:t>
      </w:r>
    </w:p>
    <w:p w:rsidR="009B637C" w:rsidRPr="009B637C" w:rsidRDefault="009B637C" w:rsidP="009B637C">
      <w:pPr>
        <w:spacing w:before="100" w:after="100" w:line="240" w:lineRule="auto"/>
        <w:rPr>
          <w:rFonts w:ascii="Times New Roman" w:eastAsia="Times New Roman" w:hAnsi="Times New Roman" w:cs="Times New Roman"/>
          <w:b/>
          <w:bCs/>
          <w:color w:val="0070C0"/>
          <w:sz w:val="24"/>
          <w:szCs w:val="24"/>
        </w:rPr>
      </w:pPr>
      <w:r w:rsidRPr="009B637C">
        <w:rPr>
          <w:rFonts w:ascii="Times New Roman" w:eastAsia="Times New Roman" w:hAnsi="Times New Roman" w:cs="Times New Roman"/>
          <w:b/>
          <w:bCs/>
          <w:color w:val="0070C0"/>
          <w:sz w:val="24"/>
          <w:szCs w:val="24"/>
        </w:rPr>
        <w:t>Accounting Standards:</w:t>
      </w:r>
    </w:p>
    <w:p w:rsidR="009B637C" w:rsidRPr="009B637C" w:rsidRDefault="009B637C" w:rsidP="009B637C">
      <w:pPr>
        <w:spacing w:before="100" w:after="100" w:line="240" w:lineRule="auto"/>
        <w:rPr>
          <w:rFonts w:ascii="Times New Roman" w:eastAsia="Times New Roman" w:hAnsi="Times New Roman" w:cs="Times New Roman"/>
          <w:color w:val="0070C0"/>
          <w:sz w:val="24"/>
          <w:szCs w:val="24"/>
        </w:rPr>
      </w:pPr>
      <w:r w:rsidRPr="009B637C">
        <w:rPr>
          <w:rFonts w:ascii="Times New Roman" w:eastAsia="Times New Roman" w:hAnsi="Times New Roman" w:cs="Times New Roman"/>
          <w:color w:val="0070C0"/>
          <w:sz w:val="24"/>
          <w:szCs w:val="24"/>
        </w:rPr>
        <w:t> </w:t>
      </w:r>
    </w:p>
    <w:p w:rsidR="009B637C" w:rsidRPr="009B637C" w:rsidRDefault="009B637C" w:rsidP="009B637C">
      <w:pPr>
        <w:spacing w:before="100" w:after="100" w:line="240" w:lineRule="auto"/>
        <w:rPr>
          <w:rFonts w:ascii="Times New Roman" w:eastAsia="Times New Roman" w:hAnsi="Times New Roman" w:cs="Times New Roman"/>
          <w:color w:val="0070C0"/>
          <w:sz w:val="24"/>
          <w:szCs w:val="24"/>
        </w:rPr>
      </w:pPr>
      <w:r w:rsidRPr="009B637C">
        <w:rPr>
          <w:rFonts w:ascii="Times New Roman" w:eastAsia="Times New Roman" w:hAnsi="Times New Roman" w:cs="Times New Roman"/>
          <w:color w:val="0070C0"/>
          <w:sz w:val="24"/>
          <w:szCs w:val="24"/>
        </w:rPr>
        <w:t>AS are also important for Audit, but All AS are covered in FR subject. So no separate preparation is needed for Auditing.</w:t>
      </w:r>
    </w:p>
    <w:p w:rsidR="009B637C" w:rsidRPr="009B637C" w:rsidRDefault="009B637C" w:rsidP="009B637C">
      <w:pPr>
        <w:spacing w:before="100" w:after="100" w:line="240" w:lineRule="auto"/>
        <w:rPr>
          <w:rFonts w:ascii="Times New Roman" w:eastAsia="Times New Roman" w:hAnsi="Times New Roman" w:cs="Times New Roman"/>
          <w:b/>
          <w:bCs/>
          <w:color w:val="0070C0"/>
          <w:sz w:val="24"/>
          <w:szCs w:val="24"/>
        </w:rPr>
      </w:pPr>
      <w:r w:rsidRPr="009B637C">
        <w:rPr>
          <w:rFonts w:ascii="Times New Roman" w:eastAsia="Times New Roman" w:hAnsi="Times New Roman" w:cs="Times New Roman"/>
          <w:b/>
          <w:bCs/>
          <w:color w:val="0070C0"/>
          <w:sz w:val="24"/>
          <w:szCs w:val="24"/>
        </w:rPr>
        <w:t> </w:t>
      </w:r>
    </w:p>
    <w:p w:rsidR="009B637C" w:rsidRPr="009B637C" w:rsidRDefault="009B637C" w:rsidP="009B637C">
      <w:pPr>
        <w:spacing w:before="100" w:after="100" w:line="240" w:lineRule="auto"/>
        <w:rPr>
          <w:rFonts w:ascii="Times New Roman" w:eastAsia="Times New Roman" w:hAnsi="Times New Roman" w:cs="Times New Roman"/>
          <w:b/>
          <w:bCs/>
          <w:color w:val="0070C0"/>
          <w:sz w:val="24"/>
          <w:szCs w:val="24"/>
        </w:rPr>
      </w:pPr>
      <w:r w:rsidRPr="009B637C">
        <w:rPr>
          <w:rFonts w:ascii="Times New Roman" w:eastAsia="Times New Roman" w:hAnsi="Times New Roman" w:cs="Times New Roman"/>
          <w:b/>
          <w:bCs/>
          <w:color w:val="0070C0"/>
          <w:sz w:val="24"/>
          <w:szCs w:val="24"/>
        </w:rPr>
        <w:t>CA Act and Professional Ethics:</w:t>
      </w:r>
    </w:p>
    <w:p w:rsidR="009B637C" w:rsidRPr="009B637C" w:rsidRDefault="009B637C" w:rsidP="009B637C">
      <w:pPr>
        <w:spacing w:before="100" w:after="100" w:line="240" w:lineRule="auto"/>
        <w:rPr>
          <w:rFonts w:ascii="Times New Roman" w:eastAsia="Times New Roman" w:hAnsi="Times New Roman" w:cs="Times New Roman"/>
          <w:color w:val="0070C0"/>
          <w:sz w:val="24"/>
          <w:szCs w:val="24"/>
        </w:rPr>
      </w:pPr>
      <w:r w:rsidRPr="009B637C">
        <w:rPr>
          <w:rFonts w:ascii="Times New Roman" w:eastAsia="Times New Roman" w:hAnsi="Times New Roman" w:cs="Times New Roman"/>
          <w:color w:val="0070C0"/>
          <w:sz w:val="24"/>
          <w:szCs w:val="24"/>
        </w:rPr>
        <w:t> </w:t>
      </w:r>
    </w:p>
    <w:p w:rsidR="009B637C" w:rsidRPr="009B637C" w:rsidRDefault="009B637C" w:rsidP="009B637C">
      <w:pPr>
        <w:spacing w:before="100" w:after="100" w:line="240" w:lineRule="auto"/>
        <w:rPr>
          <w:rFonts w:ascii="Times New Roman" w:eastAsia="Times New Roman" w:hAnsi="Times New Roman" w:cs="Times New Roman"/>
          <w:color w:val="0070C0"/>
          <w:sz w:val="24"/>
          <w:szCs w:val="24"/>
        </w:rPr>
      </w:pPr>
      <w:r w:rsidRPr="009B637C">
        <w:rPr>
          <w:rFonts w:ascii="Times New Roman" w:eastAsia="Times New Roman" w:hAnsi="Times New Roman" w:cs="Times New Roman"/>
          <w:color w:val="0070C0"/>
          <w:sz w:val="24"/>
          <w:szCs w:val="24"/>
        </w:rPr>
        <w:t>This topic is very much easy and important. At least 20 marks cases and questions are asked every year from this chapter. And most important part is clauses of Schedule I and Schedule II. Cram all the clauses with their numbers. For all other questions, use Paduka and make a short point book for quick revision of all the questions.</w:t>
      </w:r>
    </w:p>
    <w:p w:rsidR="009B637C" w:rsidRPr="009B637C" w:rsidRDefault="009B637C" w:rsidP="009B637C">
      <w:pPr>
        <w:spacing w:before="100" w:after="100" w:line="240" w:lineRule="auto"/>
        <w:rPr>
          <w:rFonts w:ascii="Times New Roman" w:eastAsia="Times New Roman" w:hAnsi="Times New Roman" w:cs="Times New Roman"/>
          <w:b/>
          <w:bCs/>
          <w:color w:val="0070C0"/>
          <w:sz w:val="24"/>
          <w:szCs w:val="24"/>
        </w:rPr>
      </w:pPr>
      <w:r w:rsidRPr="009B637C">
        <w:rPr>
          <w:rFonts w:ascii="Times New Roman" w:eastAsia="Times New Roman" w:hAnsi="Times New Roman" w:cs="Times New Roman"/>
          <w:b/>
          <w:bCs/>
          <w:color w:val="0070C0"/>
          <w:sz w:val="24"/>
          <w:szCs w:val="24"/>
        </w:rPr>
        <w:t> </w:t>
      </w:r>
    </w:p>
    <w:p w:rsidR="009B637C" w:rsidRPr="009B637C" w:rsidRDefault="009B637C" w:rsidP="009B637C">
      <w:pPr>
        <w:spacing w:before="100" w:after="100" w:line="240" w:lineRule="auto"/>
        <w:rPr>
          <w:rFonts w:ascii="Times New Roman" w:eastAsia="Times New Roman" w:hAnsi="Times New Roman" w:cs="Times New Roman"/>
          <w:b/>
          <w:bCs/>
          <w:color w:val="0070C0"/>
          <w:sz w:val="24"/>
          <w:szCs w:val="24"/>
        </w:rPr>
      </w:pPr>
      <w:r w:rsidRPr="009B637C">
        <w:rPr>
          <w:rFonts w:ascii="Times New Roman" w:eastAsia="Times New Roman" w:hAnsi="Times New Roman" w:cs="Times New Roman"/>
          <w:b/>
          <w:bCs/>
          <w:color w:val="0070C0"/>
          <w:sz w:val="24"/>
          <w:szCs w:val="24"/>
        </w:rPr>
        <w:t>Below guidelines are related to Paduka Book:</w:t>
      </w:r>
    </w:p>
    <w:p w:rsidR="009B637C" w:rsidRPr="009B637C" w:rsidRDefault="009B637C" w:rsidP="009B637C">
      <w:pPr>
        <w:spacing w:before="100" w:after="100" w:line="240" w:lineRule="auto"/>
        <w:rPr>
          <w:rFonts w:ascii="Times New Roman" w:eastAsia="Times New Roman" w:hAnsi="Times New Roman" w:cs="Times New Roman"/>
          <w:color w:val="0070C0"/>
          <w:sz w:val="24"/>
          <w:szCs w:val="24"/>
        </w:rPr>
      </w:pPr>
      <w:r w:rsidRPr="009B637C">
        <w:rPr>
          <w:rFonts w:ascii="Times New Roman" w:eastAsia="Times New Roman" w:hAnsi="Times New Roman" w:cs="Times New Roman"/>
          <w:color w:val="0070C0"/>
          <w:sz w:val="24"/>
          <w:szCs w:val="24"/>
        </w:rPr>
        <w:t> </w:t>
      </w:r>
    </w:p>
    <w:p w:rsidR="009B637C" w:rsidRPr="009B637C" w:rsidRDefault="009B637C" w:rsidP="009B637C">
      <w:pPr>
        <w:spacing w:before="100" w:after="100" w:line="240" w:lineRule="auto"/>
        <w:rPr>
          <w:rFonts w:ascii="Times New Roman" w:eastAsia="Times New Roman" w:hAnsi="Times New Roman" w:cs="Times New Roman"/>
          <w:b/>
          <w:bCs/>
          <w:color w:val="0070C0"/>
          <w:sz w:val="24"/>
          <w:szCs w:val="24"/>
        </w:rPr>
      </w:pPr>
      <w:r w:rsidRPr="009B637C">
        <w:rPr>
          <w:rFonts w:ascii="Times New Roman" w:eastAsia="Times New Roman" w:hAnsi="Times New Roman" w:cs="Times New Roman"/>
          <w:b/>
          <w:bCs/>
          <w:color w:val="0070C0"/>
          <w:sz w:val="24"/>
          <w:szCs w:val="24"/>
        </w:rPr>
        <w:t>Chapter 2: Company Audit – Basics:</w:t>
      </w:r>
    </w:p>
    <w:p w:rsidR="009B637C" w:rsidRPr="009B637C" w:rsidRDefault="009B637C" w:rsidP="009B637C">
      <w:pPr>
        <w:spacing w:before="100" w:after="100" w:line="240" w:lineRule="auto"/>
        <w:rPr>
          <w:rFonts w:ascii="Times New Roman" w:eastAsia="Times New Roman" w:hAnsi="Times New Roman" w:cs="Times New Roman"/>
          <w:color w:val="0070C0"/>
          <w:sz w:val="24"/>
          <w:szCs w:val="24"/>
        </w:rPr>
      </w:pPr>
      <w:r w:rsidRPr="009B637C">
        <w:rPr>
          <w:rFonts w:ascii="Times New Roman" w:eastAsia="Times New Roman" w:hAnsi="Times New Roman" w:cs="Times New Roman"/>
          <w:color w:val="0070C0"/>
          <w:sz w:val="24"/>
          <w:szCs w:val="24"/>
        </w:rPr>
        <w:t> </w:t>
      </w:r>
    </w:p>
    <w:p w:rsidR="009B637C" w:rsidRPr="009B637C" w:rsidRDefault="009B637C" w:rsidP="009B637C">
      <w:pPr>
        <w:spacing w:before="100" w:after="100" w:line="240" w:lineRule="auto"/>
        <w:rPr>
          <w:rFonts w:ascii="Times New Roman" w:eastAsia="Times New Roman" w:hAnsi="Times New Roman" w:cs="Times New Roman"/>
          <w:color w:val="0070C0"/>
          <w:sz w:val="24"/>
          <w:szCs w:val="24"/>
        </w:rPr>
      </w:pPr>
      <w:r w:rsidRPr="009B637C">
        <w:rPr>
          <w:rFonts w:ascii="Times New Roman" w:eastAsia="Times New Roman" w:hAnsi="Times New Roman" w:cs="Times New Roman"/>
          <w:color w:val="0070C0"/>
          <w:sz w:val="24"/>
          <w:szCs w:val="24"/>
        </w:rPr>
        <w:lastRenderedPageBreak/>
        <w:t>Read this chapter from PCC Paduka book as it is same in PCC and Final.</w:t>
      </w:r>
    </w:p>
    <w:p w:rsidR="009B637C" w:rsidRPr="009B637C" w:rsidRDefault="009B637C" w:rsidP="009B637C">
      <w:pPr>
        <w:spacing w:before="100" w:after="100" w:line="240" w:lineRule="auto"/>
        <w:rPr>
          <w:rFonts w:ascii="Times New Roman" w:eastAsia="Times New Roman" w:hAnsi="Times New Roman" w:cs="Times New Roman"/>
          <w:color w:val="0070C0"/>
          <w:sz w:val="24"/>
          <w:szCs w:val="24"/>
        </w:rPr>
      </w:pPr>
      <w:r w:rsidRPr="009B637C">
        <w:rPr>
          <w:rFonts w:ascii="Times New Roman" w:eastAsia="Times New Roman" w:hAnsi="Times New Roman" w:cs="Times New Roman"/>
          <w:color w:val="0070C0"/>
          <w:sz w:val="24"/>
          <w:szCs w:val="24"/>
        </w:rPr>
        <w:t> </w:t>
      </w:r>
    </w:p>
    <w:p w:rsidR="009B637C" w:rsidRPr="009B637C" w:rsidRDefault="009B637C" w:rsidP="009B637C">
      <w:pPr>
        <w:spacing w:before="100" w:after="100" w:line="240" w:lineRule="auto"/>
        <w:rPr>
          <w:rFonts w:ascii="Times New Roman" w:eastAsia="Times New Roman" w:hAnsi="Times New Roman" w:cs="Times New Roman"/>
          <w:b/>
          <w:bCs/>
          <w:color w:val="0070C0"/>
          <w:sz w:val="24"/>
          <w:szCs w:val="24"/>
        </w:rPr>
      </w:pPr>
      <w:r w:rsidRPr="009B637C">
        <w:rPr>
          <w:rFonts w:ascii="Times New Roman" w:eastAsia="Times New Roman" w:hAnsi="Times New Roman" w:cs="Times New Roman"/>
          <w:b/>
          <w:bCs/>
          <w:color w:val="0070C0"/>
          <w:sz w:val="24"/>
          <w:szCs w:val="24"/>
        </w:rPr>
        <w:t>Chapter 4: Audit Reports:</w:t>
      </w:r>
    </w:p>
    <w:p w:rsidR="009B637C" w:rsidRPr="009B637C" w:rsidRDefault="009B637C" w:rsidP="009B637C">
      <w:pPr>
        <w:spacing w:before="100" w:after="100" w:line="240" w:lineRule="auto"/>
        <w:rPr>
          <w:rFonts w:ascii="Times New Roman" w:eastAsia="Times New Roman" w:hAnsi="Times New Roman" w:cs="Times New Roman"/>
          <w:color w:val="0070C0"/>
          <w:sz w:val="24"/>
          <w:szCs w:val="24"/>
        </w:rPr>
      </w:pPr>
      <w:r w:rsidRPr="009B637C">
        <w:rPr>
          <w:rFonts w:ascii="Times New Roman" w:eastAsia="Times New Roman" w:hAnsi="Times New Roman" w:cs="Times New Roman"/>
          <w:color w:val="0070C0"/>
          <w:sz w:val="24"/>
          <w:szCs w:val="24"/>
        </w:rPr>
        <w:t> </w:t>
      </w:r>
    </w:p>
    <w:p w:rsidR="009B637C" w:rsidRPr="009B637C" w:rsidRDefault="009B637C" w:rsidP="009B637C">
      <w:pPr>
        <w:spacing w:before="100" w:after="100" w:line="240" w:lineRule="auto"/>
        <w:rPr>
          <w:rFonts w:ascii="Times New Roman" w:eastAsia="Times New Roman" w:hAnsi="Times New Roman" w:cs="Times New Roman"/>
          <w:color w:val="0070C0"/>
          <w:sz w:val="24"/>
          <w:szCs w:val="24"/>
        </w:rPr>
      </w:pPr>
      <w:r w:rsidRPr="009B637C">
        <w:rPr>
          <w:rFonts w:ascii="Times New Roman" w:eastAsia="Times New Roman" w:hAnsi="Times New Roman" w:cs="Times New Roman"/>
          <w:color w:val="0070C0"/>
          <w:sz w:val="24"/>
          <w:szCs w:val="24"/>
        </w:rPr>
        <w:t>Various clauses of CARO, 2003 are very much important in this chapter. You need not to cram clauses or remember their numbers. Just remember the provisions of Various clauses. Audit Report formats are also important in this chapter.</w:t>
      </w:r>
    </w:p>
    <w:p w:rsidR="009B637C" w:rsidRPr="009B637C" w:rsidRDefault="009B637C" w:rsidP="009B637C">
      <w:pPr>
        <w:spacing w:before="100" w:after="100" w:line="240" w:lineRule="auto"/>
        <w:rPr>
          <w:rFonts w:ascii="Times New Roman" w:eastAsia="Times New Roman" w:hAnsi="Times New Roman" w:cs="Times New Roman"/>
          <w:color w:val="0070C0"/>
          <w:sz w:val="24"/>
          <w:szCs w:val="24"/>
        </w:rPr>
      </w:pPr>
      <w:r w:rsidRPr="009B637C">
        <w:rPr>
          <w:rFonts w:ascii="Times New Roman" w:eastAsia="Times New Roman" w:hAnsi="Times New Roman" w:cs="Times New Roman"/>
          <w:color w:val="0070C0"/>
          <w:sz w:val="24"/>
          <w:szCs w:val="24"/>
        </w:rPr>
        <w:t> </w:t>
      </w:r>
    </w:p>
    <w:p w:rsidR="009B637C" w:rsidRPr="009B637C" w:rsidRDefault="009B637C" w:rsidP="009B637C">
      <w:pPr>
        <w:spacing w:before="100" w:after="100" w:line="240" w:lineRule="auto"/>
        <w:rPr>
          <w:rFonts w:ascii="Times New Roman" w:eastAsia="Times New Roman" w:hAnsi="Times New Roman" w:cs="Times New Roman"/>
          <w:b/>
          <w:bCs/>
          <w:color w:val="0070C0"/>
          <w:sz w:val="24"/>
          <w:szCs w:val="24"/>
        </w:rPr>
      </w:pPr>
      <w:r w:rsidRPr="009B637C">
        <w:rPr>
          <w:rFonts w:ascii="Times New Roman" w:eastAsia="Times New Roman" w:hAnsi="Times New Roman" w:cs="Times New Roman"/>
          <w:b/>
          <w:bCs/>
          <w:color w:val="0070C0"/>
          <w:sz w:val="24"/>
          <w:szCs w:val="24"/>
        </w:rPr>
        <w:t>Chapter 13:</w:t>
      </w:r>
      <w:r w:rsidRPr="009B637C">
        <w:rPr>
          <w:rFonts w:ascii="Times New Roman" w:eastAsia="Times New Roman" w:hAnsi="Times New Roman" w:cs="Times New Roman"/>
          <w:color w:val="0070C0"/>
          <w:sz w:val="24"/>
          <w:szCs w:val="24"/>
        </w:rPr>
        <w:t> A. Audit Committee and Corporate Governance and B. SOX Act. Read these 2 parts of chapter 13 from Surbhi Bansal Book and don’t read from Paduka.</w:t>
      </w:r>
    </w:p>
    <w:p w:rsidR="009B637C" w:rsidRPr="009B637C" w:rsidRDefault="009B637C" w:rsidP="009B637C">
      <w:pPr>
        <w:spacing w:before="100" w:after="100" w:line="240" w:lineRule="auto"/>
        <w:rPr>
          <w:rFonts w:ascii="Times New Roman" w:eastAsia="Times New Roman" w:hAnsi="Times New Roman" w:cs="Times New Roman"/>
          <w:color w:val="0070C0"/>
          <w:sz w:val="24"/>
          <w:szCs w:val="24"/>
        </w:rPr>
      </w:pPr>
      <w:r w:rsidRPr="009B637C">
        <w:rPr>
          <w:rFonts w:ascii="Times New Roman" w:eastAsia="Times New Roman" w:hAnsi="Times New Roman" w:cs="Times New Roman"/>
          <w:color w:val="0070C0"/>
          <w:sz w:val="24"/>
          <w:szCs w:val="24"/>
        </w:rPr>
        <w:t> </w:t>
      </w:r>
    </w:p>
    <w:p w:rsidR="009B637C" w:rsidRPr="009B637C" w:rsidRDefault="009B637C" w:rsidP="009B637C">
      <w:pPr>
        <w:spacing w:before="100" w:after="100" w:line="240" w:lineRule="auto"/>
        <w:rPr>
          <w:rFonts w:ascii="Times New Roman" w:eastAsia="Times New Roman" w:hAnsi="Times New Roman" w:cs="Times New Roman"/>
          <w:b/>
          <w:bCs/>
          <w:color w:val="0070C0"/>
          <w:sz w:val="24"/>
          <w:szCs w:val="24"/>
        </w:rPr>
      </w:pPr>
      <w:r w:rsidRPr="009B637C">
        <w:rPr>
          <w:rFonts w:ascii="Times New Roman" w:eastAsia="Times New Roman" w:hAnsi="Times New Roman" w:cs="Times New Roman"/>
          <w:b/>
          <w:bCs/>
          <w:color w:val="0070C0"/>
          <w:sz w:val="24"/>
          <w:szCs w:val="24"/>
        </w:rPr>
        <w:t>Chapter 17: Peer Review:</w:t>
      </w:r>
    </w:p>
    <w:p w:rsidR="009B637C" w:rsidRPr="009B637C" w:rsidRDefault="009B637C" w:rsidP="009B637C">
      <w:pPr>
        <w:spacing w:before="100" w:after="100" w:line="240" w:lineRule="auto"/>
        <w:rPr>
          <w:rFonts w:ascii="Times New Roman" w:eastAsia="Times New Roman" w:hAnsi="Times New Roman" w:cs="Times New Roman"/>
          <w:color w:val="0070C0"/>
          <w:sz w:val="24"/>
          <w:szCs w:val="24"/>
        </w:rPr>
      </w:pPr>
      <w:r w:rsidRPr="009B637C">
        <w:rPr>
          <w:rFonts w:ascii="Times New Roman" w:eastAsia="Times New Roman" w:hAnsi="Times New Roman" w:cs="Times New Roman"/>
          <w:color w:val="0070C0"/>
          <w:sz w:val="24"/>
          <w:szCs w:val="24"/>
        </w:rPr>
        <w:t> </w:t>
      </w:r>
    </w:p>
    <w:p w:rsidR="009B637C" w:rsidRPr="009B637C" w:rsidRDefault="009B637C" w:rsidP="009B637C">
      <w:pPr>
        <w:spacing w:before="100" w:after="100" w:line="240" w:lineRule="auto"/>
        <w:rPr>
          <w:rFonts w:ascii="Times New Roman" w:eastAsia="Times New Roman" w:hAnsi="Times New Roman" w:cs="Times New Roman"/>
          <w:color w:val="0070C0"/>
          <w:sz w:val="24"/>
          <w:szCs w:val="24"/>
        </w:rPr>
      </w:pPr>
      <w:r w:rsidRPr="009B637C">
        <w:rPr>
          <w:rFonts w:ascii="Times New Roman" w:eastAsia="Times New Roman" w:hAnsi="Times New Roman" w:cs="Times New Roman"/>
          <w:color w:val="0070C0"/>
          <w:sz w:val="24"/>
          <w:szCs w:val="24"/>
        </w:rPr>
        <w:t>This chapter is very much important. So read whole chapter.</w:t>
      </w:r>
    </w:p>
    <w:p w:rsidR="009B637C" w:rsidRPr="009B637C" w:rsidRDefault="009B637C" w:rsidP="009B637C">
      <w:pPr>
        <w:spacing w:before="100" w:after="100" w:line="240" w:lineRule="auto"/>
        <w:rPr>
          <w:rFonts w:ascii="Times New Roman" w:eastAsia="Times New Roman" w:hAnsi="Times New Roman" w:cs="Times New Roman"/>
          <w:color w:val="0070C0"/>
          <w:sz w:val="24"/>
          <w:szCs w:val="24"/>
        </w:rPr>
      </w:pPr>
      <w:r w:rsidRPr="009B637C">
        <w:rPr>
          <w:rFonts w:ascii="Times New Roman" w:eastAsia="Times New Roman" w:hAnsi="Times New Roman" w:cs="Times New Roman"/>
          <w:color w:val="0070C0"/>
          <w:sz w:val="24"/>
          <w:szCs w:val="24"/>
        </w:rPr>
        <w:t> </w:t>
      </w:r>
    </w:p>
    <w:p w:rsidR="009B637C" w:rsidRPr="009B637C" w:rsidRDefault="009B637C" w:rsidP="009B637C">
      <w:pPr>
        <w:spacing w:before="100" w:after="100" w:line="240" w:lineRule="auto"/>
        <w:rPr>
          <w:rFonts w:ascii="Times New Roman" w:eastAsia="Times New Roman" w:hAnsi="Times New Roman" w:cs="Times New Roman"/>
          <w:color w:val="0070C0"/>
          <w:sz w:val="24"/>
          <w:szCs w:val="24"/>
        </w:rPr>
      </w:pPr>
      <w:r w:rsidRPr="009B637C">
        <w:rPr>
          <w:rFonts w:ascii="Times New Roman" w:eastAsia="Times New Roman" w:hAnsi="Times New Roman" w:cs="Times New Roman"/>
          <w:color w:val="0070C0"/>
          <w:sz w:val="24"/>
          <w:szCs w:val="24"/>
        </w:rPr>
        <w:t> </w:t>
      </w:r>
    </w:p>
    <w:p w:rsidR="009B637C" w:rsidRPr="009B637C" w:rsidRDefault="009B637C" w:rsidP="009B637C">
      <w:pPr>
        <w:spacing w:before="100" w:after="100" w:line="240" w:lineRule="auto"/>
        <w:rPr>
          <w:rFonts w:ascii="Times New Roman" w:eastAsia="Times New Roman" w:hAnsi="Times New Roman" w:cs="Times New Roman"/>
          <w:color w:val="0070C0"/>
          <w:sz w:val="24"/>
          <w:szCs w:val="24"/>
        </w:rPr>
      </w:pPr>
      <w:r w:rsidRPr="009B637C">
        <w:rPr>
          <w:rFonts w:ascii="Times New Roman" w:eastAsia="Times New Roman" w:hAnsi="Times New Roman" w:cs="Times New Roman"/>
          <w:color w:val="0070C0"/>
          <w:sz w:val="24"/>
          <w:szCs w:val="24"/>
        </w:rPr>
        <w:t> </w:t>
      </w:r>
    </w:p>
    <w:p w:rsidR="009B637C" w:rsidRPr="009B637C" w:rsidRDefault="009B637C" w:rsidP="009B637C">
      <w:pPr>
        <w:spacing w:before="100" w:after="100" w:line="240" w:lineRule="auto"/>
        <w:rPr>
          <w:rFonts w:ascii="Times New Roman" w:eastAsia="Times New Roman" w:hAnsi="Times New Roman" w:cs="Times New Roman"/>
          <w:b/>
          <w:bCs/>
          <w:color w:val="0070C0"/>
          <w:sz w:val="24"/>
          <w:szCs w:val="24"/>
        </w:rPr>
      </w:pPr>
      <w:r w:rsidRPr="009B637C">
        <w:rPr>
          <w:rFonts w:ascii="Times New Roman" w:eastAsia="Times New Roman" w:hAnsi="Times New Roman" w:cs="Times New Roman"/>
          <w:b/>
          <w:bCs/>
          <w:color w:val="0070C0"/>
          <w:sz w:val="24"/>
          <w:szCs w:val="24"/>
        </w:rPr>
        <w:t>Chapter 18: Guidance Notes on Audit Matters:</w:t>
      </w:r>
    </w:p>
    <w:p w:rsidR="009B637C" w:rsidRPr="009B637C" w:rsidRDefault="009B637C" w:rsidP="009B637C">
      <w:pPr>
        <w:spacing w:before="100" w:after="100" w:line="240" w:lineRule="auto"/>
        <w:rPr>
          <w:rFonts w:ascii="Times New Roman" w:eastAsia="Times New Roman" w:hAnsi="Times New Roman" w:cs="Times New Roman"/>
          <w:color w:val="0070C0"/>
          <w:sz w:val="24"/>
          <w:szCs w:val="24"/>
        </w:rPr>
      </w:pPr>
      <w:r w:rsidRPr="009B637C">
        <w:rPr>
          <w:rFonts w:ascii="Times New Roman" w:eastAsia="Times New Roman" w:hAnsi="Times New Roman" w:cs="Times New Roman"/>
          <w:color w:val="0070C0"/>
          <w:sz w:val="24"/>
          <w:szCs w:val="24"/>
        </w:rPr>
        <w:t> </w:t>
      </w:r>
    </w:p>
    <w:p w:rsidR="009B637C" w:rsidRPr="009B637C" w:rsidRDefault="009B637C" w:rsidP="009B637C">
      <w:pPr>
        <w:spacing w:before="100" w:after="100" w:line="240" w:lineRule="auto"/>
        <w:rPr>
          <w:rFonts w:ascii="Times New Roman" w:eastAsia="Times New Roman" w:hAnsi="Times New Roman" w:cs="Times New Roman"/>
          <w:color w:val="0070C0"/>
          <w:sz w:val="24"/>
          <w:szCs w:val="24"/>
        </w:rPr>
      </w:pPr>
      <w:r w:rsidRPr="009B637C">
        <w:rPr>
          <w:rFonts w:ascii="Times New Roman" w:eastAsia="Times New Roman" w:hAnsi="Times New Roman" w:cs="Times New Roman"/>
          <w:color w:val="0070C0"/>
          <w:sz w:val="24"/>
          <w:szCs w:val="24"/>
        </w:rPr>
        <w:t>All guidance notes are not important except guidance notes given in Part 18.1 are not at all important.</w:t>
      </w:r>
    </w:p>
    <w:p w:rsidR="009B637C" w:rsidRPr="009B637C" w:rsidRDefault="009B637C" w:rsidP="009B637C">
      <w:pPr>
        <w:spacing w:before="100" w:after="100" w:line="240" w:lineRule="auto"/>
        <w:rPr>
          <w:rFonts w:ascii="Times New Roman" w:eastAsia="Times New Roman" w:hAnsi="Times New Roman" w:cs="Times New Roman"/>
          <w:color w:val="0070C0"/>
          <w:sz w:val="24"/>
          <w:szCs w:val="24"/>
        </w:rPr>
      </w:pPr>
      <w:r w:rsidRPr="009B637C">
        <w:rPr>
          <w:rFonts w:ascii="Times New Roman" w:eastAsia="Times New Roman" w:hAnsi="Times New Roman" w:cs="Times New Roman"/>
          <w:color w:val="0070C0"/>
          <w:sz w:val="24"/>
          <w:szCs w:val="24"/>
        </w:rPr>
        <w:t> </w:t>
      </w:r>
    </w:p>
    <w:p w:rsidR="009B637C" w:rsidRPr="009B637C" w:rsidRDefault="009B637C" w:rsidP="009B637C">
      <w:pPr>
        <w:spacing w:before="100" w:after="100" w:line="240" w:lineRule="auto"/>
        <w:rPr>
          <w:rFonts w:ascii="Times New Roman" w:eastAsia="Times New Roman" w:hAnsi="Times New Roman" w:cs="Times New Roman"/>
          <w:color w:val="0070C0"/>
          <w:sz w:val="24"/>
          <w:szCs w:val="24"/>
        </w:rPr>
      </w:pPr>
      <w:r w:rsidRPr="009B637C">
        <w:rPr>
          <w:rFonts w:ascii="Times New Roman" w:eastAsia="Times New Roman" w:hAnsi="Times New Roman" w:cs="Times New Roman"/>
          <w:color w:val="0070C0"/>
          <w:sz w:val="24"/>
          <w:szCs w:val="24"/>
        </w:rPr>
        <w:t> </w:t>
      </w:r>
    </w:p>
    <w:p w:rsidR="009B637C" w:rsidRPr="009B637C" w:rsidRDefault="009B637C" w:rsidP="009B637C">
      <w:pPr>
        <w:spacing w:before="100" w:after="100" w:line="240" w:lineRule="auto"/>
        <w:rPr>
          <w:rFonts w:ascii="Times New Roman" w:eastAsia="Times New Roman" w:hAnsi="Times New Roman" w:cs="Times New Roman"/>
          <w:b/>
          <w:bCs/>
          <w:color w:val="0070C0"/>
          <w:sz w:val="24"/>
          <w:szCs w:val="24"/>
        </w:rPr>
      </w:pPr>
      <w:r w:rsidRPr="009B637C">
        <w:rPr>
          <w:rFonts w:ascii="Times New Roman" w:eastAsia="Times New Roman" w:hAnsi="Times New Roman" w:cs="Times New Roman"/>
          <w:b/>
          <w:bCs/>
          <w:color w:val="0070C0"/>
          <w:sz w:val="24"/>
          <w:szCs w:val="24"/>
        </w:rPr>
        <w:t>Other Guidelines:</w:t>
      </w:r>
    </w:p>
    <w:p w:rsidR="009B637C" w:rsidRPr="009B637C" w:rsidRDefault="009B637C" w:rsidP="009B637C">
      <w:pPr>
        <w:spacing w:before="100" w:after="100" w:line="240" w:lineRule="auto"/>
        <w:rPr>
          <w:rFonts w:ascii="Times New Roman" w:eastAsia="Times New Roman" w:hAnsi="Times New Roman" w:cs="Times New Roman"/>
          <w:b/>
          <w:bCs/>
          <w:color w:val="0070C0"/>
          <w:sz w:val="24"/>
          <w:szCs w:val="24"/>
        </w:rPr>
      </w:pPr>
      <w:r w:rsidRPr="009B637C">
        <w:rPr>
          <w:rFonts w:ascii="Times New Roman" w:eastAsia="Times New Roman" w:hAnsi="Times New Roman" w:cs="Times New Roman"/>
          <w:b/>
          <w:bCs/>
          <w:color w:val="0070C0"/>
          <w:sz w:val="24"/>
          <w:szCs w:val="24"/>
        </w:rPr>
        <w:t> </w:t>
      </w:r>
    </w:p>
    <w:p w:rsidR="009B637C" w:rsidRPr="009B637C" w:rsidRDefault="009B637C" w:rsidP="009B637C">
      <w:pPr>
        <w:numPr>
          <w:ilvl w:val="0"/>
          <w:numId w:val="1"/>
        </w:numPr>
        <w:spacing w:after="0" w:line="240" w:lineRule="auto"/>
        <w:rPr>
          <w:rFonts w:ascii="Times New Roman" w:eastAsia="Times New Roman" w:hAnsi="Times New Roman" w:cs="Times New Roman"/>
          <w:color w:val="0070C0"/>
          <w:sz w:val="24"/>
          <w:szCs w:val="24"/>
        </w:rPr>
      </w:pPr>
      <w:r w:rsidRPr="009B637C">
        <w:rPr>
          <w:rFonts w:ascii="Times New Roman" w:eastAsia="Times New Roman" w:hAnsi="Times New Roman" w:cs="Times New Roman"/>
          <w:color w:val="0070C0"/>
          <w:sz w:val="24"/>
          <w:szCs w:val="24"/>
        </w:rPr>
        <w:t>You need not to read anything from Modules.</w:t>
      </w:r>
    </w:p>
    <w:p w:rsidR="009B637C" w:rsidRPr="009B637C" w:rsidRDefault="009B637C" w:rsidP="009B637C">
      <w:pPr>
        <w:numPr>
          <w:ilvl w:val="0"/>
          <w:numId w:val="1"/>
        </w:numPr>
        <w:spacing w:after="0" w:line="240" w:lineRule="auto"/>
        <w:rPr>
          <w:rFonts w:ascii="Times New Roman" w:eastAsia="Times New Roman" w:hAnsi="Times New Roman" w:cs="Times New Roman"/>
          <w:color w:val="0070C0"/>
          <w:sz w:val="24"/>
          <w:szCs w:val="24"/>
        </w:rPr>
      </w:pPr>
      <w:r w:rsidRPr="009B637C">
        <w:rPr>
          <w:rFonts w:ascii="Times New Roman" w:eastAsia="Times New Roman" w:hAnsi="Times New Roman" w:cs="Times New Roman"/>
          <w:color w:val="0070C0"/>
          <w:sz w:val="24"/>
          <w:szCs w:val="24"/>
        </w:rPr>
        <w:t>Go through past 3-4 years solved papers before starting reading. This will give you complete idea of paper style of Auditing and which kind of questions are important.</w:t>
      </w:r>
    </w:p>
    <w:p w:rsidR="009B637C" w:rsidRPr="009B637C" w:rsidRDefault="009B637C" w:rsidP="009B637C">
      <w:pPr>
        <w:numPr>
          <w:ilvl w:val="0"/>
          <w:numId w:val="1"/>
        </w:numPr>
        <w:spacing w:after="0" w:line="240" w:lineRule="auto"/>
        <w:rPr>
          <w:rFonts w:ascii="Times New Roman" w:eastAsia="Times New Roman" w:hAnsi="Times New Roman" w:cs="Times New Roman"/>
          <w:color w:val="0070C0"/>
          <w:sz w:val="24"/>
          <w:szCs w:val="24"/>
        </w:rPr>
      </w:pPr>
      <w:r w:rsidRPr="009B637C">
        <w:rPr>
          <w:rFonts w:ascii="Times New Roman" w:eastAsia="Times New Roman" w:hAnsi="Times New Roman" w:cs="Times New Roman"/>
          <w:color w:val="0070C0"/>
          <w:sz w:val="24"/>
          <w:szCs w:val="24"/>
        </w:rPr>
        <w:t>Solve at least 3 Papers before examination.</w:t>
      </w:r>
    </w:p>
    <w:p w:rsidR="009B637C" w:rsidRPr="009B637C" w:rsidRDefault="009B637C" w:rsidP="009B637C">
      <w:pPr>
        <w:numPr>
          <w:ilvl w:val="0"/>
          <w:numId w:val="1"/>
        </w:numPr>
        <w:spacing w:after="0" w:line="240" w:lineRule="auto"/>
        <w:rPr>
          <w:rFonts w:ascii="Times New Roman" w:eastAsia="Times New Roman" w:hAnsi="Times New Roman" w:cs="Times New Roman"/>
          <w:color w:val="0070C0"/>
          <w:sz w:val="24"/>
          <w:szCs w:val="24"/>
        </w:rPr>
      </w:pPr>
      <w:r w:rsidRPr="009B637C">
        <w:rPr>
          <w:rFonts w:ascii="Times New Roman" w:eastAsia="Times New Roman" w:hAnsi="Times New Roman" w:cs="Times New Roman"/>
          <w:color w:val="0070C0"/>
          <w:sz w:val="24"/>
          <w:szCs w:val="24"/>
        </w:rPr>
        <w:t>Make a separate book for short forms of all chapters and cram all short forms. You will be able to write yourself only if you know main points. So give more weight  to main points.</w:t>
      </w:r>
    </w:p>
    <w:p w:rsidR="009B637C" w:rsidRPr="009B637C" w:rsidRDefault="009B637C" w:rsidP="009B637C">
      <w:pPr>
        <w:numPr>
          <w:ilvl w:val="0"/>
          <w:numId w:val="1"/>
        </w:numPr>
        <w:spacing w:after="0" w:line="240" w:lineRule="auto"/>
        <w:rPr>
          <w:rFonts w:ascii="Times New Roman" w:eastAsia="Times New Roman" w:hAnsi="Times New Roman" w:cs="Times New Roman"/>
          <w:color w:val="0070C0"/>
          <w:sz w:val="24"/>
          <w:szCs w:val="24"/>
        </w:rPr>
      </w:pPr>
      <w:r w:rsidRPr="009B637C">
        <w:rPr>
          <w:rFonts w:ascii="Times New Roman" w:eastAsia="Times New Roman" w:hAnsi="Times New Roman" w:cs="Times New Roman"/>
          <w:color w:val="0070C0"/>
          <w:sz w:val="24"/>
          <w:szCs w:val="24"/>
        </w:rPr>
        <w:t>On the day before exam, read this short point book.</w:t>
      </w:r>
    </w:p>
    <w:p w:rsidR="009B637C" w:rsidRPr="009B637C" w:rsidRDefault="009B637C" w:rsidP="009B637C">
      <w:pPr>
        <w:numPr>
          <w:ilvl w:val="0"/>
          <w:numId w:val="1"/>
        </w:numPr>
        <w:spacing w:after="0" w:line="240" w:lineRule="auto"/>
        <w:rPr>
          <w:rFonts w:ascii="Times New Roman" w:eastAsia="Times New Roman" w:hAnsi="Times New Roman" w:cs="Times New Roman"/>
          <w:color w:val="0070C0"/>
          <w:sz w:val="24"/>
          <w:szCs w:val="24"/>
        </w:rPr>
      </w:pPr>
      <w:r w:rsidRPr="009B637C">
        <w:rPr>
          <w:rFonts w:ascii="Times New Roman" w:eastAsia="Times New Roman" w:hAnsi="Times New Roman" w:cs="Times New Roman"/>
          <w:color w:val="0070C0"/>
          <w:sz w:val="24"/>
          <w:szCs w:val="24"/>
        </w:rPr>
        <w:t>Keep a red pen with you when you are reading any theory subject and mark all the items, lines, topics that you feel hard to remember and also mark important points. You can not revise whole paduka on the day before exam. So read only these marked points by you.</w:t>
      </w:r>
    </w:p>
    <w:p w:rsidR="009B637C" w:rsidRDefault="009B637C" w:rsidP="009B637C">
      <w:pPr>
        <w:spacing w:before="100" w:after="10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w:t>
      </w:r>
    </w:p>
    <w:p w:rsidR="009B637C" w:rsidRDefault="009B637C" w:rsidP="009B637C">
      <w:pPr>
        <w:spacing w:before="100" w:after="10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w:t>
      </w:r>
    </w:p>
    <w:p w:rsidR="009B637C" w:rsidRPr="009B637C" w:rsidRDefault="009B637C" w:rsidP="009B637C">
      <w:pPr>
        <w:spacing w:before="100" w:after="100" w:line="240" w:lineRule="auto"/>
        <w:rPr>
          <w:rFonts w:ascii="Times New Roman" w:eastAsia="Times New Roman" w:hAnsi="Times New Roman" w:cs="Times New Roman"/>
          <w:b/>
          <w:bCs/>
          <w:color w:val="00B050"/>
          <w:sz w:val="24"/>
          <w:szCs w:val="24"/>
        </w:rPr>
      </w:pPr>
      <w:r w:rsidRPr="009B637C">
        <w:rPr>
          <w:rFonts w:ascii="Times New Roman" w:eastAsia="Times New Roman" w:hAnsi="Times New Roman" w:cs="Times New Roman"/>
          <w:b/>
          <w:bCs/>
          <w:color w:val="00B050"/>
          <w:sz w:val="24"/>
          <w:szCs w:val="24"/>
        </w:rPr>
        <w:lastRenderedPageBreak/>
        <w:t>2 Corporate and Allied Laws</w:t>
      </w:r>
    </w:p>
    <w:p w:rsidR="009B637C" w:rsidRPr="009B637C" w:rsidRDefault="009B637C" w:rsidP="009B637C">
      <w:pPr>
        <w:spacing w:before="100" w:after="100" w:line="240" w:lineRule="auto"/>
        <w:rPr>
          <w:rFonts w:ascii="Times New Roman" w:eastAsia="Times New Roman" w:hAnsi="Times New Roman" w:cs="Times New Roman"/>
          <w:color w:val="00B050"/>
          <w:sz w:val="24"/>
          <w:szCs w:val="24"/>
        </w:rPr>
      </w:pPr>
      <w:r w:rsidRPr="009B637C">
        <w:rPr>
          <w:rFonts w:ascii="Times New Roman" w:eastAsia="Times New Roman" w:hAnsi="Times New Roman" w:cs="Times New Roman"/>
          <w:color w:val="00B050"/>
          <w:sz w:val="24"/>
          <w:szCs w:val="24"/>
        </w:rPr>
        <w:t> </w:t>
      </w:r>
    </w:p>
    <w:p w:rsidR="009B637C" w:rsidRPr="009B637C" w:rsidRDefault="009B637C" w:rsidP="009B637C">
      <w:pPr>
        <w:spacing w:before="100" w:after="100" w:line="240" w:lineRule="auto"/>
        <w:rPr>
          <w:rFonts w:ascii="Times New Roman" w:eastAsia="Times New Roman" w:hAnsi="Times New Roman" w:cs="Times New Roman"/>
          <w:color w:val="00B050"/>
          <w:sz w:val="24"/>
          <w:szCs w:val="24"/>
        </w:rPr>
      </w:pPr>
      <w:r w:rsidRPr="009B637C">
        <w:rPr>
          <w:rFonts w:ascii="Times New Roman" w:eastAsia="Times New Roman" w:hAnsi="Times New Roman" w:cs="Times New Roman"/>
          <w:color w:val="00B050"/>
          <w:sz w:val="24"/>
          <w:szCs w:val="24"/>
        </w:rPr>
        <w:t> </w:t>
      </w:r>
    </w:p>
    <w:p w:rsidR="009B637C" w:rsidRPr="009B637C" w:rsidRDefault="009B637C" w:rsidP="009B637C">
      <w:pPr>
        <w:spacing w:before="100" w:after="100" w:line="240" w:lineRule="auto"/>
        <w:rPr>
          <w:rFonts w:ascii="Times New Roman" w:eastAsia="Times New Roman" w:hAnsi="Times New Roman" w:cs="Times New Roman"/>
          <w:color w:val="00B050"/>
          <w:sz w:val="24"/>
          <w:szCs w:val="24"/>
        </w:rPr>
      </w:pPr>
      <w:r w:rsidRPr="009B637C">
        <w:rPr>
          <w:rFonts w:ascii="Times New Roman" w:eastAsia="Times New Roman" w:hAnsi="Times New Roman" w:cs="Times New Roman"/>
          <w:color w:val="00B050"/>
          <w:sz w:val="24"/>
          <w:szCs w:val="24"/>
        </w:rPr>
        <w:t>Whole Law course is covered by the below given guidelines. If you prepare only from Munish Bhandari book and as per these guidelines, then you need not to read anything else and I am sure that you can write of 100 marks in Examination. All the Areas covered in the syllabus are discussed below:</w:t>
      </w:r>
    </w:p>
    <w:p w:rsidR="009B637C" w:rsidRPr="009B637C" w:rsidRDefault="009B637C" w:rsidP="009B637C">
      <w:pPr>
        <w:spacing w:before="100" w:after="100" w:line="240" w:lineRule="auto"/>
        <w:rPr>
          <w:rFonts w:ascii="Times New Roman" w:eastAsia="Times New Roman" w:hAnsi="Times New Roman" w:cs="Times New Roman"/>
          <w:color w:val="00B050"/>
          <w:sz w:val="24"/>
          <w:szCs w:val="24"/>
        </w:rPr>
      </w:pPr>
      <w:r w:rsidRPr="009B637C">
        <w:rPr>
          <w:rFonts w:ascii="Times New Roman" w:eastAsia="Times New Roman" w:hAnsi="Times New Roman" w:cs="Times New Roman"/>
          <w:color w:val="00B050"/>
          <w:sz w:val="24"/>
          <w:szCs w:val="24"/>
        </w:rPr>
        <w:t> </w:t>
      </w:r>
    </w:p>
    <w:p w:rsidR="009B637C" w:rsidRPr="009B637C" w:rsidRDefault="009B637C" w:rsidP="009B637C">
      <w:pPr>
        <w:spacing w:before="100" w:after="100" w:line="240" w:lineRule="auto"/>
        <w:rPr>
          <w:rFonts w:ascii="Times New Roman" w:eastAsia="Times New Roman" w:hAnsi="Times New Roman" w:cs="Times New Roman"/>
          <w:b/>
          <w:bCs/>
          <w:color w:val="00B050"/>
          <w:sz w:val="24"/>
          <w:szCs w:val="24"/>
        </w:rPr>
      </w:pPr>
      <w:r w:rsidRPr="009B637C">
        <w:rPr>
          <w:rFonts w:ascii="Times New Roman" w:eastAsia="Times New Roman" w:hAnsi="Times New Roman" w:cs="Times New Roman"/>
          <w:b/>
          <w:bCs/>
          <w:color w:val="00B050"/>
          <w:sz w:val="24"/>
          <w:szCs w:val="24"/>
        </w:rPr>
        <w:t>Do not read the following Chapters at all:</w:t>
      </w:r>
    </w:p>
    <w:p w:rsidR="009B637C" w:rsidRPr="009B637C" w:rsidRDefault="009B637C" w:rsidP="009B637C">
      <w:pPr>
        <w:spacing w:before="100" w:after="100" w:line="240" w:lineRule="auto"/>
        <w:rPr>
          <w:rFonts w:ascii="Times New Roman" w:eastAsia="Times New Roman" w:hAnsi="Times New Roman" w:cs="Times New Roman"/>
          <w:color w:val="00B050"/>
          <w:sz w:val="24"/>
          <w:szCs w:val="24"/>
        </w:rPr>
      </w:pPr>
      <w:r w:rsidRPr="009B637C">
        <w:rPr>
          <w:rFonts w:ascii="Times New Roman" w:eastAsia="Times New Roman" w:hAnsi="Times New Roman" w:cs="Times New Roman"/>
          <w:color w:val="00B050"/>
          <w:sz w:val="24"/>
          <w:szCs w:val="24"/>
        </w:rPr>
        <w:t> </w:t>
      </w:r>
    </w:p>
    <w:p w:rsidR="009B637C" w:rsidRPr="009B637C" w:rsidRDefault="009B637C" w:rsidP="009B637C">
      <w:pPr>
        <w:numPr>
          <w:ilvl w:val="0"/>
          <w:numId w:val="2"/>
        </w:numPr>
        <w:spacing w:after="0" w:line="240" w:lineRule="auto"/>
        <w:rPr>
          <w:rFonts w:ascii="Times New Roman" w:eastAsia="Times New Roman" w:hAnsi="Times New Roman" w:cs="Times New Roman"/>
          <w:b/>
          <w:bCs/>
          <w:color w:val="00B050"/>
          <w:sz w:val="24"/>
          <w:szCs w:val="24"/>
        </w:rPr>
      </w:pPr>
      <w:r w:rsidRPr="009B637C">
        <w:rPr>
          <w:rFonts w:ascii="Times New Roman" w:eastAsia="Times New Roman" w:hAnsi="Times New Roman" w:cs="Times New Roman"/>
          <w:b/>
          <w:bCs/>
          <w:color w:val="00B050"/>
          <w:sz w:val="24"/>
          <w:szCs w:val="24"/>
        </w:rPr>
        <w:t>The Insurance Regulatory and Development Authority Act, 1999.</w:t>
      </w:r>
    </w:p>
    <w:p w:rsidR="009B637C" w:rsidRPr="009B637C" w:rsidRDefault="009B637C" w:rsidP="009B637C">
      <w:pPr>
        <w:numPr>
          <w:ilvl w:val="0"/>
          <w:numId w:val="2"/>
        </w:numPr>
        <w:spacing w:after="0" w:line="240" w:lineRule="auto"/>
        <w:rPr>
          <w:rFonts w:ascii="Times New Roman" w:eastAsia="Times New Roman" w:hAnsi="Times New Roman" w:cs="Times New Roman"/>
          <w:b/>
          <w:bCs/>
          <w:color w:val="00B050"/>
          <w:sz w:val="24"/>
          <w:szCs w:val="24"/>
        </w:rPr>
      </w:pPr>
      <w:r w:rsidRPr="009B637C">
        <w:rPr>
          <w:rFonts w:ascii="Times New Roman" w:eastAsia="Times New Roman" w:hAnsi="Times New Roman" w:cs="Times New Roman"/>
          <w:b/>
          <w:bCs/>
          <w:color w:val="00B050"/>
          <w:sz w:val="24"/>
          <w:szCs w:val="24"/>
        </w:rPr>
        <w:t>The SARFAESI Act, 2002.</w:t>
      </w:r>
    </w:p>
    <w:p w:rsidR="009B637C" w:rsidRPr="009B637C" w:rsidRDefault="009B637C" w:rsidP="009B637C">
      <w:pPr>
        <w:spacing w:before="100" w:after="100" w:line="240" w:lineRule="auto"/>
        <w:rPr>
          <w:rFonts w:ascii="Times New Roman" w:eastAsia="Times New Roman" w:hAnsi="Times New Roman" w:cs="Times New Roman"/>
          <w:b/>
          <w:bCs/>
          <w:color w:val="00B050"/>
          <w:sz w:val="24"/>
          <w:szCs w:val="24"/>
        </w:rPr>
      </w:pPr>
      <w:r w:rsidRPr="009B637C">
        <w:rPr>
          <w:rFonts w:ascii="Times New Roman" w:eastAsia="Times New Roman" w:hAnsi="Times New Roman" w:cs="Times New Roman"/>
          <w:b/>
          <w:bCs/>
          <w:color w:val="00B050"/>
          <w:sz w:val="24"/>
          <w:szCs w:val="24"/>
        </w:rPr>
        <w:t>      3. Prevention of Money Laundering Act, 2002:</w:t>
      </w:r>
      <w:r w:rsidRPr="009B637C">
        <w:rPr>
          <w:rFonts w:ascii="Times New Roman" w:eastAsia="Times New Roman" w:hAnsi="Times New Roman" w:cs="Times New Roman"/>
          <w:color w:val="00B050"/>
          <w:sz w:val="24"/>
          <w:szCs w:val="24"/>
        </w:rPr>
        <w:t> Read only Section 12 from this chapter and no other question or thing.</w:t>
      </w:r>
    </w:p>
    <w:p w:rsidR="009B637C" w:rsidRPr="009B637C" w:rsidRDefault="009B637C" w:rsidP="009B637C">
      <w:pPr>
        <w:spacing w:before="100" w:after="100" w:line="240" w:lineRule="auto"/>
        <w:rPr>
          <w:rFonts w:ascii="Times New Roman" w:eastAsia="Times New Roman" w:hAnsi="Times New Roman" w:cs="Times New Roman"/>
          <w:color w:val="00B050"/>
          <w:sz w:val="24"/>
          <w:szCs w:val="24"/>
        </w:rPr>
      </w:pPr>
      <w:r w:rsidRPr="009B637C">
        <w:rPr>
          <w:rFonts w:ascii="Times New Roman" w:eastAsia="Times New Roman" w:hAnsi="Times New Roman" w:cs="Times New Roman"/>
          <w:color w:val="00B050"/>
          <w:sz w:val="24"/>
          <w:szCs w:val="24"/>
        </w:rPr>
        <w:t> </w:t>
      </w:r>
    </w:p>
    <w:p w:rsidR="009B637C" w:rsidRPr="009B637C" w:rsidRDefault="009B637C" w:rsidP="009B637C">
      <w:pPr>
        <w:spacing w:before="100" w:after="100" w:line="240" w:lineRule="auto"/>
        <w:rPr>
          <w:rFonts w:ascii="Times New Roman" w:eastAsia="Times New Roman" w:hAnsi="Times New Roman" w:cs="Times New Roman"/>
          <w:b/>
          <w:bCs/>
          <w:color w:val="00B050"/>
          <w:sz w:val="24"/>
          <w:szCs w:val="24"/>
        </w:rPr>
      </w:pPr>
      <w:r w:rsidRPr="009B637C">
        <w:rPr>
          <w:rFonts w:ascii="Times New Roman" w:eastAsia="Times New Roman" w:hAnsi="Times New Roman" w:cs="Times New Roman"/>
          <w:b/>
          <w:bCs/>
          <w:color w:val="00B050"/>
          <w:sz w:val="24"/>
          <w:szCs w:val="24"/>
        </w:rPr>
        <w:t> </w:t>
      </w:r>
    </w:p>
    <w:p w:rsidR="009B637C" w:rsidRPr="009B637C" w:rsidRDefault="009B637C" w:rsidP="009B637C">
      <w:pPr>
        <w:spacing w:before="100" w:after="100" w:line="240" w:lineRule="auto"/>
        <w:rPr>
          <w:rFonts w:ascii="Times New Roman" w:eastAsia="Times New Roman" w:hAnsi="Times New Roman" w:cs="Times New Roman"/>
          <w:b/>
          <w:bCs/>
          <w:color w:val="00B050"/>
          <w:sz w:val="24"/>
          <w:szCs w:val="24"/>
        </w:rPr>
      </w:pPr>
      <w:r w:rsidRPr="009B637C">
        <w:rPr>
          <w:rFonts w:ascii="Times New Roman" w:eastAsia="Times New Roman" w:hAnsi="Times New Roman" w:cs="Times New Roman"/>
          <w:b/>
          <w:bCs/>
          <w:color w:val="00B050"/>
          <w:sz w:val="24"/>
          <w:szCs w:val="24"/>
        </w:rPr>
        <w:t> </w:t>
      </w:r>
    </w:p>
    <w:p w:rsidR="009B637C" w:rsidRPr="009B637C" w:rsidRDefault="009B637C" w:rsidP="009B637C">
      <w:pPr>
        <w:spacing w:before="100" w:after="100" w:line="240" w:lineRule="auto"/>
        <w:rPr>
          <w:rFonts w:ascii="Times New Roman" w:eastAsia="Times New Roman" w:hAnsi="Times New Roman" w:cs="Times New Roman"/>
          <w:b/>
          <w:bCs/>
          <w:color w:val="00B050"/>
          <w:sz w:val="24"/>
          <w:szCs w:val="24"/>
        </w:rPr>
      </w:pPr>
      <w:r w:rsidRPr="009B637C">
        <w:rPr>
          <w:rFonts w:ascii="Times New Roman" w:eastAsia="Times New Roman" w:hAnsi="Times New Roman" w:cs="Times New Roman"/>
          <w:b/>
          <w:bCs/>
          <w:color w:val="00B050"/>
          <w:sz w:val="24"/>
          <w:szCs w:val="24"/>
        </w:rPr>
        <w:t>Other Guidelines:</w:t>
      </w:r>
    </w:p>
    <w:p w:rsidR="009B637C" w:rsidRPr="009B637C" w:rsidRDefault="009B637C" w:rsidP="009B637C">
      <w:pPr>
        <w:spacing w:before="100" w:after="100" w:line="240" w:lineRule="auto"/>
        <w:rPr>
          <w:rFonts w:ascii="Times New Roman" w:eastAsia="Times New Roman" w:hAnsi="Times New Roman" w:cs="Times New Roman"/>
          <w:color w:val="00B050"/>
          <w:sz w:val="24"/>
          <w:szCs w:val="24"/>
        </w:rPr>
      </w:pPr>
      <w:r w:rsidRPr="009B637C">
        <w:rPr>
          <w:rFonts w:ascii="Times New Roman" w:eastAsia="Times New Roman" w:hAnsi="Times New Roman" w:cs="Times New Roman"/>
          <w:color w:val="00B050"/>
          <w:sz w:val="24"/>
          <w:szCs w:val="24"/>
        </w:rPr>
        <w:t> </w:t>
      </w:r>
    </w:p>
    <w:p w:rsidR="009B637C" w:rsidRPr="009B637C" w:rsidRDefault="009B637C" w:rsidP="009B637C">
      <w:pPr>
        <w:numPr>
          <w:ilvl w:val="0"/>
          <w:numId w:val="3"/>
        </w:numPr>
        <w:spacing w:after="0" w:line="240" w:lineRule="auto"/>
        <w:rPr>
          <w:rFonts w:ascii="Times New Roman" w:eastAsia="Times New Roman" w:hAnsi="Times New Roman" w:cs="Times New Roman"/>
          <w:color w:val="00B050"/>
          <w:sz w:val="24"/>
          <w:szCs w:val="24"/>
        </w:rPr>
      </w:pPr>
      <w:r w:rsidRPr="009B637C">
        <w:rPr>
          <w:rFonts w:ascii="Times New Roman" w:eastAsia="Times New Roman" w:hAnsi="Times New Roman" w:cs="Times New Roman"/>
          <w:color w:val="00B050"/>
          <w:sz w:val="24"/>
          <w:szCs w:val="24"/>
        </w:rPr>
        <w:t>Make a separate short forms book for Corporate Law and Other Book for Allied Laws.</w:t>
      </w:r>
    </w:p>
    <w:p w:rsidR="009B637C" w:rsidRPr="009B637C" w:rsidRDefault="009B637C" w:rsidP="009B637C">
      <w:pPr>
        <w:numPr>
          <w:ilvl w:val="0"/>
          <w:numId w:val="3"/>
        </w:numPr>
        <w:spacing w:after="0" w:line="240" w:lineRule="auto"/>
        <w:rPr>
          <w:rFonts w:ascii="Times New Roman" w:eastAsia="Times New Roman" w:hAnsi="Times New Roman" w:cs="Times New Roman"/>
          <w:color w:val="00B050"/>
          <w:sz w:val="24"/>
          <w:szCs w:val="24"/>
        </w:rPr>
      </w:pPr>
      <w:r w:rsidRPr="009B637C">
        <w:rPr>
          <w:rFonts w:ascii="Times New Roman" w:eastAsia="Times New Roman" w:hAnsi="Times New Roman" w:cs="Times New Roman"/>
          <w:color w:val="00B050"/>
          <w:sz w:val="24"/>
          <w:szCs w:val="24"/>
        </w:rPr>
        <w:t>Make a list of all the important section numbers of Corporate Law.</w:t>
      </w:r>
    </w:p>
    <w:p w:rsidR="009B637C" w:rsidRPr="009B637C" w:rsidRDefault="009B637C" w:rsidP="009B637C">
      <w:pPr>
        <w:numPr>
          <w:ilvl w:val="0"/>
          <w:numId w:val="3"/>
        </w:numPr>
        <w:spacing w:after="0" w:line="240" w:lineRule="auto"/>
        <w:rPr>
          <w:rFonts w:ascii="Times New Roman" w:eastAsia="Times New Roman" w:hAnsi="Times New Roman" w:cs="Times New Roman"/>
          <w:color w:val="00B050"/>
          <w:sz w:val="24"/>
          <w:szCs w:val="24"/>
        </w:rPr>
      </w:pPr>
      <w:r w:rsidRPr="009B637C">
        <w:rPr>
          <w:rFonts w:ascii="Times New Roman" w:eastAsia="Times New Roman" w:hAnsi="Times New Roman" w:cs="Times New Roman"/>
          <w:color w:val="00B050"/>
          <w:sz w:val="24"/>
          <w:szCs w:val="24"/>
        </w:rPr>
        <w:t>Remember names of only some important Case Decisions.</w:t>
      </w:r>
    </w:p>
    <w:p w:rsidR="009B637C" w:rsidRPr="009B637C" w:rsidRDefault="009B637C" w:rsidP="009B637C">
      <w:pPr>
        <w:numPr>
          <w:ilvl w:val="0"/>
          <w:numId w:val="3"/>
        </w:numPr>
        <w:spacing w:after="0" w:line="240" w:lineRule="auto"/>
        <w:rPr>
          <w:rFonts w:ascii="Times New Roman" w:eastAsia="Times New Roman" w:hAnsi="Times New Roman" w:cs="Times New Roman"/>
          <w:color w:val="00B050"/>
          <w:sz w:val="24"/>
          <w:szCs w:val="24"/>
        </w:rPr>
      </w:pPr>
      <w:r w:rsidRPr="009B637C">
        <w:rPr>
          <w:rFonts w:ascii="Times New Roman" w:eastAsia="Times New Roman" w:hAnsi="Times New Roman" w:cs="Times New Roman"/>
          <w:color w:val="00B050"/>
          <w:sz w:val="24"/>
          <w:szCs w:val="24"/>
        </w:rPr>
        <w:t>Go through the past 3 years question Papers before starting reading. This will give you complete idea of paper style of Law and which kind of questions are important.</w:t>
      </w:r>
    </w:p>
    <w:p w:rsidR="009B637C" w:rsidRPr="009B637C" w:rsidRDefault="009B637C" w:rsidP="009B637C">
      <w:pPr>
        <w:numPr>
          <w:ilvl w:val="0"/>
          <w:numId w:val="3"/>
        </w:numPr>
        <w:spacing w:after="0" w:line="240" w:lineRule="auto"/>
        <w:rPr>
          <w:rFonts w:ascii="Times New Roman" w:eastAsia="Times New Roman" w:hAnsi="Times New Roman" w:cs="Times New Roman"/>
          <w:color w:val="00B050"/>
          <w:sz w:val="24"/>
          <w:szCs w:val="24"/>
        </w:rPr>
      </w:pPr>
      <w:r w:rsidRPr="009B637C">
        <w:rPr>
          <w:rFonts w:ascii="Times New Roman" w:eastAsia="Times New Roman" w:hAnsi="Times New Roman" w:cs="Times New Roman"/>
          <w:color w:val="00B050"/>
          <w:sz w:val="24"/>
          <w:szCs w:val="24"/>
        </w:rPr>
        <w:t>Solve at least 3 Papers before examination.</w:t>
      </w:r>
    </w:p>
    <w:p w:rsidR="009B637C" w:rsidRDefault="009B637C" w:rsidP="009B637C">
      <w:pPr>
        <w:spacing w:before="100" w:after="10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9B637C" w:rsidRDefault="009B637C" w:rsidP="009B637C">
      <w:pPr>
        <w:spacing w:before="100" w:after="10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9B637C" w:rsidRDefault="009B637C" w:rsidP="009B637C">
      <w:pPr>
        <w:spacing w:before="100" w:after="10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9B637C" w:rsidRPr="009B637C" w:rsidRDefault="009B637C" w:rsidP="009B637C">
      <w:pPr>
        <w:spacing w:before="100" w:after="100" w:line="240" w:lineRule="auto"/>
        <w:rPr>
          <w:rFonts w:ascii="Times New Roman" w:eastAsia="Times New Roman" w:hAnsi="Times New Roman" w:cs="Times New Roman"/>
          <w:b/>
          <w:bCs/>
          <w:color w:val="92D050"/>
          <w:sz w:val="24"/>
          <w:szCs w:val="24"/>
        </w:rPr>
      </w:pPr>
      <w:r w:rsidRPr="009B637C">
        <w:rPr>
          <w:rFonts w:ascii="Times New Roman" w:eastAsia="Times New Roman" w:hAnsi="Times New Roman" w:cs="Times New Roman"/>
          <w:b/>
          <w:bCs/>
          <w:color w:val="92D050"/>
          <w:sz w:val="24"/>
          <w:szCs w:val="24"/>
        </w:rPr>
        <w:t>3 ISCA</w:t>
      </w:r>
    </w:p>
    <w:p w:rsidR="009B637C" w:rsidRPr="009B637C" w:rsidRDefault="009B637C" w:rsidP="009B637C">
      <w:pPr>
        <w:spacing w:before="100" w:after="100" w:line="240" w:lineRule="auto"/>
        <w:rPr>
          <w:rFonts w:ascii="Times New Roman" w:eastAsia="Times New Roman" w:hAnsi="Times New Roman" w:cs="Times New Roman"/>
          <w:b/>
          <w:bCs/>
          <w:color w:val="92D050"/>
          <w:sz w:val="24"/>
          <w:szCs w:val="24"/>
        </w:rPr>
      </w:pPr>
      <w:r w:rsidRPr="009B637C">
        <w:rPr>
          <w:rFonts w:ascii="Times New Roman" w:eastAsia="Times New Roman" w:hAnsi="Times New Roman" w:cs="Times New Roman"/>
          <w:b/>
          <w:bCs/>
          <w:color w:val="92D050"/>
          <w:sz w:val="24"/>
          <w:szCs w:val="24"/>
        </w:rPr>
        <w:t> </w:t>
      </w:r>
    </w:p>
    <w:p w:rsidR="009B637C" w:rsidRDefault="009B637C" w:rsidP="009B637C">
      <w:pPr>
        <w:spacing w:before="100" w:after="100" w:line="240" w:lineRule="auto"/>
        <w:rPr>
          <w:rFonts w:ascii="Times New Roman" w:eastAsia="Times New Roman" w:hAnsi="Times New Roman" w:cs="Times New Roman"/>
          <w:color w:val="92D050"/>
          <w:sz w:val="24"/>
          <w:szCs w:val="24"/>
        </w:rPr>
      </w:pPr>
      <w:r w:rsidRPr="009B637C">
        <w:rPr>
          <w:rFonts w:ascii="Times New Roman" w:eastAsia="Times New Roman" w:hAnsi="Times New Roman" w:cs="Times New Roman"/>
          <w:color w:val="92D050"/>
          <w:sz w:val="24"/>
          <w:szCs w:val="24"/>
        </w:rPr>
        <w:t>Use same reading techniques for ISCA that are mentioned for Audit above i.e. preparing short point book and cramming short points etc. Use paduka only for ISCA and never open any other book or module. ISCA is shortest and hardest subject of final. So prepare well in this subje</w:t>
      </w:r>
      <w:r>
        <w:rPr>
          <w:rFonts w:ascii="Times New Roman" w:eastAsia="Times New Roman" w:hAnsi="Times New Roman" w:cs="Times New Roman"/>
          <w:color w:val="92D050"/>
          <w:sz w:val="24"/>
          <w:szCs w:val="24"/>
        </w:rPr>
        <w:t>ct</w:t>
      </w:r>
    </w:p>
    <w:p w:rsidR="009B637C" w:rsidRPr="009B637C" w:rsidRDefault="009B637C" w:rsidP="009B637C">
      <w:pPr>
        <w:spacing w:before="100" w:after="100" w:line="240" w:lineRule="auto"/>
        <w:rPr>
          <w:rFonts w:ascii="Times New Roman" w:eastAsia="Times New Roman" w:hAnsi="Times New Roman" w:cs="Times New Roman"/>
          <w:color w:val="E36C0A" w:themeColor="accent6" w:themeShade="BF"/>
          <w:sz w:val="24"/>
          <w:szCs w:val="24"/>
        </w:rPr>
      </w:pPr>
      <w:r w:rsidRPr="009B637C">
        <w:rPr>
          <w:rFonts w:ascii="Times New Roman" w:eastAsia="Times New Roman" w:hAnsi="Times New Roman" w:cs="Times New Roman"/>
          <w:b/>
          <w:bCs/>
          <w:color w:val="E36C0A" w:themeColor="accent6" w:themeShade="BF"/>
          <w:sz w:val="24"/>
          <w:szCs w:val="24"/>
        </w:rPr>
        <w:t>4 IDT</w:t>
      </w:r>
    </w:p>
    <w:p w:rsidR="009B637C" w:rsidRPr="009B637C" w:rsidRDefault="009B637C" w:rsidP="009B637C">
      <w:pPr>
        <w:spacing w:before="100" w:after="100" w:line="240" w:lineRule="auto"/>
        <w:rPr>
          <w:rFonts w:ascii="Times New Roman" w:eastAsia="Times New Roman" w:hAnsi="Times New Roman" w:cs="Times New Roman"/>
          <w:b/>
          <w:bCs/>
          <w:color w:val="E36C0A" w:themeColor="accent6" w:themeShade="BF"/>
          <w:sz w:val="24"/>
          <w:szCs w:val="24"/>
        </w:rPr>
      </w:pPr>
      <w:r w:rsidRPr="009B637C">
        <w:rPr>
          <w:rFonts w:ascii="Times New Roman" w:eastAsia="Times New Roman" w:hAnsi="Times New Roman" w:cs="Times New Roman"/>
          <w:b/>
          <w:bCs/>
          <w:color w:val="E36C0A" w:themeColor="accent6" w:themeShade="BF"/>
          <w:sz w:val="24"/>
          <w:szCs w:val="24"/>
        </w:rPr>
        <w:t> </w:t>
      </w:r>
    </w:p>
    <w:p w:rsidR="009B637C" w:rsidRPr="009B637C" w:rsidRDefault="009B637C" w:rsidP="009B637C">
      <w:pPr>
        <w:spacing w:before="100" w:after="100" w:line="240" w:lineRule="auto"/>
        <w:rPr>
          <w:rFonts w:ascii="Times New Roman" w:eastAsia="Times New Roman" w:hAnsi="Times New Roman" w:cs="Times New Roman"/>
          <w:color w:val="E36C0A" w:themeColor="accent6" w:themeShade="BF"/>
          <w:sz w:val="24"/>
          <w:szCs w:val="24"/>
        </w:rPr>
      </w:pPr>
      <w:r w:rsidRPr="009B637C">
        <w:rPr>
          <w:rFonts w:ascii="Times New Roman" w:eastAsia="Times New Roman" w:hAnsi="Times New Roman" w:cs="Times New Roman"/>
          <w:color w:val="E36C0A" w:themeColor="accent6" w:themeShade="BF"/>
          <w:sz w:val="24"/>
          <w:szCs w:val="24"/>
        </w:rPr>
        <w:t xml:space="preserve">Use Vandana Bangar book and no other thing. Never open modules or any other book. Read recent case laws. I have given you the link for downloading that. Cramming short points etc are </w:t>
      </w:r>
      <w:r w:rsidRPr="009B637C">
        <w:rPr>
          <w:rFonts w:ascii="Times New Roman" w:eastAsia="Times New Roman" w:hAnsi="Times New Roman" w:cs="Times New Roman"/>
          <w:color w:val="E36C0A" w:themeColor="accent6" w:themeShade="BF"/>
          <w:sz w:val="24"/>
          <w:szCs w:val="24"/>
        </w:rPr>
        <w:lastRenderedPageBreak/>
        <w:t>not important for IDT, yet prepare a short point book while reading and mark imp points with red pen. So that you can revise whole subject easily on the day before exam.</w:t>
      </w:r>
    </w:p>
    <w:p w:rsidR="009B637C" w:rsidRDefault="009B637C" w:rsidP="009B637C">
      <w:pPr>
        <w:spacing w:before="100" w:after="10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9B637C" w:rsidRDefault="009B637C" w:rsidP="009B637C">
      <w:pPr>
        <w:spacing w:before="100" w:after="10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9B637C" w:rsidRDefault="009B637C" w:rsidP="009B637C">
      <w:pPr>
        <w:spacing w:before="100" w:after="10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9B637C" w:rsidRPr="009B637C" w:rsidRDefault="009B637C" w:rsidP="009B637C">
      <w:pPr>
        <w:spacing w:before="100" w:after="100" w:line="240" w:lineRule="auto"/>
        <w:rPr>
          <w:rFonts w:ascii="Times New Roman" w:eastAsia="Times New Roman" w:hAnsi="Times New Roman" w:cs="Times New Roman"/>
          <w:b/>
          <w:bCs/>
          <w:color w:val="C0504D" w:themeColor="accent2"/>
          <w:sz w:val="24"/>
          <w:szCs w:val="24"/>
        </w:rPr>
      </w:pPr>
      <w:r w:rsidRPr="009B637C">
        <w:rPr>
          <w:rFonts w:ascii="Times New Roman" w:eastAsia="Times New Roman" w:hAnsi="Times New Roman" w:cs="Times New Roman"/>
          <w:b/>
          <w:bCs/>
          <w:color w:val="C0504D" w:themeColor="accent2"/>
          <w:sz w:val="24"/>
          <w:szCs w:val="24"/>
        </w:rPr>
        <w:t>5 DT</w:t>
      </w:r>
    </w:p>
    <w:p w:rsidR="009B637C" w:rsidRPr="009B637C" w:rsidRDefault="009B637C" w:rsidP="009B637C">
      <w:pPr>
        <w:spacing w:before="100" w:after="100" w:line="240" w:lineRule="auto"/>
        <w:rPr>
          <w:rFonts w:ascii="Times New Roman" w:eastAsia="Times New Roman" w:hAnsi="Times New Roman" w:cs="Times New Roman"/>
          <w:color w:val="C0504D" w:themeColor="accent2"/>
          <w:sz w:val="24"/>
          <w:szCs w:val="24"/>
        </w:rPr>
      </w:pPr>
      <w:r w:rsidRPr="009B637C">
        <w:rPr>
          <w:rFonts w:ascii="Times New Roman" w:eastAsia="Times New Roman" w:hAnsi="Times New Roman" w:cs="Times New Roman"/>
          <w:color w:val="C0504D" w:themeColor="accent2"/>
          <w:sz w:val="24"/>
          <w:szCs w:val="24"/>
        </w:rPr>
        <w:t> </w:t>
      </w:r>
    </w:p>
    <w:p w:rsidR="009B637C" w:rsidRPr="009B637C" w:rsidRDefault="009B637C" w:rsidP="009B637C">
      <w:pPr>
        <w:spacing w:before="100" w:after="100" w:line="240" w:lineRule="auto"/>
        <w:rPr>
          <w:rFonts w:ascii="Times New Roman" w:eastAsia="Times New Roman" w:hAnsi="Times New Roman" w:cs="Times New Roman"/>
          <w:color w:val="C0504D" w:themeColor="accent2"/>
          <w:sz w:val="24"/>
          <w:szCs w:val="24"/>
        </w:rPr>
      </w:pPr>
      <w:r w:rsidRPr="009B637C">
        <w:rPr>
          <w:rFonts w:ascii="Times New Roman" w:eastAsia="Times New Roman" w:hAnsi="Times New Roman" w:cs="Times New Roman"/>
          <w:color w:val="C0504D" w:themeColor="accent2"/>
          <w:sz w:val="24"/>
          <w:szCs w:val="24"/>
        </w:rPr>
        <w:t>Use Taxmann book for DT and no other book. Never open module. Wealth Tax is very important in DT. So do it well. Also don’t keep any chapter in option.</w:t>
      </w:r>
    </w:p>
    <w:p w:rsidR="009B637C" w:rsidRDefault="009B637C" w:rsidP="009B637C">
      <w:pPr>
        <w:spacing w:before="100" w:after="10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9B637C" w:rsidRDefault="009B637C" w:rsidP="009B637C">
      <w:pPr>
        <w:spacing w:before="100" w:after="10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9B637C" w:rsidRDefault="009B637C" w:rsidP="009B637C">
      <w:pPr>
        <w:spacing w:before="100" w:after="10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9B637C" w:rsidRDefault="009B637C" w:rsidP="009B637C">
      <w:pPr>
        <w:spacing w:before="100" w:after="10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w:t>
      </w:r>
    </w:p>
    <w:p w:rsidR="009B637C" w:rsidRPr="009B637C" w:rsidRDefault="009B637C" w:rsidP="009B637C">
      <w:pPr>
        <w:spacing w:before="100" w:after="100" w:line="240" w:lineRule="auto"/>
        <w:rPr>
          <w:rFonts w:ascii="Times New Roman" w:eastAsia="Times New Roman" w:hAnsi="Times New Roman" w:cs="Times New Roman"/>
          <w:b/>
          <w:bCs/>
          <w:color w:val="948A54" w:themeColor="background2" w:themeShade="80"/>
          <w:sz w:val="24"/>
          <w:szCs w:val="24"/>
        </w:rPr>
      </w:pPr>
      <w:r w:rsidRPr="009B637C">
        <w:rPr>
          <w:rFonts w:ascii="Times New Roman" w:eastAsia="Times New Roman" w:hAnsi="Times New Roman" w:cs="Times New Roman"/>
          <w:b/>
          <w:bCs/>
          <w:color w:val="948A54" w:themeColor="background2" w:themeShade="80"/>
          <w:sz w:val="24"/>
          <w:szCs w:val="24"/>
        </w:rPr>
        <w:t>6 Adv. Mgt. A/cing</w:t>
      </w:r>
    </w:p>
    <w:p w:rsidR="009B637C" w:rsidRPr="009B637C" w:rsidRDefault="009B637C" w:rsidP="009B637C">
      <w:pPr>
        <w:spacing w:before="100" w:after="100" w:line="240" w:lineRule="auto"/>
        <w:rPr>
          <w:rFonts w:ascii="Times New Roman" w:eastAsia="Times New Roman" w:hAnsi="Times New Roman" w:cs="Times New Roman"/>
          <w:b/>
          <w:bCs/>
          <w:color w:val="948A54" w:themeColor="background2" w:themeShade="80"/>
          <w:sz w:val="24"/>
          <w:szCs w:val="24"/>
        </w:rPr>
      </w:pPr>
      <w:r w:rsidRPr="009B637C">
        <w:rPr>
          <w:rFonts w:ascii="Times New Roman" w:eastAsia="Times New Roman" w:hAnsi="Times New Roman" w:cs="Times New Roman"/>
          <w:b/>
          <w:bCs/>
          <w:color w:val="948A54" w:themeColor="background2" w:themeShade="80"/>
          <w:sz w:val="24"/>
          <w:szCs w:val="24"/>
        </w:rPr>
        <w:t> </w:t>
      </w:r>
    </w:p>
    <w:p w:rsidR="009B637C" w:rsidRPr="009B637C" w:rsidRDefault="009B637C" w:rsidP="009B637C">
      <w:pPr>
        <w:spacing w:before="100" w:after="100" w:line="240" w:lineRule="auto"/>
        <w:rPr>
          <w:rFonts w:ascii="Times New Roman" w:eastAsia="Times New Roman" w:hAnsi="Times New Roman" w:cs="Times New Roman"/>
          <w:color w:val="948A54" w:themeColor="background2" w:themeShade="80"/>
          <w:sz w:val="24"/>
          <w:szCs w:val="24"/>
        </w:rPr>
      </w:pPr>
      <w:r w:rsidRPr="009B637C">
        <w:rPr>
          <w:rFonts w:ascii="Times New Roman" w:eastAsia="Times New Roman" w:hAnsi="Times New Roman" w:cs="Times New Roman"/>
          <w:color w:val="948A54" w:themeColor="background2" w:themeShade="80"/>
          <w:sz w:val="24"/>
          <w:szCs w:val="24"/>
        </w:rPr>
        <w:t>Modules are most important for Adv. Mgt A/cing. Use paduka for practice. Don’t use any other books. Solve whole module and paduka and read theory from paduka. Don’t read all theory questions. Read only those questions that were asked in past examinations. Take the help of friends for hard chapters.</w:t>
      </w:r>
    </w:p>
    <w:p w:rsidR="009B637C" w:rsidRDefault="009B637C" w:rsidP="009B637C">
      <w:pPr>
        <w:spacing w:before="100" w:after="10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9B637C" w:rsidRDefault="009B637C" w:rsidP="009B637C">
      <w:pPr>
        <w:spacing w:before="100" w:after="10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9B637C" w:rsidRPr="009B637C" w:rsidRDefault="009B637C" w:rsidP="009B637C">
      <w:pPr>
        <w:spacing w:before="100" w:after="100" w:line="240" w:lineRule="auto"/>
        <w:rPr>
          <w:rFonts w:ascii="Times New Roman" w:eastAsia="Times New Roman" w:hAnsi="Times New Roman" w:cs="Times New Roman"/>
          <w:b/>
          <w:bCs/>
          <w:color w:val="002060"/>
          <w:sz w:val="24"/>
          <w:szCs w:val="24"/>
        </w:rPr>
      </w:pPr>
      <w:r w:rsidRPr="009B637C">
        <w:rPr>
          <w:rFonts w:ascii="Times New Roman" w:eastAsia="Times New Roman" w:hAnsi="Times New Roman" w:cs="Times New Roman"/>
          <w:b/>
          <w:bCs/>
          <w:color w:val="002060"/>
          <w:sz w:val="24"/>
          <w:szCs w:val="24"/>
        </w:rPr>
        <w:t>7 SFM</w:t>
      </w:r>
    </w:p>
    <w:p w:rsidR="009B637C" w:rsidRPr="009B637C" w:rsidRDefault="009B637C" w:rsidP="009B637C">
      <w:pPr>
        <w:spacing w:before="100" w:after="100" w:line="240" w:lineRule="auto"/>
        <w:rPr>
          <w:rFonts w:ascii="Times New Roman" w:eastAsia="Times New Roman" w:hAnsi="Times New Roman" w:cs="Times New Roman"/>
          <w:b/>
          <w:bCs/>
          <w:color w:val="002060"/>
          <w:sz w:val="24"/>
          <w:szCs w:val="24"/>
        </w:rPr>
      </w:pPr>
      <w:r w:rsidRPr="009B637C">
        <w:rPr>
          <w:rFonts w:ascii="Times New Roman" w:eastAsia="Times New Roman" w:hAnsi="Times New Roman" w:cs="Times New Roman"/>
          <w:b/>
          <w:bCs/>
          <w:color w:val="002060"/>
          <w:sz w:val="24"/>
          <w:szCs w:val="24"/>
        </w:rPr>
        <w:t> </w:t>
      </w:r>
    </w:p>
    <w:p w:rsidR="009B637C" w:rsidRPr="009B637C" w:rsidRDefault="009B637C" w:rsidP="009B637C">
      <w:pPr>
        <w:spacing w:before="100" w:after="100" w:line="240" w:lineRule="auto"/>
        <w:rPr>
          <w:rFonts w:ascii="Times New Roman" w:eastAsia="Times New Roman" w:hAnsi="Times New Roman" w:cs="Times New Roman"/>
          <w:color w:val="002060"/>
          <w:sz w:val="24"/>
          <w:szCs w:val="24"/>
        </w:rPr>
      </w:pPr>
      <w:r w:rsidRPr="009B637C">
        <w:rPr>
          <w:rFonts w:ascii="Times New Roman" w:eastAsia="Times New Roman" w:hAnsi="Times New Roman" w:cs="Times New Roman"/>
          <w:color w:val="002060"/>
          <w:sz w:val="24"/>
          <w:szCs w:val="24"/>
        </w:rPr>
        <w:t>Use Snowwhite book for SFM and never open modules. This book is enough for SFM. SFM is the easiest and short subject. So do as much practice as you can. This is a scoring subject and you can easily get upto 70 marks in that. Take help of friends for hard chapters.</w:t>
      </w:r>
    </w:p>
    <w:p w:rsidR="009B637C" w:rsidRPr="009B637C" w:rsidRDefault="009B637C" w:rsidP="009B637C">
      <w:pPr>
        <w:spacing w:before="100" w:after="100" w:line="240" w:lineRule="auto"/>
        <w:rPr>
          <w:rFonts w:ascii="Times New Roman" w:eastAsia="Times New Roman" w:hAnsi="Times New Roman" w:cs="Times New Roman"/>
          <w:color w:val="002060"/>
          <w:sz w:val="24"/>
          <w:szCs w:val="24"/>
        </w:rPr>
      </w:pPr>
      <w:r w:rsidRPr="009B637C">
        <w:rPr>
          <w:rFonts w:ascii="Times New Roman" w:eastAsia="Times New Roman" w:hAnsi="Times New Roman" w:cs="Times New Roman"/>
          <w:color w:val="002060"/>
          <w:sz w:val="24"/>
          <w:szCs w:val="24"/>
        </w:rPr>
        <w:t> </w:t>
      </w:r>
    </w:p>
    <w:p w:rsidR="009B637C" w:rsidRDefault="009B637C" w:rsidP="009B637C">
      <w:pPr>
        <w:spacing w:before="100" w:after="10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9B637C" w:rsidRPr="009B637C" w:rsidRDefault="009B637C" w:rsidP="009B637C">
      <w:pPr>
        <w:spacing w:before="100" w:after="100" w:line="240" w:lineRule="auto"/>
        <w:rPr>
          <w:rFonts w:ascii="Times New Roman" w:eastAsia="Times New Roman" w:hAnsi="Times New Roman" w:cs="Times New Roman"/>
          <w:b/>
          <w:bCs/>
          <w:color w:val="FFC000"/>
          <w:sz w:val="24"/>
          <w:szCs w:val="24"/>
        </w:rPr>
      </w:pPr>
      <w:r w:rsidRPr="009B637C">
        <w:rPr>
          <w:rFonts w:ascii="Times New Roman" w:eastAsia="Times New Roman" w:hAnsi="Times New Roman" w:cs="Times New Roman"/>
          <w:b/>
          <w:bCs/>
          <w:color w:val="FFC000"/>
          <w:sz w:val="24"/>
          <w:szCs w:val="24"/>
        </w:rPr>
        <w:t>8 Financial Reporting</w:t>
      </w:r>
    </w:p>
    <w:p w:rsidR="009B637C" w:rsidRPr="009B637C" w:rsidRDefault="009B637C" w:rsidP="009B637C">
      <w:pPr>
        <w:spacing w:before="100" w:after="100" w:line="240" w:lineRule="auto"/>
        <w:rPr>
          <w:rFonts w:ascii="Times New Roman" w:eastAsia="Times New Roman" w:hAnsi="Times New Roman" w:cs="Times New Roman"/>
          <w:b/>
          <w:bCs/>
          <w:color w:val="FFC000"/>
          <w:sz w:val="24"/>
          <w:szCs w:val="24"/>
        </w:rPr>
      </w:pPr>
      <w:r w:rsidRPr="009B637C">
        <w:rPr>
          <w:rFonts w:ascii="Times New Roman" w:eastAsia="Times New Roman" w:hAnsi="Times New Roman" w:cs="Times New Roman"/>
          <w:b/>
          <w:bCs/>
          <w:color w:val="FFC000"/>
          <w:sz w:val="24"/>
          <w:szCs w:val="24"/>
        </w:rPr>
        <w:t> </w:t>
      </w:r>
    </w:p>
    <w:p w:rsidR="009B637C" w:rsidRPr="009B637C" w:rsidRDefault="009B637C" w:rsidP="009B637C">
      <w:pPr>
        <w:spacing w:before="100" w:after="100" w:line="240" w:lineRule="auto"/>
        <w:rPr>
          <w:rFonts w:ascii="Times New Roman" w:eastAsia="Times New Roman" w:hAnsi="Times New Roman" w:cs="Times New Roman"/>
          <w:color w:val="FFC000"/>
          <w:sz w:val="24"/>
          <w:szCs w:val="24"/>
        </w:rPr>
      </w:pPr>
      <w:r w:rsidRPr="009B637C">
        <w:rPr>
          <w:rFonts w:ascii="Times New Roman" w:eastAsia="Times New Roman" w:hAnsi="Times New Roman" w:cs="Times New Roman"/>
          <w:color w:val="FFC000"/>
          <w:sz w:val="24"/>
          <w:szCs w:val="24"/>
        </w:rPr>
        <w:t>Use M.P. Vijaykumar, Snowwhite book for FR. Read AS from modules. Don’t buy other book for AS. Module is sufficient for AS. Also read IFRS and AS differences from modules. Don’t read IFRS. Just read the difference between AS and IFRS. It is specially given in modules in 10-15 pages. Solve sums from modules. </w:t>
      </w:r>
      <w:r w:rsidRPr="009B637C">
        <w:rPr>
          <w:rFonts w:ascii="Times New Roman" w:eastAsia="Times New Roman" w:hAnsi="Times New Roman" w:cs="Times New Roman"/>
          <w:b/>
          <w:bCs/>
          <w:color w:val="FFC000"/>
          <w:sz w:val="24"/>
          <w:szCs w:val="24"/>
        </w:rPr>
        <w:t>Remember that Snowwhite book for FR do not cover whole syllabus. So compare modules and Snowwhite and do all those chapters from module that were not covered in Snowwhite.</w:t>
      </w:r>
    </w:p>
    <w:p w:rsidR="009B637C" w:rsidRPr="009B637C" w:rsidRDefault="009B637C" w:rsidP="009B637C">
      <w:pPr>
        <w:spacing w:before="100" w:after="100" w:line="240" w:lineRule="auto"/>
        <w:rPr>
          <w:rFonts w:ascii="Times New Roman" w:eastAsia="Times New Roman" w:hAnsi="Times New Roman" w:cs="Times New Roman"/>
          <w:color w:val="FFC000"/>
          <w:sz w:val="24"/>
          <w:szCs w:val="24"/>
        </w:rPr>
      </w:pPr>
      <w:r w:rsidRPr="009B637C">
        <w:rPr>
          <w:rFonts w:ascii="Times New Roman" w:eastAsia="Times New Roman" w:hAnsi="Times New Roman" w:cs="Times New Roman"/>
          <w:color w:val="FFC000"/>
          <w:sz w:val="24"/>
          <w:szCs w:val="24"/>
        </w:rPr>
        <w:t> </w:t>
      </w:r>
    </w:p>
    <w:p w:rsidR="009B637C" w:rsidRDefault="009B637C" w:rsidP="009B637C">
      <w:pPr>
        <w:spacing w:before="100" w:after="10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w:t>
      </w:r>
    </w:p>
    <w:p w:rsidR="009B637C" w:rsidRDefault="009B637C" w:rsidP="009B637C">
      <w:pPr>
        <w:spacing w:before="100" w:after="10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9B637C" w:rsidRPr="009B637C" w:rsidRDefault="009B637C" w:rsidP="009B637C">
      <w:pPr>
        <w:spacing w:before="100" w:after="100" w:line="240" w:lineRule="auto"/>
        <w:rPr>
          <w:rFonts w:ascii="Times New Roman" w:eastAsia="Times New Roman" w:hAnsi="Times New Roman" w:cs="Times New Roman"/>
          <w:color w:val="00B0F0"/>
          <w:sz w:val="24"/>
          <w:szCs w:val="24"/>
        </w:rPr>
      </w:pPr>
      <w:r w:rsidRPr="009B637C">
        <w:rPr>
          <w:rFonts w:ascii="Times New Roman" w:eastAsia="Times New Roman" w:hAnsi="Times New Roman" w:cs="Times New Roman"/>
          <w:color w:val="00B0F0"/>
          <w:sz w:val="24"/>
          <w:szCs w:val="24"/>
        </w:rPr>
        <w:t>Best of luck</w:t>
      </w:r>
    </w:p>
    <w:p w:rsidR="009B637C" w:rsidRDefault="009B637C" w:rsidP="009B637C">
      <w:pPr>
        <w:spacing w:before="100" w:after="100" w:line="240" w:lineRule="auto"/>
        <w:rPr>
          <w:rFonts w:ascii="Times New Roman" w:eastAsia="Times New Roman" w:hAnsi="Times New Roman" w:cs="Times New Roman"/>
          <w:sz w:val="24"/>
          <w:szCs w:val="24"/>
        </w:rPr>
      </w:pPr>
    </w:p>
    <w:p w:rsidR="00687C08" w:rsidRDefault="00687C08"/>
    <w:sectPr w:rsidR="00687C0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tplc="FFFFFFFF">
      <w:start w:val="1"/>
      <w:numFmt w:val="bullet"/>
      <w:lvlText w:val="●"/>
      <w:lvlJc w:val="left"/>
      <w:pPr>
        <w:tabs>
          <w:tab w:val="num" w:pos="720"/>
        </w:tabs>
        <w:ind w:left="720" w:hanging="360"/>
      </w:pPr>
      <w:rPr>
        <w:rFonts w:ascii="Verdana" w:eastAsia="Verdana" w:hAnsi="Verdana" w:cs="Verdana"/>
        <w:b w:val="0"/>
        <w:bCs w:val="0"/>
        <w:i w:val="0"/>
        <w:iCs w:val="0"/>
        <w:strike w:val="0"/>
        <w:color w:val="000000"/>
        <w:sz w:val="20"/>
        <w:szCs w:val="20"/>
        <w:u w:val="none"/>
      </w:rPr>
    </w:lvl>
    <w:lvl w:ilvl="1" w:tplc="FFFFFFFF">
      <w:start w:val="1"/>
      <w:numFmt w:val="bullet"/>
      <w:lvlText w:val="○"/>
      <w:lvlJc w:val="left"/>
      <w:pPr>
        <w:tabs>
          <w:tab w:val="num" w:pos="1440"/>
        </w:tabs>
        <w:ind w:left="1440" w:hanging="360"/>
      </w:pPr>
      <w:rPr>
        <w:rFonts w:ascii="Courier New" w:eastAsia="Courier New" w:hAnsi="Courier New" w:cs="Courier New"/>
        <w:b w:val="0"/>
        <w:bCs w:val="0"/>
        <w:i w:val="0"/>
        <w:iCs w:val="0"/>
        <w:strike w:val="0"/>
        <w:color w:val="000000"/>
        <w:sz w:val="20"/>
        <w:szCs w:val="20"/>
        <w:u w:val="none"/>
      </w:rPr>
    </w:lvl>
    <w:lvl w:ilvl="2" w:tplc="FFFFFFFF">
      <w:start w:val="1"/>
      <w:numFmt w:val="bullet"/>
      <w:lvlText w:val="■"/>
      <w:lvlJc w:val="right"/>
      <w:pPr>
        <w:tabs>
          <w:tab w:val="num" w:pos="2160"/>
        </w:tabs>
        <w:ind w:left="2160" w:hanging="180"/>
      </w:pPr>
      <w:rPr>
        <w:rFonts w:ascii="Verdana" w:eastAsia="Verdana" w:hAnsi="Verdana" w:cs="Verdana"/>
        <w:b w:val="0"/>
        <w:bCs w:val="0"/>
        <w:i w:val="0"/>
        <w:iCs w:val="0"/>
        <w:strike w:val="0"/>
        <w:color w:val="000000"/>
        <w:sz w:val="20"/>
        <w:szCs w:val="20"/>
        <w:u w:val="none"/>
      </w:rPr>
    </w:lvl>
    <w:lvl w:ilvl="3" w:tplc="FFFFFFFF">
      <w:start w:val="1"/>
      <w:numFmt w:val="bullet"/>
      <w:lvlText w:val="■"/>
      <w:lvlJc w:val="left"/>
      <w:pPr>
        <w:tabs>
          <w:tab w:val="num" w:pos="2880"/>
        </w:tabs>
        <w:ind w:left="2880" w:hanging="360"/>
      </w:pPr>
      <w:rPr>
        <w:rFonts w:ascii="Verdana" w:eastAsia="Verdana" w:hAnsi="Verdana" w:cs="Verdana"/>
        <w:b w:val="0"/>
        <w:bCs w:val="0"/>
        <w:i w:val="0"/>
        <w:iCs w:val="0"/>
        <w:strike w:val="0"/>
        <w:color w:val="000000"/>
        <w:sz w:val="20"/>
        <w:szCs w:val="20"/>
        <w:u w:val="none"/>
      </w:rPr>
    </w:lvl>
    <w:lvl w:ilvl="4" w:tplc="FFFFFFFF">
      <w:start w:val="1"/>
      <w:numFmt w:val="bullet"/>
      <w:lvlText w:val="■"/>
      <w:lvlJc w:val="left"/>
      <w:pPr>
        <w:tabs>
          <w:tab w:val="num" w:pos="3600"/>
        </w:tabs>
        <w:ind w:left="3600" w:hanging="360"/>
      </w:pPr>
      <w:rPr>
        <w:rFonts w:ascii="Verdana" w:eastAsia="Verdana" w:hAnsi="Verdana" w:cs="Verdana"/>
        <w:b w:val="0"/>
        <w:bCs w:val="0"/>
        <w:i w:val="0"/>
        <w:iCs w:val="0"/>
        <w:strike w:val="0"/>
        <w:color w:val="000000"/>
        <w:sz w:val="20"/>
        <w:szCs w:val="20"/>
        <w:u w:val="none"/>
      </w:rPr>
    </w:lvl>
    <w:lvl w:ilvl="5" w:tplc="FFFFFFFF">
      <w:start w:val="1"/>
      <w:numFmt w:val="bullet"/>
      <w:lvlText w:val="■"/>
      <w:lvlJc w:val="right"/>
      <w:pPr>
        <w:tabs>
          <w:tab w:val="num" w:pos="4320"/>
        </w:tabs>
        <w:ind w:left="4320" w:hanging="180"/>
      </w:pPr>
      <w:rPr>
        <w:rFonts w:ascii="Verdana" w:eastAsia="Verdana" w:hAnsi="Verdana" w:cs="Verdana"/>
        <w:b w:val="0"/>
        <w:bCs w:val="0"/>
        <w:i w:val="0"/>
        <w:iCs w:val="0"/>
        <w:strike w:val="0"/>
        <w:color w:val="000000"/>
        <w:sz w:val="20"/>
        <w:szCs w:val="20"/>
        <w:u w:val="none"/>
      </w:rPr>
    </w:lvl>
    <w:lvl w:ilvl="6" w:tplc="FFFFFFFF">
      <w:start w:val="1"/>
      <w:numFmt w:val="bullet"/>
      <w:lvlText w:val="■"/>
      <w:lvlJc w:val="left"/>
      <w:pPr>
        <w:tabs>
          <w:tab w:val="num" w:pos="5040"/>
        </w:tabs>
        <w:ind w:left="5040" w:hanging="360"/>
      </w:pPr>
      <w:rPr>
        <w:rFonts w:ascii="Verdana" w:eastAsia="Verdana" w:hAnsi="Verdana" w:cs="Verdana"/>
        <w:b w:val="0"/>
        <w:bCs w:val="0"/>
        <w:i w:val="0"/>
        <w:iCs w:val="0"/>
        <w:strike w:val="0"/>
        <w:color w:val="000000"/>
        <w:sz w:val="20"/>
        <w:szCs w:val="20"/>
        <w:u w:val="none"/>
      </w:rPr>
    </w:lvl>
    <w:lvl w:ilvl="7" w:tplc="FFFFFFFF">
      <w:start w:val="1"/>
      <w:numFmt w:val="bullet"/>
      <w:lvlText w:val="■"/>
      <w:lvlJc w:val="left"/>
      <w:pPr>
        <w:tabs>
          <w:tab w:val="num" w:pos="5760"/>
        </w:tabs>
        <w:ind w:left="5760" w:hanging="360"/>
      </w:pPr>
      <w:rPr>
        <w:rFonts w:ascii="Verdana" w:eastAsia="Verdana" w:hAnsi="Verdana" w:cs="Verdana"/>
        <w:b w:val="0"/>
        <w:bCs w:val="0"/>
        <w:i w:val="0"/>
        <w:iCs w:val="0"/>
        <w:strike w:val="0"/>
        <w:color w:val="000000"/>
        <w:sz w:val="20"/>
        <w:szCs w:val="20"/>
        <w:u w:val="none"/>
      </w:rPr>
    </w:lvl>
    <w:lvl w:ilvl="8" w:tplc="FFFFFFFF">
      <w:start w:val="1"/>
      <w:numFmt w:val="bullet"/>
      <w:lvlText w:val="■"/>
      <w:lvlJc w:val="right"/>
      <w:pPr>
        <w:tabs>
          <w:tab w:val="num" w:pos="6480"/>
        </w:tabs>
        <w:ind w:left="6480" w:hanging="180"/>
      </w:pPr>
      <w:rPr>
        <w:rFonts w:ascii="Verdana" w:eastAsia="Verdana" w:hAnsi="Verdana" w:cs="Verdana"/>
        <w:b w:val="0"/>
        <w:bCs w:val="0"/>
        <w:i w:val="0"/>
        <w:iCs w:val="0"/>
        <w:strike w:val="0"/>
        <w:color w:val="000000"/>
        <w:sz w:val="20"/>
        <w:szCs w:val="20"/>
        <w:u w:val="none"/>
      </w:rPr>
    </w:lvl>
  </w:abstractNum>
  <w:abstractNum w:abstractNumId="1">
    <w:nsid w:val="00000002"/>
    <w:multiLevelType w:val="hybridMultilevel"/>
    <w:tmpl w:val="00000002"/>
    <w:lvl w:ilvl="0" w:tplc="FFFFFFFF">
      <w:start w:val="1"/>
      <w:numFmt w:val="decimal"/>
      <w:lvlText w:val="%1."/>
      <w:lvlJc w:val="left"/>
      <w:pPr>
        <w:tabs>
          <w:tab w:val="num" w:pos="720"/>
        </w:tabs>
        <w:ind w:left="720" w:hanging="360"/>
      </w:pPr>
      <w:rPr>
        <w:rFonts w:ascii="Times New Roman" w:eastAsia="Times New Roman" w:hAnsi="Times New Roman" w:cs="Times New Roman"/>
        <w:b w:val="0"/>
        <w:bCs w:val="0"/>
        <w:i w:val="0"/>
        <w:iCs w:val="0"/>
        <w:strike w:val="0"/>
        <w:color w:val="000000"/>
        <w:sz w:val="20"/>
        <w:szCs w:val="20"/>
        <w:u w:val="none"/>
      </w:rPr>
    </w:lvl>
    <w:lvl w:ilvl="1" w:tplc="FFFFFFFF">
      <w:start w:val="1"/>
      <w:numFmt w:val="decimal"/>
      <w:lvlText w:val="%2."/>
      <w:lvlJc w:val="left"/>
      <w:pPr>
        <w:tabs>
          <w:tab w:val="num" w:pos="1440"/>
        </w:tabs>
        <w:ind w:left="1440" w:hanging="360"/>
      </w:pPr>
      <w:rPr>
        <w:rFonts w:ascii="Times New Roman" w:eastAsia="Times New Roman" w:hAnsi="Times New Roman" w:cs="Times New Roman"/>
        <w:b w:val="0"/>
        <w:bCs w:val="0"/>
        <w:i w:val="0"/>
        <w:iCs w:val="0"/>
        <w:strike w:val="0"/>
        <w:color w:val="000000"/>
        <w:sz w:val="20"/>
        <w:szCs w:val="20"/>
        <w:u w:val="none"/>
      </w:rPr>
    </w:lvl>
    <w:lvl w:ilvl="2" w:tplc="FFFFFFFF">
      <w:start w:val="1"/>
      <w:numFmt w:val="decimal"/>
      <w:lvlText w:val="%3."/>
      <w:lvlJc w:val="right"/>
      <w:pPr>
        <w:tabs>
          <w:tab w:val="num" w:pos="2160"/>
        </w:tabs>
        <w:ind w:left="2160" w:hanging="180"/>
      </w:pPr>
      <w:rPr>
        <w:rFonts w:ascii="Times New Roman" w:eastAsia="Times New Roman" w:hAnsi="Times New Roman" w:cs="Times New Roman"/>
        <w:b w:val="0"/>
        <w:bCs w:val="0"/>
        <w:i w:val="0"/>
        <w:iCs w:val="0"/>
        <w:strike w:val="0"/>
        <w:color w:val="000000"/>
        <w:sz w:val="20"/>
        <w:szCs w:val="20"/>
        <w:u w:val="none"/>
      </w:rPr>
    </w:lvl>
    <w:lvl w:ilvl="3" w:tplc="FFFFFFFF">
      <w:start w:val="1"/>
      <w:numFmt w:val="decimal"/>
      <w:lvlText w:val="%4."/>
      <w:lvlJc w:val="left"/>
      <w:pPr>
        <w:tabs>
          <w:tab w:val="num" w:pos="2880"/>
        </w:tabs>
        <w:ind w:left="2880" w:hanging="360"/>
      </w:pPr>
      <w:rPr>
        <w:rFonts w:ascii="Times New Roman" w:eastAsia="Times New Roman" w:hAnsi="Times New Roman" w:cs="Times New Roman"/>
        <w:b w:val="0"/>
        <w:bCs w:val="0"/>
        <w:i w:val="0"/>
        <w:iCs w:val="0"/>
        <w:strike w:val="0"/>
        <w:color w:val="000000"/>
        <w:sz w:val="20"/>
        <w:szCs w:val="20"/>
        <w:u w:val="none"/>
      </w:rPr>
    </w:lvl>
    <w:lvl w:ilvl="4" w:tplc="FFFFFFFF">
      <w:start w:val="1"/>
      <w:numFmt w:val="decimal"/>
      <w:lvlText w:val="%5."/>
      <w:lvlJc w:val="left"/>
      <w:pPr>
        <w:tabs>
          <w:tab w:val="num" w:pos="3600"/>
        </w:tabs>
        <w:ind w:left="3600" w:hanging="360"/>
      </w:pPr>
      <w:rPr>
        <w:rFonts w:ascii="Times New Roman" w:eastAsia="Times New Roman" w:hAnsi="Times New Roman" w:cs="Times New Roman"/>
        <w:b w:val="0"/>
        <w:bCs w:val="0"/>
        <w:i w:val="0"/>
        <w:iCs w:val="0"/>
        <w:strike w:val="0"/>
        <w:color w:val="000000"/>
        <w:sz w:val="20"/>
        <w:szCs w:val="20"/>
        <w:u w:val="none"/>
      </w:rPr>
    </w:lvl>
    <w:lvl w:ilvl="5" w:tplc="FFFFFFFF">
      <w:start w:val="1"/>
      <w:numFmt w:val="decimal"/>
      <w:lvlText w:val="%6."/>
      <w:lvlJc w:val="right"/>
      <w:pPr>
        <w:tabs>
          <w:tab w:val="num" w:pos="4320"/>
        </w:tabs>
        <w:ind w:left="4320" w:hanging="180"/>
      </w:pPr>
      <w:rPr>
        <w:rFonts w:ascii="Times New Roman" w:eastAsia="Times New Roman" w:hAnsi="Times New Roman" w:cs="Times New Roman"/>
        <w:b w:val="0"/>
        <w:bCs w:val="0"/>
        <w:i w:val="0"/>
        <w:iCs w:val="0"/>
        <w:strike w:val="0"/>
        <w:color w:val="000000"/>
        <w:sz w:val="20"/>
        <w:szCs w:val="20"/>
        <w:u w:val="none"/>
      </w:rPr>
    </w:lvl>
    <w:lvl w:ilvl="6" w:tplc="FFFFFFFF">
      <w:start w:val="1"/>
      <w:numFmt w:val="decimal"/>
      <w:lvlText w:val="%7."/>
      <w:lvlJc w:val="left"/>
      <w:pPr>
        <w:tabs>
          <w:tab w:val="num" w:pos="5040"/>
        </w:tabs>
        <w:ind w:left="5040" w:hanging="360"/>
      </w:pPr>
      <w:rPr>
        <w:rFonts w:ascii="Times New Roman" w:eastAsia="Times New Roman" w:hAnsi="Times New Roman" w:cs="Times New Roman"/>
        <w:b w:val="0"/>
        <w:bCs w:val="0"/>
        <w:i w:val="0"/>
        <w:iCs w:val="0"/>
        <w:strike w:val="0"/>
        <w:color w:val="000000"/>
        <w:sz w:val="20"/>
        <w:szCs w:val="20"/>
        <w:u w:val="none"/>
      </w:rPr>
    </w:lvl>
    <w:lvl w:ilvl="7" w:tplc="FFFFFFFF">
      <w:start w:val="1"/>
      <w:numFmt w:val="decimal"/>
      <w:lvlText w:val="%8."/>
      <w:lvlJc w:val="left"/>
      <w:pPr>
        <w:tabs>
          <w:tab w:val="num" w:pos="5760"/>
        </w:tabs>
        <w:ind w:left="5760" w:hanging="360"/>
      </w:pPr>
      <w:rPr>
        <w:rFonts w:ascii="Times New Roman" w:eastAsia="Times New Roman" w:hAnsi="Times New Roman" w:cs="Times New Roman"/>
        <w:b w:val="0"/>
        <w:bCs w:val="0"/>
        <w:i w:val="0"/>
        <w:iCs w:val="0"/>
        <w:strike w:val="0"/>
        <w:color w:val="000000"/>
        <w:sz w:val="20"/>
        <w:szCs w:val="20"/>
        <w:u w:val="none"/>
      </w:rPr>
    </w:lvl>
    <w:lvl w:ilvl="8" w:tplc="FFFFFFFF">
      <w:start w:val="1"/>
      <w:numFmt w:val="decimal"/>
      <w:lvlText w:val="%9."/>
      <w:lvlJc w:val="right"/>
      <w:pPr>
        <w:tabs>
          <w:tab w:val="num" w:pos="648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2">
    <w:nsid w:val="00000003"/>
    <w:multiLevelType w:val="hybridMultilevel"/>
    <w:tmpl w:val="00000003"/>
    <w:lvl w:ilvl="0" w:tplc="FFFFFFFF">
      <w:start w:val="1"/>
      <w:numFmt w:val="bullet"/>
      <w:lvlText w:val="●"/>
      <w:lvlJc w:val="left"/>
      <w:pPr>
        <w:tabs>
          <w:tab w:val="num" w:pos="720"/>
        </w:tabs>
        <w:ind w:left="720" w:hanging="360"/>
      </w:pPr>
      <w:rPr>
        <w:rFonts w:ascii="Verdana" w:eastAsia="Verdana" w:hAnsi="Verdana" w:cs="Verdana"/>
        <w:b w:val="0"/>
        <w:bCs w:val="0"/>
        <w:i w:val="0"/>
        <w:iCs w:val="0"/>
        <w:strike w:val="0"/>
        <w:color w:val="000000"/>
        <w:sz w:val="20"/>
        <w:szCs w:val="20"/>
        <w:u w:val="none"/>
      </w:rPr>
    </w:lvl>
    <w:lvl w:ilvl="1" w:tplc="FFFFFFFF">
      <w:start w:val="1"/>
      <w:numFmt w:val="bullet"/>
      <w:lvlText w:val="○"/>
      <w:lvlJc w:val="left"/>
      <w:pPr>
        <w:tabs>
          <w:tab w:val="num" w:pos="1440"/>
        </w:tabs>
        <w:ind w:left="1440" w:hanging="360"/>
      </w:pPr>
      <w:rPr>
        <w:rFonts w:ascii="Courier New" w:eastAsia="Courier New" w:hAnsi="Courier New" w:cs="Courier New"/>
        <w:b w:val="0"/>
        <w:bCs w:val="0"/>
        <w:i w:val="0"/>
        <w:iCs w:val="0"/>
        <w:strike w:val="0"/>
        <w:color w:val="000000"/>
        <w:sz w:val="20"/>
        <w:szCs w:val="20"/>
        <w:u w:val="none"/>
      </w:rPr>
    </w:lvl>
    <w:lvl w:ilvl="2" w:tplc="FFFFFFFF">
      <w:start w:val="1"/>
      <w:numFmt w:val="bullet"/>
      <w:lvlText w:val="■"/>
      <w:lvlJc w:val="right"/>
      <w:pPr>
        <w:tabs>
          <w:tab w:val="num" w:pos="2160"/>
        </w:tabs>
        <w:ind w:left="2160" w:hanging="180"/>
      </w:pPr>
      <w:rPr>
        <w:rFonts w:ascii="Verdana" w:eastAsia="Verdana" w:hAnsi="Verdana" w:cs="Verdana"/>
        <w:b w:val="0"/>
        <w:bCs w:val="0"/>
        <w:i w:val="0"/>
        <w:iCs w:val="0"/>
        <w:strike w:val="0"/>
        <w:color w:val="000000"/>
        <w:sz w:val="20"/>
        <w:szCs w:val="20"/>
        <w:u w:val="none"/>
      </w:rPr>
    </w:lvl>
    <w:lvl w:ilvl="3" w:tplc="FFFFFFFF">
      <w:start w:val="1"/>
      <w:numFmt w:val="bullet"/>
      <w:lvlText w:val="■"/>
      <w:lvlJc w:val="left"/>
      <w:pPr>
        <w:tabs>
          <w:tab w:val="num" w:pos="2880"/>
        </w:tabs>
        <w:ind w:left="2880" w:hanging="360"/>
      </w:pPr>
      <w:rPr>
        <w:rFonts w:ascii="Verdana" w:eastAsia="Verdana" w:hAnsi="Verdana" w:cs="Verdana"/>
        <w:b w:val="0"/>
        <w:bCs w:val="0"/>
        <w:i w:val="0"/>
        <w:iCs w:val="0"/>
        <w:strike w:val="0"/>
        <w:color w:val="000000"/>
        <w:sz w:val="20"/>
        <w:szCs w:val="20"/>
        <w:u w:val="none"/>
      </w:rPr>
    </w:lvl>
    <w:lvl w:ilvl="4" w:tplc="FFFFFFFF">
      <w:start w:val="1"/>
      <w:numFmt w:val="bullet"/>
      <w:lvlText w:val="■"/>
      <w:lvlJc w:val="left"/>
      <w:pPr>
        <w:tabs>
          <w:tab w:val="num" w:pos="3600"/>
        </w:tabs>
        <w:ind w:left="3600" w:hanging="360"/>
      </w:pPr>
      <w:rPr>
        <w:rFonts w:ascii="Verdana" w:eastAsia="Verdana" w:hAnsi="Verdana" w:cs="Verdana"/>
        <w:b w:val="0"/>
        <w:bCs w:val="0"/>
        <w:i w:val="0"/>
        <w:iCs w:val="0"/>
        <w:strike w:val="0"/>
        <w:color w:val="000000"/>
        <w:sz w:val="20"/>
        <w:szCs w:val="20"/>
        <w:u w:val="none"/>
      </w:rPr>
    </w:lvl>
    <w:lvl w:ilvl="5" w:tplc="FFFFFFFF">
      <w:start w:val="1"/>
      <w:numFmt w:val="bullet"/>
      <w:lvlText w:val="■"/>
      <w:lvlJc w:val="right"/>
      <w:pPr>
        <w:tabs>
          <w:tab w:val="num" w:pos="4320"/>
        </w:tabs>
        <w:ind w:left="4320" w:hanging="180"/>
      </w:pPr>
      <w:rPr>
        <w:rFonts w:ascii="Verdana" w:eastAsia="Verdana" w:hAnsi="Verdana" w:cs="Verdana"/>
        <w:b w:val="0"/>
        <w:bCs w:val="0"/>
        <w:i w:val="0"/>
        <w:iCs w:val="0"/>
        <w:strike w:val="0"/>
        <w:color w:val="000000"/>
        <w:sz w:val="20"/>
        <w:szCs w:val="20"/>
        <w:u w:val="none"/>
      </w:rPr>
    </w:lvl>
    <w:lvl w:ilvl="6" w:tplc="FFFFFFFF">
      <w:start w:val="1"/>
      <w:numFmt w:val="bullet"/>
      <w:lvlText w:val="■"/>
      <w:lvlJc w:val="left"/>
      <w:pPr>
        <w:tabs>
          <w:tab w:val="num" w:pos="5040"/>
        </w:tabs>
        <w:ind w:left="5040" w:hanging="360"/>
      </w:pPr>
      <w:rPr>
        <w:rFonts w:ascii="Verdana" w:eastAsia="Verdana" w:hAnsi="Verdana" w:cs="Verdana"/>
        <w:b w:val="0"/>
        <w:bCs w:val="0"/>
        <w:i w:val="0"/>
        <w:iCs w:val="0"/>
        <w:strike w:val="0"/>
        <w:color w:val="000000"/>
        <w:sz w:val="20"/>
        <w:szCs w:val="20"/>
        <w:u w:val="none"/>
      </w:rPr>
    </w:lvl>
    <w:lvl w:ilvl="7" w:tplc="FFFFFFFF">
      <w:start w:val="1"/>
      <w:numFmt w:val="bullet"/>
      <w:lvlText w:val="■"/>
      <w:lvlJc w:val="left"/>
      <w:pPr>
        <w:tabs>
          <w:tab w:val="num" w:pos="5760"/>
        </w:tabs>
        <w:ind w:left="5760" w:hanging="360"/>
      </w:pPr>
      <w:rPr>
        <w:rFonts w:ascii="Verdana" w:eastAsia="Verdana" w:hAnsi="Verdana" w:cs="Verdana"/>
        <w:b w:val="0"/>
        <w:bCs w:val="0"/>
        <w:i w:val="0"/>
        <w:iCs w:val="0"/>
        <w:strike w:val="0"/>
        <w:color w:val="000000"/>
        <w:sz w:val="20"/>
        <w:szCs w:val="20"/>
        <w:u w:val="none"/>
      </w:rPr>
    </w:lvl>
    <w:lvl w:ilvl="8" w:tplc="FFFFFFFF">
      <w:start w:val="1"/>
      <w:numFmt w:val="bullet"/>
      <w:lvlText w:val="■"/>
      <w:lvlJc w:val="right"/>
      <w:pPr>
        <w:tabs>
          <w:tab w:val="num" w:pos="6480"/>
        </w:tabs>
        <w:ind w:left="6480" w:hanging="180"/>
      </w:pPr>
      <w:rPr>
        <w:rFonts w:ascii="Verdana" w:eastAsia="Verdana" w:hAnsi="Verdana" w:cs="Verdana"/>
        <w:b w:val="0"/>
        <w:bCs w:val="0"/>
        <w:i w:val="0"/>
        <w:iCs w:val="0"/>
        <w:strike w:val="0"/>
        <w:color w:val="000000"/>
        <w:sz w:val="20"/>
        <w:szCs w:val="20"/>
        <w:u w:val="none"/>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9B637C"/>
    <w:rsid w:val="00687C08"/>
    <w:rsid w:val="009B637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885</Words>
  <Characters>5050</Characters>
  <Application>Microsoft Office Word</Application>
  <DocSecurity>0</DocSecurity>
  <Lines>42</Lines>
  <Paragraphs>11</Paragraphs>
  <ScaleCrop>false</ScaleCrop>
  <Company/>
  <LinksUpToDate>false</LinksUpToDate>
  <CharactersWithSpaces>5924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bsnlzte</dc:creator>
  <cp:keywords/>
  <dc:description/>
  <cp:lastModifiedBy>bsnlzte</cp:lastModifiedBy>
  <cp:revision>2</cp:revision>
  <dcterms:created xsi:type="dcterms:W3CDTF">2013-09-07T21:14:00Z</dcterms:created>
  <dcterms:modified xsi:type="dcterms:W3CDTF">2013-09-07T21:21:00Z</dcterms:modified>
</cp:coreProperties>
</file>