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BE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b/>
          <w:iCs/>
          <w:sz w:val="20"/>
          <w:szCs w:val="20"/>
        </w:rPr>
      </w:pPr>
      <w:proofErr w:type="gramStart"/>
      <w:r w:rsidRPr="00210B39">
        <w:rPr>
          <w:rFonts w:cs="Helvetica,Italic"/>
          <w:b/>
          <w:iCs/>
          <w:sz w:val="20"/>
          <w:szCs w:val="20"/>
        </w:rPr>
        <w:t>1.</w:t>
      </w:r>
      <w:r w:rsidR="00FA28BE" w:rsidRPr="00210B39">
        <w:rPr>
          <w:rFonts w:cs="Helvetica,Italic"/>
          <w:b/>
          <w:iCs/>
          <w:sz w:val="20"/>
          <w:szCs w:val="20"/>
        </w:rPr>
        <w:t>State</w:t>
      </w:r>
      <w:proofErr w:type="gramEnd"/>
      <w:r w:rsidR="00FA28BE"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210B39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b/>
          <w:iCs/>
          <w:sz w:val="20"/>
          <w:szCs w:val="20"/>
        </w:rPr>
      </w:pP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sz w:val="20"/>
          <w:szCs w:val="20"/>
        </w:rPr>
      </w:pPr>
      <w:r w:rsidRPr="00210B39">
        <w:rPr>
          <w:rFonts w:cs="Helvetica,Italic"/>
          <w:iCs/>
          <w:sz w:val="20"/>
          <w:szCs w:val="20"/>
        </w:rPr>
        <w:t>(</w:t>
      </w:r>
      <w:proofErr w:type="spellStart"/>
      <w:r w:rsidRPr="00210B39">
        <w:rPr>
          <w:rFonts w:cs="Helvetica,Italic"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Cs/>
          <w:sz w:val="20"/>
          <w:szCs w:val="20"/>
        </w:rPr>
        <w:t>) Every stock broker is required to appoint a compliance officer.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sz w:val="20"/>
          <w:szCs w:val="20"/>
        </w:rPr>
      </w:pPr>
      <w:r w:rsidRPr="00210B39">
        <w:rPr>
          <w:rFonts w:cs="Helvetica,Italic"/>
          <w:iCs/>
          <w:sz w:val="20"/>
          <w:szCs w:val="20"/>
        </w:rPr>
        <w:t>(ii) Dated securities are fixed maturity and fixed coupon securities.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sz w:val="20"/>
          <w:szCs w:val="20"/>
        </w:rPr>
      </w:pPr>
      <w:r w:rsidRPr="00210B39">
        <w:rPr>
          <w:rFonts w:cs="Helvetica,Italic"/>
          <w:iCs/>
          <w:sz w:val="20"/>
          <w:szCs w:val="20"/>
        </w:rPr>
        <w:t>(iii) Foreign venture capital investor means an investor incorporated and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sz w:val="20"/>
          <w:szCs w:val="20"/>
        </w:rPr>
      </w:pPr>
      <w:proofErr w:type="gramStart"/>
      <w:r w:rsidRPr="00210B39">
        <w:rPr>
          <w:rFonts w:cs="Helvetica,Italic"/>
          <w:iCs/>
          <w:sz w:val="20"/>
          <w:szCs w:val="20"/>
        </w:rPr>
        <w:t>established</w:t>
      </w:r>
      <w:proofErr w:type="gramEnd"/>
      <w:r w:rsidRPr="00210B39">
        <w:rPr>
          <w:rFonts w:cs="Helvetica,Italic"/>
          <w:iCs/>
          <w:sz w:val="20"/>
          <w:szCs w:val="20"/>
        </w:rPr>
        <w:t xml:space="preserve"> in India.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sz w:val="20"/>
          <w:szCs w:val="20"/>
        </w:rPr>
      </w:pPr>
      <w:proofErr w:type="gramStart"/>
      <w:r w:rsidRPr="00210B39">
        <w:rPr>
          <w:rFonts w:cs="Helvetica,Italic"/>
          <w:iCs/>
          <w:sz w:val="20"/>
          <w:szCs w:val="20"/>
        </w:rPr>
        <w:t>(iv) Depository</w:t>
      </w:r>
      <w:proofErr w:type="gramEnd"/>
      <w:r w:rsidRPr="00210B39">
        <w:rPr>
          <w:rFonts w:cs="Helvetica,Italic"/>
          <w:iCs/>
          <w:sz w:val="20"/>
          <w:szCs w:val="20"/>
        </w:rPr>
        <w:t xml:space="preserve"> is required to frame its bye laws.</w:t>
      </w:r>
    </w:p>
    <w:p w:rsidR="00A8722E" w:rsidRPr="00210B39" w:rsidRDefault="00FA28BE" w:rsidP="00210B39">
      <w:pPr>
        <w:rPr>
          <w:rFonts w:cs="Helvetica,Italic"/>
          <w:iCs/>
          <w:sz w:val="20"/>
          <w:szCs w:val="20"/>
        </w:rPr>
      </w:pPr>
      <w:r w:rsidRPr="00210B39">
        <w:rPr>
          <w:rFonts w:cs="Helvetica,Italic"/>
          <w:iCs/>
          <w:sz w:val="20"/>
          <w:szCs w:val="20"/>
        </w:rPr>
        <w:t>(v) The money market is a wholesale market. (2 marks each)</w:t>
      </w:r>
    </w:p>
    <w:p w:rsidR="00FA28BE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(</w:t>
      </w:r>
      <w:proofErr w:type="spellStart"/>
      <w:proofErr w:type="gramStart"/>
      <w:r w:rsidRPr="00210B39">
        <w:rPr>
          <w:rFonts w:cs="Helvetica,Bold"/>
          <w:b/>
          <w:bCs/>
          <w:sz w:val="20"/>
          <w:szCs w:val="20"/>
        </w:rPr>
        <w:t>i</w:t>
      </w:r>
      <w:proofErr w:type="spellEnd"/>
      <w:proofErr w:type="gramEnd"/>
      <w:r w:rsidRPr="00210B39">
        <w:rPr>
          <w:rFonts w:cs="Helvetica,Bold"/>
          <w:b/>
          <w:bCs/>
          <w:sz w:val="20"/>
          <w:szCs w:val="20"/>
        </w:rPr>
        <w:t>)</w:t>
      </w:r>
      <w:r w:rsidR="00FA28BE" w:rsidRPr="00210B39">
        <w:rPr>
          <w:rFonts w:cs="Helvetica,Bold"/>
          <w:b/>
          <w:bCs/>
          <w:sz w:val="20"/>
          <w:szCs w:val="20"/>
        </w:rPr>
        <w:t>True</w:t>
      </w:r>
    </w:p>
    <w:p w:rsidR="00FA28BE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 xml:space="preserve">As per Regulation 18A of SEBI (Stock Brokers &amp; Sub- Brokers) Regulations, 1992every stock broker is required to appoint a compliance officer who shall be </w:t>
      </w:r>
      <w:proofErr w:type="spellStart"/>
      <w:r w:rsidRPr="00210B39">
        <w:rPr>
          <w:rFonts w:cs="Helvetica"/>
          <w:sz w:val="20"/>
          <w:szCs w:val="20"/>
        </w:rPr>
        <w:t>responsiblefor</w:t>
      </w:r>
      <w:proofErr w:type="spellEnd"/>
      <w:r w:rsidRPr="00210B39">
        <w:rPr>
          <w:rFonts w:cs="Helvetica"/>
          <w:sz w:val="20"/>
          <w:szCs w:val="20"/>
        </w:rPr>
        <w:t xml:space="preserve"> monitoring the compliance of the Act, rules and </w:t>
      </w:r>
      <w:r w:rsidR="002C4F32">
        <w:rPr>
          <w:rFonts w:cs="Helvetica"/>
          <w:sz w:val="20"/>
          <w:szCs w:val="20"/>
        </w:rPr>
        <w:t>r</w:t>
      </w:r>
      <w:r w:rsidRPr="00210B39">
        <w:rPr>
          <w:rFonts w:cs="Helvetica"/>
          <w:sz w:val="20"/>
          <w:szCs w:val="20"/>
        </w:rPr>
        <w:t xml:space="preserve">egulations, notifications, </w:t>
      </w:r>
      <w:proofErr w:type="spellStart"/>
      <w:r w:rsidRPr="00210B39">
        <w:rPr>
          <w:rFonts w:cs="Helvetica"/>
          <w:sz w:val="20"/>
          <w:szCs w:val="20"/>
        </w:rPr>
        <w:t>guidelines,instructions</w:t>
      </w:r>
      <w:proofErr w:type="spellEnd"/>
      <w:r w:rsidRPr="00210B39">
        <w:rPr>
          <w:rFonts w:cs="Helvetica"/>
          <w:sz w:val="20"/>
          <w:szCs w:val="20"/>
        </w:rPr>
        <w:t xml:space="preserve"> etc. issued by SEBI or Central Government and for </w:t>
      </w:r>
      <w:proofErr w:type="spellStart"/>
      <w:r w:rsidRPr="00210B39">
        <w:rPr>
          <w:rFonts w:cs="Helvetica"/>
          <w:sz w:val="20"/>
          <w:szCs w:val="20"/>
        </w:rPr>
        <w:t>redressal</w:t>
      </w:r>
      <w:proofErr w:type="spellEnd"/>
      <w:r w:rsidRPr="00210B39">
        <w:rPr>
          <w:rFonts w:cs="Helvetica"/>
          <w:sz w:val="20"/>
          <w:szCs w:val="20"/>
        </w:rPr>
        <w:t xml:space="preserve"> of </w:t>
      </w:r>
      <w:proofErr w:type="spellStart"/>
      <w:r w:rsidRPr="00210B39">
        <w:rPr>
          <w:rFonts w:cs="Helvetica"/>
          <w:sz w:val="20"/>
          <w:szCs w:val="20"/>
        </w:rPr>
        <w:t>investors’grievances</w:t>
      </w:r>
      <w:proofErr w:type="spellEnd"/>
      <w:r w:rsidRPr="00210B39">
        <w:rPr>
          <w:rFonts w:cs="Helvetica"/>
          <w:sz w:val="20"/>
          <w:szCs w:val="20"/>
        </w:rPr>
        <w:t>. Compliance officer shall immediately and independently report to SEBI any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non-compliance observed by him.</w:t>
      </w:r>
    </w:p>
    <w:p w:rsidR="00210B39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FA28BE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Cs/>
          <w:sz w:val="20"/>
          <w:szCs w:val="20"/>
        </w:rPr>
        <w:t>(</w:t>
      </w:r>
      <w:r w:rsidRPr="00210B39">
        <w:rPr>
          <w:rFonts w:cs="Helvetica,Bold"/>
          <w:b/>
          <w:bCs/>
          <w:sz w:val="20"/>
          <w:szCs w:val="20"/>
        </w:rPr>
        <w:t>ii)</w:t>
      </w:r>
      <w:r w:rsidR="00FA28BE" w:rsidRPr="00210B39">
        <w:rPr>
          <w:rFonts w:cs="Helvetica,Bold"/>
          <w:b/>
          <w:bCs/>
          <w:sz w:val="20"/>
          <w:szCs w:val="20"/>
        </w:rPr>
        <w:t>True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Dated Securities are generally fixed maturity and fixed coupon securities usually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carrying semi-annual coupon. These are called dated securities because these are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identified by their date of maturity and the coupon, e.g., 11.03% GOI 2012 is a Central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Government security maturing in 2012, which carries a coupon of 11.03% payable half</w:t>
      </w:r>
    </w:p>
    <w:p w:rsidR="00FA28BE" w:rsidRPr="00210B39" w:rsidRDefault="00FA28BE" w:rsidP="00210B39">
      <w:pPr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yearly</w:t>
      </w:r>
      <w:proofErr w:type="gramEnd"/>
    </w:p>
    <w:p w:rsidR="00FA28BE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(iii)</w:t>
      </w:r>
      <w:r w:rsidR="00FA28BE" w:rsidRPr="00210B39">
        <w:rPr>
          <w:rFonts w:cs="Helvetica,Bold"/>
          <w:b/>
          <w:bCs/>
          <w:sz w:val="20"/>
          <w:szCs w:val="20"/>
        </w:rPr>
        <w:t>False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Foreign Venture Capital Investor means an investor incorporated and established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outside India, which proposes to make investment in venture capital fund(s) or venture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capital undertakings in India and is registered under SEBI (Venture Capitals Funds)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Regulations, 1996.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sz w:val="20"/>
          <w:szCs w:val="20"/>
        </w:rPr>
      </w:pPr>
    </w:p>
    <w:p w:rsidR="00FA28BE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proofErr w:type="gramStart"/>
      <w:r>
        <w:rPr>
          <w:rFonts w:cs="Helvetica,Bold"/>
          <w:bCs/>
          <w:sz w:val="20"/>
          <w:szCs w:val="20"/>
        </w:rPr>
        <w:t>(</w:t>
      </w:r>
      <w:r w:rsidRPr="00210B39">
        <w:rPr>
          <w:rFonts w:cs="Helvetica,Bold"/>
          <w:b/>
          <w:bCs/>
          <w:sz w:val="20"/>
          <w:szCs w:val="20"/>
        </w:rPr>
        <w:t>iv)</w:t>
      </w:r>
      <w:proofErr w:type="gramEnd"/>
      <w:r w:rsidR="00FA28BE" w:rsidRPr="00210B39">
        <w:rPr>
          <w:rFonts w:cs="Helvetica,Bold"/>
          <w:b/>
          <w:bCs/>
          <w:sz w:val="20"/>
          <w:szCs w:val="20"/>
        </w:rPr>
        <w:t>True</w:t>
      </w:r>
    </w:p>
    <w:p w:rsidR="00FA28BE" w:rsidRPr="00210B39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Depository is required to frame its bye-laws with the prior approval of SEBI, consistent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with the provisions of the Act and the regulations made by SEBI </w:t>
      </w:r>
      <w:proofErr w:type="spellStart"/>
      <w:r w:rsidRPr="00210B39">
        <w:rPr>
          <w:rFonts w:cs="Helvetica"/>
          <w:sz w:val="20"/>
          <w:szCs w:val="20"/>
        </w:rPr>
        <w:t>thereunder</w:t>
      </w:r>
      <w:proofErr w:type="spellEnd"/>
      <w:r w:rsidRPr="00210B39">
        <w:rPr>
          <w:rFonts w:cs="Helvetica"/>
          <w:sz w:val="20"/>
          <w:szCs w:val="20"/>
        </w:rPr>
        <w:t>. SEBI has,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however, the power to direct the depository to amend or revoke any bye-laws already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made, wherever it considers expedient to do so. If the depository fails or neglects to</w:t>
      </w:r>
    </w:p>
    <w:p w:rsidR="00FA28BE" w:rsidRDefault="00FA28B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comply</w:t>
      </w:r>
      <w:proofErr w:type="gramEnd"/>
      <w:r w:rsidRPr="00210B39">
        <w:rPr>
          <w:rFonts w:cs="Helvetica"/>
          <w:sz w:val="20"/>
          <w:szCs w:val="20"/>
        </w:rPr>
        <w:t xml:space="preserve"> with the directions of SEBI, SEBI may make the bye-laws or amend or revoke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the bye-laws on its own.</w:t>
      </w:r>
    </w:p>
    <w:p w:rsidR="00210B39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FA28BE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(v)</w:t>
      </w:r>
      <w:r w:rsidR="00FA28BE" w:rsidRPr="00210B39">
        <w:rPr>
          <w:rFonts w:cs="Helvetica,Bold"/>
          <w:b/>
          <w:bCs/>
          <w:sz w:val="20"/>
          <w:szCs w:val="20"/>
        </w:rPr>
        <w:t>True</w:t>
      </w:r>
    </w:p>
    <w:p w:rsidR="00FA28BE" w:rsidRDefault="00FA28BE" w:rsidP="002C4F32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The money market is a wholesale debt market for low-risk, highly liquid, short term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instruments. Funds are available in this market for periods ranging from a single day</w:t>
      </w:r>
      <w:r w:rsidR="002C4F32">
        <w:rPr>
          <w:rFonts w:cs="Helvetica"/>
          <w:sz w:val="20"/>
          <w:szCs w:val="20"/>
        </w:rPr>
        <w:t xml:space="preserve"> </w:t>
      </w:r>
      <w:proofErr w:type="spellStart"/>
      <w:r w:rsidRPr="00210B39">
        <w:rPr>
          <w:rFonts w:cs="Helvetica"/>
          <w:sz w:val="20"/>
          <w:szCs w:val="20"/>
        </w:rPr>
        <w:t>upto</w:t>
      </w:r>
      <w:proofErr w:type="spellEnd"/>
      <w:r w:rsidRPr="00210B39">
        <w:rPr>
          <w:rFonts w:cs="Helvetica"/>
          <w:sz w:val="20"/>
          <w:szCs w:val="20"/>
        </w:rPr>
        <w:t xml:space="preserve"> a year. Mostly government, banks and financial institutions dominate this market.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It is a formal financial market that deals with short-term fund management.</w:t>
      </w:r>
    </w:p>
    <w:p w:rsidR="002C4F32" w:rsidRDefault="002C4F32" w:rsidP="002C4F32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210B39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2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color w:val="231F20"/>
          <w:sz w:val="20"/>
          <w:szCs w:val="20"/>
        </w:rPr>
      </w:pPr>
      <w:r w:rsidRPr="00210B39">
        <w:rPr>
          <w:rFonts w:cs="Helvetica,Italic"/>
          <w:iCs/>
          <w:color w:val="231F20"/>
          <w:sz w:val="20"/>
          <w:szCs w:val="20"/>
        </w:rPr>
        <w:t>(</w:t>
      </w:r>
      <w:proofErr w:type="spellStart"/>
      <w:r w:rsidRPr="00210B39">
        <w:rPr>
          <w:rFonts w:cs="Helvetica,Italic"/>
          <w:iCs/>
          <w:color w:val="231F20"/>
          <w:sz w:val="20"/>
          <w:szCs w:val="20"/>
        </w:rPr>
        <w:t>i</w:t>
      </w:r>
      <w:proofErr w:type="spellEnd"/>
      <w:r w:rsidRPr="00210B39">
        <w:rPr>
          <w:rFonts w:cs="Helvetica,Italic"/>
          <w:iCs/>
          <w:color w:val="231F20"/>
          <w:sz w:val="20"/>
          <w:szCs w:val="20"/>
        </w:rPr>
        <w:t>) Hedge funds are similar to mutual funds.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color w:val="231F20"/>
          <w:sz w:val="20"/>
          <w:szCs w:val="20"/>
        </w:rPr>
      </w:pPr>
      <w:r w:rsidRPr="00210B39">
        <w:rPr>
          <w:rFonts w:cs="Helvetica,Italic"/>
          <w:iCs/>
          <w:color w:val="231F20"/>
          <w:sz w:val="20"/>
          <w:szCs w:val="20"/>
        </w:rPr>
        <w:t>(ii) Orders of SEBI are appealable before the Securities Appellate Tribunal.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color w:val="231F20"/>
          <w:sz w:val="20"/>
          <w:szCs w:val="20"/>
        </w:rPr>
      </w:pPr>
      <w:r w:rsidRPr="00210B39">
        <w:rPr>
          <w:rFonts w:cs="Helvetica,Italic"/>
          <w:iCs/>
          <w:color w:val="231F20"/>
          <w:sz w:val="20"/>
          <w:szCs w:val="20"/>
        </w:rPr>
        <w:t>(iii) A listed company is required to appoint compliance officer.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Cs/>
          <w:color w:val="231F20"/>
          <w:sz w:val="20"/>
          <w:szCs w:val="20"/>
        </w:rPr>
      </w:pPr>
      <w:proofErr w:type="gramStart"/>
      <w:r w:rsidRPr="00210B39">
        <w:rPr>
          <w:rFonts w:cs="Helvetica,Italic"/>
          <w:iCs/>
          <w:color w:val="231F20"/>
          <w:sz w:val="20"/>
          <w:szCs w:val="20"/>
        </w:rPr>
        <w:t>(iv) Depository</w:t>
      </w:r>
      <w:proofErr w:type="gramEnd"/>
      <w:r w:rsidRPr="00210B39">
        <w:rPr>
          <w:rFonts w:cs="Helvetica,Italic"/>
          <w:iCs/>
          <w:color w:val="231F20"/>
          <w:sz w:val="20"/>
          <w:szCs w:val="20"/>
        </w:rPr>
        <w:t xml:space="preserve"> participants are subjected to audit.</w:t>
      </w:r>
    </w:p>
    <w:p w:rsidR="006A05FB" w:rsidRPr="00210B39" w:rsidRDefault="006A05FB" w:rsidP="00210B39">
      <w:pPr>
        <w:rPr>
          <w:rFonts w:cs="Helvetica,Italic"/>
          <w:iCs/>
          <w:color w:val="231F20"/>
          <w:sz w:val="20"/>
          <w:szCs w:val="20"/>
        </w:rPr>
      </w:pPr>
      <w:r w:rsidRPr="00210B39">
        <w:rPr>
          <w:rFonts w:cs="Helvetica,Italic"/>
          <w:iCs/>
          <w:color w:val="231F20"/>
          <w:sz w:val="20"/>
          <w:szCs w:val="20"/>
        </w:rPr>
        <w:t>(v) Green shoe option is a stabilisation tool.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 xml:space="preserve">Answer </w:t>
      </w:r>
      <w:r w:rsidR="00210B39">
        <w:rPr>
          <w:rFonts w:cs="Helvetica,Bold"/>
          <w:bCs/>
          <w:color w:val="231F20"/>
          <w:sz w:val="20"/>
          <w:szCs w:val="20"/>
        </w:rPr>
        <w:t>2</w:t>
      </w:r>
      <w:r w:rsidRPr="00210B39">
        <w:rPr>
          <w:rFonts w:cs="Helvetica,Bold"/>
          <w:bCs/>
          <w:color w:val="231F20"/>
          <w:sz w:val="20"/>
          <w:szCs w:val="20"/>
        </w:rPr>
        <w:t>(</w:t>
      </w:r>
      <w:proofErr w:type="spellStart"/>
      <w:r w:rsidRPr="00210B39">
        <w:rPr>
          <w:rFonts w:cs="Helvetica,Bold"/>
          <w:bCs/>
          <w:color w:val="231F20"/>
          <w:sz w:val="20"/>
          <w:szCs w:val="20"/>
        </w:rPr>
        <w:t>i</w:t>
      </w:r>
      <w:proofErr w:type="spellEnd"/>
      <w:r w:rsidRPr="00210B39">
        <w:rPr>
          <w:rFonts w:cs="Helvetica,Bold"/>
          <w:bCs/>
          <w:color w:val="231F20"/>
          <w:sz w:val="20"/>
          <w:szCs w:val="20"/>
        </w:rPr>
        <w:t>)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>True</w:t>
      </w:r>
    </w:p>
    <w:p w:rsidR="006A05FB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  <w:r w:rsidRPr="00210B39">
        <w:rPr>
          <w:rFonts w:cs="Helvetica"/>
          <w:color w:val="231F20"/>
          <w:sz w:val="20"/>
          <w:szCs w:val="20"/>
        </w:rPr>
        <w:t>Hedge Funds are similar to mutual funds as both entities issue units or securities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to investors and holds pool of securities to diversify investment.</w:t>
      </w:r>
    </w:p>
    <w:p w:rsidR="002C4F32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 xml:space="preserve">Answer </w:t>
      </w:r>
      <w:r w:rsidR="00210B39">
        <w:rPr>
          <w:rFonts w:cs="Helvetica,Bold"/>
          <w:bCs/>
          <w:color w:val="231F20"/>
          <w:sz w:val="20"/>
          <w:szCs w:val="20"/>
        </w:rPr>
        <w:t>2</w:t>
      </w:r>
      <w:r w:rsidRPr="00210B39">
        <w:rPr>
          <w:rFonts w:cs="Helvetica,Bold"/>
          <w:bCs/>
          <w:color w:val="231F20"/>
          <w:sz w:val="20"/>
          <w:szCs w:val="20"/>
        </w:rPr>
        <w:t>(ii)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>True</w:t>
      </w:r>
    </w:p>
    <w:p w:rsidR="006A05FB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  <w:r w:rsidRPr="00210B39">
        <w:rPr>
          <w:rFonts w:cs="Helvetica"/>
          <w:color w:val="231F20"/>
          <w:sz w:val="20"/>
          <w:szCs w:val="20"/>
        </w:rPr>
        <w:t>Under the SEBI Act, 1992, any person aggrieved by the order to the SEBI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may refer an appeal to a Securities Appellate Tribunal having jurisdiction in the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matter.</w:t>
      </w:r>
    </w:p>
    <w:p w:rsidR="00987EC9" w:rsidRDefault="00987EC9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2C4F32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2C4F32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lastRenderedPageBreak/>
        <w:t xml:space="preserve">Answer </w:t>
      </w:r>
      <w:r w:rsidR="00210B39">
        <w:rPr>
          <w:rFonts w:cs="Helvetica,Bold"/>
          <w:bCs/>
          <w:color w:val="231F20"/>
          <w:sz w:val="20"/>
          <w:szCs w:val="20"/>
        </w:rPr>
        <w:t>2</w:t>
      </w:r>
      <w:r w:rsidRPr="00210B39">
        <w:rPr>
          <w:rFonts w:cs="Helvetica,Bold"/>
          <w:bCs/>
          <w:color w:val="231F20"/>
          <w:sz w:val="20"/>
          <w:szCs w:val="20"/>
        </w:rPr>
        <w:t>(iii)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>True</w:t>
      </w:r>
    </w:p>
    <w:p w:rsidR="006A05FB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  <w:r w:rsidRPr="00210B39">
        <w:rPr>
          <w:rFonts w:cs="Helvetica"/>
          <w:color w:val="231F20"/>
          <w:sz w:val="20"/>
          <w:szCs w:val="20"/>
        </w:rPr>
        <w:t>Clause 47(a) of Equity Listing Agreement requires issuer company to appoint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Company Secretary of the issuer as Compliance Officer of the company who is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responsible for monitoring the share transfer process and report to the Company’s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Board in each meeting.</w:t>
      </w:r>
    </w:p>
    <w:p w:rsidR="00210B39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 xml:space="preserve">Answer </w:t>
      </w:r>
      <w:r w:rsidR="00210B39">
        <w:rPr>
          <w:rFonts w:cs="Helvetica,Bold"/>
          <w:bCs/>
          <w:color w:val="231F20"/>
          <w:sz w:val="20"/>
          <w:szCs w:val="20"/>
        </w:rPr>
        <w:t>2</w:t>
      </w:r>
      <w:r w:rsidRPr="00210B39">
        <w:rPr>
          <w:rFonts w:cs="Helvetica,Bold"/>
          <w:bCs/>
          <w:color w:val="231F20"/>
          <w:sz w:val="20"/>
          <w:szCs w:val="20"/>
        </w:rPr>
        <w:t>(iv)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>True</w:t>
      </w:r>
    </w:p>
    <w:p w:rsidR="006A05FB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  <w:r w:rsidRPr="00210B39">
        <w:rPr>
          <w:rFonts w:cs="Helvetica"/>
          <w:color w:val="231F20"/>
          <w:sz w:val="20"/>
          <w:szCs w:val="20"/>
        </w:rPr>
        <w:t>The two depositories National Securities Depository Limited and Central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 xml:space="preserve">Depository Securities Limited </w:t>
      </w:r>
      <w:proofErr w:type="gramStart"/>
      <w:r w:rsidRPr="00210B39">
        <w:rPr>
          <w:rFonts w:cs="Helvetica"/>
          <w:color w:val="231F20"/>
          <w:sz w:val="20"/>
          <w:szCs w:val="20"/>
        </w:rPr>
        <w:t>provides</w:t>
      </w:r>
      <w:proofErr w:type="gramEnd"/>
      <w:r w:rsidRPr="00210B39">
        <w:rPr>
          <w:rFonts w:cs="Helvetica"/>
          <w:color w:val="231F20"/>
          <w:sz w:val="20"/>
          <w:szCs w:val="20"/>
        </w:rPr>
        <w:t xml:space="preserve"> for audit of the Depositary Participants from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Practicing Company Secretary or Chartered Accountants.</w:t>
      </w:r>
    </w:p>
    <w:p w:rsidR="00210B39" w:rsidRPr="00210B39" w:rsidRDefault="00210B39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 xml:space="preserve">Answer </w:t>
      </w:r>
      <w:r w:rsidR="00210B39">
        <w:rPr>
          <w:rFonts w:cs="Helvetica,Bold"/>
          <w:bCs/>
          <w:color w:val="231F20"/>
          <w:sz w:val="20"/>
          <w:szCs w:val="20"/>
        </w:rPr>
        <w:t>2</w:t>
      </w:r>
      <w:r w:rsidRPr="00210B39">
        <w:rPr>
          <w:rFonts w:cs="Helvetica,Bold"/>
          <w:bCs/>
          <w:color w:val="231F20"/>
          <w:sz w:val="20"/>
          <w:szCs w:val="20"/>
        </w:rPr>
        <w:t>(v)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Cs/>
          <w:color w:val="231F20"/>
          <w:sz w:val="20"/>
          <w:szCs w:val="20"/>
        </w:rPr>
      </w:pPr>
      <w:r w:rsidRPr="00210B39">
        <w:rPr>
          <w:rFonts w:cs="Helvetica,Bold"/>
          <w:bCs/>
          <w:color w:val="231F20"/>
          <w:sz w:val="20"/>
          <w:szCs w:val="20"/>
        </w:rPr>
        <w:t>True</w:t>
      </w:r>
    </w:p>
    <w:p w:rsidR="006A05FB" w:rsidRPr="00210B39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  <w:r w:rsidRPr="00210B39">
        <w:rPr>
          <w:rFonts w:cs="Helvetica"/>
          <w:color w:val="231F20"/>
          <w:sz w:val="20"/>
          <w:szCs w:val="20"/>
        </w:rPr>
        <w:t>Green Shoe Option means an option for allocating shares in excess of the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shares included in the public issue and operating a post-listing price stabilizing</w:t>
      </w:r>
      <w:r w:rsidR="002C4F32">
        <w:rPr>
          <w:rFonts w:cs="Helvetica"/>
          <w:color w:val="231F20"/>
          <w:sz w:val="20"/>
          <w:szCs w:val="20"/>
        </w:rPr>
        <w:t xml:space="preserve"> </w:t>
      </w:r>
      <w:r w:rsidRPr="00210B39">
        <w:rPr>
          <w:rFonts w:cs="Helvetica"/>
          <w:color w:val="231F20"/>
          <w:sz w:val="20"/>
          <w:szCs w:val="20"/>
        </w:rPr>
        <w:t>mechanism in accordance with SEBI (ICDR) Regulations 2009 and it helps in</w:t>
      </w:r>
    </w:p>
    <w:p w:rsidR="006A05FB" w:rsidRDefault="006A05F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  <w:proofErr w:type="gramStart"/>
      <w:r w:rsidRPr="00210B39">
        <w:rPr>
          <w:rFonts w:cs="Helvetica"/>
          <w:color w:val="231F20"/>
          <w:sz w:val="20"/>
          <w:szCs w:val="20"/>
        </w:rPr>
        <w:t>stabilizing</w:t>
      </w:r>
      <w:proofErr w:type="gramEnd"/>
      <w:r w:rsidRPr="00210B39">
        <w:rPr>
          <w:rFonts w:cs="Helvetica"/>
          <w:color w:val="231F20"/>
          <w:sz w:val="20"/>
          <w:szCs w:val="20"/>
        </w:rPr>
        <w:t xml:space="preserve"> post listing price of shares.</w:t>
      </w:r>
    </w:p>
    <w:p w:rsidR="00900F41" w:rsidRPr="00210B39" w:rsidRDefault="00900F41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900F41" w:rsidRPr="00210B39" w:rsidRDefault="00900F41" w:rsidP="00900F41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3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"/>
          <w:color w:val="231F20"/>
          <w:sz w:val="20"/>
          <w:szCs w:val="20"/>
        </w:rPr>
      </w:pP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spellStart"/>
      <w:proofErr w:type="gramStart"/>
      <w:r w:rsidRPr="00210B39">
        <w:rPr>
          <w:rFonts w:cs="Arial"/>
          <w:i/>
          <w:iCs/>
          <w:sz w:val="20"/>
          <w:szCs w:val="20"/>
        </w:rPr>
        <w:t>i</w:t>
      </w:r>
      <w:proofErr w:type="spellEnd"/>
      <w:r w:rsidRPr="00210B39">
        <w:rPr>
          <w:rFonts w:cs="Arial"/>
          <w:i/>
          <w:iCs/>
          <w:sz w:val="20"/>
          <w:szCs w:val="20"/>
        </w:rPr>
        <w:t>)Capital</w:t>
      </w:r>
      <w:proofErr w:type="gramEnd"/>
      <w:r w:rsidRPr="00210B39">
        <w:rPr>
          <w:rFonts w:cs="Arial"/>
          <w:i/>
          <w:iCs/>
          <w:sz w:val="20"/>
          <w:szCs w:val="20"/>
        </w:rPr>
        <w:t xml:space="preserve"> market is wider than securities market.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(ii)Mandatory client code facilitates market surveillance.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(iii)CAMEL model is used for rating of banking companies.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gramStart"/>
      <w:r w:rsidRPr="00210B39">
        <w:rPr>
          <w:rFonts w:cs="Arial"/>
          <w:i/>
          <w:iCs/>
          <w:sz w:val="20"/>
          <w:szCs w:val="20"/>
        </w:rPr>
        <w:t>(iv)</w:t>
      </w:r>
      <w:proofErr w:type="gramEnd"/>
      <w:r w:rsidRPr="00210B39">
        <w:rPr>
          <w:rFonts w:cs="Arial"/>
          <w:i/>
          <w:iCs/>
          <w:sz w:val="20"/>
          <w:szCs w:val="20"/>
        </w:rPr>
        <w:t>A foreign currency convertible bond is a quasi-debt instrument.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(v)The placement memorandum is to be issued for private circulation only after the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gramStart"/>
      <w:r w:rsidRPr="00210B39">
        <w:rPr>
          <w:rFonts w:cs="Arial"/>
          <w:i/>
          <w:iCs/>
          <w:sz w:val="20"/>
          <w:szCs w:val="20"/>
        </w:rPr>
        <w:t>expiry</w:t>
      </w:r>
      <w:proofErr w:type="gramEnd"/>
      <w:r w:rsidRPr="00210B39">
        <w:rPr>
          <w:rFonts w:cs="Arial"/>
          <w:i/>
          <w:iCs/>
          <w:sz w:val="20"/>
          <w:szCs w:val="20"/>
        </w:rPr>
        <w:t xml:space="preserve"> of 21 days of its submission to SEBI.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</w:p>
    <w:p w:rsidR="00E53A4B" w:rsidRPr="00210B39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="00E53A4B" w:rsidRPr="00210B39">
        <w:rPr>
          <w:rFonts w:cs="Arial"/>
          <w:sz w:val="20"/>
          <w:szCs w:val="20"/>
        </w:rPr>
        <w:t>(</w:t>
      </w:r>
      <w:proofErr w:type="spellStart"/>
      <w:r w:rsidR="00E53A4B" w:rsidRPr="00210B39">
        <w:rPr>
          <w:rFonts w:cs="Arial"/>
          <w:sz w:val="20"/>
          <w:szCs w:val="20"/>
        </w:rPr>
        <w:t>i</w:t>
      </w:r>
      <w:proofErr w:type="spellEnd"/>
      <w:proofErr w:type="gramStart"/>
      <w:r w:rsidR="00E53A4B" w:rsidRPr="00210B39">
        <w:rPr>
          <w:rFonts w:cs="Arial"/>
          <w:sz w:val="20"/>
          <w:szCs w:val="20"/>
        </w:rPr>
        <w:t>)</w:t>
      </w:r>
      <w:r w:rsidR="00E53A4B" w:rsidRPr="00210B39">
        <w:rPr>
          <w:rFonts w:cs="Arial"/>
          <w:i/>
          <w:iCs/>
          <w:sz w:val="20"/>
          <w:szCs w:val="20"/>
        </w:rPr>
        <w:t>Correct</w:t>
      </w:r>
      <w:proofErr w:type="gramEnd"/>
      <w:r w:rsidR="00E53A4B" w:rsidRPr="00210B39">
        <w:rPr>
          <w:rFonts w:cs="Arial"/>
          <w:i/>
          <w:iCs/>
          <w:sz w:val="20"/>
          <w:szCs w:val="20"/>
        </w:rPr>
        <w:t xml:space="preserve">. </w:t>
      </w:r>
      <w:r w:rsidR="00E53A4B" w:rsidRPr="00210B39">
        <w:rPr>
          <w:rFonts w:cs="Arial"/>
          <w:sz w:val="20"/>
          <w:szCs w:val="20"/>
        </w:rPr>
        <w:t>The Capital Market is a market for financial investments that are direct or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indirect claims to capital. It is wider than the Securities Market and embraces all forms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of lending and borrowing, whether or not evidenced by the creation of a negotiable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financial instrument. The securities market, however, refers to the markets for those</w:t>
      </w:r>
    </w:p>
    <w:p w:rsidR="00E53A4B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proofErr w:type="gramStart"/>
      <w:r w:rsidRPr="00210B39">
        <w:rPr>
          <w:rFonts w:cs="Arial"/>
          <w:sz w:val="20"/>
          <w:szCs w:val="20"/>
        </w:rPr>
        <w:t>financial</w:t>
      </w:r>
      <w:proofErr w:type="gramEnd"/>
      <w:r w:rsidRPr="00210B39">
        <w:rPr>
          <w:rFonts w:cs="Arial"/>
          <w:sz w:val="20"/>
          <w:szCs w:val="20"/>
        </w:rPr>
        <w:t xml:space="preserve"> instruments/claims/ obligations that are commonly and readily transferable by</w:t>
      </w:r>
      <w:r w:rsidR="002C4F32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sale.</w:t>
      </w:r>
    </w:p>
    <w:p w:rsidR="00900F41" w:rsidRPr="00210B39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E53A4B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="00E53A4B" w:rsidRPr="00210B39">
        <w:rPr>
          <w:rFonts w:cs="Arial"/>
          <w:sz w:val="20"/>
          <w:szCs w:val="20"/>
        </w:rPr>
        <w:t>(ii</w:t>
      </w:r>
      <w:proofErr w:type="gramStart"/>
      <w:r w:rsidR="00E53A4B" w:rsidRPr="00210B39">
        <w:rPr>
          <w:rFonts w:cs="Arial"/>
          <w:sz w:val="20"/>
          <w:szCs w:val="20"/>
        </w:rPr>
        <w:t>)</w:t>
      </w:r>
      <w:r w:rsidR="00E53A4B" w:rsidRPr="00210B39">
        <w:rPr>
          <w:rFonts w:cs="Arial"/>
          <w:i/>
          <w:iCs/>
          <w:sz w:val="20"/>
          <w:szCs w:val="20"/>
        </w:rPr>
        <w:t>Correct</w:t>
      </w:r>
      <w:proofErr w:type="gramEnd"/>
      <w:r w:rsidR="00E53A4B" w:rsidRPr="00210B39">
        <w:rPr>
          <w:rFonts w:cs="Arial"/>
          <w:i/>
          <w:iCs/>
          <w:sz w:val="20"/>
          <w:szCs w:val="20"/>
        </w:rPr>
        <w:t xml:space="preserve">. </w:t>
      </w:r>
      <w:r w:rsidR="00E53A4B" w:rsidRPr="00210B39">
        <w:rPr>
          <w:rFonts w:cs="Arial"/>
          <w:sz w:val="20"/>
          <w:szCs w:val="20"/>
        </w:rPr>
        <w:t>Mandatory Client Code establishes the identity of buyers and sellers of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securities and improves and facilitates market surveillance. The client code is made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mandatory at the broker’s level operating on all the stock exchanges.</w:t>
      </w:r>
    </w:p>
    <w:p w:rsidR="00900F41" w:rsidRPr="00210B39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E53A4B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="00E53A4B" w:rsidRPr="00210B39">
        <w:rPr>
          <w:rFonts w:cs="Arial"/>
          <w:sz w:val="20"/>
          <w:szCs w:val="20"/>
        </w:rPr>
        <w:t>(iii</w:t>
      </w:r>
      <w:proofErr w:type="gramStart"/>
      <w:r w:rsidR="00E53A4B" w:rsidRPr="00210B39">
        <w:rPr>
          <w:rFonts w:cs="Arial"/>
          <w:sz w:val="20"/>
          <w:szCs w:val="20"/>
        </w:rPr>
        <w:t>)</w:t>
      </w:r>
      <w:r w:rsidR="00E53A4B" w:rsidRPr="00210B39">
        <w:rPr>
          <w:rFonts w:cs="Arial"/>
          <w:i/>
          <w:iCs/>
          <w:sz w:val="20"/>
          <w:szCs w:val="20"/>
        </w:rPr>
        <w:t>Incorrect</w:t>
      </w:r>
      <w:proofErr w:type="gramEnd"/>
      <w:r w:rsidR="00E53A4B" w:rsidRPr="00210B39">
        <w:rPr>
          <w:rFonts w:cs="Arial"/>
          <w:i/>
          <w:iCs/>
          <w:sz w:val="20"/>
          <w:szCs w:val="20"/>
        </w:rPr>
        <w:t xml:space="preserve">. </w:t>
      </w:r>
      <w:r w:rsidR="00E53A4B" w:rsidRPr="00210B39">
        <w:rPr>
          <w:rFonts w:cs="Arial"/>
          <w:sz w:val="20"/>
          <w:szCs w:val="20"/>
        </w:rPr>
        <w:t>CAMEL Model is used for rating non-banking financial services.</w:t>
      </w:r>
    </w:p>
    <w:p w:rsidR="00900F41" w:rsidRPr="00210B39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E53A4B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="00E53A4B" w:rsidRPr="00210B39">
        <w:rPr>
          <w:rFonts w:cs="Arial"/>
          <w:sz w:val="20"/>
          <w:szCs w:val="20"/>
        </w:rPr>
        <w:t>(iv</w:t>
      </w:r>
      <w:proofErr w:type="gramStart"/>
      <w:r w:rsidR="00E53A4B" w:rsidRPr="00210B39">
        <w:rPr>
          <w:rFonts w:cs="Arial"/>
          <w:sz w:val="20"/>
          <w:szCs w:val="20"/>
        </w:rPr>
        <w:t>)</w:t>
      </w:r>
      <w:r w:rsidR="00E53A4B" w:rsidRPr="00210B39">
        <w:rPr>
          <w:rFonts w:cs="Arial"/>
          <w:i/>
          <w:iCs/>
          <w:sz w:val="20"/>
          <w:szCs w:val="20"/>
        </w:rPr>
        <w:t>Correct</w:t>
      </w:r>
      <w:proofErr w:type="gramEnd"/>
      <w:r w:rsidR="00E53A4B" w:rsidRPr="00210B39">
        <w:rPr>
          <w:rFonts w:cs="Arial"/>
          <w:i/>
          <w:iCs/>
          <w:sz w:val="20"/>
          <w:szCs w:val="20"/>
        </w:rPr>
        <w:t xml:space="preserve">. </w:t>
      </w:r>
      <w:r w:rsidR="00E53A4B" w:rsidRPr="00210B39">
        <w:rPr>
          <w:rFonts w:cs="Arial"/>
          <w:sz w:val="20"/>
          <w:szCs w:val="20"/>
        </w:rPr>
        <w:t>A Foreign Currency Convertible Bond (FCCB) is a quasi debt instrument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which represents equity linked debt security which can be converted into shares or into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depository receipts.</w:t>
      </w:r>
    </w:p>
    <w:p w:rsidR="00900F41" w:rsidRPr="00210B39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E53A4B" w:rsidRDefault="00900F4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="00E53A4B" w:rsidRPr="00210B39">
        <w:rPr>
          <w:rFonts w:cs="Arial"/>
          <w:sz w:val="20"/>
          <w:szCs w:val="20"/>
        </w:rPr>
        <w:t>(v</w:t>
      </w:r>
      <w:proofErr w:type="gramStart"/>
      <w:r w:rsidR="00E53A4B" w:rsidRPr="00210B39">
        <w:rPr>
          <w:rFonts w:cs="Arial"/>
          <w:sz w:val="20"/>
          <w:szCs w:val="20"/>
        </w:rPr>
        <w:t>)</w:t>
      </w:r>
      <w:r w:rsidR="00E53A4B" w:rsidRPr="00210B39">
        <w:rPr>
          <w:rFonts w:cs="Arial"/>
          <w:i/>
          <w:iCs/>
          <w:sz w:val="20"/>
          <w:szCs w:val="20"/>
        </w:rPr>
        <w:t>Correct</w:t>
      </w:r>
      <w:proofErr w:type="gramEnd"/>
      <w:r w:rsidR="00E53A4B" w:rsidRPr="00210B39">
        <w:rPr>
          <w:rFonts w:cs="Arial"/>
          <w:i/>
          <w:iCs/>
          <w:sz w:val="20"/>
          <w:szCs w:val="20"/>
        </w:rPr>
        <w:t xml:space="preserve">. </w:t>
      </w:r>
      <w:r w:rsidR="00E53A4B" w:rsidRPr="00210B39">
        <w:rPr>
          <w:rFonts w:cs="Arial"/>
          <w:sz w:val="20"/>
          <w:szCs w:val="20"/>
        </w:rPr>
        <w:t>The placement memorandum is to be issued for private circulation only</w:t>
      </w:r>
      <w:r w:rsidR="002C4F32">
        <w:rPr>
          <w:rFonts w:cs="Arial"/>
          <w:sz w:val="20"/>
          <w:szCs w:val="20"/>
        </w:rPr>
        <w:t xml:space="preserve"> </w:t>
      </w:r>
      <w:r w:rsidR="00E53A4B" w:rsidRPr="00210B39">
        <w:rPr>
          <w:rFonts w:cs="Arial"/>
          <w:sz w:val="20"/>
          <w:szCs w:val="20"/>
        </w:rPr>
        <w:t>after the expiry of 21 days of its submission to SEBI.</w:t>
      </w:r>
    </w:p>
    <w:p w:rsidR="009D5B7B" w:rsidRDefault="009D5B7B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9D5B7B" w:rsidRDefault="009D5B7B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9D5B7B" w:rsidRPr="00210B39" w:rsidRDefault="009D5B7B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9D5B7B" w:rsidRPr="00210B39" w:rsidRDefault="00914D6E" w:rsidP="009D5B7B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4</w:t>
      </w:r>
      <w:r w:rsidR="009D5B7B"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="009D5B7B"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spellStart"/>
      <w:r w:rsidRPr="00210B39">
        <w:rPr>
          <w:rFonts w:cs="Helvetica,Italic"/>
          <w:i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/>
          <w:iCs/>
          <w:sz w:val="20"/>
          <w:szCs w:val="20"/>
        </w:rPr>
        <w:t>) Merchant bankers can acquire shares of the company in which they have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got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professional assignment.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(ii) A company can use different modes for buy-back of its shares in a single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offer</w:t>
      </w:r>
      <w:proofErr w:type="gramEnd"/>
      <w:r w:rsidRPr="00210B39">
        <w:rPr>
          <w:rFonts w:cs="Helvetica,Italic"/>
          <w:i/>
          <w:iCs/>
          <w:sz w:val="20"/>
          <w:szCs w:val="20"/>
        </w:rPr>
        <w:t>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(iii) Venture capital is invested in equity securities of new companies promoted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by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technocrats.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(iv) No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mutual fund scheme shall invest more than 10% of NAV in the equity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shares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or equity related instruments of one company.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(v) The placement memorandum is issued for public circulation only.</w:t>
      </w:r>
    </w:p>
    <w:p w:rsidR="00E53A4B" w:rsidRPr="00210B39" w:rsidRDefault="00E53A4B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E53A4B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"/>
          <w:sz w:val="20"/>
          <w:szCs w:val="20"/>
        </w:rPr>
        <w:lastRenderedPageBreak/>
        <w:t>4</w:t>
      </w:r>
      <w:r w:rsidR="00E53A4B" w:rsidRPr="00210B39">
        <w:rPr>
          <w:rFonts w:cs="Helvetica"/>
          <w:sz w:val="20"/>
          <w:szCs w:val="20"/>
        </w:rPr>
        <w:t>(</w:t>
      </w:r>
      <w:proofErr w:type="spellStart"/>
      <w:r w:rsidR="00E53A4B" w:rsidRPr="00210B39">
        <w:rPr>
          <w:rFonts w:cs="Helvetica"/>
          <w:sz w:val="20"/>
          <w:szCs w:val="20"/>
        </w:rPr>
        <w:t>i</w:t>
      </w:r>
      <w:proofErr w:type="spellEnd"/>
      <w:r w:rsidR="00E53A4B" w:rsidRPr="00210B39">
        <w:rPr>
          <w:rFonts w:cs="Helvetica"/>
          <w:sz w:val="20"/>
          <w:szCs w:val="20"/>
        </w:rPr>
        <w:t xml:space="preserve">) </w:t>
      </w:r>
      <w:r w:rsidR="00E53A4B" w:rsidRPr="00210B39">
        <w:rPr>
          <w:rFonts w:cs="Helvetica,Bold"/>
          <w:b/>
          <w:bCs/>
          <w:sz w:val="20"/>
          <w:szCs w:val="20"/>
        </w:rPr>
        <w:t>False</w:t>
      </w:r>
      <w:r w:rsidR="00E53A4B" w:rsidRPr="00210B39">
        <w:rPr>
          <w:rFonts w:cs="Helvetica"/>
          <w:sz w:val="20"/>
          <w:szCs w:val="20"/>
        </w:rPr>
        <w:t>.</w:t>
      </w:r>
      <w:proofErr w:type="gramEnd"/>
      <w:r w:rsidR="00E53A4B" w:rsidRPr="00210B39">
        <w:rPr>
          <w:rFonts w:cs="Helvetica"/>
          <w:sz w:val="20"/>
          <w:szCs w:val="20"/>
        </w:rPr>
        <w:t xml:space="preserve"> Regulation 26 lays down that no merchant banker or any of its directors,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partners or manager or principle officer shall either on their own account or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through their associates or relatives enter into any transaction in securities of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bodies corporate on the basis of unpublished price sensitive information obtained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by them during the course of any professional assignment either from the clients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or otherwise.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E53A4B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"/>
          <w:sz w:val="20"/>
          <w:szCs w:val="20"/>
        </w:rPr>
        <w:t>4</w:t>
      </w:r>
      <w:r w:rsidR="00E53A4B" w:rsidRPr="00210B39">
        <w:rPr>
          <w:rFonts w:cs="Helvetica"/>
          <w:sz w:val="20"/>
          <w:szCs w:val="20"/>
        </w:rPr>
        <w:t xml:space="preserve">(ii) </w:t>
      </w:r>
      <w:r w:rsidR="00E53A4B" w:rsidRPr="00210B39">
        <w:rPr>
          <w:rFonts w:cs="Helvetica,Bold"/>
          <w:b/>
          <w:bCs/>
          <w:sz w:val="20"/>
          <w:szCs w:val="20"/>
        </w:rPr>
        <w:t>False</w:t>
      </w:r>
      <w:r w:rsidR="00E53A4B" w:rsidRPr="00210B39">
        <w:rPr>
          <w:rFonts w:cs="Helvetica"/>
          <w:sz w:val="20"/>
          <w:szCs w:val="20"/>
        </w:rPr>
        <w:t>.</w:t>
      </w:r>
      <w:proofErr w:type="gramEnd"/>
      <w:r w:rsidR="00E53A4B" w:rsidRPr="00210B39">
        <w:rPr>
          <w:rFonts w:cs="Helvetica"/>
          <w:sz w:val="20"/>
          <w:szCs w:val="20"/>
        </w:rPr>
        <w:t xml:space="preserve"> A company can implement buy-back by any of the prescribed methods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but, for a single offer of buy-back, different modes of buy-back cannot be adopted.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E53A4B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"/>
          <w:sz w:val="20"/>
          <w:szCs w:val="20"/>
        </w:rPr>
        <w:t>4</w:t>
      </w:r>
      <w:r w:rsidR="00E53A4B" w:rsidRPr="00210B39">
        <w:rPr>
          <w:rFonts w:cs="Helvetica"/>
          <w:sz w:val="20"/>
          <w:szCs w:val="20"/>
        </w:rPr>
        <w:t xml:space="preserve">(iii) </w:t>
      </w:r>
      <w:r w:rsidR="00E53A4B" w:rsidRPr="00210B39">
        <w:rPr>
          <w:rFonts w:cs="Helvetica,Bold"/>
          <w:b/>
          <w:bCs/>
          <w:sz w:val="20"/>
          <w:szCs w:val="20"/>
        </w:rPr>
        <w:t>True</w:t>
      </w:r>
      <w:r w:rsidR="00E53A4B" w:rsidRPr="00210B39">
        <w:rPr>
          <w:rFonts w:cs="Helvetica"/>
          <w:sz w:val="20"/>
          <w:szCs w:val="20"/>
        </w:rPr>
        <w:t>.</w:t>
      </w:r>
      <w:proofErr w:type="gramEnd"/>
      <w:r w:rsidR="00E53A4B" w:rsidRPr="00210B39">
        <w:rPr>
          <w:rFonts w:cs="Helvetica"/>
          <w:sz w:val="20"/>
          <w:szCs w:val="20"/>
        </w:rPr>
        <w:t xml:space="preserve"> Venture capital is the capital that is invested in equity or debt securities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(with equity conversion terms) of young unseasoned companies promoted by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technocrats who attempt to break new path.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E53A4B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>
        <w:rPr>
          <w:rFonts w:cs="Helvetica"/>
          <w:sz w:val="20"/>
          <w:szCs w:val="20"/>
        </w:rPr>
        <w:t>4</w:t>
      </w:r>
      <w:r w:rsidR="00E53A4B" w:rsidRPr="00210B39">
        <w:rPr>
          <w:rFonts w:cs="Helvetica"/>
          <w:sz w:val="20"/>
          <w:szCs w:val="20"/>
        </w:rPr>
        <w:t xml:space="preserve">(iv) </w:t>
      </w:r>
      <w:r w:rsidR="00E53A4B" w:rsidRPr="00210B39">
        <w:rPr>
          <w:rFonts w:cs="Helvetica,Bold"/>
          <w:b/>
          <w:bCs/>
          <w:sz w:val="20"/>
          <w:szCs w:val="20"/>
        </w:rPr>
        <w:t>True</w:t>
      </w:r>
      <w:r w:rsidR="00E53A4B" w:rsidRPr="00210B39">
        <w:rPr>
          <w:rFonts w:cs="Helvetica"/>
          <w:sz w:val="20"/>
          <w:szCs w:val="20"/>
        </w:rPr>
        <w:t>. No mutual fund scheme shall invest more than 10% of its NAV in the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equity shares or equity related instruments of any company. However, the limit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of 10% shall not be applicable for investments in index fund or sector or industry</w:t>
      </w:r>
      <w:r w:rsidR="002C4F32">
        <w:rPr>
          <w:rFonts w:cs="Helvetica"/>
          <w:sz w:val="20"/>
          <w:szCs w:val="20"/>
        </w:rPr>
        <w:t xml:space="preserve"> </w:t>
      </w:r>
      <w:r w:rsidR="00E53A4B" w:rsidRPr="00210B39">
        <w:rPr>
          <w:rFonts w:cs="Helvetica"/>
          <w:sz w:val="20"/>
          <w:szCs w:val="20"/>
        </w:rPr>
        <w:t>specific scheme.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E53A4B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"/>
          <w:sz w:val="20"/>
          <w:szCs w:val="20"/>
        </w:rPr>
        <w:t>4</w:t>
      </w:r>
      <w:r w:rsidR="00E53A4B" w:rsidRPr="00210B39">
        <w:rPr>
          <w:rFonts w:cs="Helvetica"/>
          <w:sz w:val="20"/>
          <w:szCs w:val="20"/>
        </w:rPr>
        <w:t xml:space="preserve">(v) </w:t>
      </w:r>
      <w:r w:rsidR="00E53A4B" w:rsidRPr="00210B39">
        <w:rPr>
          <w:rFonts w:cs="Helvetica,Bold"/>
          <w:b/>
          <w:bCs/>
          <w:sz w:val="20"/>
          <w:szCs w:val="20"/>
        </w:rPr>
        <w:t>False</w:t>
      </w:r>
      <w:r w:rsidR="00E53A4B" w:rsidRPr="00210B39">
        <w:rPr>
          <w:rFonts w:cs="Helvetica"/>
          <w:sz w:val="20"/>
          <w:szCs w:val="20"/>
        </w:rPr>
        <w:t>.</w:t>
      </w:r>
      <w:proofErr w:type="gramEnd"/>
      <w:r w:rsidR="00E53A4B" w:rsidRPr="00210B39">
        <w:rPr>
          <w:rFonts w:cs="Helvetica"/>
          <w:sz w:val="20"/>
          <w:szCs w:val="20"/>
        </w:rPr>
        <w:t xml:space="preserve"> The placement memorandum is issued for private circulation only.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AB736D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5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</w:t>
      </w:r>
      <w:proofErr w:type="spellStart"/>
      <w:r w:rsidRPr="00210B39">
        <w:rPr>
          <w:rFonts w:cs="Helvetica,Italic"/>
          <w:i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/>
          <w:iCs/>
          <w:sz w:val="20"/>
          <w:szCs w:val="20"/>
        </w:rPr>
        <w:t>) ‘Derivatives’ are contracts which do not derive their value from any assets.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(ii) Trustees are required to disclose the basis of calculation of repurchase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price and NAV of various schemes of mutual fund.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(iii) Participatory notes are derivative instruments.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(iv) ‘Underwriter’ means a person who engages in the business of selling of an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issue of securities of a body corporate.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(v) The collective investment management company is not permitted to launch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any scheme for the purpose of investing in securities.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914D6E">
        <w:rPr>
          <w:rFonts w:cs="Helvetica,Bold"/>
          <w:b/>
          <w:bCs/>
          <w:sz w:val="20"/>
          <w:szCs w:val="20"/>
        </w:rPr>
        <w:t>5</w:t>
      </w:r>
      <w:r w:rsidRPr="00210B39">
        <w:rPr>
          <w:rFonts w:cs="Helvetica,Bold"/>
          <w:b/>
          <w:bCs/>
          <w:sz w:val="20"/>
          <w:szCs w:val="20"/>
        </w:rPr>
        <w:t>(</w:t>
      </w:r>
      <w:proofErr w:type="spellStart"/>
      <w:r w:rsidRPr="00210B39">
        <w:rPr>
          <w:rFonts w:cs="Helvetica,Bold"/>
          <w:b/>
          <w:bCs/>
          <w:sz w:val="20"/>
          <w:szCs w:val="20"/>
        </w:rPr>
        <w:t>i</w:t>
      </w:r>
      <w:proofErr w:type="spellEnd"/>
      <w:r w:rsidRPr="00210B39">
        <w:rPr>
          <w:rFonts w:cs="Helvetica,Bold"/>
          <w:b/>
          <w:bCs/>
          <w:sz w:val="20"/>
          <w:szCs w:val="20"/>
        </w:rPr>
        <w:t>)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False</w:t>
      </w:r>
    </w:p>
    <w:p w:rsidR="00AB736D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Derivatives are contracts which derive values from the value of one or more of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other assets, called underlying assets.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914D6E">
        <w:rPr>
          <w:rFonts w:cs="Helvetica,Bold"/>
          <w:b/>
          <w:bCs/>
          <w:sz w:val="20"/>
          <w:szCs w:val="20"/>
        </w:rPr>
        <w:t>5</w:t>
      </w:r>
      <w:r w:rsidRPr="00210B39">
        <w:rPr>
          <w:rFonts w:cs="Helvetica,Bold"/>
          <w:b/>
          <w:bCs/>
          <w:sz w:val="20"/>
          <w:szCs w:val="20"/>
        </w:rPr>
        <w:t>(ii)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True</w:t>
      </w:r>
    </w:p>
    <w:p w:rsidR="00AB736D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The AMC shall disclose the basis of calculating the repurchase price and NAV of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the various schemes of the fund in the scheme particulars and disclose the same to the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investors at such intervals as may be specified by the trustees and SEBI.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914D6E">
        <w:rPr>
          <w:rFonts w:cs="Helvetica,Bold"/>
          <w:b/>
          <w:bCs/>
          <w:sz w:val="20"/>
          <w:szCs w:val="20"/>
        </w:rPr>
        <w:t>5</w:t>
      </w:r>
      <w:r w:rsidRPr="00210B39">
        <w:rPr>
          <w:rFonts w:cs="Helvetica,Bold"/>
          <w:b/>
          <w:bCs/>
          <w:sz w:val="20"/>
          <w:szCs w:val="20"/>
        </w:rPr>
        <w:t>(iii)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True</w:t>
      </w:r>
    </w:p>
    <w:p w:rsidR="00AB736D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Participatory notes are derivative instruments which are issued by FIIs to foreign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investors.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914D6E">
        <w:rPr>
          <w:rFonts w:cs="Helvetica,Bold"/>
          <w:b/>
          <w:bCs/>
          <w:sz w:val="20"/>
          <w:szCs w:val="20"/>
        </w:rPr>
        <w:t>5</w:t>
      </w:r>
      <w:r w:rsidRPr="00210B39">
        <w:rPr>
          <w:rFonts w:cs="Helvetica,Bold"/>
          <w:b/>
          <w:bCs/>
          <w:sz w:val="20"/>
          <w:szCs w:val="20"/>
        </w:rPr>
        <w:t>(iv)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False</w:t>
      </w:r>
    </w:p>
    <w:p w:rsidR="00AB736D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‘Underwriter’ means a person who engages in the business of underwriting of an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issue of securities of a body corporate.</w:t>
      </w:r>
    </w:p>
    <w:p w:rsidR="00914D6E" w:rsidRPr="00210B39" w:rsidRDefault="00914D6E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914D6E">
        <w:rPr>
          <w:rFonts w:cs="Helvetica,Bold"/>
          <w:b/>
          <w:bCs/>
          <w:sz w:val="20"/>
          <w:szCs w:val="20"/>
        </w:rPr>
        <w:t>5</w:t>
      </w:r>
      <w:r w:rsidRPr="00210B39">
        <w:rPr>
          <w:rFonts w:cs="Helvetica,Bold"/>
          <w:b/>
          <w:bCs/>
          <w:sz w:val="20"/>
          <w:szCs w:val="20"/>
        </w:rPr>
        <w:t>(v)</w:t>
      </w:r>
    </w:p>
    <w:p w:rsidR="00AB736D" w:rsidRPr="00210B39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True</w:t>
      </w:r>
    </w:p>
    <w:p w:rsidR="00AB736D" w:rsidRDefault="00AB736D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The Collective Investment Management Company should not launch any scheme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for the purpose of investing in securities.</w:t>
      </w:r>
    </w:p>
    <w:p w:rsidR="00542706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6E35DF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6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</w:t>
      </w:r>
      <w:proofErr w:type="spellStart"/>
      <w:r w:rsidRPr="00210B39">
        <w:rPr>
          <w:rFonts w:cs="Helvetica,Italic"/>
          <w:i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/>
          <w:iCs/>
          <w:sz w:val="20"/>
          <w:szCs w:val="20"/>
        </w:rPr>
        <w:t>) Cumulative convertible preference shares are not hybrid instruments.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 xml:space="preserve">(ii) Equity linked saving schemes </w:t>
      </w:r>
      <w:proofErr w:type="gramStart"/>
      <w:r w:rsidRPr="00210B39">
        <w:rPr>
          <w:rFonts w:cs="Helvetica,Italic"/>
          <w:i/>
          <w:iCs/>
          <w:sz w:val="20"/>
          <w:szCs w:val="20"/>
        </w:rPr>
        <w:t>have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lock-in-period of five years.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(iii) A depository is an organisation like Reserve Bank of India.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(iv) In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basket trading system, investor buys or sells all the fifty </w:t>
      </w:r>
      <w:proofErr w:type="spellStart"/>
      <w:r w:rsidRPr="00210B39">
        <w:rPr>
          <w:rFonts w:cs="Helvetica,Italic"/>
          <w:i/>
          <w:iCs/>
          <w:sz w:val="20"/>
          <w:szCs w:val="20"/>
        </w:rPr>
        <w:t>scrips</w:t>
      </w:r>
      <w:proofErr w:type="spellEnd"/>
      <w:r w:rsidRPr="00210B39">
        <w:rPr>
          <w:rFonts w:cs="Helvetica,Italic"/>
          <w:i/>
          <w:iCs/>
          <w:sz w:val="20"/>
          <w:szCs w:val="20"/>
        </w:rPr>
        <w:t xml:space="preserve"> in one go.</w:t>
      </w:r>
    </w:p>
    <w:p w:rsidR="006E35DF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(v) Hedge funds employ their funds for speculative trading.</w:t>
      </w:r>
    </w:p>
    <w:p w:rsidR="002C4F32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6E35DF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lastRenderedPageBreak/>
        <w:t>Answer 6</w:t>
      </w:r>
      <w:r w:rsidR="006E35DF" w:rsidRPr="00210B39">
        <w:rPr>
          <w:rFonts w:cs="Helvetica,Bold"/>
          <w:b/>
          <w:bCs/>
          <w:sz w:val="20"/>
          <w:szCs w:val="20"/>
        </w:rPr>
        <w:t>(</w:t>
      </w:r>
      <w:proofErr w:type="spellStart"/>
      <w:r w:rsidR="006E35DF" w:rsidRPr="00210B39">
        <w:rPr>
          <w:rFonts w:cs="Helvetica,Bold"/>
          <w:b/>
          <w:bCs/>
          <w:sz w:val="20"/>
          <w:szCs w:val="20"/>
        </w:rPr>
        <w:t>i</w:t>
      </w:r>
      <w:proofErr w:type="spellEnd"/>
      <w:r w:rsidR="006E35DF" w:rsidRPr="00210B39">
        <w:rPr>
          <w:rFonts w:cs="Helvetica,Bold"/>
          <w:b/>
          <w:bCs/>
          <w:sz w:val="20"/>
          <w:szCs w:val="20"/>
        </w:rPr>
        <w:t>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False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Hybrid instruments are those which are created by combining the features of equity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with bond, preference, and equity etc. As cumulative convertible preference shares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have features of both equity and preference share capital, these are hybrid instruments.</w:t>
      </w:r>
    </w:p>
    <w:p w:rsidR="006E35DF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6</w:t>
      </w:r>
      <w:r w:rsidR="006E35DF" w:rsidRPr="00210B39">
        <w:rPr>
          <w:rFonts w:cs="Helvetica,Bold"/>
          <w:b/>
          <w:bCs/>
          <w:sz w:val="20"/>
          <w:szCs w:val="20"/>
        </w:rPr>
        <w:t>(ii)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False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 xml:space="preserve">Equity linked saving schemes </w:t>
      </w:r>
      <w:proofErr w:type="gramStart"/>
      <w:r w:rsidRPr="00210B39">
        <w:rPr>
          <w:rFonts w:cs="Helvetica"/>
          <w:sz w:val="20"/>
          <w:szCs w:val="20"/>
        </w:rPr>
        <w:t>have</w:t>
      </w:r>
      <w:proofErr w:type="gramEnd"/>
      <w:r w:rsidRPr="00210B39">
        <w:rPr>
          <w:rFonts w:cs="Helvetica"/>
          <w:sz w:val="20"/>
          <w:szCs w:val="20"/>
        </w:rPr>
        <w:t xml:space="preserve"> a lock in period of 3 years under Income-tax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Act.</w:t>
      </w:r>
    </w:p>
    <w:p w:rsidR="006E35DF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6</w:t>
      </w:r>
      <w:r w:rsidR="006E35DF" w:rsidRPr="00210B39">
        <w:rPr>
          <w:rFonts w:cs="Helvetica,Bold"/>
          <w:b/>
          <w:bCs/>
          <w:sz w:val="20"/>
          <w:szCs w:val="20"/>
        </w:rPr>
        <w:t>(iii)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True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A Depository is an organization like a Central Bank where the securities of a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shareholder are held in the electronic form at the request of the shareholder through the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medium of a Depository Participant. In both the systems, the transfer of funds or securities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happens without the actual handling of funds or securities. Both the Banks and the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Depository are</w:t>
      </w:r>
      <w:proofErr w:type="gramEnd"/>
      <w:r w:rsidRPr="00210B39">
        <w:rPr>
          <w:rFonts w:cs="Helvetica"/>
          <w:sz w:val="20"/>
          <w:szCs w:val="20"/>
        </w:rPr>
        <w:t xml:space="preserve"> accountable for the safe keeping of funds and securities respectively.</w:t>
      </w:r>
    </w:p>
    <w:p w:rsidR="006E35DF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6</w:t>
      </w:r>
      <w:r w:rsidR="006E35DF" w:rsidRPr="00210B39">
        <w:rPr>
          <w:rFonts w:cs="Helvetica,Bold"/>
          <w:b/>
          <w:bCs/>
          <w:sz w:val="20"/>
          <w:szCs w:val="20"/>
        </w:rPr>
        <w:t>(iv)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False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In this system the investors through the member brokers of the exchange are able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to buy or sell all 30 </w:t>
      </w:r>
      <w:proofErr w:type="spellStart"/>
      <w:r w:rsidRPr="00210B39">
        <w:rPr>
          <w:rFonts w:cs="Helvetica"/>
          <w:sz w:val="20"/>
          <w:szCs w:val="20"/>
        </w:rPr>
        <w:t>scrips</w:t>
      </w:r>
      <w:proofErr w:type="spellEnd"/>
      <w:r w:rsidRPr="00210B39">
        <w:rPr>
          <w:rFonts w:cs="Helvetica"/>
          <w:sz w:val="20"/>
          <w:szCs w:val="20"/>
        </w:rPr>
        <w:t xml:space="preserve"> of </w:t>
      </w:r>
      <w:proofErr w:type="spellStart"/>
      <w:r w:rsidRPr="00210B39">
        <w:rPr>
          <w:rFonts w:cs="Helvetica"/>
          <w:sz w:val="20"/>
          <w:szCs w:val="20"/>
        </w:rPr>
        <w:t>sensex</w:t>
      </w:r>
      <w:proofErr w:type="spellEnd"/>
      <w:r w:rsidRPr="00210B39">
        <w:rPr>
          <w:rFonts w:cs="Helvetica"/>
          <w:sz w:val="20"/>
          <w:szCs w:val="20"/>
        </w:rPr>
        <w:t xml:space="preserve"> in one go in the proportion of their respective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weights in the </w:t>
      </w:r>
      <w:proofErr w:type="spellStart"/>
      <w:r w:rsidRPr="00210B39">
        <w:rPr>
          <w:rFonts w:cs="Helvetica"/>
          <w:sz w:val="20"/>
          <w:szCs w:val="20"/>
        </w:rPr>
        <w:t>sensex</w:t>
      </w:r>
      <w:proofErr w:type="spellEnd"/>
      <w:r w:rsidRPr="00210B39">
        <w:rPr>
          <w:rFonts w:cs="Helvetica"/>
          <w:sz w:val="20"/>
          <w:szCs w:val="20"/>
        </w:rPr>
        <w:t>. The investors can also create their own baskets by deleting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certain </w:t>
      </w:r>
      <w:proofErr w:type="spellStart"/>
      <w:r w:rsidRPr="00210B39">
        <w:rPr>
          <w:rFonts w:cs="Helvetica"/>
          <w:sz w:val="20"/>
          <w:szCs w:val="20"/>
        </w:rPr>
        <w:t>scrips</w:t>
      </w:r>
      <w:proofErr w:type="spellEnd"/>
      <w:r w:rsidRPr="00210B39">
        <w:rPr>
          <w:rFonts w:cs="Helvetica"/>
          <w:sz w:val="20"/>
          <w:szCs w:val="20"/>
        </w:rPr>
        <w:t xml:space="preserve"> from 30 </w:t>
      </w:r>
      <w:proofErr w:type="spellStart"/>
      <w:r w:rsidRPr="00210B39">
        <w:rPr>
          <w:rFonts w:cs="Helvetica"/>
          <w:sz w:val="20"/>
          <w:szCs w:val="20"/>
        </w:rPr>
        <w:t>scrips</w:t>
      </w:r>
      <w:proofErr w:type="spellEnd"/>
      <w:r w:rsidRPr="00210B39">
        <w:rPr>
          <w:rFonts w:cs="Helvetica"/>
          <w:sz w:val="20"/>
          <w:szCs w:val="20"/>
        </w:rPr>
        <w:t xml:space="preserve"> in the </w:t>
      </w:r>
      <w:proofErr w:type="spellStart"/>
      <w:r w:rsidRPr="00210B39">
        <w:rPr>
          <w:rFonts w:cs="Helvetica"/>
          <w:sz w:val="20"/>
          <w:szCs w:val="20"/>
        </w:rPr>
        <w:t>sensex</w:t>
      </w:r>
      <w:proofErr w:type="spellEnd"/>
      <w:r w:rsidRPr="00210B39">
        <w:rPr>
          <w:rFonts w:cs="Helvetica"/>
          <w:sz w:val="20"/>
          <w:szCs w:val="20"/>
        </w:rPr>
        <w:t>.</w:t>
      </w:r>
    </w:p>
    <w:p w:rsidR="006E35DF" w:rsidRPr="00210B39" w:rsidRDefault="0054270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6</w:t>
      </w:r>
      <w:r w:rsidR="006E35DF" w:rsidRPr="00210B39">
        <w:rPr>
          <w:rFonts w:cs="Helvetica,Bold"/>
          <w:b/>
          <w:bCs/>
          <w:sz w:val="20"/>
          <w:szCs w:val="20"/>
        </w:rPr>
        <w:t>(v)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>True</w:t>
      </w:r>
    </w:p>
    <w:p w:rsidR="006E35DF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Hedge funds employ their funds for speculative trading where they buy shares whose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prices are likely to rise and sell shares whose prices are likely to dip.</w:t>
      </w:r>
    </w:p>
    <w:p w:rsidR="007C75E6" w:rsidRPr="00210B39" w:rsidRDefault="007C75E6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6E35DF" w:rsidRPr="00210B39" w:rsidRDefault="007C75E6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7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</w:t>
      </w:r>
      <w:proofErr w:type="spellStart"/>
      <w:r w:rsidRPr="00210B39">
        <w:rPr>
          <w:rFonts w:cs="Helvetica,Italic"/>
          <w:i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/>
          <w:iCs/>
          <w:sz w:val="20"/>
          <w:szCs w:val="20"/>
        </w:rPr>
        <w:t>) Sweat equity shares are allotted to employees of a company as gift for their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performance.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(ii) Continuing disclosure by listed companies under the SEBI Takeover Code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affects the market price of company’s shares.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(iii) In case of rolling settlement, the delivery of funds and securities is settled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 xml:space="preserve">on T+2 </w:t>
      </w:r>
      <w:proofErr w:type="gramStart"/>
      <w:r w:rsidRPr="00210B39">
        <w:rPr>
          <w:rFonts w:cs="Helvetica,Italic"/>
          <w:i/>
          <w:iCs/>
          <w:sz w:val="20"/>
          <w:szCs w:val="20"/>
        </w:rPr>
        <w:t>basis</w:t>
      </w:r>
      <w:proofErr w:type="gramEnd"/>
      <w:r w:rsidRPr="00210B39">
        <w:rPr>
          <w:rFonts w:cs="Helvetica,Italic"/>
          <w:i/>
          <w:iCs/>
          <w:sz w:val="20"/>
          <w:szCs w:val="20"/>
        </w:rPr>
        <w:t>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(iv) The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Central Government cannot privately place the government securities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with the Reserve Bank of India.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(v) Listing of securities with stock exchanges is a matter of great importance.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6E35DF" w:rsidRPr="00210B39" w:rsidRDefault="007C75E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7</w:t>
      </w:r>
      <w:r w:rsidR="006E35DF" w:rsidRPr="00210B39">
        <w:rPr>
          <w:rFonts w:cs="Helvetica,Bold"/>
          <w:b/>
          <w:bCs/>
          <w:sz w:val="20"/>
          <w:szCs w:val="20"/>
        </w:rPr>
        <w:t>(</w:t>
      </w:r>
      <w:proofErr w:type="spellStart"/>
      <w:r w:rsidR="006E35DF" w:rsidRPr="00210B39">
        <w:rPr>
          <w:rFonts w:cs="Helvetica,Bold"/>
          <w:b/>
          <w:bCs/>
          <w:sz w:val="20"/>
          <w:szCs w:val="20"/>
        </w:rPr>
        <w:t>i</w:t>
      </w:r>
      <w:proofErr w:type="spellEnd"/>
      <w:r w:rsidR="006E35DF" w:rsidRPr="00210B39">
        <w:rPr>
          <w:rFonts w:cs="Helvetica,Bold"/>
          <w:b/>
          <w:bCs/>
          <w:sz w:val="20"/>
          <w:szCs w:val="20"/>
        </w:rPr>
        <w:t>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,Bold"/>
          <w:b/>
          <w:bCs/>
          <w:sz w:val="20"/>
          <w:szCs w:val="20"/>
        </w:rPr>
        <w:t xml:space="preserve">True </w:t>
      </w:r>
      <w:r w:rsidRPr="00210B39">
        <w:rPr>
          <w:rFonts w:cs="Helvetica"/>
          <w:sz w:val="20"/>
          <w:szCs w:val="20"/>
        </w:rPr>
        <w:t>:</w:t>
      </w:r>
      <w:proofErr w:type="gramEnd"/>
      <w:r w:rsidRPr="00210B39">
        <w:rPr>
          <w:rFonts w:cs="Helvetica"/>
          <w:sz w:val="20"/>
          <w:szCs w:val="20"/>
        </w:rPr>
        <w:t xml:space="preserve"> Under Section 79A of The Companies Act 1956, sweat equity share is a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instrument permitted to be issued by specified Indian Companies. Sweat equity shares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are allotted to all employees of Companies or Directors as may be decided by Board of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Directors of that particular issuer Company as a reward for the best services rendered;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at</w:t>
      </w:r>
      <w:proofErr w:type="gramEnd"/>
      <w:r w:rsidRPr="00210B39">
        <w:rPr>
          <w:rFonts w:cs="Helvetica"/>
          <w:sz w:val="20"/>
          <w:szCs w:val="20"/>
        </w:rPr>
        <w:t xml:space="preserve"> a nominal price or a lower discounted price or at free of cost to further encourage them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to put their best efforts for providing know how in the nature of intellectual property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rights.</w:t>
      </w:r>
    </w:p>
    <w:p w:rsidR="006E35DF" w:rsidRPr="00210B39" w:rsidRDefault="007C75E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7</w:t>
      </w:r>
      <w:r w:rsidR="006E35DF" w:rsidRPr="00210B39">
        <w:rPr>
          <w:rFonts w:cs="Helvetica,Bold"/>
          <w:b/>
          <w:bCs/>
          <w:sz w:val="20"/>
          <w:szCs w:val="20"/>
        </w:rPr>
        <w:t>(ii)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,Bold"/>
          <w:b/>
          <w:bCs/>
          <w:sz w:val="20"/>
          <w:szCs w:val="20"/>
        </w:rPr>
        <w:t xml:space="preserve">False </w:t>
      </w:r>
      <w:r w:rsidRPr="00210B39">
        <w:rPr>
          <w:rFonts w:cs="Helvetica"/>
          <w:sz w:val="20"/>
          <w:szCs w:val="20"/>
        </w:rPr>
        <w:t>:</w:t>
      </w:r>
      <w:proofErr w:type="gramEnd"/>
      <w:r w:rsidRPr="00210B39">
        <w:rPr>
          <w:rFonts w:cs="Helvetica"/>
          <w:sz w:val="20"/>
          <w:szCs w:val="20"/>
        </w:rPr>
        <w:t xml:space="preserve"> In fact Continuing disclosures standards has enabled companies for quicker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dissemination of information to investors. It provides the investors reasonable access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to the information to judge the performance of the Company.</w:t>
      </w:r>
    </w:p>
    <w:p w:rsidR="006E35DF" w:rsidRPr="00210B39" w:rsidRDefault="007C75E6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 7</w:t>
      </w:r>
      <w:r w:rsidR="006E35DF" w:rsidRPr="00210B39">
        <w:rPr>
          <w:rFonts w:cs="Helvetica,Bold"/>
          <w:b/>
          <w:bCs/>
          <w:sz w:val="20"/>
          <w:szCs w:val="20"/>
        </w:rPr>
        <w:t>(iii)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,Bold"/>
          <w:b/>
          <w:bCs/>
          <w:sz w:val="20"/>
          <w:szCs w:val="20"/>
        </w:rPr>
        <w:t xml:space="preserve">True </w:t>
      </w:r>
      <w:r w:rsidRPr="00210B39">
        <w:rPr>
          <w:rFonts w:cs="Helvetica"/>
          <w:sz w:val="20"/>
          <w:szCs w:val="20"/>
        </w:rPr>
        <w:t>:</w:t>
      </w:r>
      <w:proofErr w:type="gramEnd"/>
      <w:r w:rsidRPr="00210B39">
        <w:rPr>
          <w:rFonts w:cs="Helvetica"/>
          <w:sz w:val="20"/>
          <w:szCs w:val="20"/>
        </w:rPr>
        <w:t xml:space="preserve"> In case of rolling settlements the delivery of funds and securities is settled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on T+2 basis. Transactions are settled on the 2nd day of the day of Transaction. So if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transaction takes place on Monday then the settlement will be done on Wednesday.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7C75E6">
        <w:rPr>
          <w:rFonts w:cs="Helvetica,Bold"/>
          <w:b/>
          <w:bCs/>
          <w:sz w:val="20"/>
          <w:szCs w:val="20"/>
        </w:rPr>
        <w:t>7</w:t>
      </w:r>
      <w:r w:rsidRPr="00210B39">
        <w:rPr>
          <w:rFonts w:cs="Helvetica,Bold"/>
          <w:b/>
          <w:bCs/>
          <w:sz w:val="20"/>
          <w:szCs w:val="20"/>
        </w:rPr>
        <w:t>(iv)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,Bold"/>
          <w:b/>
          <w:bCs/>
          <w:sz w:val="20"/>
          <w:szCs w:val="20"/>
        </w:rPr>
        <w:t xml:space="preserve">False </w:t>
      </w:r>
      <w:r w:rsidRPr="00210B39">
        <w:rPr>
          <w:rFonts w:cs="Helvetica"/>
          <w:sz w:val="20"/>
          <w:szCs w:val="20"/>
        </w:rPr>
        <w:t>:</w:t>
      </w:r>
      <w:proofErr w:type="gramEnd"/>
      <w:r w:rsidRPr="00210B39">
        <w:rPr>
          <w:rFonts w:cs="Helvetica"/>
          <w:sz w:val="20"/>
          <w:szCs w:val="20"/>
        </w:rPr>
        <w:t xml:space="preserve"> The Central Government may also privately place government securities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with RBI. This is usually done when the ways and means of advance is near the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sanctioned limit and market conditions are not conducive to an issue.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Answer </w:t>
      </w:r>
      <w:r w:rsidR="007C75E6">
        <w:rPr>
          <w:rFonts w:cs="Helvetica,Bold"/>
          <w:b/>
          <w:bCs/>
          <w:sz w:val="20"/>
          <w:szCs w:val="20"/>
        </w:rPr>
        <w:t>7</w:t>
      </w:r>
      <w:r w:rsidRPr="00210B39">
        <w:rPr>
          <w:rFonts w:cs="Helvetica,Bold"/>
          <w:b/>
          <w:bCs/>
          <w:sz w:val="20"/>
          <w:szCs w:val="20"/>
        </w:rPr>
        <w:t>(v)</w:t>
      </w: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,Bold"/>
          <w:b/>
          <w:bCs/>
          <w:sz w:val="20"/>
          <w:szCs w:val="20"/>
        </w:rPr>
        <w:t xml:space="preserve">True </w:t>
      </w:r>
      <w:r w:rsidRPr="00210B39">
        <w:rPr>
          <w:rFonts w:cs="Helvetica"/>
          <w:sz w:val="20"/>
          <w:szCs w:val="20"/>
        </w:rPr>
        <w:t>:</w:t>
      </w:r>
      <w:proofErr w:type="gramEnd"/>
      <w:r w:rsidRPr="00210B39">
        <w:rPr>
          <w:rFonts w:cs="Helvetica"/>
          <w:sz w:val="20"/>
          <w:szCs w:val="20"/>
        </w:rPr>
        <w:t xml:space="preserve"> Listing of securities with stock exchange is a matter of great importance for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companies and investors, because this provides the liquidity to the securities in the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market, improves its public image, helps in commanding better support such as loans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and investment from Banks/Financial Institutions and compels the company management</w:t>
      </w:r>
    </w:p>
    <w:p w:rsidR="006E35DF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to</w:t>
      </w:r>
      <w:proofErr w:type="gramEnd"/>
      <w:r w:rsidRPr="00210B39">
        <w:rPr>
          <w:rFonts w:cs="Helvetica"/>
          <w:sz w:val="20"/>
          <w:szCs w:val="20"/>
        </w:rPr>
        <w:t xml:space="preserve"> disclose important information to the investors enabling them to make crucial decisions.</w:t>
      </w:r>
    </w:p>
    <w:p w:rsidR="002C4F32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2C4F32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2C4F32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6E35DF" w:rsidRPr="00210B39" w:rsidRDefault="006E35D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8964BF" w:rsidRPr="00210B39" w:rsidRDefault="008964BF" w:rsidP="008964BF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lastRenderedPageBreak/>
        <w:t>8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</w:t>
      </w:r>
      <w:proofErr w:type="spellStart"/>
      <w:r w:rsidRPr="00210B39">
        <w:rPr>
          <w:rFonts w:cs="Arial"/>
          <w:i/>
          <w:iCs/>
          <w:sz w:val="20"/>
          <w:szCs w:val="20"/>
        </w:rPr>
        <w:t>i</w:t>
      </w:r>
      <w:proofErr w:type="spellEnd"/>
      <w:r w:rsidRPr="00210B39">
        <w:rPr>
          <w:rFonts w:cs="Arial"/>
          <w:i/>
          <w:iCs/>
          <w:sz w:val="20"/>
          <w:szCs w:val="20"/>
        </w:rPr>
        <w:t>) The proceeds of external commercial borrowings (ECB), not brought into</w:t>
      </w:r>
      <w:r w:rsidR="002C4F32">
        <w:rPr>
          <w:rFonts w:cs="Arial"/>
          <w:i/>
          <w:iCs/>
          <w:sz w:val="20"/>
          <w:szCs w:val="20"/>
        </w:rPr>
        <w:t xml:space="preserve"> </w:t>
      </w:r>
      <w:r w:rsidRPr="00210B39">
        <w:rPr>
          <w:rFonts w:cs="Arial"/>
          <w:i/>
          <w:iCs/>
          <w:sz w:val="20"/>
          <w:szCs w:val="20"/>
        </w:rPr>
        <w:t>India, can be invested abroad by a company.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(ii) Appointment of a lead merchant banker is not compulsory for the rights</w:t>
      </w:r>
      <w:r w:rsidR="002C4F32">
        <w:rPr>
          <w:rFonts w:cs="Arial"/>
          <w:i/>
          <w:iCs/>
          <w:sz w:val="20"/>
          <w:szCs w:val="20"/>
        </w:rPr>
        <w:t xml:space="preserve"> </w:t>
      </w:r>
      <w:r w:rsidRPr="00210B39">
        <w:rPr>
          <w:rFonts w:cs="Arial"/>
          <w:i/>
          <w:iCs/>
          <w:sz w:val="20"/>
          <w:szCs w:val="20"/>
        </w:rPr>
        <w:t>issue by a listed company.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 xml:space="preserve">(iii) A promoter can transfer his shares during lock-in period, if shares </w:t>
      </w:r>
      <w:proofErr w:type="spellStart"/>
      <w:r w:rsidRPr="00210B39">
        <w:rPr>
          <w:rFonts w:cs="Arial"/>
          <w:i/>
          <w:iCs/>
          <w:sz w:val="20"/>
          <w:szCs w:val="20"/>
        </w:rPr>
        <w:t>areacquired</w:t>
      </w:r>
      <w:proofErr w:type="spellEnd"/>
      <w:r w:rsidRPr="00210B39">
        <w:rPr>
          <w:rFonts w:cs="Arial"/>
          <w:i/>
          <w:iCs/>
          <w:sz w:val="20"/>
          <w:szCs w:val="20"/>
        </w:rPr>
        <w:t xml:space="preserve"> in a preferential allotment.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gramStart"/>
      <w:r w:rsidRPr="00210B39">
        <w:rPr>
          <w:rFonts w:cs="Arial"/>
          <w:i/>
          <w:iCs/>
          <w:sz w:val="20"/>
          <w:szCs w:val="20"/>
        </w:rPr>
        <w:t>(iv) A</w:t>
      </w:r>
      <w:proofErr w:type="gramEnd"/>
      <w:r w:rsidRPr="00210B39">
        <w:rPr>
          <w:rFonts w:cs="Arial"/>
          <w:i/>
          <w:iCs/>
          <w:sz w:val="20"/>
          <w:szCs w:val="20"/>
        </w:rPr>
        <w:t xml:space="preserve"> beneficial owner with a depository can claim his loss to be indemnified by</w:t>
      </w:r>
      <w:r w:rsidR="002C4F32">
        <w:rPr>
          <w:rFonts w:cs="Arial"/>
          <w:i/>
          <w:iCs/>
          <w:sz w:val="20"/>
          <w:szCs w:val="20"/>
        </w:rPr>
        <w:t xml:space="preserve"> </w:t>
      </w:r>
      <w:r w:rsidRPr="00210B39">
        <w:rPr>
          <w:rFonts w:cs="Arial"/>
          <w:i/>
          <w:iCs/>
          <w:sz w:val="20"/>
          <w:szCs w:val="20"/>
        </w:rPr>
        <w:t>the depository.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(v) A venture capital fund can get its units listed at a recognised stock exchange</w:t>
      </w:r>
      <w:r w:rsidR="002C4F32">
        <w:rPr>
          <w:rFonts w:cs="Arial"/>
          <w:i/>
          <w:iCs/>
          <w:sz w:val="20"/>
          <w:szCs w:val="20"/>
        </w:rPr>
        <w:t xml:space="preserve"> </w:t>
      </w:r>
      <w:r w:rsidRPr="00210B39">
        <w:rPr>
          <w:rFonts w:cs="Arial"/>
          <w:i/>
          <w:iCs/>
          <w:sz w:val="20"/>
          <w:szCs w:val="20"/>
        </w:rPr>
        <w:t>in India. (2 marks each)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</w:p>
    <w:p w:rsidR="006D32FC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8</w:t>
      </w:r>
      <w:r w:rsidR="006D32FC" w:rsidRPr="00210B39">
        <w:rPr>
          <w:rFonts w:cs="Arial"/>
          <w:sz w:val="20"/>
          <w:szCs w:val="20"/>
        </w:rPr>
        <w:t>(</w:t>
      </w:r>
      <w:proofErr w:type="spellStart"/>
      <w:r w:rsidR="006D32FC" w:rsidRPr="00210B39">
        <w:rPr>
          <w:rFonts w:cs="Arial"/>
          <w:sz w:val="20"/>
          <w:szCs w:val="20"/>
        </w:rPr>
        <w:t>i</w:t>
      </w:r>
      <w:proofErr w:type="spellEnd"/>
      <w:r w:rsidR="006D32FC" w:rsidRPr="00210B39">
        <w:rPr>
          <w:rFonts w:cs="Arial"/>
          <w:sz w:val="20"/>
          <w:szCs w:val="20"/>
        </w:rPr>
        <w:t xml:space="preserve">) </w:t>
      </w:r>
      <w:proofErr w:type="gramStart"/>
      <w:r w:rsidR="006D32FC" w:rsidRPr="00210B39">
        <w:rPr>
          <w:rFonts w:cs="Arial"/>
          <w:i/>
          <w:iCs/>
          <w:sz w:val="20"/>
          <w:szCs w:val="20"/>
        </w:rPr>
        <w:t xml:space="preserve">True </w:t>
      </w:r>
      <w:r w:rsidR="006D32FC" w:rsidRPr="00210B39">
        <w:rPr>
          <w:rFonts w:cs="Arial"/>
          <w:sz w:val="20"/>
          <w:szCs w:val="20"/>
        </w:rPr>
        <w:t>:</w:t>
      </w:r>
      <w:proofErr w:type="gramEnd"/>
      <w:r w:rsidR="006D32FC" w:rsidRPr="00210B39">
        <w:rPr>
          <w:rFonts w:cs="Arial"/>
          <w:sz w:val="20"/>
          <w:szCs w:val="20"/>
        </w:rPr>
        <w:t xml:space="preserve"> ECB proceeds parked overseas can be invested in the liquid assets, as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given below : (a) deposits or Certificate of Deposit or other products offered by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banks rated not less than AA(-) by Standard and Poor/Fitch IBCA or Aa3 by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Moody’s; (b) deposits with overseas branch of an authorised dealer in India; and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(c) Treasury bills and other monetary instruments of one year maturity having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minimum rating as indicated above. The funds are required to be invested in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such a way that the investments can be liquidated as and when funds are required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by the borrower in India.</w:t>
      </w:r>
    </w:p>
    <w:p w:rsidR="008964BF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6D32FC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8</w:t>
      </w:r>
      <w:r w:rsidR="006D32FC" w:rsidRPr="00210B39">
        <w:rPr>
          <w:rFonts w:cs="Arial"/>
          <w:sz w:val="20"/>
          <w:szCs w:val="20"/>
        </w:rPr>
        <w:t xml:space="preserve">(ii) </w:t>
      </w:r>
      <w:proofErr w:type="gramStart"/>
      <w:r w:rsidR="006D32FC" w:rsidRPr="00210B39">
        <w:rPr>
          <w:rFonts w:cs="Arial"/>
          <w:i/>
          <w:iCs/>
          <w:sz w:val="20"/>
          <w:szCs w:val="20"/>
        </w:rPr>
        <w:t xml:space="preserve">True </w:t>
      </w:r>
      <w:r w:rsidR="006D32FC" w:rsidRPr="00210B39">
        <w:rPr>
          <w:rFonts w:cs="Arial"/>
          <w:sz w:val="20"/>
          <w:szCs w:val="20"/>
        </w:rPr>
        <w:t>:</w:t>
      </w:r>
      <w:proofErr w:type="gramEnd"/>
      <w:r w:rsidR="006D32FC" w:rsidRPr="00210B39">
        <w:rPr>
          <w:rFonts w:cs="Arial"/>
          <w:sz w:val="20"/>
          <w:szCs w:val="20"/>
        </w:rPr>
        <w:t xml:space="preserve"> The body corporate need not appoint a merchant banker if the right issue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 xml:space="preserve">is made to the existing members and its size is Rs.50 </w:t>
      </w:r>
      <w:proofErr w:type="spellStart"/>
      <w:r w:rsidR="006D32FC" w:rsidRPr="00210B39">
        <w:rPr>
          <w:rFonts w:cs="Arial"/>
          <w:sz w:val="20"/>
          <w:szCs w:val="20"/>
        </w:rPr>
        <w:t>lac</w:t>
      </w:r>
      <w:proofErr w:type="spellEnd"/>
      <w:r w:rsidR="006D32FC" w:rsidRPr="00210B39">
        <w:rPr>
          <w:rFonts w:cs="Arial"/>
          <w:sz w:val="20"/>
          <w:szCs w:val="20"/>
        </w:rPr>
        <w:t xml:space="preserve"> or less irrespective of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the fact whether the issue is with or without the right of renunciation.</w:t>
      </w:r>
    </w:p>
    <w:p w:rsidR="008964BF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6D32FC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8</w:t>
      </w:r>
      <w:r w:rsidR="006D32FC" w:rsidRPr="00210B39">
        <w:rPr>
          <w:rFonts w:cs="Arial"/>
          <w:sz w:val="20"/>
          <w:szCs w:val="20"/>
        </w:rPr>
        <w:t xml:space="preserve">(iii) </w:t>
      </w:r>
      <w:proofErr w:type="gramStart"/>
      <w:r w:rsidR="006D32FC" w:rsidRPr="00210B39">
        <w:rPr>
          <w:rFonts w:cs="Arial"/>
          <w:i/>
          <w:iCs/>
          <w:sz w:val="20"/>
          <w:szCs w:val="20"/>
        </w:rPr>
        <w:t xml:space="preserve">True </w:t>
      </w:r>
      <w:r w:rsidR="006D32FC" w:rsidRPr="00210B39">
        <w:rPr>
          <w:rFonts w:cs="Arial"/>
          <w:sz w:val="20"/>
          <w:szCs w:val="20"/>
        </w:rPr>
        <w:t>:</w:t>
      </w:r>
      <w:proofErr w:type="gramEnd"/>
      <w:r w:rsidR="006D32FC" w:rsidRPr="00210B39">
        <w:rPr>
          <w:rFonts w:cs="Arial"/>
          <w:sz w:val="20"/>
          <w:szCs w:val="20"/>
        </w:rPr>
        <w:t xml:space="preserve"> The locked in shares/instruments </w:t>
      </w:r>
      <w:proofErr w:type="spellStart"/>
      <w:r w:rsidR="006D32FC" w:rsidRPr="00210B39">
        <w:rPr>
          <w:rFonts w:cs="Arial"/>
          <w:sz w:val="20"/>
          <w:szCs w:val="20"/>
        </w:rPr>
        <w:t>can not</w:t>
      </w:r>
      <w:proofErr w:type="spellEnd"/>
      <w:r w:rsidR="006D32FC" w:rsidRPr="00210B39">
        <w:rPr>
          <w:rFonts w:cs="Arial"/>
          <w:sz w:val="20"/>
          <w:szCs w:val="20"/>
        </w:rPr>
        <w:t xml:space="preserve"> be transferred except to and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amongst promoter/promoter group or to a new promoter(s) or person(s) in control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of the company subject to the condition that lock in for the transferee(s) shall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continue for the remaining period and such transferee shall comply with SEBI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(Substantial Acquisition of Shares and Takeover), 1997, if applicable.</w:t>
      </w:r>
    </w:p>
    <w:p w:rsidR="008964BF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6D32FC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8</w:t>
      </w:r>
      <w:r w:rsidR="006D32FC" w:rsidRPr="00210B39">
        <w:rPr>
          <w:rFonts w:cs="Arial"/>
          <w:sz w:val="20"/>
          <w:szCs w:val="20"/>
        </w:rPr>
        <w:t xml:space="preserve">(iv) </w:t>
      </w:r>
      <w:proofErr w:type="gramStart"/>
      <w:r w:rsidR="006D32FC" w:rsidRPr="00210B39">
        <w:rPr>
          <w:rFonts w:cs="Arial"/>
          <w:i/>
          <w:iCs/>
          <w:sz w:val="20"/>
          <w:szCs w:val="20"/>
        </w:rPr>
        <w:t xml:space="preserve">False </w:t>
      </w:r>
      <w:r w:rsidR="006D32FC" w:rsidRPr="00210B39">
        <w:rPr>
          <w:rFonts w:cs="Arial"/>
          <w:sz w:val="20"/>
          <w:szCs w:val="20"/>
        </w:rPr>
        <w:t>:</w:t>
      </w:r>
      <w:proofErr w:type="gramEnd"/>
      <w:r w:rsidR="006D32FC" w:rsidRPr="00210B39">
        <w:rPr>
          <w:rFonts w:cs="Arial"/>
          <w:sz w:val="20"/>
          <w:szCs w:val="20"/>
        </w:rPr>
        <w:t xml:space="preserve"> The Depository </w:t>
      </w:r>
      <w:proofErr w:type="spellStart"/>
      <w:r w:rsidR="006D32FC" w:rsidRPr="00210B39">
        <w:rPr>
          <w:rFonts w:cs="Arial"/>
          <w:sz w:val="20"/>
          <w:szCs w:val="20"/>
        </w:rPr>
        <w:t>can not</w:t>
      </w:r>
      <w:proofErr w:type="spellEnd"/>
      <w:r w:rsidR="006D32FC" w:rsidRPr="00210B39">
        <w:rPr>
          <w:rFonts w:cs="Arial"/>
          <w:sz w:val="20"/>
          <w:szCs w:val="20"/>
        </w:rPr>
        <w:t xml:space="preserve"> indemnify the beneficial owner for all the losses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 xml:space="preserve">incurred by him. However, if the loss has been caused due to the negligence </w:t>
      </w:r>
      <w:r>
        <w:rPr>
          <w:rFonts w:cs="Arial"/>
          <w:sz w:val="20"/>
          <w:szCs w:val="20"/>
        </w:rPr>
        <w:t>of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either the Depository or its participant, then such a loss will be indemnified by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the Depository.</w:t>
      </w:r>
    </w:p>
    <w:p w:rsidR="008964BF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6D32FC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8</w:t>
      </w:r>
      <w:r w:rsidR="006D32FC" w:rsidRPr="00210B39">
        <w:rPr>
          <w:rFonts w:cs="Arial"/>
          <w:sz w:val="20"/>
          <w:szCs w:val="20"/>
        </w:rPr>
        <w:t xml:space="preserve">(v) </w:t>
      </w:r>
      <w:proofErr w:type="gramStart"/>
      <w:r w:rsidR="006D32FC" w:rsidRPr="00210B39">
        <w:rPr>
          <w:rFonts w:cs="Arial"/>
          <w:i/>
          <w:iCs/>
          <w:sz w:val="20"/>
          <w:szCs w:val="20"/>
        </w:rPr>
        <w:t xml:space="preserve">False </w:t>
      </w:r>
      <w:r w:rsidR="006D32FC" w:rsidRPr="00210B39">
        <w:rPr>
          <w:rFonts w:cs="Arial"/>
          <w:sz w:val="20"/>
          <w:szCs w:val="20"/>
        </w:rPr>
        <w:t>:</w:t>
      </w:r>
      <w:proofErr w:type="gramEnd"/>
      <w:r w:rsidR="006D32FC" w:rsidRPr="00210B39">
        <w:rPr>
          <w:rFonts w:cs="Arial"/>
          <w:sz w:val="20"/>
          <w:szCs w:val="20"/>
        </w:rPr>
        <w:t xml:space="preserve"> Under SEBI (Venture Capital Fund) Regulations, 1996, the venture capital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fund is entitled to get its units listed on any recognized stock exchange after the</w:t>
      </w:r>
      <w:r w:rsidR="002C4F32">
        <w:rPr>
          <w:rFonts w:cs="Arial"/>
          <w:sz w:val="20"/>
          <w:szCs w:val="20"/>
        </w:rPr>
        <w:t xml:space="preserve"> </w:t>
      </w:r>
      <w:r w:rsidR="006D32FC" w:rsidRPr="00210B39">
        <w:rPr>
          <w:rFonts w:cs="Arial"/>
          <w:sz w:val="20"/>
          <w:szCs w:val="20"/>
        </w:rPr>
        <w:t>expiry of three years from the date of issuance of these units.</w:t>
      </w:r>
    </w:p>
    <w:p w:rsidR="008964BF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6D32FC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proofErr w:type="gramStart"/>
      <w:r>
        <w:rPr>
          <w:rFonts w:cs="Helvetica,Italic"/>
          <w:b/>
          <w:iCs/>
          <w:sz w:val="20"/>
          <w:szCs w:val="20"/>
        </w:rPr>
        <w:t>9</w:t>
      </w:r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</w:t>
      </w:r>
      <w:proofErr w:type="spellStart"/>
      <w:r w:rsidRPr="00210B39">
        <w:rPr>
          <w:rFonts w:cs="Helvetica,Italic"/>
          <w:i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/>
          <w:iCs/>
          <w:sz w:val="20"/>
          <w:szCs w:val="20"/>
        </w:rPr>
        <w:t>) A merchant banker can advise investment in the shares of a particular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company on a TV Channel.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(ii) The securities market facilitates the internationalisation of an economy by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linking it with the rest of the world.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(iii) A company can issue sweat equity shares within 6 months of commencement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of business.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(iv) An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appeal can be made to the Supreme Court if a person is aggrieved by an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order of the Securities Appellate Tribunal.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(v) A company may change the denomination (face value) of its already issued</w:t>
      </w:r>
      <w:r w:rsidR="002C4F32">
        <w:rPr>
          <w:rFonts w:cs="Helvetica,Italic"/>
          <w:i/>
          <w:iCs/>
          <w:sz w:val="20"/>
          <w:szCs w:val="20"/>
        </w:rPr>
        <w:t xml:space="preserve"> </w:t>
      </w:r>
      <w:r w:rsidRPr="00210B39">
        <w:rPr>
          <w:rFonts w:cs="Helvetica,Italic"/>
          <w:i/>
          <w:iCs/>
          <w:sz w:val="20"/>
          <w:szCs w:val="20"/>
        </w:rPr>
        <w:t>shares by splitting or consolidation.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spellStart"/>
      <w:r w:rsidRPr="00210B39">
        <w:rPr>
          <w:rFonts w:cs="Helvetica,Bold"/>
          <w:b/>
          <w:bCs/>
          <w:sz w:val="20"/>
          <w:szCs w:val="20"/>
        </w:rPr>
        <w:t>i</w:t>
      </w:r>
      <w:proofErr w:type="spellEnd"/>
      <w:r w:rsidRPr="00210B39">
        <w:rPr>
          <w:rFonts w:cs="Helvetica,Bold"/>
          <w:b/>
          <w:bCs/>
          <w:sz w:val="20"/>
          <w:szCs w:val="20"/>
        </w:rPr>
        <w:t xml:space="preserve">) </w:t>
      </w:r>
      <w:proofErr w:type="gramStart"/>
      <w:r w:rsidRPr="00210B39">
        <w:rPr>
          <w:rFonts w:cs="Helvetica,Bold"/>
          <w:b/>
          <w:bCs/>
          <w:sz w:val="20"/>
          <w:szCs w:val="20"/>
        </w:rPr>
        <w:t>True :</w:t>
      </w:r>
      <w:proofErr w:type="gramEnd"/>
      <w:r w:rsidRPr="00210B39">
        <w:rPr>
          <w:rFonts w:cs="Helvetica,Bold"/>
          <w:b/>
          <w:bCs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The Merchant Banker can render such an advice on TV provided </w:t>
      </w:r>
      <w:proofErr w:type="spellStart"/>
      <w:r w:rsidRPr="00210B39">
        <w:rPr>
          <w:rFonts w:cs="Helvetica"/>
          <w:sz w:val="20"/>
          <w:szCs w:val="20"/>
        </w:rPr>
        <w:t>he</w:t>
      </w:r>
      <w:r w:rsidR="002C4F32">
        <w:rPr>
          <w:rFonts w:cs="Helvetica"/>
          <w:sz w:val="20"/>
          <w:szCs w:val="20"/>
        </w:rPr>
        <w:t>c</w:t>
      </w:r>
      <w:r w:rsidRPr="00210B39">
        <w:rPr>
          <w:rFonts w:cs="Helvetica"/>
          <w:sz w:val="20"/>
          <w:szCs w:val="20"/>
        </w:rPr>
        <w:t>makes</w:t>
      </w:r>
      <w:proofErr w:type="spellEnd"/>
      <w:r w:rsidRPr="00210B39">
        <w:rPr>
          <w:rFonts w:cs="Helvetica"/>
          <w:sz w:val="20"/>
          <w:szCs w:val="20"/>
        </w:rPr>
        <w:t xml:space="preserve"> a disclosure of his interest in the said scrip including a long or </w:t>
      </w:r>
      <w:proofErr w:type="spellStart"/>
      <w:r w:rsidRPr="00210B39">
        <w:rPr>
          <w:rFonts w:cs="Helvetica"/>
          <w:sz w:val="20"/>
          <w:szCs w:val="20"/>
        </w:rPr>
        <w:t>short</w:t>
      </w:r>
      <w:r w:rsidR="002C4F32">
        <w:rPr>
          <w:rFonts w:cs="Helvetica"/>
          <w:sz w:val="20"/>
          <w:szCs w:val="20"/>
        </w:rPr>
        <w:t>c</w:t>
      </w:r>
      <w:r w:rsidRPr="00210B39">
        <w:rPr>
          <w:rFonts w:cs="Helvetica"/>
          <w:sz w:val="20"/>
          <w:szCs w:val="20"/>
        </w:rPr>
        <w:t>position</w:t>
      </w:r>
      <w:proofErr w:type="spellEnd"/>
      <w:r w:rsidRPr="00210B39">
        <w:rPr>
          <w:rFonts w:cs="Helvetica"/>
          <w:sz w:val="20"/>
          <w:szCs w:val="20"/>
        </w:rPr>
        <w:t xml:space="preserve"> as per code of conduct detailed in Schedule III to SEBI (Merchant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Bankers) Regulations, 1992.</w:t>
      </w:r>
      <w:proofErr w:type="gramEnd"/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(ii) </w:t>
      </w:r>
      <w:proofErr w:type="gramStart"/>
      <w:r w:rsidRPr="00210B39">
        <w:rPr>
          <w:rFonts w:cs="Helvetica,Bold"/>
          <w:b/>
          <w:bCs/>
          <w:sz w:val="20"/>
          <w:szCs w:val="20"/>
        </w:rPr>
        <w:t>True :</w:t>
      </w:r>
      <w:proofErr w:type="gramEnd"/>
      <w:r w:rsidRPr="00210B39">
        <w:rPr>
          <w:rFonts w:cs="Helvetica,Bold"/>
          <w:b/>
          <w:bCs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The securities market facilitates the internationalization of economy </w:t>
      </w:r>
      <w:proofErr w:type="spellStart"/>
      <w:r w:rsidRPr="00210B39">
        <w:rPr>
          <w:rFonts w:cs="Helvetica"/>
          <w:sz w:val="20"/>
          <w:szCs w:val="20"/>
        </w:rPr>
        <w:t>by</w:t>
      </w:r>
      <w:r w:rsidR="002C4F32">
        <w:rPr>
          <w:rFonts w:cs="Helvetica"/>
          <w:sz w:val="20"/>
          <w:szCs w:val="20"/>
        </w:rPr>
        <w:t>c</w:t>
      </w:r>
      <w:r w:rsidRPr="00210B39">
        <w:rPr>
          <w:rFonts w:cs="Helvetica"/>
          <w:sz w:val="20"/>
          <w:szCs w:val="20"/>
        </w:rPr>
        <w:t>linking</w:t>
      </w:r>
      <w:proofErr w:type="spellEnd"/>
      <w:r w:rsidRPr="00210B39">
        <w:rPr>
          <w:rFonts w:cs="Helvetica"/>
          <w:sz w:val="20"/>
          <w:szCs w:val="20"/>
        </w:rPr>
        <w:t xml:space="preserve"> it with the rest of the world. This linkage assists through the inflow of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capital in the form of portfolio investment. This implies that the domestic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company is opened up to international competitive pressures, which help to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raise efficiency. It is also very likely that existence of a domestic securities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market will deter capital outflow by providing attractive investment opportunities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within domestic economy.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(iii) </w:t>
      </w:r>
      <w:proofErr w:type="gramStart"/>
      <w:r w:rsidRPr="00210B39">
        <w:rPr>
          <w:rFonts w:cs="Helvetica,Bold"/>
          <w:b/>
          <w:bCs/>
          <w:sz w:val="20"/>
          <w:szCs w:val="20"/>
        </w:rPr>
        <w:t>False :</w:t>
      </w:r>
      <w:proofErr w:type="gramEnd"/>
      <w:r w:rsidRPr="00210B39">
        <w:rPr>
          <w:rFonts w:cs="Helvetica,Bold"/>
          <w:b/>
          <w:bCs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Sweat equity shares are permitted to be issued by specified Indian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companies under section 79A of the Companies Act, 1956. According to this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section a company cannot issue Sweat Equity Shares unless a period of one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year</w:t>
      </w:r>
      <w:proofErr w:type="gramEnd"/>
      <w:r w:rsidRPr="00210B39">
        <w:rPr>
          <w:rFonts w:cs="Helvetica"/>
          <w:sz w:val="20"/>
          <w:szCs w:val="20"/>
        </w:rPr>
        <w:t xml:space="preserve"> has elapsed at the date of issue since the date on which the company was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entitled to commence its business. As this company has not yet completed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one year from the date of commencement of business, it cannot issue sweat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equity</w:t>
      </w:r>
      <w:proofErr w:type="gramEnd"/>
      <w:r w:rsidRPr="00210B39">
        <w:rPr>
          <w:rFonts w:cs="Helvetica"/>
          <w:sz w:val="20"/>
          <w:szCs w:val="20"/>
        </w:rPr>
        <w:t>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t xml:space="preserve">(iv) True : </w:t>
      </w:r>
      <w:r w:rsidRPr="00210B39">
        <w:rPr>
          <w:rFonts w:cs="Helvetica"/>
          <w:sz w:val="20"/>
          <w:szCs w:val="20"/>
        </w:rPr>
        <w:t>Section 15Z lays down that any person aggrieved by any decision or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order of the Securities Appellate Tribunal may file an appeal to the Supreme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Court within 60 days from the date of communication of the decision or order of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the Securities Appellate Tribunal to him on any question of fact or law arising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out of such order. It also provides that the Supreme Court may, if it is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satisfied that the applicant was prevented by sufficient cause from filing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the</w:t>
      </w:r>
      <w:proofErr w:type="gramEnd"/>
      <w:r w:rsidRPr="00210B39">
        <w:rPr>
          <w:rFonts w:cs="Helvetica"/>
          <w:sz w:val="20"/>
          <w:szCs w:val="20"/>
        </w:rPr>
        <w:t xml:space="preserve"> appeal within the </w:t>
      </w:r>
      <w:proofErr w:type="spellStart"/>
      <w:r w:rsidRPr="00210B39">
        <w:rPr>
          <w:rFonts w:cs="Helvetica"/>
          <w:sz w:val="20"/>
          <w:szCs w:val="20"/>
        </w:rPr>
        <w:t>said</w:t>
      </w:r>
      <w:proofErr w:type="spellEnd"/>
      <w:r w:rsidRPr="00210B39">
        <w:rPr>
          <w:rFonts w:cs="Helvetica"/>
          <w:sz w:val="20"/>
          <w:szCs w:val="20"/>
        </w:rPr>
        <w:t xml:space="preserve"> period, allow it to be filed within a further period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not exceeding 60 days.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,Bold"/>
          <w:b/>
          <w:bCs/>
          <w:sz w:val="20"/>
          <w:szCs w:val="20"/>
        </w:rPr>
        <w:lastRenderedPageBreak/>
        <w:t xml:space="preserve">(v) </w:t>
      </w:r>
      <w:proofErr w:type="gramStart"/>
      <w:r w:rsidRPr="00210B39">
        <w:rPr>
          <w:rFonts w:cs="Helvetica,Bold"/>
          <w:b/>
          <w:bCs/>
          <w:sz w:val="20"/>
          <w:szCs w:val="20"/>
        </w:rPr>
        <w:t>True :</w:t>
      </w:r>
      <w:proofErr w:type="gramEnd"/>
      <w:r w:rsidRPr="00210B39">
        <w:rPr>
          <w:rFonts w:cs="Helvetica,Bold"/>
          <w:b/>
          <w:bCs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The companies which have already issued shares in any denomination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of Rs.10/- or Rs.100/- may change the standard denomination of the shares by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splitting or consolidating the existing shares. The companies proposing to issue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shares in any denomination or changing the standard denomination are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 xml:space="preserve">required to comply with the </w:t>
      </w:r>
      <w:proofErr w:type="gramStart"/>
      <w:r w:rsidRPr="00210B39">
        <w:rPr>
          <w:rFonts w:cs="Helvetica"/>
          <w:sz w:val="20"/>
          <w:szCs w:val="20"/>
        </w:rPr>
        <w:t>following :</w:t>
      </w:r>
      <w:proofErr w:type="gramEnd"/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(</w:t>
      </w:r>
      <w:proofErr w:type="spellStart"/>
      <w:r w:rsidRPr="00210B39">
        <w:rPr>
          <w:rFonts w:cs="Helvetica"/>
          <w:sz w:val="20"/>
          <w:szCs w:val="20"/>
        </w:rPr>
        <w:t>i</w:t>
      </w:r>
      <w:proofErr w:type="spellEnd"/>
      <w:r w:rsidRPr="00210B39">
        <w:rPr>
          <w:rFonts w:cs="Helvetica"/>
          <w:sz w:val="20"/>
          <w:szCs w:val="20"/>
        </w:rPr>
        <w:t xml:space="preserve">) </w:t>
      </w:r>
      <w:proofErr w:type="gramStart"/>
      <w:r w:rsidRPr="00210B39">
        <w:rPr>
          <w:rFonts w:cs="Helvetica"/>
          <w:sz w:val="20"/>
          <w:szCs w:val="20"/>
        </w:rPr>
        <w:t>the</w:t>
      </w:r>
      <w:proofErr w:type="gramEnd"/>
      <w:r w:rsidRPr="00210B39">
        <w:rPr>
          <w:rFonts w:cs="Helvetica"/>
          <w:sz w:val="20"/>
          <w:szCs w:val="20"/>
        </w:rPr>
        <w:t xml:space="preserve"> shares shall not be issued in the denomination of decimal of a rupee;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 xml:space="preserve">(ii) </w:t>
      </w:r>
      <w:proofErr w:type="gramStart"/>
      <w:r w:rsidRPr="00210B39">
        <w:rPr>
          <w:rFonts w:cs="Helvetica"/>
          <w:sz w:val="20"/>
          <w:szCs w:val="20"/>
        </w:rPr>
        <w:t>the</w:t>
      </w:r>
      <w:proofErr w:type="gramEnd"/>
      <w:r w:rsidRPr="00210B39">
        <w:rPr>
          <w:rFonts w:cs="Helvetica"/>
          <w:sz w:val="20"/>
          <w:szCs w:val="20"/>
        </w:rPr>
        <w:t xml:space="preserve"> denomination of the existing shares shall not be altered to a denomination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of decimal of a rupee.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 xml:space="preserve">(ii) </w:t>
      </w:r>
      <w:proofErr w:type="gramStart"/>
      <w:r w:rsidRPr="00210B39">
        <w:rPr>
          <w:rFonts w:cs="Helvetica"/>
          <w:sz w:val="20"/>
          <w:szCs w:val="20"/>
        </w:rPr>
        <w:t>at</w:t>
      </w:r>
      <w:proofErr w:type="gramEnd"/>
      <w:r w:rsidRPr="00210B39">
        <w:rPr>
          <w:rFonts w:cs="Helvetica"/>
          <w:sz w:val="20"/>
          <w:szCs w:val="20"/>
        </w:rPr>
        <w:t xml:space="preserve"> any given time there shall be only one denomination for the shares of the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company;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 xml:space="preserve">(iv) </w:t>
      </w:r>
      <w:proofErr w:type="gramStart"/>
      <w:r w:rsidRPr="00210B39">
        <w:rPr>
          <w:rFonts w:cs="Helvetica"/>
          <w:sz w:val="20"/>
          <w:szCs w:val="20"/>
        </w:rPr>
        <w:t>the</w:t>
      </w:r>
      <w:proofErr w:type="gramEnd"/>
      <w:r w:rsidRPr="00210B39">
        <w:rPr>
          <w:rFonts w:cs="Helvetica"/>
          <w:sz w:val="20"/>
          <w:szCs w:val="20"/>
        </w:rPr>
        <w:t xml:space="preserve"> companies seeking to change the standard denomination may do so</w:t>
      </w:r>
      <w:r w:rsidR="002C4F32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after amending the Memorandum and Articles of Association, if required.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(vi) The</w:t>
      </w:r>
      <w:proofErr w:type="gramEnd"/>
      <w:r w:rsidRPr="00210B39">
        <w:rPr>
          <w:rFonts w:cs="Helvetica"/>
          <w:sz w:val="20"/>
          <w:szCs w:val="20"/>
        </w:rPr>
        <w:t xml:space="preserve"> company shall adhere to the disclosure and accounting norms specified</w:t>
      </w:r>
    </w:p>
    <w:p w:rsidR="006D32FC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proofErr w:type="gramStart"/>
      <w:r w:rsidRPr="00210B39">
        <w:rPr>
          <w:rFonts w:cs="Helvetica"/>
          <w:sz w:val="20"/>
          <w:szCs w:val="20"/>
        </w:rPr>
        <w:t>by</w:t>
      </w:r>
      <w:proofErr w:type="gramEnd"/>
      <w:r w:rsidRPr="00210B39">
        <w:rPr>
          <w:rFonts w:cs="Helvetica"/>
          <w:sz w:val="20"/>
          <w:szCs w:val="20"/>
        </w:rPr>
        <w:t xml:space="preserve"> SEBI from time to time.</w:t>
      </w:r>
    </w:p>
    <w:p w:rsidR="008964BF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6D32FC" w:rsidRPr="00210B39" w:rsidRDefault="008964BF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Italic"/>
          <w:b/>
          <w:iCs/>
          <w:sz w:val="20"/>
          <w:szCs w:val="20"/>
        </w:rPr>
        <w:t>10</w:t>
      </w:r>
      <w:proofErr w:type="gramStart"/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</w:t>
      </w:r>
      <w:proofErr w:type="spellStart"/>
      <w:r w:rsidRPr="00210B39">
        <w:rPr>
          <w:rFonts w:cs="Helvetica,Italic"/>
          <w:i/>
          <w:iCs/>
          <w:sz w:val="20"/>
          <w:szCs w:val="20"/>
        </w:rPr>
        <w:t>i</w:t>
      </w:r>
      <w:proofErr w:type="spellEnd"/>
      <w:r w:rsidRPr="00210B39">
        <w:rPr>
          <w:rFonts w:cs="Helvetica,Italic"/>
          <w:i/>
          <w:iCs/>
          <w:sz w:val="20"/>
          <w:szCs w:val="20"/>
        </w:rPr>
        <w:t>) Reduction in cash reserve ratio (CRR) may improve market liquidity.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(ii) Preference shares are the same as convertible debentures.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(iii) Money market and capital market are the same.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proofErr w:type="gramStart"/>
      <w:r w:rsidRPr="00210B39">
        <w:rPr>
          <w:rFonts w:cs="Helvetica,Italic"/>
          <w:i/>
          <w:iCs/>
          <w:sz w:val="20"/>
          <w:szCs w:val="20"/>
        </w:rPr>
        <w:t>(iv) The</w:t>
      </w:r>
      <w:proofErr w:type="gramEnd"/>
      <w:r w:rsidRPr="00210B39">
        <w:rPr>
          <w:rFonts w:cs="Helvetica,Italic"/>
          <w:i/>
          <w:iCs/>
          <w:sz w:val="20"/>
          <w:szCs w:val="20"/>
        </w:rPr>
        <w:t xml:space="preserve"> Companies Act, 1956 provides recognition to the stock exchanges in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India.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(v) Any investor can trade directly in the recognised stock exchange.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</w:p>
    <w:p w:rsidR="006D32FC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 xml:space="preserve">Answer </w:t>
      </w:r>
      <w:r w:rsidR="006D32FC" w:rsidRPr="00210B39">
        <w:rPr>
          <w:rFonts w:cs="Helvetica,Bold"/>
          <w:b/>
          <w:bCs/>
          <w:sz w:val="20"/>
          <w:szCs w:val="20"/>
        </w:rPr>
        <w:t>(</w:t>
      </w:r>
      <w:proofErr w:type="spellStart"/>
      <w:r w:rsidR="006D32FC" w:rsidRPr="00210B39">
        <w:rPr>
          <w:rFonts w:cs="Helvetica,Bold"/>
          <w:b/>
          <w:bCs/>
          <w:sz w:val="20"/>
          <w:szCs w:val="20"/>
        </w:rPr>
        <w:t>i</w:t>
      </w:r>
      <w:proofErr w:type="spellEnd"/>
      <w:r w:rsidR="006D32FC" w:rsidRPr="00210B39">
        <w:rPr>
          <w:rFonts w:cs="Helvetica,Bold"/>
          <w:b/>
          <w:bCs/>
          <w:sz w:val="20"/>
          <w:szCs w:val="20"/>
        </w:rPr>
        <w:t>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True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CRR reduction provides more funds with the financial institutions which ultimately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increases the liquidity of the market.</w:t>
      </w:r>
    </w:p>
    <w:p w:rsidR="006D32FC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 xml:space="preserve">Answer </w:t>
      </w:r>
      <w:r w:rsidR="006D32FC" w:rsidRPr="00210B39">
        <w:rPr>
          <w:rFonts w:cs="Helvetica,Bold"/>
          <w:b/>
          <w:bCs/>
          <w:sz w:val="20"/>
          <w:szCs w:val="20"/>
        </w:rPr>
        <w:t>(ii)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False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Preference shares are entitled to a fixed dividend or dividend calculated at a fixed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rate but convertible debenture carry fixed rate of interest and is a document evidencing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a debt.</w:t>
      </w:r>
    </w:p>
    <w:p w:rsidR="006D32FC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 xml:space="preserve">Answer </w:t>
      </w:r>
      <w:r w:rsidR="006D32FC" w:rsidRPr="00210B39">
        <w:rPr>
          <w:rFonts w:cs="Helvetica,Bold"/>
          <w:b/>
          <w:bCs/>
          <w:sz w:val="20"/>
          <w:szCs w:val="20"/>
        </w:rPr>
        <w:t>(iii)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False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The money market refers to the market where borrowers and lenders exchange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short-term funds to solve their liquidity needs. The Capital Market is a market for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financial investments that are direct or indirect claims to capital.</w:t>
      </w:r>
    </w:p>
    <w:p w:rsidR="006D32FC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proofErr w:type="spellStart"/>
      <w:r>
        <w:rPr>
          <w:rFonts w:cs="Helvetica,Bold"/>
          <w:b/>
          <w:bCs/>
          <w:sz w:val="20"/>
          <w:szCs w:val="20"/>
        </w:rPr>
        <w:t>Answe</w:t>
      </w:r>
      <w:proofErr w:type="spellEnd"/>
      <w:r>
        <w:rPr>
          <w:rFonts w:cs="Helvetica,Bold"/>
          <w:b/>
          <w:bCs/>
          <w:sz w:val="20"/>
          <w:szCs w:val="20"/>
        </w:rPr>
        <w:t xml:space="preserve"> </w:t>
      </w:r>
      <w:r w:rsidR="006D32FC" w:rsidRPr="00210B39">
        <w:rPr>
          <w:rFonts w:cs="Helvetica,Bold"/>
          <w:b/>
          <w:bCs/>
          <w:sz w:val="20"/>
          <w:szCs w:val="20"/>
        </w:rPr>
        <w:t>(</w:t>
      </w:r>
      <w:proofErr w:type="gramStart"/>
      <w:r w:rsidR="006D32FC" w:rsidRPr="00210B39">
        <w:rPr>
          <w:rFonts w:cs="Helvetica,Bold"/>
          <w:b/>
          <w:bCs/>
          <w:sz w:val="20"/>
          <w:szCs w:val="20"/>
        </w:rPr>
        <w:t>iv</w:t>
      </w:r>
      <w:proofErr w:type="gramEnd"/>
      <w:r w:rsidR="006D32FC" w:rsidRPr="00210B39">
        <w:rPr>
          <w:rFonts w:cs="Helvetica,Bold"/>
          <w:b/>
          <w:bCs/>
          <w:sz w:val="20"/>
          <w:szCs w:val="20"/>
        </w:rPr>
        <w:t>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False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The Securities Contracts (Regulation) Act, 1956 defines various terms in relation to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securities and provides the detailed procedure for the stock exchanges to get recognition</w:t>
      </w:r>
      <w:r w:rsidR="006A2ED1">
        <w:rPr>
          <w:rFonts w:cs="Helvetica"/>
          <w:sz w:val="20"/>
          <w:szCs w:val="20"/>
        </w:rPr>
        <w:t xml:space="preserve"> </w:t>
      </w:r>
      <w:r w:rsidRPr="00210B39">
        <w:rPr>
          <w:rFonts w:cs="Helvetica"/>
          <w:sz w:val="20"/>
          <w:szCs w:val="20"/>
        </w:rPr>
        <w:t>from Government/SEBI.</w:t>
      </w:r>
    </w:p>
    <w:p w:rsidR="006D32FC" w:rsidRPr="00210B39" w:rsidRDefault="002C4F32" w:rsidP="00210B39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Bold"/>
          <w:b/>
          <w:bCs/>
          <w:sz w:val="20"/>
          <w:szCs w:val="20"/>
        </w:rPr>
        <w:t>Answer</w:t>
      </w:r>
      <w:r w:rsidR="006A2ED1">
        <w:rPr>
          <w:rFonts w:cs="Helvetica,Bold"/>
          <w:b/>
          <w:bCs/>
          <w:sz w:val="20"/>
          <w:szCs w:val="20"/>
        </w:rPr>
        <w:t xml:space="preserve"> </w:t>
      </w:r>
      <w:r w:rsidR="006D32FC" w:rsidRPr="00210B39">
        <w:rPr>
          <w:rFonts w:cs="Helvetica,Bold"/>
          <w:b/>
          <w:bCs/>
          <w:sz w:val="20"/>
          <w:szCs w:val="20"/>
        </w:rPr>
        <w:t>v)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,Italic"/>
          <w:i/>
          <w:iCs/>
          <w:sz w:val="20"/>
          <w:szCs w:val="20"/>
        </w:rPr>
      </w:pPr>
      <w:r w:rsidRPr="00210B39">
        <w:rPr>
          <w:rFonts w:cs="Helvetica,Italic"/>
          <w:i/>
          <w:iCs/>
          <w:sz w:val="20"/>
          <w:szCs w:val="20"/>
        </w:rPr>
        <w:t>False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210B39">
        <w:rPr>
          <w:rFonts w:cs="Helvetica"/>
          <w:sz w:val="20"/>
          <w:szCs w:val="20"/>
        </w:rPr>
        <w:t>Only member brokers are allowed to trade in the Stock Exchanges directly.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6A2ED1" w:rsidRPr="00210B39" w:rsidRDefault="006A2ED1" w:rsidP="006A2ED1">
      <w:pPr>
        <w:autoSpaceDE w:val="0"/>
        <w:autoSpaceDN w:val="0"/>
        <w:adjustRightInd w:val="0"/>
        <w:spacing w:after="0" w:line="240" w:lineRule="auto"/>
        <w:rPr>
          <w:rFonts w:cs="Helvetica,Bold"/>
          <w:b/>
          <w:bCs/>
          <w:sz w:val="20"/>
          <w:szCs w:val="20"/>
        </w:rPr>
      </w:pPr>
      <w:r>
        <w:rPr>
          <w:rFonts w:cs="Helvetica,Italic"/>
          <w:b/>
          <w:iCs/>
          <w:sz w:val="20"/>
          <w:szCs w:val="20"/>
        </w:rPr>
        <w:t>11</w:t>
      </w:r>
      <w:proofErr w:type="gramStart"/>
      <w:r w:rsidRPr="00210B39">
        <w:rPr>
          <w:rFonts w:cs="Helvetica,Italic"/>
          <w:b/>
          <w:iCs/>
          <w:sz w:val="20"/>
          <w:szCs w:val="20"/>
        </w:rPr>
        <w:t>.State</w:t>
      </w:r>
      <w:proofErr w:type="gramEnd"/>
      <w:r w:rsidRPr="00210B39">
        <w:rPr>
          <w:rFonts w:cs="Helvetica,Italic"/>
          <w:b/>
          <w:iCs/>
          <w:sz w:val="20"/>
          <w:szCs w:val="20"/>
        </w:rPr>
        <w:t>, with reasons in brief, whether the following statements are true or false :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</w:t>
      </w:r>
      <w:proofErr w:type="spellStart"/>
      <w:r w:rsidRPr="00210B39">
        <w:rPr>
          <w:rFonts w:cs="Arial"/>
          <w:i/>
          <w:iCs/>
          <w:sz w:val="20"/>
          <w:szCs w:val="20"/>
        </w:rPr>
        <w:t>i</w:t>
      </w:r>
      <w:proofErr w:type="spellEnd"/>
      <w:r w:rsidRPr="00210B39">
        <w:rPr>
          <w:rFonts w:cs="Arial"/>
          <w:i/>
          <w:iCs/>
          <w:sz w:val="20"/>
          <w:szCs w:val="20"/>
        </w:rPr>
        <w:t>) Corporate governance is a system by which stock exchanges are generally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gramStart"/>
      <w:r w:rsidRPr="00210B39">
        <w:rPr>
          <w:rFonts w:cs="Arial"/>
          <w:i/>
          <w:iCs/>
          <w:sz w:val="20"/>
          <w:szCs w:val="20"/>
        </w:rPr>
        <w:t>directed</w:t>
      </w:r>
      <w:proofErr w:type="gramEnd"/>
      <w:r w:rsidRPr="00210B39">
        <w:rPr>
          <w:rFonts w:cs="Arial"/>
          <w:i/>
          <w:iCs/>
          <w:sz w:val="20"/>
          <w:szCs w:val="20"/>
        </w:rPr>
        <w:t xml:space="preserve"> and controlled.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(ii) A company cannot buy-back its securities listed at a stock exchange.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210B39">
        <w:rPr>
          <w:rFonts w:cs="Arial"/>
          <w:i/>
          <w:iCs/>
          <w:sz w:val="20"/>
          <w:szCs w:val="20"/>
        </w:rPr>
        <w:t>(iii) Shareholders of tracking stocks have a financial interest in a company as a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gramStart"/>
      <w:r w:rsidRPr="00210B39">
        <w:rPr>
          <w:rFonts w:cs="Arial"/>
          <w:i/>
          <w:iCs/>
          <w:sz w:val="20"/>
          <w:szCs w:val="20"/>
        </w:rPr>
        <w:t>whole</w:t>
      </w:r>
      <w:proofErr w:type="gramEnd"/>
      <w:r w:rsidRPr="00210B39">
        <w:rPr>
          <w:rFonts w:cs="Arial"/>
          <w:i/>
          <w:iCs/>
          <w:sz w:val="20"/>
          <w:szCs w:val="20"/>
        </w:rPr>
        <w:t>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proofErr w:type="gramStart"/>
      <w:r w:rsidRPr="00210B39">
        <w:rPr>
          <w:rFonts w:cs="Arial"/>
          <w:i/>
          <w:iCs/>
          <w:sz w:val="20"/>
          <w:szCs w:val="20"/>
        </w:rPr>
        <w:t>(iv) Money market</w:t>
      </w:r>
      <w:proofErr w:type="gramEnd"/>
      <w:r w:rsidRPr="00210B39">
        <w:rPr>
          <w:rFonts w:cs="Arial"/>
          <w:i/>
          <w:iCs/>
          <w:sz w:val="20"/>
          <w:szCs w:val="20"/>
        </w:rPr>
        <w:t xml:space="preserve"> instruments do not include any equities.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</w:p>
    <w:p w:rsidR="006D32FC" w:rsidRPr="00210B39" w:rsidRDefault="006A2ED1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Answer 11</w:t>
      </w:r>
      <w:r w:rsidR="006D32FC" w:rsidRPr="00210B39">
        <w:rPr>
          <w:rFonts w:cs="Arial"/>
          <w:b/>
          <w:bCs/>
          <w:sz w:val="20"/>
          <w:szCs w:val="20"/>
        </w:rPr>
        <w:t>(</w:t>
      </w:r>
      <w:proofErr w:type="spellStart"/>
      <w:r w:rsidR="006D32FC" w:rsidRPr="00210B39">
        <w:rPr>
          <w:rFonts w:cs="Arial"/>
          <w:b/>
          <w:bCs/>
          <w:sz w:val="20"/>
          <w:szCs w:val="20"/>
        </w:rPr>
        <w:t>i</w:t>
      </w:r>
      <w:proofErr w:type="spellEnd"/>
      <w:r w:rsidR="006D32FC" w:rsidRPr="00210B39">
        <w:rPr>
          <w:rFonts w:cs="Arial"/>
          <w:b/>
          <w:bCs/>
          <w:sz w:val="20"/>
          <w:szCs w:val="20"/>
        </w:rPr>
        <w:t>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210B39">
        <w:rPr>
          <w:rFonts w:cs="Arial"/>
          <w:b/>
          <w:bCs/>
          <w:sz w:val="20"/>
          <w:szCs w:val="20"/>
        </w:rPr>
        <w:t>The statement is false.</w:t>
      </w:r>
    </w:p>
    <w:p w:rsidR="006D32FC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>Corporate Governance is a system by which companies are directed and controlled.</w:t>
      </w:r>
      <w:r w:rsidR="006A2ED1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Corporate governance structure specifies the distribution of rights and responsibilities</w:t>
      </w:r>
      <w:r w:rsidR="006A2ED1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among different participants in the company such as board, management, shareholders</w:t>
      </w:r>
      <w:r w:rsidR="006A2ED1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 xml:space="preserve">and other stakeholders; and spells out the rules and procedures for corporate </w:t>
      </w:r>
      <w:proofErr w:type="spellStart"/>
      <w:r w:rsidRPr="00210B39">
        <w:rPr>
          <w:rFonts w:cs="Arial"/>
          <w:sz w:val="20"/>
          <w:szCs w:val="20"/>
        </w:rPr>
        <w:t>decisionmaking</w:t>
      </w:r>
      <w:proofErr w:type="spellEnd"/>
      <w:r w:rsidRPr="00210B39">
        <w:rPr>
          <w:rFonts w:cs="Arial"/>
          <w:sz w:val="20"/>
          <w:szCs w:val="20"/>
        </w:rPr>
        <w:t>.</w:t>
      </w:r>
      <w:r w:rsidR="006A2ED1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By doing this, it provides the structure through which the company’s objectives</w:t>
      </w:r>
      <w:r w:rsidR="006A2ED1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are set along with the means of attaining these objectives as well as for monitoring</w:t>
      </w:r>
      <w:r w:rsidR="006A2ED1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performance.</w:t>
      </w:r>
    </w:p>
    <w:p w:rsidR="006A2ED1" w:rsidRPr="00210B39" w:rsidRDefault="006A2ED1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6D32FC" w:rsidRPr="00210B39" w:rsidRDefault="00EB63A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lastRenderedPageBreak/>
        <w:t>Answer 11</w:t>
      </w:r>
      <w:r w:rsidR="006D32FC" w:rsidRPr="00210B39">
        <w:rPr>
          <w:rFonts w:cs="Arial"/>
          <w:b/>
          <w:bCs/>
          <w:sz w:val="20"/>
          <w:szCs w:val="20"/>
        </w:rPr>
        <w:t>(ii)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210B39">
        <w:rPr>
          <w:rFonts w:cs="Arial"/>
          <w:b/>
          <w:bCs/>
          <w:sz w:val="20"/>
          <w:szCs w:val="20"/>
        </w:rPr>
        <w:t>The statement is false.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>A company can buy-back its securities listed at a stock exchange under SEBI (Buy-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Back of Securities) Regulations, 1998, through one of the following methods.</w:t>
      </w:r>
    </w:p>
    <w:p w:rsidR="006D32FC" w:rsidRPr="00EB63AC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 xml:space="preserve">(a) </w:t>
      </w:r>
      <w:proofErr w:type="gramStart"/>
      <w:r w:rsidRPr="00210B39">
        <w:rPr>
          <w:rFonts w:cs="Arial"/>
          <w:sz w:val="20"/>
          <w:szCs w:val="20"/>
        </w:rPr>
        <w:t>from</w:t>
      </w:r>
      <w:proofErr w:type="gramEnd"/>
      <w:r w:rsidRPr="00210B39">
        <w:rPr>
          <w:rFonts w:cs="Arial"/>
          <w:sz w:val="20"/>
          <w:szCs w:val="20"/>
        </w:rPr>
        <w:t xml:space="preserve"> the existing security holders on a proportionate basis; or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 xml:space="preserve">(b) </w:t>
      </w:r>
      <w:proofErr w:type="gramStart"/>
      <w:r w:rsidRPr="00210B39">
        <w:rPr>
          <w:rFonts w:cs="Arial"/>
          <w:sz w:val="20"/>
          <w:szCs w:val="20"/>
        </w:rPr>
        <w:t>from</w:t>
      </w:r>
      <w:proofErr w:type="gramEnd"/>
      <w:r w:rsidRPr="00210B39">
        <w:rPr>
          <w:rFonts w:cs="Arial"/>
          <w:sz w:val="20"/>
          <w:szCs w:val="20"/>
        </w:rPr>
        <w:t xml:space="preserve"> the open market; or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>(c) from odd lots, that is to say, where the lot of securities of a public company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whose shares are listed on a recognized stock exchange is smaller than such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marketable lot as may be specified by the stock exchange; or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>(</w:t>
      </w:r>
      <w:proofErr w:type="gramStart"/>
      <w:r w:rsidRPr="00210B39">
        <w:rPr>
          <w:rFonts w:cs="Arial"/>
          <w:sz w:val="20"/>
          <w:szCs w:val="20"/>
        </w:rPr>
        <w:t>d</w:t>
      </w:r>
      <w:proofErr w:type="gramEnd"/>
      <w:r w:rsidRPr="00210B39">
        <w:rPr>
          <w:rFonts w:cs="Arial"/>
          <w:sz w:val="20"/>
          <w:szCs w:val="20"/>
        </w:rPr>
        <w:t>) by purchasing securities which had been issued to employees of the company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pursuant to a scheme of stock option or sweat equity.</w:t>
      </w:r>
    </w:p>
    <w:p w:rsidR="006D32FC" w:rsidRPr="00210B39" w:rsidRDefault="00EB63A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Answer 11</w:t>
      </w:r>
      <w:r w:rsidR="006D32FC" w:rsidRPr="00210B39">
        <w:rPr>
          <w:rFonts w:cs="Arial"/>
          <w:b/>
          <w:bCs/>
          <w:sz w:val="20"/>
          <w:szCs w:val="20"/>
        </w:rPr>
        <w:t>(iii)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210B39">
        <w:rPr>
          <w:rFonts w:cs="Arial"/>
          <w:b/>
          <w:bCs/>
          <w:sz w:val="20"/>
          <w:szCs w:val="20"/>
        </w:rPr>
        <w:t>The statement is false.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>A Tracking stock is a type of common stock that “tracks” or depends on the financial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performance of a specific business unit or operating division of a company, rather than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the operations of the company as a whole. Shareholders of tracking stocks thus have a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financial interest only in that unit or division of the company.</w:t>
      </w:r>
    </w:p>
    <w:p w:rsidR="006D32FC" w:rsidRPr="00210B39" w:rsidRDefault="00EB63A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Answer 11</w:t>
      </w:r>
      <w:r w:rsidR="006D32FC" w:rsidRPr="00210B39">
        <w:rPr>
          <w:rFonts w:cs="Arial"/>
          <w:b/>
          <w:bCs/>
          <w:sz w:val="20"/>
          <w:szCs w:val="20"/>
        </w:rPr>
        <w:t>(iv)</w:t>
      </w:r>
    </w:p>
    <w:p w:rsidR="006D32FC" w:rsidRPr="00210B39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210B39">
        <w:rPr>
          <w:rFonts w:cs="Arial"/>
          <w:b/>
          <w:bCs/>
          <w:sz w:val="20"/>
          <w:szCs w:val="20"/>
        </w:rPr>
        <w:t>The Statement is true.</w:t>
      </w:r>
    </w:p>
    <w:p w:rsidR="006D32FC" w:rsidRPr="00EB63AC" w:rsidRDefault="006D32FC" w:rsidP="00210B3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210B39">
        <w:rPr>
          <w:rFonts w:cs="Arial"/>
          <w:sz w:val="20"/>
          <w:szCs w:val="20"/>
        </w:rPr>
        <w:t>Money market instruments do not include any equities. Money market instruments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mainly include Government securities, securities issued by banking sector and securities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issued by private sector. Money market also involves transfer of funds in exchange of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 xml:space="preserve">financial assets and due to the nature of the money </w:t>
      </w:r>
      <w:proofErr w:type="gramStart"/>
      <w:r w:rsidRPr="00210B39">
        <w:rPr>
          <w:rFonts w:cs="Arial"/>
          <w:sz w:val="20"/>
          <w:szCs w:val="20"/>
        </w:rPr>
        <w:t>market,</w:t>
      </w:r>
      <w:proofErr w:type="gramEnd"/>
      <w:r w:rsidRPr="00210B39">
        <w:rPr>
          <w:rFonts w:cs="Arial"/>
          <w:sz w:val="20"/>
          <w:szCs w:val="20"/>
        </w:rPr>
        <w:t xml:space="preserve"> the instruments used in it</w:t>
      </w:r>
      <w:r w:rsidR="00EB63AC">
        <w:rPr>
          <w:rFonts w:cs="Arial"/>
          <w:sz w:val="20"/>
          <w:szCs w:val="20"/>
        </w:rPr>
        <w:t xml:space="preserve"> </w:t>
      </w:r>
      <w:r w:rsidRPr="00210B39">
        <w:rPr>
          <w:rFonts w:cs="Arial"/>
          <w:sz w:val="20"/>
          <w:szCs w:val="20"/>
        </w:rPr>
        <w:t>represent short-term claims.</w:t>
      </w:r>
    </w:p>
    <w:sectPr w:rsidR="006D32FC" w:rsidRPr="00EB63AC" w:rsidSect="00FE0191">
      <w:pgSz w:w="11906" w:h="16838"/>
      <w:pgMar w:top="1440" w:right="96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A28BE"/>
    <w:rsid w:val="00210B39"/>
    <w:rsid w:val="002C4F32"/>
    <w:rsid w:val="00542706"/>
    <w:rsid w:val="006A05FB"/>
    <w:rsid w:val="006A2ED1"/>
    <w:rsid w:val="006D32FC"/>
    <w:rsid w:val="006E35DF"/>
    <w:rsid w:val="007C75E6"/>
    <w:rsid w:val="008964BF"/>
    <w:rsid w:val="00900F41"/>
    <w:rsid w:val="00914D6E"/>
    <w:rsid w:val="00987EC9"/>
    <w:rsid w:val="009D5B7B"/>
    <w:rsid w:val="00A8722E"/>
    <w:rsid w:val="00AB736D"/>
    <w:rsid w:val="00B45168"/>
    <w:rsid w:val="00DF31C7"/>
    <w:rsid w:val="00E53A4B"/>
    <w:rsid w:val="00EB63AC"/>
    <w:rsid w:val="00FA28BE"/>
    <w:rsid w:val="00FE0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3485</Words>
  <Characters>18441</Characters>
  <Application>Microsoft Office Word</Application>
  <DocSecurity>0</DocSecurity>
  <Lines>683</Lines>
  <Paragraphs>685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vinod</cp:lastModifiedBy>
  <cp:revision>14</cp:revision>
  <dcterms:created xsi:type="dcterms:W3CDTF">2013-05-27T05:27:00Z</dcterms:created>
  <dcterms:modified xsi:type="dcterms:W3CDTF">2013-05-27T08:09:00Z</dcterms:modified>
</cp:coreProperties>
</file>