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6D3" w:rsidRPr="003C119E" w:rsidRDefault="00D14B63" w:rsidP="00D14B63">
      <w:pPr>
        <w:jc w:val="center"/>
        <w:rPr>
          <w:b/>
        </w:rPr>
      </w:pPr>
      <w:r w:rsidRPr="003C119E">
        <w:rPr>
          <w:b/>
        </w:rPr>
        <w:t>International taxation</w:t>
      </w:r>
      <w:r w:rsidR="00E26D77">
        <w:rPr>
          <w:b/>
        </w:rPr>
        <w:t>- CS FInal</w:t>
      </w:r>
    </w:p>
    <w:p w:rsidR="00D14B63" w:rsidRDefault="00545AC6" w:rsidP="00D14B63">
      <w:pPr>
        <w:jc w:val="center"/>
        <w:rPr>
          <w:b/>
          <w:sz w:val="20"/>
        </w:rPr>
      </w:pPr>
      <w:r w:rsidRPr="003C119E">
        <w:rPr>
          <w:b/>
          <w:sz w:val="20"/>
        </w:rPr>
        <w:t>Transfer Pricing</w:t>
      </w:r>
    </w:p>
    <w:p w:rsidR="007533C8" w:rsidRPr="003C119E" w:rsidRDefault="007533C8" w:rsidP="00D14B63">
      <w:pPr>
        <w:jc w:val="center"/>
        <w:rPr>
          <w:b/>
          <w:sz w:val="20"/>
        </w:rPr>
      </w:pPr>
    </w:p>
    <w:p w:rsidR="00545AC6" w:rsidRPr="00186A96" w:rsidRDefault="007E2633" w:rsidP="008A3528">
      <w:pPr>
        <w:pStyle w:val="NoSpacing"/>
        <w:rPr>
          <w:b/>
          <w:sz w:val="20"/>
        </w:rPr>
      </w:pPr>
      <w:r w:rsidRPr="00186A96">
        <w:rPr>
          <w:b/>
          <w:sz w:val="20"/>
        </w:rPr>
        <w:t>Objectives of Transfer P</w:t>
      </w:r>
      <w:r w:rsidR="00545AC6" w:rsidRPr="00186A96">
        <w:rPr>
          <w:b/>
          <w:sz w:val="20"/>
        </w:rPr>
        <w:t>ricing:</w:t>
      </w:r>
    </w:p>
    <w:p w:rsidR="00B910E3" w:rsidRPr="000C017E" w:rsidRDefault="003867C0" w:rsidP="008A3528">
      <w:pPr>
        <w:pStyle w:val="NoSpacing"/>
        <w:rPr>
          <w:sz w:val="20"/>
        </w:rPr>
      </w:pPr>
      <w:r w:rsidRPr="000C017E">
        <w:rPr>
          <w:sz w:val="20"/>
        </w:rPr>
        <w:t>Now a days</w:t>
      </w:r>
      <w:r w:rsidR="001D4D41" w:rsidRPr="000C017E">
        <w:rPr>
          <w:sz w:val="20"/>
        </w:rPr>
        <w:t>,</w:t>
      </w:r>
      <w:r w:rsidRPr="000C017E">
        <w:rPr>
          <w:sz w:val="20"/>
        </w:rPr>
        <w:t xml:space="preserve"> there has been a</w:t>
      </w:r>
      <w:r w:rsidR="004210E0" w:rsidRPr="000C017E">
        <w:rPr>
          <w:sz w:val="20"/>
        </w:rPr>
        <w:t>n</w:t>
      </w:r>
      <w:r w:rsidRPr="000C017E">
        <w:rPr>
          <w:sz w:val="20"/>
        </w:rPr>
        <w:t xml:space="preserve"> increase in the cross border transactions due to the participation of multinational companies in India. </w:t>
      </w:r>
      <w:r w:rsidR="00B910E3" w:rsidRPr="000C017E">
        <w:rPr>
          <w:sz w:val="20"/>
        </w:rPr>
        <w:t>There are different tax rates in different countries and therefore this gives the chance to the multinational companies to manipulate the transfer prices in the country in which the tax rates is higher or vice versa.</w:t>
      </w:r>
    </w:p>
    <w:p w:rsidR="00D64AB9" w:rsidRPr="003C119E" w:rsidRDefault="00694C5C" w:rsidP="00D3647C">
      <w:pPr>
        <w:pStyle w:val="NoSpacing"/>
        <w:jc w:val="both"/>
        <w:rPr>
          <w:sz w:val="20"/>
        </w:rPr>
      </w:pPr>
      <w:r w:rsidRPr="003C119E">
        <w:rPr>
          <w:sz w:val="20"/>
        </w:rPr>
        <w:t xml:space="preserve">In order to monitor the transfer prices of Goods, Services etc. section 92 &amp; 92A were introduced. </w:t>
      </w:r>
      <w:r w:rsidR="001420E8" w:rsidRPr="003C119E">
        <w:rPr>
          <w:sz w:val="20"/>
        </w:rPr>
        <w:t>The basic objective of the transfer</w:t>
      </w:r>
      <w:r w:rsidR="00CB28C3">
        <w:rPr>
          <w:sz w:val="20"/>
        </w:rPr>
        <w:t xml:space="preserve"> pricing is</w:t>
      </w:r>
      <w:r w:rsidR="001420E8" w:rsidRPr="003C119E">
        <w:rPr>
          <w:sz w:val="20"/>
        </w:rPr>
        <w:t xml:space="preserve"> to increase the tax base.</w:t>
      </w:r>
    </w:p>
    <w:p w:rsidR="00D3647C" w:rsidRPr="003C119E" w:rsidRDefault="00D3647C" w:rsidP="00D3647C">
      <w:pPr>
        <w:pStyle w:val="NoSpacing"/>
        <w:rPr>
          <w:b/>
          <w:sz w:val="20"/>
        </w:rPr>
      </w:pPr>
    </w:p>
    <w:p w:rsidR="00B93E61" w:rsidRPr="003C119E" w:rsidRDefault="00D64AB9" w:rsidP="00D3647C">
      <w:pPr>
        <w:pStyle w:val="NoSpacing"/>
        <w:rPr>
          <w:b/>
          <w:sz w:val="20"/>
        </w:rPr>
      </w:pPr>
      <w:r w:rsidRPr="003C119E">
        <w:rPr>
          <w:b/>
          <w:sz w:val="20"/>
        </w:rPr>
        <w:t>Sec 92: computation of income from international transaction having regard to A.L.P.</w:t>
      </w:r>
    </w:p>
    <w:p w:rsidR="007B564A" w:rsidRPr="003C119E" w:rsidRDefault="007B564A" w:rsidP="00D3647C">
      <w:pPr>
        <w:pStyle w:val="NoSpacing"/>
        <w:rPr>
          <w:b/>
          <w:sz w:val="20"/>
        </w:rPr>
      </w:pPr>
    </w:p>
    <w:p w:rsidR="005B6CB7" w:rsidRPr="003C119E" w:rsidRDefault="005B6CB7" w:rsidP="005B6CB7">
      <w:pPr>
        <w:pStyle w:val="NoSpacing"/>
        <w:numPr>
          <w:ilvl w:val="0"/>
          <w:numId w:val="1"/>
        </w:numPr>
        <w:rPr>
          <w:sz w:val="20"/>
        </w:rPr>
      </w:pPr>
      <w:r w:rsidRPr="003C119E">
        <w:rPr>
          <w:sz w:val="20"/>
        </w:rPr>
        <w:t>Transfer pricing relates to determination of correct market price i.e. Arm’s length price.</w:t>
      </w:r>
    </w:p>
    <w:p w:rsidR="005B6CB7" w:rsidRPr="003C119E" w:rsidRDefault="005B6CB7" w:rsidP="005B6CB7">
      <w:pPr>
        <w:pStyle w:val="NoSpacing"/>
        <w:numPr>
          <w:ilvl w:val="0"/>
          <w:numId w:val="1"/>
        </w:numPr>
        <w:rPr>
          <w:sz w:val="20"/>
        </w:rPr>
      </w:pPr>
      <w:r w:rsidRPr="003C119E">
        <w:rPr>
          <w:sz w:val="20"/>
        </w:rPr>
        <w:t xml:space="preserve">Any income from an international transaction shall be computed </w:t>
      </w:r>
      <w:r w:rsidRPr="003C119E">
        <w:rPr>
          <w:b/>
          <w:sz w:val="20"/>
        </w:rPr>
        <w:t>as per A.L.P.</w:t>
      </w:r>
    </w:p>
    <w:p w:rsidR="005B6CB7" w:rsidRPr="003C119E" w:rsidRDefault="00614DD7" w:rsidP="005B6CB7">
      <w:pPr>
        <w:pStyle w:val="NoSpacing"/>
        <w:numPr>
          <w:ilvl w:val="0"/>
          <w:numId w:val="1"/>
        </w:numPr>
        <w:rPr>
          <w:sz w:val="20"/>
        </w:rPr>
      </w:pPr>
      <w:r w:rsidRPr="003C119E">
        <w:rPr>
          <w:sz w:val="20"/>
        </w:rPr>
        <w:t xml:space="preserve">Even an allowance of expenses or interest arising from an international transaction shall be determined </w:t>
      </w:r>
      <w:r w:rsidRPr="003C119E">
        <w:rPr>
          <w:b/>
          <w:sz w:val="20"/>
        </w:rPr>
        <w:t>as per A.L.P.</w:t>
      </w:r>
    </w:p>
    <w:p w:rsidR="007B45FB" w:rsidRPr="003C119E" w:rsidRDefault="007B45FB" w:rsidP="007B45FB">
      <w:pPr>
        <w:pStyle w:val="NoSpacing"/>
        <w:ind w:left="720"/>
        <w:rPr>
          <w:b/>
          <w:sz w:val="20"/>
        </w:rPr>
      </w:pPr>
    </w:p>
    <w:p w:rsidR="007B45FB" w:rsidRPr="003C119E" w:rsidRDefault="007B45FB" w:rsidP="007B45FB">
      <w:pPr>
        <w:pStyle w:val="NoSpacing"/>
        <w:ind w:left="720"/>
        <w:rPr>
          <w:b/>
          <w:sz w:val="20"/>
        </w:rPr>
      </w:pPr>
      <w:r w:rsidRPr="003C119E">
        <w:rPr>
          <w:b/>
          <w:sz w:val="20"/>
        </w:rPr>
        <w:t>If an international transaction is entered into by two or more associated enterprises for allocation of expenses or cost in connection with the services provided, then</w:t>
      </w:r>
    </w:p>
    <w:p w:rsidR="007B45FB" w:rsidRPr="003C119E" w:rsidRDefault="00E805C2" w:rsidP="007B45FB">
      <w:pPr>
        <w:pStyle w:val="NoSpacing"/>
        <w:ind w:left="720"/>
        <w:rPr>
          <w:b/>
          <w:sz w:val="20"/>
        </w:rPr>
      </w:pPr>
      <w:r w:rsidRPr="003C119E">
        <w:rPr>
          <w:b/>
          <w:sz w:val="20"/>
        </w:rPr>
        <w:t>Such allocation of expenses or cost shall be on the basis of A.L.P. of the service provided.</w:t>
      </w:r>
    </w:p>
    <w:p w:rsidR="00F85842" w:rsidRPr="003C119E" w:rsidRDefault="00F85842" w:rsidP="00F85842">
      <w:pPr>
        <w:pStyle w:val="NoSpacing"/>
        <w:rPr>
          <w:b/>
          <w:sz w:val="20"/>
        </w:rPr>
      </w:pPr>
    </w:p>
    <w:p w:rsidR="00F85842" w:rsidRPr="003C119E" w:rsidRDefault="00F85842" w:rsidP="00F85842">
      <w:pPr>
        <w:pStyle w:val="NoSpacing"/>
        <w:rPr>
          <w:sz w:val="20"/>
        </w:rPr>
      </w:pPr>
      <w:r w:rsidRPr="003C119E">
        <w:rPr>
          <w:sz w:val="20"/>
        </w:rPr>
        <w:t>Provisions of transfer pricing shall not apply where the computation of income or allowance of expenses of cost has the effect of reducing the income chargeable to tax or increasing the loss of the assessee. This is because, the objective of transfer pricing is to increase the tax base of the country.</w:t>
      </w:r>
    </w:p>
    <w:p w:rsidR="00D51A07" w:rsidRPr="003C119E" w:rsidRDefault="00D51A07" w:rsidP="00F85842">
      <w:pPr>
        <w:pStyle w:val="NoSpacing"/>
        <w:rPr>
          <w:sz w:val="20"/>
        </w:rPr>
      </w:pPr>
    </w:p>
    <w:p w:rsidR="00D51A07" w:rsidRPr="00694544" w:rsidRDefault="00D51A07" w:rsidP="00F85842">
      <w:pPr>
        <w:pStyle w:val="NoSpacing"/>
        <w:rPr>
          <w:b/>
          <w:sz w:val="20"/>
        </w:rPr>
      </w:pPr>
      <w:r w:rsidRPr="00694544">
        <w:rPr>
          <w:b/>
          <w:sz w:val="20"/>
        </w:rPr>
        <w:t>International Transaction Matrix:</w:t>
      </w:r>
    </w:p>
    <w:tbl>
      <w:tblPr>
        <w:tblStyle w:val="TableGrid"/>
        <w:tblW w:w="0" w:type="auto"/>
        <w:tblInd w:w="1458" w:type="dxa"/>
        <w:tblLook w:val="04A0"/>
      </w:tblPr>
      <w:tblGrid>
        <w:gridCol w:w="4230"/>
        <w:gridCol w:w="1620"/>
        <w:gridCol w:w="1716"/>
      </w:tblGrid>
      <w:tr w:rsidR="009359D5" w:rsidRPr="003C119E" w:rsidTr="0054385C">
        <w:tc>
          <w:tcPr>
            <w:tcW w:w="4230" w:type="dxa"/>
          </w:tcPr>
          <w:p w:rsidR="009359D5" w:rsidRPr="003C119E" w:rsidRDefault="009359D5" w:rsidP="0054385C">
            <w:pPr>
              <w:pStyle w:val="NoSpacing"/>
              <w:jc w:val="center"/>
              <w:rPr>
                <w:b/>
                <w:sz w:val="20"/>
              </w:rPr>
            </w:pPr>
            <w:r w:rsidRPr="003C119E">
              <w:rPr>
                <w:b/>
                <w:sz w:val="20"/>
              </w:rPr>
              <w:t>Transaction by</w:t>
            </w:r>
          </w:p>
        </w:tc>
        <w:tc>
          <w:tcPr>
            <w:tcW w:w="3336" w:type="dxa"/>
            <w:gridSpan w:val="2"/>
          </w:tcPr>
          <w:p w:rsidR="009359D5" w:rsidRPr="003C119E" w:rsidRDefault="009359D5" w:rsidP="0054385C">
            <w:pPr>
              <w:pStyle w:val="NoSpacing"/>
              <w:jc w:val="center"/>
              <w:rPr>
                <w:b/>
                <w:sz w:val="20"/>
              </w:rPr>
            </w:pPr>
            <w:r w:rsidRPr="003C119E">
              <w:rPr>
                <w:b/>
                <w:sz w:val="20"/>
              </w:rPr>
              <w:t>Transaction with</w:t>
            </w:r>
          </w:p>
        </w:tc>
      </w:tr>
      <w:tr w:rsidR="00D51A07" w:rsidRPr="003C119E" w:rsidTr="0054385C">
        <w:tc>
          <w:tcPr>
            <w:tcW w:w="4230" w:type="dxa"/>
          </w:tcPr>
          <w:p w:rsidR="00D51A07" w:rsidRPr="003C119E" w:rsidRDefault="00D51A07" w:rsidP="00F85842">
            <w:pPr>
              <w:pStyle w:val="NoSpacing"/>
              <w:rPr>
                <w:sz w:val="20"/>
              </w:rPr>
            </w:pPr>
          </w:p>
        </w:tc>
        <w:tc>
          <w:tcPr>
            <w:tcW w:w="1620" w:type="dxa"/>
          </w:tcPr>
          <w:p w:rsidR="00D51A07" w:rsidRPr="003C119E" w:rsidRDefault="009359D5" w:rsidP="00F85842">
            <w:pPr>
              <w:pStyle w:val="NoSpacing"/>
              <w:rPr>
                <w:sz w:val="20"/>
              </w:rPr>
            </w:pPr>
            <w:r w:rsidRPr="003C119E">
              <w:rPr>
                <w:sz w:val="20"/>
              </w:rPr>
              <w:t>Resident</w:t>
            </w:r>
          </w:p>
        </w:tc>
        <w:tc>
          <w:tcPr>
            <w:tcW w:w="1716" w:type="dxa"/>
          </w:tcPr>
          <w:p w:rsidR="00D51A07" w:rsidRPr="003C119E" w:rsidRDefault="009359D5" w:rsidP="00F85842">
            <w:pPr>
              <w:pStyle w:val="NoSpacing"/>
              <w:rPr>
                <w:sz w:val="20"/>
              </w:rPr>
            </w:pPr>
            <w:r w:rsidRPr="003C119E">
              <w:rPr>
                <w:sz w:val="20"/>
              </w:rPr>
              <w:t>Non Resident</w:t>
            </w:r>
          </w:p>
        </w:tc>
      </w:tr>
      <w:tr w:rsidR="009359D5" w:rsidRPr="003C119E" w:rsidTr="0054385C">
        <w:tc>
          <w:tcPr>
            <w:tcW w:w="4230" w:type="dxa"/>
          </w:tcPr>
          <w:p w:rsidR="009359D5" w:rsidRPr="003C119E" w:rsidRDefault="009359D5" w:rsidP="004950F7">
            <w:pPr>
              <w:pStyle w:val="NoSpacing"/>
              <w:rPr>
                <w:sz w:val="20"/>
              </w:rPr>
            </w:pPr>
            <w:r w:rsidRPr="003C119E">
              <w:rPr>
                <w:sz w:val="20"/>
              </w:rPr>
              <w:t>Resident</w:t>
            </w:r>
          </w:p>
        </w:tc>
        <w:tc>
          <w:tcPr>
            <w:tcW w:w="1620" w:type="dxa"/>
          </w:tcPr>
          <w:p w:rsidR="009359D5" w:rsidRPr="003C119E" w:rsidRDefault="00A4683A" w:rsidP="00A4683A">
            <w:pPr>
              <w:pStyle w:val="NoSpacing"/>
              <w:jc w:val="center"/>
              <w:rPr>
                <w:sz w:val="20"/>
              </w:rPr>
            </w:pPr>
            <w:r w:rsidRPr="003C119E">
              <w:rPr>
                <w:sz w:val="20"/>
              </w:rPr>
              <w:t>X</w:t>
            </w:r>
          </w:p>
        </w:tc>
        <w:tc>
          <w:tcPr>
            <w:tcW w:w="1716" w:type="dxa"/>
          </w:tcPr>
          <w:p w:rsidR="009359D5" w:rsidRPr="003C119E" w:rsidRDefault="009359D5" w:rsidP="00A4683A">
            <w:pPr>
              <w:pStyle w:val="NoSpacing"/>
              <w:numPr>
                <w:ilvl w:val="0"/>
                <w:numId w:val="7"/>
              </w:numPr>
              <w:jc w:val="center"/>
              <w:rPr>
                <w:sz w:val="20"/>
              </w:rPr>
            </w:pPr>
          </w:p>
        </w:tc>
      </w:tr>
      <w:tr w:rsidR="009359D5" w:rsidRPr="003C119E" w:rsidTr="0054385C">
        <w:tc>
          <w:tcPr>
            <w:tcW w:w="4230" w:type="dxa"/>
          </w:tcPr>
          <w:p w:rsidR="009359D5" w:rsidRPr="003C119E" w:rsidRDefault="009359D5" w:rsidP="004950F7">
            <w:pPr>
              <w:pStyle w:val="NoSpacing"/>
              <w:rPr>
                <w:sz w:val="20"/>
              </w:rPr>
            </w:pPr>
            <w:r w:rsidRPr="003C119E">
              <w:rPr>
                <w:sz w:val="20"/>
              </w:rPr>
              <w:t>Non Resident</w:t>
            </w:r>
          </w:p>
        </w:tc>
        <w:tc>
          <w:tcPr>
            <w:tcW w:w="1620" w:type="dxa"/>
          </w:tcPr>
          <w:p w:rsidR="009359D5" w:rsidRPr="003C119E" w:rsidRDefault="009359D5" w:rsidP="00A4683A">
            <w:pPr>
              <w:pStyle w:val="NoSpacing"/>
              <w:numPr>
                <w:ilvl w:val="0"/>
                <w:numId w:val="7"/>
              </w:numPr>
              <w:jc w:val="center"/>
              <w:rPr>
                <w:sz w:val="20"/>
              </w:rPr>
            </w:pPr>
          </w:p>
        </w:tc>
        <w:tc>
          <w:tcPr>
            <w:tcW w:w="1716" w:type="dxa"/>
          </w:tcPr>
          <w:p w:rsidR="009359D5" w:rsidRPr="003C119E" w:rsidRDefault="009359D5" w:rsidP="00A4683A">
            <w:pPr>
              <w:pStyle w:val="NoSpacing"/>
              <w:numPr>
                <w:ilvl w:val="0"/>
                <w:numId w:val="7"/>
              </w:numPr>
              <w:jc w:val="center"/>
              <w:rPr>
                <w:sz w:val="20"/>
              </w:rPr>
            </w:pPr>
          </w:p>
        </w:tc>
      </w:tr>
    </w:tbl>
    <w:p w:rsidR="008D3CC3" w:rsidRDefault="00F25918" w:rsidP="00F85842">
      <w:pPr>
        <w:pStyle w:val="NoSpacing"/>
        <w:rPr>
          <w:sz w:val="20"/>
        </w:rPr>
      </w:pPr>
      <w:r>
        <w:rPr>
          <w:sz w:val="20"/>
        </w:rPr>
        <w:t>Note: if both the enterprises are non residents, the income of at least one of the enterprise should be taxable in India.</w:t>
      </w:r>
    </w:p>
    <w:p w:rsidR="00F236B8" w:rsidRPr="003C119E" w:rsidRDefault="00F25918" w:rsidP="00F85842">
      <w:pPr>
        <w:pStyle w:val="NoSpacing"/>
        <w:rPr>
          <w:sz w:val="20"/>
        </w:rPr>
      </w:pPr>
      <w:r>
        <w:rPr>
          <w:sz w:val="20"/>
        </w:rPr>
        <w:t xml:space="preserve">  </w:t>
      </w:r>
    </w:p>
    <w:p w:rsidR="00F236B8" w:rsidRPr="003C119E" w:rsidRDefault="00F236B8" w:rsidP="00F85842">
      <w:pPr>
        <w:pStyle w:val="NoSpacing"/>
        <w:rPr>
          <w:b/>
          <w:sz w:val="20"/>
        </w:rPr>
      </w:pPr>
      <w:r w:rsidRPr="003C119E">
        <w:rPr>
          <w:b/>
          <w:sz w:val="20"/>
        </w:rPr>
        <w:t>Sec 92A: Meaning of Associated Enterprise</w:t>
      </w:r>
    </w:p>
    <w:p w:rsidR="00F236B8" w:rsidRPr="003C119E" w:rsidRDefault="007F618A" w:rsidP="00D3647C">
      <w:pPr>
        <w:pStyle w:val="NoSpacing"/>
        <w:rPr>
          <w:sz w:val="20"/>
        </w:rPr>
      </w:pPr>
      <w:r w:rsidRPr="003C119E">
        <w:rPr>
          <w:sz w:val="20"/>
        </w:rPr>
        <w:t xml:space="preserve">Associated enterprises means an enterprise which participates directly or indirectly </w:t>
      </w:r>
      <w:r w:rsidR="00A166A5" w:rsidRPr="003C119E">
        <w:rPr>
          <w:sz w:val="20"/>
        </w:rPr>
        <w:t xml:space="preserve">in the management or control or capital of other enterprise. </w:t>
      </w:r>
    </w:p>
    <w:p w:rsidR="00B02553" w:rsidRPr="005A5112" w:rsidRDefault="00B02553" w:rsidP="00D3647C">
      <w:pPr>
        <w:pStyle w:val="NoSpacing"/>
        <w:rPr>
          <w:b/>
          <w:sz w:val="20"/>
        </w:rPr>
      </w:pPr>
      <w:r w:rsidRPr="005A5112">
        <w:rPr>
          <w:b/>
          <w:sz w:val="20"/>
        </w:rPr>
        <w:t>Meaning of deemed associated enterprises:</w:t>
      </w:r>
    </w:p>
    <w:p w:rsidR="00B02553" w:rsidRPr="003C119E" w:rsidRDefault="00B02553" w:rsidP="00D3647C">
      <w:pPr>
        <w:pStyle w:val="NoSpacing"/>
        <w:rPr>
          <w:sz w:val="20"/>
        </w:rPr>
      </w:pPr>
      <w:r w:rsidRPr="003C119E">
        <w:rPr>
          <w:sz w:val="20"/>
        </w:rPr>
        <w:t xml:space="preserve">Two enterprises shall be deemed to be associated enterprises </w:t>
      </w:r>
      <w:r w:rsidRPr="003C119E">
        <w:rPr>
          <w:b/>
          <w:sz w:val="20"/>
        </w:rPr>
        <w:t>if at any time during the previous year</w:t>
      </w:r>
      <w:r w:rsidRPr="003C119E">
        <w:rPr>
          <w:sz w:val="20"/>
        </w:rPr>
        <w:t xml:space="preserve"> </w:t>
      </w:r>
    </w:p>
    <w:p w:rsidR="002B7E4F" w:rsidRPr="003C119E" w:rsidRDefault="002B7E4F" w:rsidP="002B7E4F">
      <w:pPr>
        <w:pStyle w:val="NoSpacing"/>
        <w:numPr>
          <w:ilvl w:val="0"/>
          <w:numId w:val="3"/>
        </w:numPr>
        <w:rPr>
          <w:sz w:val="20"/>
        </w:rPr>
      </w:pPr>
      <w:r w:rsidRPr="003C119E">
        <w:rPr>
          <w:sz w:val="20"/>
        </w:rPr>
        <w:t xml:space="preserve">One enterprise holds directly or indirectly , shares carrying </w:t>
      </w:r>
      <w:r w:rsidRPr="003C119E">
        <w:rPr>
          <w:b/>
          <w:sz w:val="20"/>
        </w:rPr>
        <w:t>not less than 26% of  voting power</w:t>
      </w:r>
      <w:r w:rsidRPr="003C119E">
        <w:rPr>
          <w:sz w:val="20"/>
        </w:rPr>
        <w:t xml:space="preserve"> in other enterprise</w:t>
      </w:r>
    </w:p>
    <w:p w:rsidR="002B7E4F" w:rsidRPr="003C119E" w:rsidRDefault="002E2CF2" w:rsidP="002B7E4F">
      <w:pPr>
        <w:pStyle w:val="NoSpacing"/>
        <w:numPr>
          <w:ilvl w:val="0"/>
          <w:numId w:val="3"/>
        </w:numPr>
        <w:rPr>
          <w:sz w:val="20"/>
        </w:rPr>
      </w:pPr>
      <w:r w:rsidRPr="003C119E">
        <w:rPr>
          <w:sz w:val="20"/>
        </w:rPr>
        <w:t xml:space="preserve">Any person hold directly or indirectly, shares carrying </w:t>
      </w:r>
      <w:r w:rsidRPr="003C119E">
        <w:rPr>
          <w:b/>
          <w:sz w:val="20"/>
        </w:rPr>
        <w:t>not less than 26% of voting power of each of such enterprise</w:t>
      </w:r>
    </w:p>
    <w:p w:rsidR="002E2CF2" w:rsidRPr="003C119E" w:rsidRDefault="00527429" w:rsidP="002B7E4F">
      <w:pPr>
        <w:pStyle w:val="NoSpacing"/>
        <w:numPr>
          <w:ilvl w:val="0"/>
          <w:numId w:val="3"/>
        </w:numPr>
        <w:rPr>
          <w:sz w:val="20"/>
        </w:rPr>
      </w:pPr>
      <w:r w:rsidRPr="003C119E">
        <w:rPr>
          <w:sz w:val="20"/>
        </w:rPr>
        <w:t xml:space="preserve">A loan is advanced by one enterprise to other enterprise of </w:t>
      </w:r>
      <w:r w:rsidRPr="003C119E">
        <w:rPr>
          <w:b/>
          <w:sz w:val="20"/>
        </w:rPr>
        <w:t>not less than 51% of the BOOK VALUE OF THE TOTAL ASSETS</w:t>
      </w:r>
      <w:r w:rsidRPr="003C119E">
        <w:rPr>
          <w:sz w:val="20"/>
        </w:rPr>
        <w:t xml:space="preserve"> of the other enterprise (BV of the borrower enterprise)</w:t>
      </w:r>
    </w:p>
    <w:p w:rsidR="00AE3CA4" w:rsidRPr="003C119E" w:rsidRDefault="00E737B3" w:rsidP="002B7E4F">
      <w:pPr>
        <w:pStyle w:val="NoSpacing"/>
        <w:numPr>
          <w:ilvl w:val="0"/>
          <w:numId w:val="3"/>
        </w:numPr>
        <w:rPr>
          <w:sz w:val="20"/>
        </w:rPr>
      </w:pPr>
      <w:r w:rsidRPr="003C119E">
        <w:rPr>
          <w:sz w:val="20"/>
        </w:rPr>
        <w:t xml:space="preserve">One enterprise guarantees of </w:t>
      </w:r>
      <w:r w:rsidRPr="003C119E">
        <w:rPr>
          <w:b/>
          <w:sz w:val="20"/>
        </w:rPr>
        <w:t>not less than 10% of the total borrowings</w:t>
      </w:r>
      <w:r w:rsidRPr="003C119E">
        <w:rPr>
          <w:sz w:val="20"/>
        </w:rPr>
        <w:t xml:space="preserve"> of the other enterprise</w:t>
      </w:r>
    </w:p>
    <w:p w:rsidR="00F149E6" w:rsidRPr="003C119E" w:rsidRDefault="00183C34" w:rsidP="002B7E4F">
      <w:pPr>
        <w:pStyle w:val="NoSpacing"/>
        <w:numPr>
          <w:ilvl w:val="0"/>
          <w:numId w:val="3"/>
        </w:numPr>
        <w:rPr>
          <w:sz w:val="20"/>
        </w:rPr>
      </w:pPr>
      <w:r w:rsidRPr="003C119E">
        <w:rPr>
          <w:sz w:val="20"/>
        </w:rPr>
        <w:t xml:space="preserve">One enterprise appoints more than 50% (1/2) of the B.O.D. of the other enterprise or appoints </w:t>
      </w:r>
      <w:r w:rsidR="00FC0E60" w:rsidRPr="003C119E">
        <w:rPr>
          <w:sz w:val="20"/>
        </w:rPr>
        <w:t>one or more executive directors of the other enterprise</w:t>
      </w:r>
    </w:p>
    <w:p w:rsidR="00FC0E60" w:rsidRPr="003C119E" w:rsidRDefault="004E3D58" w:rsidP="002B7E4F">
      <w:pPr>
        <w:pStyle w:val="NoSpacing"/>
        <w:numPr>
          <w:ilvl w:val="0"/>
          <w:numId w:val="3"/>
        </w:numPr>
        <w:rPr>
          <w:sz w:val="20"/>
        </w:rPr>
      </w:pPr>
      <w:r w:rsidRPr="003C119E">
        <w:rPr>
          <w:sz w:val="20"/>
        </w:rPr>
        <w:lastRenderedPageBreak/>
        <w:t>Any person appoints more than 50% of B.O.D. or one or more executive director of both the enterprises</w:t>
      </w:r>
    </w:p>
    <w:p w:rsidR="008F0DA9" w:rsidRPr="003C119E" w:rsidRDefault="008F0DA9" w:rsidP="002B7E4F">
      <w:pPr>
        <w:pStyle w:val="NoSpacing"/>
        <w:numPr>
          <w:ilvl w:val="0"/>
          <w:numId w:val="3"/>
        </w:numPr>
        <w:rPr>
          <w:sz w:val="20"/>
        </w:rPr>
      </w:pPr>
      <w:r w:rsidRPr="003C119E">
        <w:rPr>
          <w:sz w:val="20"/>
        </w:rPr>
        <w:t>90% or more raw material required by one enterprise is supplied by the other enterprise</w:t>
      </w:r>
    </w:p>
    <w:p w:rsidR="008F0DA9" w:rsidRPr="003C119E" w:rsidRDefault="00017053" w:rsidP="002B7E4F">
      <w:pPr>
        <w:pStyle w:val="NoSpacing"/>
        <w:numPr>
          <w:ilvl w:val="0"/>
          <w:numId w:val="3"/>
        </w:numPr>
        <w:rPr>
          <w:sz w:val="20"/>
        </w:rPr>
      </w:pPr>
      <w:r w:rsidRPr="003C119E">
        <w:rPr>
          <w:sz w:val="20"/>
        </w:rPr>
        <w:t>When one enterprise is controlled by an individual or HUF and the other enterprise is also controlled by the same individual or HUF</w:t>
      </w:r>
    </w:p>
    <w:p w:rsidR="00DA7B74" w:rsidRPr="003C119E" w:rsidRDefault="00DA7B74" w:rsidP="002B7E4F">
      <w:pPr>
        <w:pStyle w:val="NoSpacing"/>
        <w:numPr>
          <w:ilvl w:val="0"/>
          <w:numId w:val="3"/>
        </w:numPr>
        <w:rPr>
          <w:sz w:val="20"/>
        </w:rPr>
      </w:pPr>
      <w:r w:rsidRPr="003C119E">
        <w:rPr>
          <w:sz w:val="20"/>
        </w:rPr>
        <w:t>One enterprise is a firm/AOP/BOI and the other enterprise hold at least 10% interest in such firm/AOP/BOI</w:t>
      </w:r>
    </w:p>
    <w:p w:rsidR="00492B0C" w:rsidRPr="003C119E" w:rsidRDefault="00492B0C" w:rsidP="002B7E4F">
      <w:pPr>
        <w:pStyle w:val="NoSpacing"/>
        <w:numPr>
          <w:ilvl w:val="0"/>
          <w:numId w:val="3"/>
        </w:numPr>
        <w:rPr>
          <w:sz w:val="20"/>
        </w:rPr>
      </w:pPr>
      <w:r w:rsidRPr="003C119E">
        <w:rPr>
          <w:sz w:val="20"/>
        </w:rPr>
        <w:t xml:space="preserve">There exists between the two enterprise any mutual relationship as may be prescribed. </w:t>
      </w:r>
    </w:p>
    <w:p w:rsidR="00545AC6" w:rsidRPr="003C119E" w:rsidRDefault="00B910E3" w:rsidP="00B910E3">
      <w:pPr>
        <w:jc w:val="both"/>
        <w:rPr>
          <w:b/>
          <w:sz w:val="20"/>
        </w:rPr>
      </w:pPr>
      <w:r w:rsidRPr="003C119E">
        <w:rPr>
          <w:b/>
          <w:sz w:val="20"/>
        </w:rPr>
        <w:t xml:space="preserve">  </w:t>
      </w:r>
      <w:r w:rsidR="003867C0" w:rsidRPr="003C119E">
        <w:rPr>
          <w:b/>
          <w:sz w:val="20"/>
        </w:rPr>
        <w:t xml:space="preserve"> </w:t>
      </w:r>
    </w:p>
    <w:p w:rsidR="00E26E4B" w:rsidRPr="00E87DC0" w:rsidRDefault="00207298" w:rsidP="00E87DC0">
      <w:pPr>
        <w:pStyle w:val="NoSpacing"/>
        <w:rPr>
          <w:b/>
          <w:sz w:val="20"/>
        </w:rPr>
      </w:pPr>
      <w:r w:rsidRPr="00E87DC0">
        <w:rPr>
          <w:b/>
          <w:sz w:val="20"/>
        </w:rPr>
        <w:t>Sec 92B: Meaning of International Transaction</w:t>
      </w:r>
    </w:p>
    <w:p w:rsidR="002413F0" w:rsidRPr="00E87DC0" w:rsidRDefault="002413F0" w:rsidP="00E87DC0">
      <w:pPr>
        <w:pStyle w:val="NoSpacing"/>
        <w:rPr>
          <w:sz w:val="20"/>
        </w:rPr>
      </w:pPr>
      <w:r w:rsidRPr="00E87DC0">
        <w:rPr>
          <w:sz w:val="20"/>
        </w:rPr>
        <w:t xml:space="preserve">International transactions </w:t>
      </w:r>
      <w:r w:rsidR="00F80B73" w:rsidRPr="00E87DC0">
        <w:rPr>
          <w:sz w:val="20"/>
        </w:rPr>
        <w:t>includes the transactions between associated enterprises in the nature of –</w:t>
      </w:r>
    </w:p>
    <w:p w:rsidR="00F80B73" w:rsidRPr="003C119E" w:rsidRDefault="008C7B40" w:rsidP="00F80B73">
      <w:pPr>
        <w:pStyle w:val="ListParagraph"/>
        <w:numPr>
          <w:ilvl w:val="0"/>
          <w:numId w:val="4"/>
        </w:numPr>
        <w:jc w:val="both"/>
        <w:rPr>
          <w:sz w:val="20"/>
        </w:rPr>
      </w:pPr>
      <w:r w:rsidRPr="003C119E">
        <w:rPr>
          <w:sz w:val="20"/>
        </w:rPr>
        <w:t>Sale or purchase of tangible of intangible property or</w:t>
      </w:r>
    </w:p>
    <w:p w:rsidR="008C7B40" w:rsidRPr="003C119E" w:rsidRDefault="008C7B40" w:rsidP="00F80B73">
      <w:pPr>
        <w:pStyle w:val="ListParagraph"/>
        <w:numPr>
          <w:ilvl w:val="0"/>
          <w:numId w:val="4"/>
        </w:numPr>
        <w:jc w:val="both"/>
        <w:rPr>
          <w:sz w:val="20"/>
        </w:rPr>
      </w:pPr>
      <w:r w:rsidRPr="003C119E">
        <w:rPr>
          <w:sz w:val="20"/>
        </w:rPr>
        <w:t>Provisioning of service or</w:t>
      </w:r>
    </w:p>
    <w:p w:rsidR="008C7B40" w:rsidRPr="003C119E" w:rsidRDefault="001F52FD" w:rsidP="00F80B73">
      <w:pPr>
        <w:pStyle w:val="ListParagraph"/>
        <w:numPr>
          <w:ilvl w:val="0"/>
          <w:numId w:val="4"/>
        </w:numPr>
        <w:jc w:val="both"/>
        <w:rPr>
          <w:sz w:val="20"/>
        </w:rPr>
      </w:pPr>
      <w:r w:rsidRPr="003C119E">
        <w:rPr>
          <w:sz w:val="20"/>
        </w:rPr>
        <w:t>Lending or borrowing of money</w:t>
      </w:r>
    </w:p>
    <w:p w:rsidR="001F52FD" w:rsidRPr="003C119E" w:rsidRDefault="007D4889" w:rsidP="00F80B73">
      <w:pPr>
        <w:pStyle w:val="ListParagraph"/>
        <w:numPr>
          <w:ilvl w:val="0"/>
          <w:numId w:val="4"/>
        </w:numPr>
        <w:jc w:val="both"/>
        <w:rPr>
          <w:sz w:val="20"/>
        </w:rPr>
      </w:pPr>
      <w:r w:rsidRPr="003C119E">
        <w:rPr>
          <w:sz w:val="20"/>
        </w:rPr>
        <w:t>Any other transaction having a impact on profits, income or assets of such enterprises.</w:t>
      </w:r>
    </w:p>
    <w:p w:rsidR="00FD0509" w:rsidRPr="003C119E" w:rsidRDefault="00FD0509" w:rsidP="00FD0509">
      <w:pPr>
        <w:pStyle w:val="ListParagraph"/>
        <w:jc w:val="both"/>
        <w:rPr>
          <w:sz w:val="20"/>
        </w:rPr>
      </w:pPr>
    </w:p>
    <w:p w:rsidR="00FD0509" w:rsidRPr="003C119E" w:rsidRDefault="00FD0509" w:rsidP="00FD0509">
      <w:pPr>
        <w:pStyle w:val="ListParagraph"/>
        <w:jc w:val="both"/>
        <w:rPr>
          <w:sz w:val="20"/>
        </w:rPr>
      </w:pPr>
      <w:r w:rsidRPr="003C119E">
        <w:rPr>
          <w:sz w:val="20"/>
        </w:rPr>
        <w:t xml:space="preserve">A transaction is said to be an international transaction if it is entered </w:t>
      </w:r>
      <w:r w:rsidR="008656FE" w:rsidRPr="003C119E">
        <w:rPr>
          <w:sz w:val="20"/>
        </w:rPr>
        <w:t xml:space="preserve">between two associated enterprises </w:t>
      </w:r>
      <w:r w:rsidR="008656FE" w:rsidRPr="003C119E">
        <w:rPr>
          <w:b/>
          <w:sz w:val="20"/>
        </w:rPr>
        <w:t xml:space="preserve">AND </w:t>
      </w:r>
      <w:r w:rsidR="008656FE" w:rsidRPr="003C119E">
        <w:rPr>
          <w:sz w:val="20"/>
        </w:rPr>
        <w:t xml:space="preserve">at least one of the enterprise should be a non resident. </w:t>
      </w:r>
    </w:p>
    <w:p w:rsidR="003635D6" w:rsidRPr="003C119E" w:rsidRDefault="003635D6" w:rsidP="00FD0509">
      <w:pPr>
        <w:pStyle w:val="ListParagraph"/>
        <w:jc w:val="both"/>
        <w:rPr>
          <w:sz w:val="20"/>
        </w:rPr>
      </w:pPr>
      <w:r w:rsidRPr="003C119E">
        <w:rPr>
          <w:sz w:val="20"/>
        </w:rPr>
        <w:t>Note: if both the enterprises are non residents, then the provisions of transfer pricing shall apply only if the income of one of the non resident is assessable in India as per Income Tax Act.</w:t>
      </w:r>
    </w:p>
    <w:p w:rsidR="002D3EB1" w:rsidRPr="003C119E" w:rsidRDefault="002D3EB1" w:rsidP="002D3EB1">
      <w:pPr>
        <w:jc w:val="both"/>
        <w:rPr>
          <w:b/>
          <w:sz w:val="20"/>
        </w:rPr>
      </w:pPr>
      <w:r w:rsidRPr="003C119E">
        <w:rPr>
          <w:b/>
          <w:sz w:val="20"/>
        </w:rPr>
        <w:t xml:space="preserve">Computation of A.L.P. </w:t>
      </w:r>
    </w:p>
    <w:p w:rsidR="009A2964" w:rsidRPr="003C119E" w:rsidRDefault="00567993" w:rsidP="009A2964">
      <w:pPr>
        <w:pStyle w:val="ListParagraph"/>
        <w:numPr>
          <w:ilvl w:val="0"/>
          <w:numId w:val="5"/>
        </w:numPr>
        <w:jc w:val="both"/>
        <w:rPr>
          <w:sz w:val="20"/>
        </w:rPr>
      </w:pPr>
      <w:r w:rsidRPr="003C119E">
        <w:rPr>
          <w:sz w:val="20"/>
        </w:rPr>
        <w:t xml:space="preserve">ABC Ltd is a 100% Indian subsidiary of a US company. The parent company sells one of its products to the Indian </w:t>
      </w:r>
      <w:r w:rsidR="003265A3" w:rsidRPr="003C119E">
        <w:rPr>
          <w:sz w:val="20"/>
        </w:rPr>
        <w:t xml:space="preserve">subsidiary at a price of US$ </w:t>
      </w:r>
      <w:r w:rsidR="000F13E9" w:rsidRPr="003C119E">
        <w:rPr>
          <w:sz w:val="20"/>
        </w:rPr>
        <w:t>100 per unit. The same product is sold to unrelated buyers at a price of Rs.125 per unit.</w:t>
      </w:r>
    </w:p>
    <w:p w:rsidR="00C67788" w:rsidRPr="003C119E" w:rsidRDefault="00C67788" w:rsidP="009A2964">
      <w:pPr>
        <w:pStyle w:val="ListParagraph"/>
        <w:numPr>
          <w:ilvl w:val="0"/>
          <w:numId w:val="5"/>
        </w:numPr>
        <w:jc w:val="both"/>
        <w:rPr>
          <w:sz w:val="20"/>
        </w:rPr>
      </w:pPr>
      <w:r w:rsidRPr="003C119E">
        <w:rPr>
          <w:sz w:val="20"/>
        </w:rPr>
        <w:t xml:space="preserve">The US parent company </w:t>
      </w:r>
      <w:r w:rsidR="001D4E2C" w:rsidRPr="003C119E">
        <w:rPr>
          <w:sz w:val="20"/>
        </w:rPr>
        <w:t>sells the same product to an unrelated company in India @US$80 per unit.</w:t>
      </w:r>
    </w:p>
    <w:p w:rsidR="00272D7A" w:rsidRDefault="00272D7A" w:rsidP="00272D7A">
      <w:pPr>
        <w:pStyle w:val="NoSpacing"/>
        <w:jc w:val="center"/>
        <w:rPr>
          <w:b/>
          <w:sz w:val="20"/>
        </w:rPr>
      </w:pPr>
      <w:r>
        <w:rPr>
          <w:b/>
          <w:sz w:val="20"/>
        </w:rPr>
        <w:t>LECTURE-2</w:t>
      </w:r>
    </w:p>
    <w:p w:rsidR="00FE6D2A" w:rsidRPr="003C119E" w:rsidRDefault="00FE6D2A" w:rsidP="003F655E">
      <w:pPr>
        <w:pStyle w:val="NoSpacing"/>
        <w:rPr>
          <w:b/>
          <w:sz w:val="20"/>
        </w:rPr>
      </w:pPr>
      <w:r w:rsidRPr="003C119E">
        <w:rPr>
          <w:b/>
          <w:sz w:val="20"/>
        </w:rPr>
        <w:t xml:space="preserve">Airthemetic Mean: </w:t>
      </w:r>
      <w:r w:rsidR="00986550">
        <w:rPr>
          <w:b/>
          <w:sz w:val="20"/>
        </w:rPr>
        <w:t>(</w:t>
      </w:r>
      <w:r w:rsidRPr="003C119E">
        <w:rPr>
          <w:b/>
          <w:sz w:val="20"/>
        </w:rPr>
        <w:t>Computation of ALP if more than one ALP is</w:t>
      </w:r>
      <w:r w:rsidR="00986550">
        <w:rPr>
          <w:b/>
          <w:sz w:val="20"/>
        </w:rPr>
        <w:t xml:space="preserve"> determined)</w:t>
      </w:r>
    </w:p>
    <w:p w:rsidR="00FE6D2A" w:rsidRPr="003C119E" w:rsidRDefault="00FE6D2A" w:rsidP="003F655E">
      <w:pPr>
        <w:pStyle w:val="NoSpacing"/>
        <w:rPr>
          <w:sz w:val="20"/>
        </w:rPr>
      </w:pPr>
      <w:r w:rsidRPr="003C119E">
        <w:rPr>
          <w:sz w:val="20"/>
        </w:rPr>
        <w:t>Where more than one price is determined by the most appropriate method, the A.L.P. shall be taken to be the airthemetical mean of such prices. It has been further defined tha, A.L.P so determined and the price at which the international transaction has actually been undertaken does not exceed 5% of the later (The price of the international transaction), the price at which the international transaction has been undertaken shall deemed to be the A.L.P.</w:t>
      </w:r>
    </w:p>
    <w:p w:rsidR="00FE6D2A" w:rsidRPr="003C119E" w:rsidRDefault="00FE6D2A" w:rsidP="003F655E">
      <w:pPr>
        <w:pStyle w:val="NoSpacing"/>
        <w:rPr>
          <w:sz w:val="20"/>
        </w:rPr>
      </w:pPr>
    </w:p>
    <w:p w:rsidR="001E671C" w:rsidRPr="003C119E" w:rsidRDefault="005A16DB" w:rsidP="003F655E">
      <w:pPr>
        <w:pStyle w:val="NoSpacing"/>
        <w:rPr>
          <w:sz w:val="20"/>
        </w:rPr>
      </w:pPr>
      <w:r w:rsidRPr="003C119E">
        <w:rPr>
          <w:sz w:val="20"/>
        </w:rPr>
        <w:t>M/s IND ltd of India imported</w:t>
      </w:r>
      <w:r w:rsidR="00562E53" w:rsidRPr="003C119E">
        <w:rPr>
          <w:sz w:val="20"/>
        </w:rPr>
        <w:t xml:space="preserve"> 50000 computers from US Inc of USA, being its associated enterprise @Rs.1060 per computer. The Arm’s Length Price (A.L.P.) determined as per the most appropriate method are Rs.880, Rs.1020 and Rs.1055.</w:t>
      </w:r>
    </w:p>
    <w:p w:rsidR="00775994" w:rsidRPr="003C119E" w:rsidRDefault="001E671C" w:rsidP="003F655E">
      <w:pPr>
        <w:pStyle w:val="NoSpacing"/>
        <w:rPr>
          <w:sz w:val="20"/>
        </w:rPr>
      </w:pPr>
      <w:r w:rsidRPr="003C119E">
        <w:rPr>
          <w:sz w:val="20"/>
        </w:rPr>
        <w:t>M/s Bharat Ltd. Of India exported 5 Lakhs CD writers to UK Ltd. Of England, being its associated enterprise, @Rs.190 per CD writer. The A.L.P. thereof, determined as per the most appropriate methods are Rs.170, Rs.180 and Rs.210. Assume that the central government has notified 5% as the percentage under section 92C.</w:t>
      </w:r>
    </w:p>
    <w:p w:rsidR="00130941" w:rsidRDefault="00130941" w:rsidP="009D29BE">
      <w:pPr>
        <w:pStyle w:val="NoSpacing"/>
        <w:rPr>
          <w:b/>
          <w:sz w:val="20"/>
        </w:rPr>
      </w:pPr>
    </w:p>
    <w:p w:rsidR="00E25C4B" w:rsidRPr="003C119E" w:rsidRDefault="00775994" w:rsidP="009D29BE">
      <w:pPr>
        <w:pStyle w:val="NoSpacing"/>
        <w:rPr>
          <w:b/>
          <w:sz w:val="20"/>
        </w:rPr>
      </w:pPr>
      <w:r w:rsidRPr="003C119E">
        <w:rPr>
          <w:b/>
          <w:sz w:val="20"/>
        </w:rPr>
        <w:t xml:space="preserve">Steps to be followed for </w:t>
      </w:r>
      <w:r w:rsidR="008B7303" w:rsidRPr="003C119E">
        <w:rPr>
          <w:b/>
          <w:sz w:val="20"/>
        </w:rPr>
        <w:t>determining the A.L.P.</w:t>
      </w:r>
    </w:p>
    <w:p w:rsidR="00E35B0C" w:rsidRPr="003C119E" w:rsidRDefault="00E25C4B" w:rsidP="009D29BE">
      <w:pPr>
        <w:pStyle w:val="NoSpacing"/>
        <w:rPr>
          <w:sz w:val="20"/>
        </w:rPr>
      </w:pPr>
      <w:r w:rsidRPr="003C119E">
        <w:rPr>
          <w:sz w:val="20"/>
        </w:rPr>
        <w:t xml:space="preserve">Step 1- </w:t>
      </w:r>
      <w:r w:rsidR="00E35B0C" w:rsidRPr="003C119E">
        <w:rPr>
          <w:sz w:val="20"/>
        </w:rPr>
        <w:t>identify the price charged or paid in Comparable Uncontrollable Transaction</w:t>
      </w:r>
    </w:p>
    <w:p w:rsidR="003E77E7" w:rsidRPr="003C119E" w:rsidRDefault="00E35B0C" w:rsidP="009D29BE">
      <w:pPr>
        <w:pStyle w:val="NoSpacing"/>
        <w:rPr>
          <w:sz w:val="20"/>
        </w:rPr>
      </w:pPr>
      <w:r w:rsidRPr="003C119E">
        <w:rPr>
          <w:sz w:val="20"/>
        </w:rPr>
        <w:t xml:space="preserve">Step 2- </w:t>
      </w:r>
      <w:r w:rsidR="003E77E7" w:rsidRPr="003C119E">
        <w:rPr>
          <w:sz w:val="20"/>
        </w:rPr>
        <w:t>such price is then adjusted for the functional differenced between international transaction &amp; comparable uncontrolled transaction, which could materially affect the price in the open market</w:t>
      </w:r>
    </w:p>
    <w:p w:rsidR="002D3EB1" w:rsidRPr="003C119E" w:rsidRDefault="003E77E7" w:rsidP="009D29BE">
      <w:pPr>
        <w:pStyle w:val="NoSpacing"/>
        <w:rPr>
          <w:sz w:val="20"/>
        </w:rPr>
      </w:pPr>
      <w:r w:rsidRPr="003C119E">
        <w:rPr>
          <w:sz w:val="20"/>
        </w:rPr>
        <w:t xml:space="preserve">Step 3- </w:t>
      </w:r>
      <w:r w:rsidR="00FC2DED" w:rsidRPr="003C119E">
        <w:rPr>
          <w:sz w:val="20"/>
        </w:rPr>
        <w:t>such adjusted price is the Arm’s length Price.</w:t>
      </w:r>
      <w:r w:rsidR="005A16DB" w:rsidRPr="003C119E">
        <w:rPr>
          <w:sz w:val="20"/>
        </w:rPr>
        <w:t xml:space="preserve"> </w:t>
      </w:r>
    </w:p>
    <w:p w:rsidR="00130941" w:rsidRDefault="00130941" w:rsidP="003F655E">
      <w:pPr>
        <w:pStyle w:val="NoSpacing"/>
        <w:jc w:val="both"/>
        <w:rPr>
          <w:b/>
          <w:sz w:val="20"/>
        </w:rPr>
      </w:pPr>
    </w:p>
    <w:p w:rsidR="00272D7A" w:rsidRDefault="00272D7A" w:rsidP="003F655E">
      <w:pPr>
        <w:pStyle w:val="NoSpacing"/>
        <w:jc w:val="both"/>
        <w:rPr>
          <w:b/>
          <w:sz w:val="20"/>
        </w:rPr>
      </w:pPr>
    </w:p>
    <w:p w:rsidR="005D2D85" w:rsidRPr="003C119E" w:rsidRDefault="005D2D85" w:rsidP="003F655E">
      <w:pPr>
        <w:pStyle w:val="NoSpacing"/>
        <w:jc w:val="both"/>
        <w:rPr>
          <w:b/>
          <w:sz w:val="20"/>
        </w:rPr>
      </w:pPr>
      <w:r w:rsidRPr="003C119E">
        <w:rPr>
          <w:b/>
          <w:sz w:val="20"/>
        </w:rPr>
        <w:t>CUP Method:</w:t>
      </w:r>
    </w:p>
    <w:p w:rsidR="005D2D85" w:rsidRPr="003C119E" w:rsidRDefault="005D2D85" w:rsidP="003F655E">
      <w:pPr>
        <w:pStyle w:val="NoSpacing"/>
        <w:jc w:val="both"/>
        <w:rPr>
          <w:sz w:val="20"/>
        </w:rPr>
      </w:pPr>
      <w:r w:rsidRPr="003C119E">
        <w:rPr>
          <w:sz w:val="20"/>
        </w:rPr>
        <w:t xml:space="preserve">US Inc, a US company has a subisidairy IND Ltd. In India. </w:t>
      </w:r>
      <w:r w:rsidR="009255A2" w:rsidRPr="003C119E">
        <w:rPr>
          <w:sz w:val="20"/>
        </w:rPr>
        <w:t xml:space="preserve">US Inc sells computer monitors to IND ltd. For resale in india. </w:t>
      </w:r>
      <w:r w:rsidR="0070530F" w:rsidRPr="003C119E">
        <w:rPr>
          <w:sz w:val="20"/>
        </w:rPr>
        <w:t xml:space="preserve">US Inc als sells computer monitors to CMI Ltd, another computer reseller. It sells 50000 computer monitors to IND Ltd at Rs.11000 per unit. The price fixed for CMI Ltd is Rs.10000 per unit. The warrantry in case of sale of mointors by IND ltd. Is handled by IND Ltd. However, for sale of monitors by CMI Ltd., US Inc is responsible for the warranty for 3 months. </w:t>
      </w:r>
      <w:r w:rsidR="0067151B" w:rsidRPr="003C119E">
        <w:rPr>
          <w:sz w:val="20"/>
        </w:rPr>
        <w:t>Both US Inc and IND Ltd. Offer extended warranty at a standard rate of Rs.1000 per annum. On these facts, how the assessment of IND ltd. Is going to be affected?</w:t>
      </w:r>
    </w:p>
    <w:p w:rsidR="00EA6DAE" w:rsidRDefault="00EA6DAE" w:rsidP="00BE1920">
      <w:pPr>
        <w:pStyle w:val="NoSpacing"/>
        <w:rPr>
          <w:b/>
          <w:sz w:val="20"/>
        </w:rPr>
      </w:pPr>
    </w:p>
    <w:p w:rsidR="00031233" w:rsidRPr="006F2725" w:rsidRDefault="00F02A52" w:rsidP="00BE1920">
      <w:pPr>
        <w:pStyle w:val="NoSpacing"/>
        <w:rPr>
          <w:b/>
          <w:sz w:val="20"/>
        </w:rPr>
      </w:pPr>
      <w:r w:rsidRPr="006F2725">
        <w:rPr>
          <w:b/>
          <w:sz w:val="20"/>
        </w:rPr>
        <w:t xml:space="preserve">A.O. </w:t>
      </w:r>
      <w:r w:rsidR="00925945" w:rsidRPr="006F2725">
        <w:rPr>
          <w:b/>
          <w:sz w:val="20"/>
        </w:rPr>
        <w:t xml:space="preserve">can </w:t>
      </w:r>
      <w:r w:rsidRPr="006F2725">
        <w:rPr>
          <w:b/>
          <w:sz w:val="20"/>
        </w:rPr>
        <w:t>himself determines the A.L.P.</w:t>
      </w:r>
    </w:p>
    <w:p w:rsidR="00A43470" w:rsidRPr="003C119E" w:rsidRDefault="006C6813" w:rsidP="00BE1920">
      <w:pPr>
        <w:pStyle w:val="NoSpacing"/>
      </w:pPr>
      <w:r w:rsidRPr="00BE1920">
        <w:rPr>
          <w:sz w:val="20"/>
        </w:rPr>
        <w:t>During the course of assessment if the assessing officer is of the opinion that</w:t>
      </w:r>
      <w:r w:rsidRPr="003C119E">
        <w:t xml:space="preserve"> </w:t>
      </w:r>
    </w:p>
    <w:p w:rsidR="006C6813" w:rsidRPr="003C119E" w:rsidRDefault="006C6813" w:rsidP="001D711E">
      <w:pPr>
        <w:pStyle w:val="NoSpacing"/>
        <w:numPr>
          <w:ilvl w:val="0"/>
          <w:numId w:val="10"/>
        </w:numPr>
        <w:rPr>
          <w:sz w:val="20"/>
        </w:rPr>
      </w:pPr>
      <w:r w:rsidRPr="003C119E">
        <w:rPr>
          <w:sz w:val="20"/>
        </w:rPr>
        <w:t>The price charges or paid in an international transaction is not determined as per the most appropriate method or</w:t>
      </w:r>
    </w:p>
    <w:p w:rsidR="006C6813" w:rsidRPr="003C119E" w:rsidRDefault="006C6813" w:rsidP="001D711E">
      <w:pPr>
        <w:pStyle w:val="NoSpacing"/>
        <w:numPr>
          <w:ilvl w:val="0"/>
          <w:numId w:val="10"/>
        </w:numPr>
        <w:rPr>
          <w:sz w:val="20"/>
        </w:rPr>
      </w:pPr>
      <w:r w:rsidRPr="003C119E">
        <w:rPr>
          <w:sz w:val="20"/>
        </w:rPr>
        <w:t>Information and data relating to an international transaction have not been kept and maintained by the assessee in accordance with the law or</w:t>
      </w:r>
    </w:p>
    <w:p w:rsidR="006C6813" w:rsidRPr="003C119E" w:rsidRDefault="00EC009F" w:rsidP="001D711E">
      <w:pPr>
        <w:pStyle w:val="NoSpacing"/>
        <w:numPr>
          <w:ilvl w:val="0"/>
          <w:numId w:val="10"/>
        </w:numPr>
        <w:rPr>
          <w:sz w:val="20"/>
        </w:rPr>
      </w:pPr>
      <w:r w:rsidRPr="003C119E">
        <w:rPr>
          <w:sz w:val="20"/>
        </w:rPr>
        <w:t>Information or data used to detrmine A.L.P is not reliable or not correct or</w:t>
      </w:r>
    </w:p>
    <w:p w:rsidR="00EC009F" w:rsidRPr="003C119E" w:rsidRDefault="00EC009F" w:rsidP="001D711E">
      <w:pPr>
        <w:pStyle w:val="NoSpacing"/>
        <w:numPr>
          <w:ilvl w:val="0"/>
          <w:numId w:val="10"/>
        </w:numPr>
        <w:rPr>
          <w:sz w:val="20"/>
        </w:rPr>
      </w:pPr>
      <w:r w:rsidRPr="003C119E">
        <w:rPr>
          <w:sz w:val="20"/>
        </w:rPr>
        <w:t xml:space="preserve">Assessee failed to furnish any information required to be furnished </w:t>
      </w:r>
    </w:p>
    <w:p w:rsidR="00EC009F" w:rsidRPr="003C119E" w:rsidRDefault="00EC009F" w:rsidP="001D711E">
      <w:pPr>
        <w:pStyle w:val="NoSpacing"/>
        <w:rPr>
          <w:sz w:val="20"/>
        </w:rPr>
      </w:pPr>
      <w:r w:rsidRPr="003C119E">
        <w:rPr>
          <w:sz w:val="20"/>
        </w:rPr>
        <w:t>A.O. may after giving an opportunity of being heard to the assessee by serving him a notice, calling him why the A.L.P. should not be fixed on the basis of the information or documents in the possession of the A.O.</w:t>
      </w:r>
    </w:p>
    <w:p w:rsidR="00EC009F" w:rsidRPr="003C119E" w:rsidRDefault="00EC009F" w:rsidP="001D711E">
      <w:pPr>
        <w:pStyle w:val="NoSpacing"/>
        <w:rPr>
          <w:sz w:val="20"/>
        </w:rPr>
      </w:pPr>
      <w:r w:rsidRPr="003C119E">
        <w:rPr>
          <w:sz w:val="20"/>
        </w:rPr>
        <w:t>The A.O may re compute the income of the assessee having regard to the A.L.P. determined by him.</w:t>
      </w:r>
    </w:p>
    <w:p w:rsidR="0087377C" w:rsidRPr="003C119E" w:rsidRDefault="0087377C" w:rsidP="001D711E">
      <w:pPr>
        <w:pStyle w:val="NoSpacing"/>
        <w:rPr>
          <w:sz w:val="20"/>
        </w:rPr>
      </w:pPr>
      <w:r w:rsidRPr="003C119E">
        <w:rPr>
          <w:sz w:val="20"/>
        </w:rPr>
        <w:t>If the A.L.P determined by the A.O. is -+5% of the A.L.P so determined by the assessee, the A.L.P detemined by the assessee may be accepted.</w:t>
      </w:r>
    </w:p>
    <w:p w:rsidR="00F66860" w:rsidRPr="003C119E" w:rsidRDefault="00F66860" w:rsidP="001D711E">
      <w:pPr>
        <w:pStyle w:val="NoSpacing"/>
        <w:rPr>
          <w:sz w:val="20"/>
        </w:rPr>
      </w:pPr>
    </w:p>
    <w:p w:rsidR="00F66860" w:rsidRPr="003C119E" w:rsidRDefault="00F66860" w:rsidP="001D711E">
      <w:pPr>
        <w:pStyle w:val="NoSpacing"/>
        <w:rPr>
          <w:b/>
          <w:sz w:val="20"/>
        </w:rPr>
      </w:pPr>
      <w:r w:rsidRPr="003C119E">
        <w:rPr>
          <w:b/>
          <w:sz w:val="20"/>
        </w:rPr>
        <w:t>Reference to Transfer Pricing Officer – Sec 92CA</w:t>
      </w:r>
    </w:p>
    <w:p w:rsidR="00502598" w:rsidRPr="003C119E" w:rsidRDefault="00502598" w:rsidP="001D711E">
      <w:pPr>
        <w:pStyle w:val="NoSpacing"/>
        <w:rPr>
          <w:sz w:val="20"/>
        </w:rPr>
      </w:pPr>
      <w:r w:rsidRPr="003C119E">
        <w:rPr>
          <w:sz w:val="20"/>
        </w:rPr>
        <w:t>When the A.O. is unable to determine the A.L.P. then with the prior approval of the Chief Commissioner, may refer the computation of A.L.P. to the transfer pricing officer.</w:t>
      </w:r>
    </w:p>
    <w:p w:rsidR="00CC3C81" w:rsidRPr="003C119E" w:rsidRDefault="003656BE" w:rsidP="001D711E">
      <w:pPr>
        <w:pStyle w:val="NoSpacing"/>
        <w:rPr>
          <w:sz w:val="20"/>
        </w:rPr>
      </w:pPr>
      <w:r w:rsidRPr="003C119E">
        <w:rPr>
          <w:sz w:val="20"/>
        </w:rPr>
        <w:t>When such refernece is made, the Transfer Pricing Officer shall serve a notice on the assessee requiring him to produce the evidence based on which the assessee has determined his A.L.P.</w:t>
      </w:r>
    </w:p>
    <w:p w:rsidR="00107E16" w:rsidRPr="003C119E" w:rsidRDefault="00107E16" w:rsidP="001D711E">
      <w:pPr>
        <w:pStyle w:val="NoSpacing"/>
        <w:rPr>
          <w:sz w:val="20"/>
        </w:rPr>
      </w:pPr>
      <w:r w:rsidRPr="003C119E">
        <w:rPr>
          <w:sz w:val="20"/>
        </w:rPr>
        <w:t xml:space="preserve">After considering such evidences and other materials gathered, the transfer pricing officer </w:t>
      </w:r>
      <w:r w:rsidR="001C7E25" w:rsidRPr="003C119E">
        <w:rPr>
          <w:sz w:val="20"/>
        </w:rPr>
        <w:t>shall determine the A.L.P in writing and shall send a copy of the order to the A.O. and the assessee. Based on the A.L.P. determined by the Transfer Pricing Officer, the A.O. shall determine tha taxable income of the assessee.</w:t>
      </w:r>
    </w:p>
    <w:p w:rsidR="00971294" w:rsidRPr="003C119E" w:rsidRDefault="00971294" w:rsidP="001D711E">
      <w:pPr>
        <w:pStyle w:val="NoSpacing"/>
        <w:rPr>
          <w:sz w:val="20"/>
        </w:rPr>
      </w:pPr>
    </w:p>
    <w:p w:rsidR="00971294" w:rsidRPr="003C119E" w:rsidRDefault="00971294" w:rsidP="00971294">
      <w:pPr>
        <w:pStyle w:val="NoSpacing"/>
        <w:jc w:val="center"/>
        <w:rPr>
          <w:b/>
          <w:sz w:val="20"/>
        </w:rPr>
      </w:pPr>
      <w:r w:rsidRPr="003C119E">
        <w:rPr>
          <w:b/>
          <w:sz w:val="20"/>
        </w:rPr>
        <w:t>Transfer Pricing assessment Procedure</w:t>
      </w:r>
    </w:p>
    <w:p w:rsidR="00971294" w:rsidRPr="003C119E" w:rsidRDefault="00971294" w:rsidP="00971294">
      <w:pPr>
        <w:pStyle w:val="NoSpacing"/>
        <w:jc w:val="center"/>
        <w:rPr>
          <w:b/>
          <w:sz w:val="20"/>
        </w:rPr>
      </w:pPr>
    </w:p>
    <w:p w:rsidR="00971294" w:rsidRPr="003C119E" w:rsidRDefault="00971294" w:rsidP="00971294">
      <w:pPr>
        <w:pStyle w:val="NoSpacing"/>
        <w:jc w:val="center"/>
        <w:rPr>
          <w:sz w:val="20"/>
        </w:rPr>
      </w:pPr>
      <w:r w:rsidRPr="003C119E">
        <w:rPr>
          <w:sz w:val="20"/>
        </w:rPr>
        <w:t>Scrutiny by A.O.</w:t>
      </w:r>
    </w:p>
    <w:p w:rsidR="00971294" w:rsidRPr="003C119E" w:rsidRDefault="00971294" w:rsidP="00971294">
      <w:pPr>
        <w:pStyle w:val="NoSpacing"/>
        <w:jc w:val="center"/>
        <w:rPr>
          <w:sz w:val="20"/>
        </w:rPr>
      </w:pPr>
    </w:p>
    <w:p w:rsidR="00971294" w:rsidRPr="003C119E" w:rsidRDefault="00971294" w:rsidP="00971294">
      <w:pPr>
        <w:pStyle w:val="NoSpacing"/>
        <w:jc w:val="center"/>
        <w:rPr>
          <w:sz w:val="20"/>
        </w:rPr>
      </w:pPr>
      <w:r w:rsidRPr="003C119E">
        <w:rPr>
          <w:sz w:val="20"/>
        </w:rPr>
        <w:t>Reference to Transfer</w:t>
      </w:r>
      <w:r w:rsidR="00EE607C" w:rsidRPr="003C119E">
        <w:rPr>
          <w:sz w:val="20"/>
        </w:rPr>
        <w:t xml:space="preserve"> (Prior Approval of Commissioner)</w:t>
      </w:r>
    </w:p>
    <w:p w:rsidR="00971294" w:rsidRPr="003C119E" w:rsidRDefault="00971294" w:rsidP="00971294">
      <w:pPr>
        <w:pStyle w:val="NoSpacing"/>
        <w:jc w:val="center"/>
        <w:rPr>
          <w:sz w:val="20"/>
        </w:rPr>
      </w:pPr>
      <w:r w:rsidRPr="003C119E">
        <w:rPr>
          <w:sz w:val="20"/>
        </w:rPr>
        <w:t>Pricing Officer</w:t>
      </w:r>
    </w:p>
    <w:p w:rsidR="00971294" w:rsidRPr="003C119E" w:rsidRDefault="00971294" w:rsidP="00971294">
      <w:pPr>
        <w:pStyle w:val="NoSpacing"/>
        <w:jc w:val="center"/>
        <w:rPr>
          <w:sz w:val="20"/>
        </w:rPr>
      </w:pPr>
    </w:p>
    <w:p w:rsidR="00971294" w:rsidRPr="003C119E" w:rsidRDefault="00971294" w:rsidP="00971294">
      <w:pPr>
        <w:pStyle w:val="NoSpacing"/>
        <w:jc w:val="center"/>
        <w:rPr>
          <w:sz w:val="20"/>
        </w:rPr>
      </w:pPr>
      <w:r w:rsidRPr="003C119E">
        <w:rPr>
          <w:sz w:val="20"/>
        </w:rPr>
        <w:t>Order of Transfer Pricing Officer</w:t>
      </w:r>
    </w:p>
    <w:p w:rsidR="00971294" w:rsidRPr="003C119E" w:rsidRDefault="00971294" w:rsidP="00971294">
      <w:pPr>
        <w:pStyle w:val="NoSpacing"/>
        <w:jc w:val="center"/>
        <w:rPr>
          <w:sz w:val="20"/>
        </w:rPr>
      </w:pPr>
    </w:p>
    <w:p w:rsidR="00AB2144" w:rsidRPr="003C119E" w:rsidRDefault="00971294" w:rsidP="00AB2144">
      <w:pPr>
        <w:pStyle w:val="NoSpacing"/>
        <w:jc w:val="center"/>
        <w:rPr>
          <w:sz w:val="20"/>
        </w:rPr>
      </w:pPr>
      <w:r w:rsidRPr="003C119E">
        <w:rPr>
          <w:sz w:val="20"/>
        </w:rPr>
        <w:t xml:space="preserve">Final </w:t>
      </w:r>
      <w:r w:rsidR="00AB2144" w:rsidRPr="003C119E">
        <w:rPr>
          <w:sz w:val="20"/>
        </w:rPr>
        <w:t>order of Assessing Officer</w:t>
      </w:r>
    </w:p>
    <w:p w:rsidR="00AB2144" w:rsidRPr="003C119E" w:rsidRDefault="00AB2144" w:rsidP="00AB2144">
      <w:pPr>
        <w:pStyle w:val="NoSpacing"/>
        <w:rPr>
          <w:sz w:val="20"/>
        </w:rPr>
      </w:pPr>
    </w:p>
    <w:p w:rsidR="00C23F9C" w:rsidRPr="003C119E" w:rsidRDefault="00C23F9C" w:rsidP="00AB2144">
      <w:pPr>
        <w:pStyle w:val="NoSpacing"/>
        <w:rPr>
          <w:b/>
          <w:sz w:val="20"/>
        </w:rPr>
      </w:pPr>
      <w:r w:rsidRPr="003C119E">
        <w:rPr>
          <w:b/>
          <w:sz w:val="20"/>
        </w:rPr>
        <w:t>Documents to be maintained by Assessee</w:t>
      </w:r>
    </w:p>
    <w:p w:rsidR="00C23F9C" w:rsidRPr="003C119E" w:rsidRDefault="00576E3A" w:rsidP="00576E3A">
      <w:pPr>
        <w:pStyle w:val="NoSpacing"/>
        <w:numPr>
          <w:ilvl w:val="0"/>
          <w:numId w:val="11"/>
        </w:numPr>
        <w:rPr>
          <w:sz w:val="20"/>
        </w:rPr>
      </w:pPr>
      <w:r w:rsidRPr="003C119E">
        <w:rPr>
          <w:sz w:val="20"/>
        </w:rPr>
        <w:t>Enterprise wise documents</w:t>
      </w:r>
    </w:p>
    <w:p w:rsidR="00576E3A" w:rsidRPr="003C119E" w:rsidRDefault="00576E3A" w:rsidP="00576E3A">
      <w:pPr>
        <w:pStyle w:val="NoSpacing"/>
        <w:numPr>
          <w:ilvl w:val="0"/>
          <w:numId w:val="11"/>
        </w:numPr>
        <w:rPr>
          <w:sz w:val="20"/>
        </w:rPr>
      </w:pPr>
      <w:r w:rsidRPr="003C119E">
        <w:rPr>
          <w:sz w:val="20"/>
        </w:rPr>
        <w:t>Transaction specific documents</w:t>
      </w:r>
    </w:p>
    <w:p w:rsidR="00576E3A" w:rsidRPr="003C119E" w:rsidRDefault="00576E3A" w:rsidP="00576E3A">
      <w:pPr>
        <w:pStyle w:val="NoSpacing"/>
        <w:numPr>
          <w:ilvl w:val="0"/>
          <w:numId w:val="11"/>
        </w:numPr>
        <w:rPr>
          <w:sz w:val="20"/>
        </w:rPr>
      </w:pPr>
      <w:r w:rsidRPr="003C119E">
        <w:rPr>
          <w:sz w:val="20"/>
        </w:rPr>
        <w:t>Computation related documents</w:t>
      </w:r>
    </w:p>
    <w:p w:rsidR="00FE7FF7" w:rsidRPr="003C119E" w:rsidRDefault="00FE7FF7" w:rsidP="00FE7FF7">
      <w:pPr>
        <w:pStyle w:val="NoSpacing"/>
        <w:ind w:left="398"/>
        <w:rPr>
          <w:sz w:val="20"/>
        </w:rPr>
      </w:pPr>
      <w:r w:rsidRPr="003C119E">
        <w:rPr>
          <w:sz w:val="20"/>
        </w:rPr>
        <w:t>If the total value of int</w:t>
      </w:r>
      <w:r w:rsidR="00482F44" w:rsidRPr="003C119E">
        <w:rPr>
          <w:sz w:val="20"/>
        </w:rPr>
        <w:t xml:space="preserve">ernational transactions as per the books of the assessee is upto Rs.1 Cr, the assessee need not maintain specific information and records but he has to substantiate the income </w:t>
      </w:r>
      <w:r w:rsidR="009504D5" w:rsidRPr="003C119E">
        <w:rPr>
          <w:sz w:val="20"/>
        </w:rPr>
        <w:t>from the international transactions computed as per sec 92.</w:t>
      </w:r>
    </w:p>
    <w:p w:rsidR="009504D5" w:rsidRPr="003C119E" w:rsidRDefault="009504D5" w:rsidP="00FE7FF7">
      <w:pPr>
        <w:pStyle w:val="NoSpacing"/>
        <w:ind w:left="398"/>
        <w:rPr>
          <w:sz w:val="20"/>
        </w:rPr>
      </w:pPr>
      <w:r w:rsidRPr="003C119E">
        <w:rPr>
          <w:sz w:val="20"/>
        </w:rPr>
        <w:t>The books of accounta to be maintained for a period of 8 years from the end of the relevant assessment year.</w:t>
      </w:r>
    </w:p>
    <w:p w:rsidR="00F47303" w:rsidRDefault="00F47303" w:rsidP="00FE7FF7">
      <w:pPr>
        <w:pStyle w:val="NoSpacing"/>
        <w:ind w:left="398"/>
        <w:rPr>
          <w:b/>
          <w:sz w:val="20"/>
        </w:rPr>
      </w:pPr>
    </w:p>
    <w:p w:rsidR="009504D5" w:rsidRPr="003C119E" w:rsidRDefault="009504D5" w:rsidP="00FE7FF7">
      <w:pPr>
        <w:pStyle w:val="NoSpacing"/>
        <w:ind w:left="398"/>
        <w:rPr>
          <w:b/>
          <w:sz w:val="20"/>
        </w:rPr>
      </w:pPr>
      <w:r w:rsidRPr="003C119E">
        <w:rPr>
          <w:b/>
          <w:sz w:val="20"/>
        </w:rPr>
        <w:t>Submit a report from accountant:</w:t>
      </w:r>
    </w:p>
    <w:p w:rsidR="009504D5" w:rsidRPr="003C119E" w:rsidRDefault="009504D5" w:rsidP="00FE7FF7">
      <w:pPr>
        <w:pStyle w:val="NoSpacing"/>
        <w:ind w:left="398"/>
        <w:rPr>
          <w:sz w:val="20"/>
        </w:rPr>
      </w:pPr>
      <w:r w:rsidRPr="003C119E">
        <w:rPr>
          <w:sz w:val="20"/>
        </w:rPr>
        <w:t>Every person enterted into international transaction during the previous year, shall obtain the report from a C.A. in the prescribed form and submit the report on or before the due date of filing of ROI. CBDT has clarified that even in case of annexure less returns, the report needs to filed separatley on or before the due date u/s 139(1).</w:t>
      </w:r>
    </w:p>
    <w:p w:rsidR="00C23F9C" w:rsidRPr="003C119E" w:rsidRDefault="00C23F9C" w:rsidP="00AB2144">
      <w:pPr>
        <w:pStyle w:val="NoSpacing"/>
        <w:rPr>
          <w:b/>
          <w:sz w:val="20"/>
        </w:rPr>
      </w:pPr>
    </w:p>
    <w:p w:rsidR="00AB2144" w:rsidRPr="003C119E" w:rsidRDefault="00AB2144" w:rsidP="00AB2144">
      <w:pPr>
        <w:pStyle w:val="NoSpacing"/>
        <w:rPr>
          <w:b/>
          <w:sz w:val="20"/>
        </w:rPr>
      </w:pPr>
      <w:r w:rsidRPr="003C119E">
        <w:rPr>
          <w:b/>
          <w:sz w:val="20"/>
        </w:rPr>
        <w:t>Dispute Resolution Panel</w:t>
      </w:r>
      <w:r w:rsidR="00774200" w:rsidRPr="003C119E">
        <w:rPr>
          <w:b/>
          <w:sz w:val="20"/>
        </w:rPr>
        <w:t>- 144C</w:t>
      </w:r>
    </w:p>
    <w:p w:rsidR="006148D1" w:rsidRPr="003C119E" w:rsidRDefault="006148D1" w:rsidP="009109B5">
      <w:pPr>
        <w:pStyle w:val="NoSpacing"/>
        <w:jc w:val="both"/>
        <w:rPr>
          <w:sz w:val="20"/>
        </w:rPr>
      </w:pPr>
      <w:r w:rsidRPr="003C119E">
        <w:rPr>
          <w:sz w:val="20"/>
        </w:rPr>
        <w:t xml:space="preserve">Only the eligible assessee can avail this facility. Eligible assessee mean, any person in whose case in income or loss returned as a consequence of order passed by Transfer Pricing officr or any foreign company. </w:t>
      </w:r>
    </w:p>
    <w:p w:rsidR="00945C42" w:rsidRPr="003C119E" w:rsidRDefault="00945C42" w:rsidP="009109B5">
      <w:pPr>
        <w:pStyle w:val="NoSpacing"/>
        <w:jc w:val="both"/>
        <w:rPr>
          <w:sz w:val="20"/>
        </w:rPr>
      </w:pPr>
      <w:r w:rsidRPr="003C119E">
        <w:rPr>
          <w:sz w:val="20"/>
        </w:rPr>
        <w:t>The assessing office shall forward a draft assessment order if he proposes to make any variation  in the income or loss returned which is prejidicial in the interest of the assessee.</w:t>
      </w:r>
    </w:p>
    <w:p w:rsidR="00AB19EF" w:rsidRPr="003C119E" w:rsidRDefault="00AB19EF" w:rsidP="009109B5">
      <w:pPr>
        <w:pStyle w:val="NoSpacing"/>
        <w:jc w:val="both"/>
        <w:rPr>
          <w:sz w:val="20"/>
        </w:rPr>
      </w:pPr>
      <w:r w:rsidRPr="003C119E">
        <w:rPr>
          <w:sz w:val="20"/>
        </w:rPr>
        <w:t>Within 30 days from the date of receipt of draft order, the egibile assesee shall file his acceptance of the variataion or file his objections, if any, with the D.R.P. and to the A.O.</w:t>
      </w:r>
    </w:p>
    <w:p w:rsidR="00E464B5" w:rsidRPr="003C119E" w:rsidRDefault="00AB19EF" w:rsidP="009109B5">
      <w:pPr>
        <w:pStyle w:val="NoSpacing"/>
        <w:jc w:val="both"/>
        <w:rPr>
          <w:sz w:val="20"/>
        </w:rPr>
      </w:pPr>
      <w:r w:rsidRPr="003C119E">
        <w:rPr>
          <w:sz w:val="20"/>
        </w:rPr>
        <w:t>If no acceptance of</w:t>
      </w:r>
      <w:r w:rsidR="004F0130" w:rsidRPr="003C119E">
        <w:rPr>
          <w:sz w:val="20"/>
        </w:rPr>
        <w:t xml:space="preserve"> the draft order received from the assessee within 30 days, the A.O. shall complete the assessment based on the draft assessment order.</w:t>
      </w:r>
    </w:p>
    <w:p w:rsidR="00CD7362" w:rsidRPr="003C119E" w:rsidRDefault="00E464B5" w:rsidP="009109B5">
      <w:pPr>
        <w:pStyle w:val="NoSpacing"/>
        <w:jc w:val="both"/>
        <w:rPr>
          <w:sz w:val="20"/>
        </w:rPr>
      </w:pPr>
      <w:r w:rsidRPr="003C119E">
        <w:rPr>
          <w:sz w:val="20"/>
        </w:rPr>
        <w:t xml:space="preserve">When an objection is received from the assesee, the D.R.P. shall issue the directions as it deems fit to the A.O. to make him enable to complete the assessment. Such directions shall be issued </w:t>
      </w:r>
      <w:r w:rsidRPr="003C119E">
        <w:rPr>
          <w:b/>
          <w:sz w:val="20"/>
        </w:rPr>
        <w:t>within 9 months</w:t>
      </w:r>
      <w:r w:rsidRPr="003C119E">
        <w:rPr>
          <w:sz w:val="20"/>
        </w:rPr>
        <w:t xml:space="preserve"> from the end of the month in which the draft order was forwarded to the assessee. </w:t>
      </w:r>
    </w:p>
    <w:p w:rsidR="00774200" w:rsidRDefault="00CD7362" w:rsidP="009109B5">
      <w:pPr>
        <w:pStyle w:val="NoSpacing"/>
        <w:jc w:val="both"/>
        <w:rPr>
          <w:sz w:val="20"/>
        </w:rPr>
      </w:pPr>
      <w:r w:rsidRPr="003C119E">
        <w:rPr>
          <w:sz w:val="20"/>
        </w:rPr>
        <w:t xml:space="preserve">Before issuing such directions, the D.R.P. shall give an opportunity of being heard to the assessee and to the A.O. D.R.P. may enhance, reduce or confirm the variation proposed in the draft order. The directions givne by D.R.P are binding on the assessee and shall complete the assessment </w:t>
      </w:r>
      <w:r w:rsidRPr="003C119E">
        <w:rPr>
          <w:b/>
          <w:sz w:val="20"/>
        </w:rPr>
        <w:t>within 1 month</w:t>
      </w:r>
      <w:r w:rsidRPr="003C119E">
        <w:rPr>
          <w:sz w:val="20"/>
        </w:rPr>
        <w:t xml:space="preserve"> from the end of the month in which such direction is received.</w:t>
      </w:r>
      <w:r w:rsidR="00E464B5" w:rsidRPr="003C119E">
        <w:rPr>
          <w:sz w:val="20"/>
        </w:rPr>
        <w:t xml:space="preserve"> </w:t>
      </w:r>
      <w:r w:rsidR="00AB19EF" w:rsidRPr="003C119E">
        <w:rPr>
          <w:sz w:val="20"/>
        </w:rPr>
        <w:t xml:space="preserve"> </w:t>
      </w:r>
      <w:r w:rsidR="006148D1" w:rsidRPr="003C119E">
        <w:rPr>
          <w:sz w:val="20"/>
        </w:rPr>
        <w:t xml:space="preserve"> </w:t>
      </w:r>
    </w:p>
    <w:p w:rsidR="00851238" w:rsidRDefault="00851238" w:rsidP="009109B5">
      <w:pPr>
        <w:pStyle w:val="NoSpacing"/>
        <w:jc w:val="both"/>
        <w:rPr>
          <w:sz w:val="20"/>
        </w:rPr>
      </w:pPr>
    </w:p>
    <w:p w:rsidR="00851238" w:rsidRDefault="000F4501" w:rsidP="009109B5">
      <w:pPr>
        <w:pStyle w:val="NoSpacing"/>
        <w:jc w:val="both"/>
        <w:rPr>
          <w:b/>
          <w:sz w:val="20"/>
        </w:rPr>
      </w:pPr>
      <w:r w:rsidRPr="000F4501">
        <w:rPr>
          <w:b/>
          <w:sz w:val="20"/>
        </w:rPr>
        <w:t>Safe harbour rules</w:t>
      </w:r>
      <w:r w:rsidR="00262A6B">
        <w:rPr>
          <w:b/>
          <w:sz w:val="20"/>
        </w:rPr>
        <w:t>- Sec 92CB</w:t>
      </w:r>
    </w:p>
    <w:p w:rsidR="00E96A00" w:rsidRDefault="004C0AED" w:rsidP="009109B5">
      <w:pPr>
        <w:pStyle w:val="NoSpacing"/>
        <w:jc w:val="both"/>
        <w:rPr>
          <w:sz w:val="20"/>
        </w:rPr>
      </w:pPr>
      <w:r w:rsidRPr="004C0AED">
        <w:rPr>
          <w:sz w:val="20"/>
        </w:rPr>
        <w:t>Safe harbour means</w:t>
      </w:r>
      <w:r>
        <w:rPr>
          <w:sz w:val="20"/>
        </w:rPr>
        <w:t xml:space="preserve"> circumstances </w:t>
      </w:r>
      <w:r w:rsidR="0012511F">
        <w:rPr>
          <w:sz w:val="20"/>
        </w:rPr>
        <w:t>in which the income tax authorities shall accept the transfer price declared by the assessee. The provisions of sec 92C and sec 92CA shall be subject to safe harbour rules.</w:t>
      </w:r>
      <w:r w:rsidR="006F3C95">
        <w:rPr>
          <w:sz w:val="20"/>
        </w:rPr>
        <w:t xml:space="preserve"> The CBDT is empowered to make rules for safe harbour. </w:t>
      </w:r>
    </w:p>
    <w:p w:rsidR="00E96A00" w:rsidRDefault="00E96A00" w:rsidP="009109B5">
      <w:pPr>
        <w:pStyle w:val="NoSpacing"/>
        <w:jc w:val="both"/>
        <w:rPr>
          <w:sz w:val="20"/>
        </w:rPr>
      </w:pPr>
    </w:p>
    <w:p w:rsidR="00E96A00" w:rsidRDefault="00E96A00" w:rsidP="009109B5">
      <w:pPr>
        <w:pStyle w:val="NoSpacing"/>
        <w:jc w:val="both"/>
        <w:rPr>
          <w:b/>
          <w:sz w:val="20"/>
        </w:rPr>
      </w:pPr>
      <w:r w:rsidRPr="00E96A00">
        <w:rPr>
          <w:b/>
          <w:sz w:val="20"/>
        </w:rPr>
        <w:t>Transactions with persons located in notified jurisdictional area- Sec 94A</w:t>
      </w:r>
    </w:p>
    <w:p w:rsidR="004E1B6C" w:rsidRDefault="004E1B6C" w:rsidP="009109B5">
      <w:pPr>
        <w:pStyle w:val="NoSpacing"/>
        <w:jc w:val="both"/>
        <w:rPr>
          <w:sz w:val="20"/>
        </w:rPr>
      </w:pPr>
      <w:r>
        <w:rPr>
          <w:sz w:val="20"/>
        </w:rPr>
        <w:t>This section is applicable only if the following conditions are fulfilled</w:t>
      </w:r>
    </w:p>
    <w:p w:rsidR="006C1F73" w:rsidRPr="006C1F73" w:rsidRDefault="006C1F73" w:rsidP="004E1B6C">
      <w:pPr>
        <w:pStyle w:val="NoSpacing"/>
        <w:numPr>
          <w:ilvl w:val="0"/>
          <w:numId w:val="12"/>
        </w:numPr>
        <w:jc w:val="both"/>
        <w:rPr>
          <w:b/>
          <w:sz w:val="20"/>
        </w:rPr>
      </w:pPr>
      <w:r>
        <w:rPr>
          <w:sz w:val="20"/>
        </w:rPr>
        <w:t>There is a country or territory outside India which with whom India does not have effective exchange of information on tax matters</w:t>
      </w:r>
    </w:p>
    <w:p w:rsidR="00D71990" w:rsidRPr="00D71990" w:rsidRDefault="006C1F73" w:rsidP="004E1B6C">
      <w:pPr>
        <w:pStyle w:val="NoSpacing"/>
        <w:numPr>
          <w:ilvl w:val="0"/>
          <w:numId w:val="12"/>
        </w:numPr>
        <w:jc w:val="both"/>
        <w:rPr>
          <w:b/>
          <w:sz w:val="20"/>
        </w:rPr>
      </w:pPr>
      <w:r>
        <w:rPr>
          <w:sz w:val="20"/>
        </w:rPr>
        <w:t xml:space="preserve">Such country or area is specified by notification in official gazette. </w:t>
      </w:r>
    </w:p>
    <w:p w:rsidR="006557C8" w:rsidRPr="006557C8" w:rsidRDefault="00397C6D" w:rsidP="004E1B6C">
      <w:pPr>
        <w:pStyle w:val="NoSpacing"/>
        <w:numPr>
          <w:ilvl w:val="0"/>
          <w:numId w:val="12"/>
        </w:numPr>
        <w:jc w:val="both"/>
        <w:rPr>
          <w:b/>
          <w:sz w:val="20"/>
        </w:rPr>
      </w:pPr>
      <w:r>
        <w:rPr>
          <w:sz w:val="20"/>
        </w:rPr>
        <w:t>As assessee enters into a transaction where one of the parties to the transaction is a person located in NJA</w:t>
      </w:r>
    </w:p>
    <w:p w:rsidR="002B0104" w:rsidRDefault="006557C8" w:rsidP="006557C8">
      <w:pPr>
        <w:pStyle w:val="NoSpacing"/>
        <w:ind w:left="720"/>
        <w:jc w:val="both"/>
        <w:rPr>
          <w:sz w:val="20"/>
        </w:rPr>
      </w:pPr>
      <w:r>
        <w:rPr>
          <w:sz w:val="20"/>
        </w:rPr>
        <w:t>Person include an individual or body corporate or a permanent establishment</w:t>
      </w:r>
    </w:p>
    <w:p w:rsidR="00262A6B" w:rsidRDefault="006C1F73" w:rsidP="006557C8">
      <w:pPr>
        <w:pStyle w:val="NoSpacing"/>
        <w:ind w:left="720"/>
        <w:jc w:val="both"/>
        <w:rPr>
          <w:b/>
          <w:sz w:val="20"/>
        </w:rPr>
      </w:pPr>
      <w:r>
        <w:rPr>
          <w:sz w:val="20"/>
        </w:rPr>
        <w:t xml:space="preserve"> </w:t>
      </w:r>
      <w:r w:rsidR="004C0AED" w:rsidRPr="00E96A00">
        <w:rPr>
          <w:b/>
          <w:sz w:val="20"/>
        </w:rPr>
        <w:t xml:space="preserve"> </w:t>
      </w:r>
      <w:r w:rsidR="009C6D83">
        <w:rPr>
          <w:b/>
          <w:sz w:val="20"/>
        </w:rPr>
        <w:t>If all the pre conditions are satisfied, the parties to the transactions shall be deemed to be associated enterprise within the meaning of sec 92A and the transaction shall be deemed to an international transaction. The provisions of transfer pricing shall apply having regard to A.L.P.</w:t>
      </w:r>
    </w:p>
    <w:p w:rsidR="001E22C2" w:rsidRDefault="001E22C2" w:rsidP="006557C8">
      <w:pPr>
        <w:pStyle w:val="NoSpacing"/>
        <w:ind w:left="720"/>
        <w:jc w:val="both"/>
        <w:rPr>
          <w:b/>
          <w:sz w:val="20"/>
        </w:rPr>
      </w:pPr>
    </w:p>
    <w:p w:rsidR="001E22C2" w:rsidRDefault="001E22C2" w:rsidP="006557C8">
      <w:pPr>
        <w:pStyle w:val="NoSpacing"/>
        <w:ind w:left="720"/>
        <w:jc w:val="both"/>
        <w:rPr>
          <w:sz w:val="20"/>
        </w:rPr>
      </w:pPr>
      <w:r>
        <w:rPr>
          <w:b/>
          <w:sz w:val="20"/>
        </w:rPr>
        <w:t>Deduction of interest:</w:t>
      </w:r>
      <w:r w:rsidR="008F688B">
        <w:rPr>
          <w:sz w:val="20"/>
        </w:rPr>
        <w:t xml:space="preserve"> </w:t>
      </w:r>
      <w:r w:rsidR="00946860">
        <w:rPr>
          <w:sz w:val="20"/>
        </w:rPr>
        <w:t>any payment made to F.I. located in NJA shall be allowed as deduction only if the assessee furnishes an authorization in the prescribed from, authorizing the CBDT or any other income tax authorities acting in its behalf to seek the  information from the said F.I. Also, such interest should be allowed on the basis of A.L.P.</w:t>
      </w:r>
    </w:p>
    <w:p w:rsidR="00820C3A" w:rsidRDefault="00820C3A" w:rsidP="006557C8">
      <w:pPr>
        <w:pStyle w:val="NoSpacing"/>
        <w:ind w:left="720"/>
        <w:jc w:val="both"/>
        <w:rPr>
          <w:sz w:val="20"/>
        </w:rPr>
      </w:pPr>
    </w:p>
    <w:p w:rsidR="00820C3A" w:rsidRPr="00CF5CB9" w:rsidRDefault="00820C3A" w:rsidP="006557C8">
      <w:pPr>
        <w:pStyle w:val="NoSpacing"/>
        <w:ind w:left="720"/>
        <w:jc w:val="both"/>
        <w:rPr>
          <w:b/>
          <w:sz w:val="20"/>
        </w:rPr>
      </w:pPr>
      <w:r w:rsidRPr="00CF5CB9">
        <w:rPr>
          <w:b/>
          <w:sz w:val="20"/>
        </w:rPr>
        <w:t>T.D.S.:</w:t>
      </w:r>
    </w:p>
    <w:p w:rsidR="00820C3A" w:rsidRDefault="00820C3A" w:rsidP="006557C8">
      <w:pPr>
        <w:pStyle w:val="NoSpacing"/>
        <w:ind w:left="720"/>
        <w:jc w:val="both"/>
        <w:rPr>
          <w:sz w:val="20"/>
        </w:rPr>
      </w:pPr>
      <w:r>
        <w:rPr>
          <w:sz w:val="20"/>
        </w:rPr>
        <w:t>Any payment made to a person located in the NJA shall be liable to deduction of tax at the higher of –</w:t>
      </w:r>
    </w:p>
    <w:p w:rsidR="00820C3A" w:rsidRDefault="00327492" w:rsidP="00820C3A">
      <w:pPr>
        <w:pStyle w:val="NoSpacing"/>
        <w:numPr>
          <w:ilvl w:val="0"/>
          <w:numId w:val="13"/>
        </w:numPr>
        <w:jc w:val="both"/>
        <w:rPr>
          <w:sz w:val="20"/>
        </w:rPr>
      </w:pPr>
      <w:r>
        <w:rPr>
          <w:sz w:val="20"/>
        </w:rPr>
        <w:t>Rate of tax in force or</w:t>
      </w:r>
    </w:p>
    <w:p w:rsidR="00327492" w:rsidRDefault="00327492" w:rsidP="00820C3A">
      <w:pPr>
        <w:pStyle w:val="NoSpacing"/>
        <w:numPr>
          <w:ilvl w:val="0"/>
          <w:numId w:val="13"/>
        </w:numPr>
        <w:jc w:val="both"/>
        <w:rPr>
          <w:sz w:val="20"/>
        </w:rPr>
      </w:pPr>
      <w:r>
        <w:rPr>
          <w:sz w:val="20"/>
        </w:rPr>
        <w:t>Rates specified in the relevant provisions of the Act or</w:t>
      </w:r>
    </w:p>
    <w:p w:rsidR="0023246C" w:rsidRDefault="00327492" w:rsidP="0023246C">
      <w:pPr>
        <w:pStyle w:val="NoSpacing"/>
        <w:numPr>
          <w:ilvl w:val="0"/>
          <w:numId w:val="13"/>
        </w:numPr>
        <w:jc w:val="both"/>
        <w:rPr>
          <w:sz w:val="20"/>
        </w:rPr>
      </w:pPr>
      <w:r>
        <w:rPr>
          <w:sz w:val="20"/>
        </w:rPr>
        <w:t>30%</w:t>
      </w:r>
    </w:p>
    <w:sectPr w:rsidR="0023246C" w:rsidSect="007326D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4DF6" w:rsidRDefault="005F4DF6" w:rsidP="00C10D46">
      <w:pPr>
        <w:spacing w:after="0" w:line="240" w:lineRule="auto"/>
      </w:pPr>
      <w:r>
        <w:separator/>
      </w:r>
    </w:p>
  </w:endnote>
  <w:endnote w:type="continuationSeparator" w:id="1">
    <w:p w:rsidR="005F4DF6" w:rsidRDefault="005F4DF6" w:rsidP="00C10D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5EC" w:rsidRDefault="00DB75EC">
    <w:pPr>
      <w:pStyle w:val="Footer"/>
    </w:pPr>
  </w:p>
  <w:p w:rsidR="00C10D46" w:rsidRDefault="00C10D46">
    <w:pPr>
      <w:pStyle w:val="Footer"/>
    </w:pPr>
    <w:r>
      <w:t>Prepared by CA. Azim N Khan (A.C.A., L.C.S., C.M.A., M.Com.)</w:t>
    </w:r>
  </w:p>
  <w:p w:rsidR="00DB75EC" w:rsidRDefault="00DB75EC">
    <w:pPr>
      <w:pStyle w:val="Footer"/>
    </w:pPr>
    <w:r>
      <w:t>E-mail: azimkhanca@gmail.com</w:t>
    </w:r>
  </w:p>
  <w:p w:rsidR="00C10D46" w:rsidRDefault="00C10D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4DF6" w:rsidRDefault="005F4DF6" w:rsidP="00C10D46">
      <w:pPr>
        <w:spacing w:after="0" w:line="240" w:lineRule="auto"/>
      </w:pPr>
      <w:r>
        <w:separator/>
      </w:r>
    </w:p>
  </w:footnote>
  <w:footnote w:type="continuationSeparator" w:id="1">
    <w:p w:rsidR="005F4DF6" w:rsidRDefault="005F4DF6" w:rsidP="00C10D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45A" w:rsidRDefault="003B545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61BA7"/>
    <w:multiLevelType w:val="hybridMultilevel"/>
    <w:tmpl w:val="0FA21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BA52D0"/>
    <w:multiLevelType w:val="hybridMultilevel"/>
    <w:tmpl w:val="8D14A2B2"/>
    <w:lvl w:ilvl="0" w:tplc="E496EDF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3703DF"/>
    <w:multiLevelType w:val="hybridMultilevel"/>
    <w:tmpl w:val="7EB0AE3A"/>
    <w:lvl w:ilvl="0" w:tplc="2AE0227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9C102C3"/>
    <w:multiLevelType w:val="hybridMultilevel"/>
    <w:tmpl w:val="BFE2D2A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970BA2"/>
    <w:multiLevelType w:val="hybridMultilevel"/>
    <w:tmpl w:val="C448B994"/>
    <w:lvl w:ilvl="0" w:tplc="2612C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213B13"/>
    <w:multiLevelType w:val="hybridMultilevel"/>
    <w:tmpl w:val="ABEE485A"/>
    <w:lvl w:ilvl="0" w:tplc="C6D0C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29117C"/>
    <w:multiLevelType w:val="hybridMultilevel"/>
    <w:tmpl w:val="18608B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4D1622"/>
    <w:multiLevelType w:val="hybridMultilevel"/>
    <w:tmpl w:val="86A62D24"/>
    <w:lvl w:ilvl="0" w:tplc="3EB63E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5E768FB"/>
    <w:multiLevelType w:val="hybridMultilevel"/>
    <w:tmpl w:val="8520A554"/>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9">
    <w:nsid w:val="4A526BBD"/>
    <w:multiLevelType w:val="hybridMultilevel"/>
    <w:tmpl w:val="1590B3C2"/>
    <w:lvl w:ilvl="0" w:tplc="D11013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A9D2B5D"/>
    <w:multiLevelType w:val="hybridMultilevel"/>
    <w:tmpl w:val="AC1665F0"/>
    <w:lvl w:ilvl="0" w:tplc="6CECFA5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C766825"/>
    <w:multiLevelType w:val="hybridMultilevel"/>
    <w:tmpl w:val="32AEB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EF221BF"/>
    <w:multiLevelType w:val="hybridMultilevel"/>
    <w:tmpl w:val="E1CA8948"/>
    <w:lvl w:ilvl="0" w:tplc="21F628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9907EB3"/>
    <w:multiLevelType w:val="hybridMultilevel"/>
    <w:tmpl w:val="F378F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7072A4"/>
    <w:multiLevelType w:val="hybridMultilevel"/>
    <w:tmpl w:val="87AE9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3234BFC"/>
    <w:multiLevelType w:val="hybridMultilevel"/>
    <w:tmpl w:val="B0C29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CEC4067"/>
    <w:multiLevelType w:val="hybridMultilevel"/>
    <w:tmpl w:val="F8264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DD64958"/>
    <w:multiLevelType w:val="hybridMultilevel"/>
    <w:tmpl w:val="F6D4AA42"/>
    <w:lvl w:ilvl="0" w:tplc="F92EF0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0"/>
  </w:num>
  <w:num w:numId="3">
    <w:abstractNumId w:val="13"/>
  </w:num>
  <w:num w:numId="4">
    <w:abstractNumId w:val="14"/>
  </w:num>
  <w:num w:numId="5">
    <w:abstractNumId w:val="4"/>
  </w:num>
  <w:num w:numId="6">
    <w:abstractNumId w:val="12"/>
  </w:num>
  <w:num w:numId="7">
    <w:abstractNumId w:val="6"/>
  </w:num>
  <w:num w:numId="8">
    <w:abstractNumId w:val="5"/>
  </w:num>
  <w:num w:numId="9">
    <w:abstractNumId w:val="15"/>
  </w:num>
  <w:num w:numId="10">
    <w:abstractNumId w:val="11"/>
  </w:num>
  <w:num w:numId="11">
    <w:abstractNumId w:val="8"/>
  </w:num>
  <w:num w:numId="12">
    <w:abstractNumId w:val="3"/>
  </w:num>
  <w:num w:numId="13">
    <w:abstractNumId w:val="9"/>
  </w:num>
  <w:num w:numId="14">
    <w:abstractNumId w:val="1"/>
  </w:num>
  <w:num w:numId="15">
    <w:abstractNumId w:val="10"/>
  </w:num>
  <w:num w:numId="16">
    <w:abstractNumId w:val="2"/>
  </w:num>
  <w:num w:numId="17">
    <w:abstractNumId w:val="7"/>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9E0E06"/>
    <w:rsid w:val="00017053"/>
    <w:rsid w:val="00017A2B"/>
    <w:rsid w:val="000216F0"/>
    <w:rsid w:val="00022585"/>
    <w:rsid w:val="00031233"/>
    <w:rsid w:val="00040A5E"/>
    <w:rsid w:val="00046603"/>
    <w:rsid w:val="00065D73"/>
    <w:rsid w:val="00072C68"/>
    <w:rsid w:val="000C017E"/>
    <w:rsid w:val="000D3FEB"/>
    <w:rsid w:val="000F024C"/>
    <w:rsid w:val="000F13E9"/>
    <w:rsid w:val="000F4501"/>
    <w:rsid w:val="000F76CA"/>
    <w:rsid w:val="0010048E"/>
    <w:rsid w:val="00107E16"/>
    <w:rsid w:val="001130B7"/>
    <w:rsid w:val="0012511F"/>
    <w:rsid w:val="00127E79"/>
    <w:rsid w:val="001304CC"/>
    <w:rsid w:val="00130941"/>
    <w:rsid w:val="00136803"/>
    <w:rsid w:val="0014207F"/>
    <w:rsid w:val="001420E8"/>
    <w:rsid w:val="00170800"/>
    <w:rsid w:val="00172AE1"/>
    <w:rsid w:val="00173FD6"/>
    <w:rsid w:val="00183C34"/>
    <w:rsid w:val="00186A96"/>
    <w:rsid w:val="001B314F"/>
    <w:rsid w:val="001B3E31"/>
    <w:rsid w:val="001C7E25"/>
    <w:rsid w:val="001D4D41"/>
    <w:rsid w:val="001D4E2C"/>
    <w:rsid w:val="001D711E"/>
    <w:rsid w:val="001E22C2"/>
    <w:rsid w:val="001E37C0"/>
    <w:rsid w:val="001E671C"/>
    <w:rsid w:val="001F20E7"/>
    <w:rsid w:val="001F52FD"/>
    <w:rsid w:val="00207298"/>
    <w:rsid w:val="0023246C"/>
    <w:rsid w:val="002413F0"/>
    <w:rsid w:val="00262A6B"/>
    <w:rsid w:val="00263516"/>
    <w:rsid w:val="00272D7A"/>
    <w:rsid w:val="002870C2"/>
    <w:rsid w:val="00287893"/>
    <w:rsid w:val="0029618A"/>
    <w:rsid w:val="00297710"/>
    <w:rsid w:val="002B0104"/>
    <w:rsid w:val="002B5406"/>
    <w:rsid w:val="002B7E4F"/>
    <w:rsid w:val="002D1749"/>
    <w:rsid w:val="002D3EB1"/>
    <w:rsid w:val="002E2CF2"/>
    <w:rsid w:val="002F3533"/>
    <w:rsid w:val="002F3668"/>
    <w:rsid w:val="00304766"/>
    <w:rsid w:val="00315C9B"/>
    <w:rsid w:val="00325D13"/>
    <w:rsid w:val="003265A3"/>
    <w:rsid w:val="00327492"/>
    <w:rsid w:val="003542A2"/>
    <w:rsid w:val="00357154"/>
    <w:rsid w:val="003635D6"/>
    <w:rsid w:val="003656BE"/>
    <w:rsid w:val="003867C0"/>
    <w:rsid w:val="00397C6D"/>
    <w:rsid w:val="003A177D"/>
    <w:rsid w:val="003A6E5C"/>
    <w:rsid w:val="003B545A"/>
    <w:rsid w:val="003C119E"/>
    <w:rsid w:val="003D0F95"/>
    <w:rsid w:val="003E3B12"/>
    <w:rsid w:val="003E77E7"/>
    <w:rsid w:val="003F57E4"/>
    <w:rsid w:val="003F655E"/>
    <w:rsid w:val="00406C8D"/>
    <w:rsid w:val="00417250"/>
    <w:rsid w:val="004210E0"/>
    <w:rsid w:val="00425FB5"/>
    <w:rsid w:val="00453CA3"/>
    <w:rsid w:val="00455DC5"/>
    <w:rsid w:val="00460F4F"/>
    <w:rsid w:val="004650FA"/>
    <w:rsid w:val="004709D2"/>
    <w:rsid w:val="0048040D"/>
    <w:rsid w:val="00482F44"/>
    <w:rsid w:val="00492B0C"/>
    <w:rsid w:val="00492E7A"/>
    <w:rsid w:val="00496D70"/>
    <w:rsid w:val="004C0AED"/>
    <w:rsid w:val="004C73CF"/>
    <w:rsid w:val="004C7C1E"/>
    <w:rsid w:val="004C7D5F"/>
    <w:rsid w:val="004D4ED9"/>
    <w:rsid w:val="004E1576"/>
    <w:rsid w:val="004E1B6C"/>
    <w:rsid w:val="004E3D58"/>
    <w:rsid w:val="004F0130"/>
    <w:rsid w:val="004F2878"/>
    <w:rsid w:val="00502146"/>
    <w:rsid w:val="00502598"/>
    <w:rsid w:val="00505FCB"/>
    <w:rsid w:val="005101BA"/>
    <w:rsid w:val="00520D7F"/>
    <w:rsid w:val="00526239"/>
    <w:rsid w:val="00527429"/>
    <w:rsid w:val="0054385C"/>
    <w:rsid w:val="00545AC6"/>
    <w:rsid w:val="0056175E"/>
    <w:rsid w:val="00562E53"/>
    <w:rsid w:val="00567993"/>
    <w:rsid w:val="00576E3A"/>
    <w:rsid w:val="00587CE0"/>
    <w:rsid w:val="0059491E"/>
    <w:rsid w:val="005A16DB"/>
    <w:rsid w:val="005A5112"/>
    <w:rsid w:val="005A6EB9"/>
    <w:rsid w:val="005B6CB7"/>
    <w:rsid w:val="005D2D85"/>
    <w:rsid w:val="005F2722"/>
    <w:rsid w:val="005F4DF6"/>
    <w:rsid w:val="0061319C"/>
    <w:rsid w:val="006148D1"/>
    <w:rsid w:val="00614DD7"/>
    <w:rsid w:val="006236CE"/>
    <w:rsid w:val="00642FB4"/>
    <w:rsid w:val="006557C8"/>
    <w:rsid w:val="0066593D"/>
    <w:rsid w:val="0067151B"/>
    <w:rsid w:val="00676691"/>
    <w:rsid w:val="00686663"/>
    <w:rsid w:val="00694544"/>
    <w:rsid w:val="00694C5C"/>
    <w:rsid w:val="006A2C3C"/>
    <w:rsid w:val="006C1F73"/>
    <w:rsid w:val="006C27B2"/>
    <w:rsid w:val="006C6813"/>
    <w:rsid w:val="006F2725"/>
    <w:rsid w:val="006F3C95"/>
    <w:rsid w:val="006F40C1"/>
    <w:rsid w:val="006F5375"/>
    <w:rsid w:val="0070530F"/>
    <w:rsid w:val="007230B2"/>
    <w:rsid w:val="007320E5"/>
    <w:rsid w:val="007326D3"/>
    <w:rsid w:val="00743B5C"/>
    <w:rsid w:val="007533C8"/>
    <w:rsid w:val="00774200"/>
    <w:rsid w:val="00775994"/>
    <w:rsid w:val="007B45FB"/>
    <w:rsid w:val="007B564A"/>
    <w:rsid w:val="007B731A"/>
    <w:rsid w:val="007C219A"/>
    <w:rsid w:val="007D4889"/>
    <w:rsid w:val="007E2633"/>
    <w:rsid w:val="007F30A8"/>
    <w:rsid w:val="007F618A"/>
    <w:rsid w:val="00815E5F"/>
    <w:rsid w:val="00820C3A"/>
    <w:rsid w:val="00851238"/>
    <w:rsid w:val="0085469A"/>
    <w:rsid w:val="008573CB"/>
    <w:rsid w:val="008656FE"/>
    <w:rsid w:val="0087377C"/>
    <w:rsid w:val="00885C8C"/>
    <w:rsid w:val="00893B86"/>
    <w:rsid w:val="008A297C"/>
    <w:rsid w:val="008A3528"/>
    <w:rsid w:val="008B7303"/>
    <w:rsid w:val="008C1C8E"/>
    <w:rsid w:val="008C7B40"/>
    <w:rsid w:val="008D3CC3"/>
    <w:rsid w:val="008D4132"/>
    <w:rsid w:val="008E6B85"/>
    <w:rsid w:val="008F0430"/>
    <w:rsid w:val="008F0DA9"/>
    <w:rsid w:val="008F688B"/>
    <w:rsid w:val="008F691B"/>
    <w:rsid w:val="00905A0A"/>
    <w:rsid w:val="009109B5"/>
    <w:rsid w:val="00916E75"/>
    <w:rsid w:val="009240D6"/>
    <w:rsid w:val="009255A2"/>
    <w:rsid w:val="00925945"/>
    <w:rsid w:val="009359D5"/>
    <w:rsid w:val="00945C42"/>
    <w:rsid w:val="00946120"/>
    <w:rsid w:val="00946860"/>
    <w:rsid w:val="009504D5"/>
    <w:rsid w:val="00951880"/>
    <w:rsid w:val="00952671"/>
    <w:rsid w:val="00971294"/>
    <w:rsid w:val="0097575C"/>
    <w:rsid w:val="00980A67"/>
    <w:rsid w:val="00986550"/>
    <w:rsid w:val="00994E5F"/>
    <w:rsid w:val="009A2964"/>
    <w:rsid w:val="009C6D83"/>
    <w:rsid w:val="009D29BE"/>
    <w:rsid w:val="009E0E06"/>
    <w:rsid w:val="009E2462"/>
    <w:rsid w:val="009E4C1C"/>
    <w:rsid w:val="009F02B4"/>
    <w:rsid w:val="009F12F9"/>
    <w:rsid w:val="00A07142"/>
    <w:rsid w:val="00A13973"/>
    <w:rsid w:val="00A166A5"/>
    <w:rsid w:val="00A33460"/>
    <w:rsid w:val="00A409D7"/>
    <w:rsid w:val="00A43470"/>
    <w:rsid w:val="00A4683A"/>
    <w:rsid w:val="00A56F4E"/>
    <w:rsid w:val="00A714DA"/>
    <w:rsid w:val="00AB19EF"/>
    <w:rsid w:val="00AB2144"/>
    <w:rsid w:val="00AC1DF6"/>
    <w:rsid w:val="00AE3CA4"/>
    <w:rsid w:val="00B00E3A"/>
    <w:rsid w:val="00B02553"/>
    <w:rsid w:val="00B07799"/>
    <w:rsid w:val="00B12433"/>
    <w:rsid w:val="00B16B35"/>
    <w:rsid w:val="00B25ADB"/>
    <w:rsid w:val="00B3485F"/>
    <w:rsid w:val="00B37C62"/>
    <w:rsid w:val="00B42BE7"/>
    <w:rsid w:val="00B471E6"/>
    <w:rsid w:val="00B6352C"/>
    <w:rsid w:val="00B76E05"/>
    <w:rsid w:val="00B870DE"/>
    <w:rsid w:val="00B910E3"/>
    <w:rsid w:val="00B93E61"/>
    <w:rsid w:val="00BE1920"/>
    <w:rsid w:val="00BE2783"/>
    <w:rsid w:val="00BE6204"/>
    <w:rsid w:val="00BF7728"/>
    <w:rsid w:val="00C0297B"/>
    <w:rsid w:val="00C04822"/>
    <w:rsid w:val="00C055DA"/>
    <w:rsid w:val="00C10D46"/>
    <w:rsid w:val="00C23F9C"/>
    <w:rsid w:val="00C34A40"/>
    <w:rsid w:val="00C67788"/>
    <w:rsid w:val="00C94529"/>
    <w:rsid w:val="00C953D8"/>
    <w:rsid w:val="00C97A14"/>
    <w:rsid w:val="00CA11D2"/>
    <w:rsid w:val="00CB28C3"/>
    <w:rsid w:val="00CC3C81"/>
    <w:rsid w:val="00CD7362"/>
    <w:rsid w:val="00CF2E09"/>
    <w:rsid w:val="00CF5CB9"/>
    <w:rsid w:val="00D07C6D"/>
    <w:rsid w:val="00D14B63"/>
    <w:rsid w:val="00D21E74"/>
    <w:rsid w:val="00D3647C"/>
    <w:rsid w:val="00D446E4"/>
    <w:rsid w:val="00D51A07"/>
    <w:rsid w:val="00D544EB"/>
    <w:rsid w:val="00D63E60"/>
    <w:rsid w:val="00D64AB9"/>
    <w:rsid w:val="00D67126"/>
    <w:rsid w:val="00D71990"/>
    <w:rsid w:val="00DA1180"/>
    <w:rsid w:val="00DA4D80"/>
    <w:rsid w:val="00DA7B74"/>
    <w:rsid w:val="00DB75EC"/>
    <w:rsid w:val="00DD2724"/>
    <w:rsid w:val="00DE4ACC"/>
    <w:rsid w:val="00DF6781"/>
    <w:rsid w:val="00E21BBC"/>
    <w:rsid w:val="00E21BE4"/>
    <w:rsid w:val="00E25A44"/>
    <w:rsid w:val="00E25C4B"/>
    <w:rsid w:val="00E26D77"/>
    <w:rsid w:val="00E26E4B"/>
    <w:rsid w:val="00E32894"/>
    <w:rsid w:val="00E33258"/>
    <w:rsid w:val="00E35B0C"/>
    <w:rsid w:val="00E4307E"/>
    <w:rsid w:val="00E464B5"/>
    <w:rsid w:val="00E737B3"/>
    <w:rsid w:val="00E7776C"/>
    <w:rsid w:val="00E805C2"/>
    <w:rsid w:val="00E87DC0"/>
    <w:rsid w:val="00E96A00"/>
    <w:rsid w:val="00EA6DAE"/>
    <w:rsid w:val="00EA7427"/>
    <w:rsid w:val="00EC009F"/>
    <w:rsid w:val="00ED54A2"/>
    <w:rsid w:val="00EE607C"/>
    <w:rsid w:val="00EF50CF"/>
    <w:rsid w:val="00EF62DB"/>
    <w:rsid w:val="00EF78C3"/>
    <w:rsid w:val="00F02A52"/>
    <w:rsid w:val="00F077EE"/>
    <w:rsid w:val="00F149E6"/>
    <w:rsid w:val="00F236B8"/>
    <w:rsid w:val="00F25918"/>
    <w:rsid w:val="00F4209C"/>
    <w:rsid w:val="00F47303"/>
    <w:rsid w:val="00F52B1A"/>
    <w:rsid w:val="00F54A23"/>
    <w:rsid w:val="00F64F98"/>
    <w:rsid w:val="00F66860"/>
    <w:rsid w:val="00F671FA"/>
    <w:rsid w:val="00F80B73"/>
    <w:rsid w:val="00F85842"/>
    <w:rsid w:val="00F87927"/>
    <w:rsid w:val="00F97E62"/>
    <w:rsid w:val="00FC0E60"/>
    <w:rsid w:val="00FC2DED"/>
    <w:rsid w:val="00FC2F1B"/>
    <w:rsid w:val="00FD0509"/>
    <w:rsid w:val="00FD6E97"/>
    <w:rsid w:val="00FE6D2A"/>
    <w:rsid w:val="00FE7FF7"/>
    <w:rsid w:val="00FF60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6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3647C"/>
    <w:pPr>
      <w:spacing w:after="0" w:line="240" w:lineRule="auto"/>
    </w:pPr>
  </w:style>
  <w:style w:type="paragraph" w:styleId="Header">
    <w:name w:val="header"/>
    <w:basedOn w:val="Normal"/>
    <w:link w:val="HeaderChar"/>
    <w:uiPriority w:val="99"/>
    <w:unhideWhenUsed/>
    <w:rsid w:val="00C10D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0D46"/>
  </w:style>
  <w:style w:type="paragraph" w:styleId="Footer">
    <w:name w:val="footer"/>
    <w:basedOn w:val="Normal"/>
    <w:link w:val="FooterChar"/>
    <w:uiPriority w:val="99"/>
    <w:unhideWhenUsed/>
    <w:rsid w:val="00C10D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0D46"/>
  </w:style>
  <w:style w:type="paragraph" w:styleId="BalloonText">
    <w:name w:val="Balloon Text"/>
    <w:basedOn w:val="Normal"/>
    <w:link w:val="BalloonTextChar"/>
    <w:uiPriority w:val="99"/>
    <w:semiHidden/>
    <w:unhideWhenUsed/>
    <w:rsid w:val="00C10D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D46"/>
    <w:rPr>
      <w:rFonts w:ascii="Tahoma" w:hAnsi="Tahoma" w:cs="Tahoma"/>
      <w:sz w:val="16"/>
      <w:szCs w:val="16"/>
    </w:rPr>
  </w:style>
  <w:style w:type="paragraph" w:styleId="ListParagraph">
    <w:name w:val="List Paragraph"/>
    <w:basedOn w:val="Normal"/>
    <w:uiPriority w:val="34"/>
    <w:qFormat/>
    <w:rsid w:val="00F80B73"/>
    <w:pPr>
      <w:ind w:left="720"/>
      <w:contextualSpacing/>
    </w:pPr>
  </w:style>
  <w:style w:type="table" w:styleId="TableGrid">
    <w:name w:val="Table Grid"/>
    <w:basedOn w:val="TableNormal"/>
    <w:uiPriority w:val="59"/>
    <w:rsid w:val="00D51A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7D8DA-6F06-428D-87D6-6781915FB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4</Pages>
  <Words>1845</Words>
  <Characters>10519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139</cp:revision>
  <dcterms:created xsi:type="dcterms:W3CDTF">2013-03-19T05:43:00Z</dcterms:created>
  <dcterms:modified xsi:type="dcterms:W3CDTF">2013-04-25T11:17:00Z</dcterms:modified>
</cp:coreProperties>
</file>