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56A2" w:rsidRPr="005B050E" w:rsidRDefault="003F4964">
      <w:pPr>
        <w:rPr>
          <w:b/>
          <w:sz w:val="28"/>
          <w:szCs w:val="28"/>
          <w:u w:val="single"/>
        </w:rPr>
      </w:pPr>
      <w:r w:rsidRPr="003F4964">
        <w:rPr>
          <w:sz w:val="28"/>
          <w:szCs w:val="28"/>
        </w:rPr>
        <w:tab/>
      </w:r>
      <w:r w:rsidRPr="003F4964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5B050E">
        <w:rPr>
          <w:b/>
          <w:sz w:val="28"/>
          <w:szCs w:val="28"/>
          <w:u w:val="single"/>
        </w:rPr>
        <w:t xml:space="preserve">Advance Ruling </w:t>
      </w:r>
    </w:p>
    <w:p w:rsidR="003F4964" w:rsidRDefault="003F4964">
      <w:pPr>
        <w:rPr>
          <w:sz w:val="28"/>
          <w:szCs w:val="28"/>
        </w:rPr>
      </w:pPr>
      <w:r>
        <w:rPr>
          <w:sz w:val="28"/>
          <w:szCs w:val="28"/>
        </w:rPr>
        <w:t xml:space="preserve">Advance ruling means seeking the judgment   of “authority </w:t>
      </w:r>
      <w:proofErr w:type="gramStart"/>
      <w:r>
        <w:rPr>
          <w:sz w:val="28"/>
          <w:szCs w:val="28"/>
        </w:rPr>
        <w:t>of  Advance</w:t>
      </w:r>
      <w:proofErr w:type="gramEnd"/>
      <w:r>
        <w:rPr>
          <w:sz w:val="28"/>
          <w:szCs w:val="28"/>
        </w:rPr>
        <w:t xml:space="preserve"> ruling” in respect of particular issue before such issue arises </w:t>
      </w:r>
    </w:p>
    <w:p w:rsidR="003F4964" w:rsidRDefault="003F4964">
      <w:pPr>
        <w:rPr>
          <w:sz w:val="28"/>
          <w:szCs w:val="28"/>
        </w:rPr>
      </w:pPr>
      <w:r>
        <w:rPr>
          <w:sz w:val="28"/>
          <w:szCs w:val="28"/>
        </w:rPr>
        <w:t xml:space="preserve">Summary </w:t>
      </w:r>
    </w:p>
    <w:p w:rsidR="003F4964" w:rsidRDefault="003F4964" w:rsidP="003F4964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Who can approach </w:t>
      </w:r>
    </w:p>
    <w:p w:rsidR="003F4964" w:rsidRDefault="003F4964" w:rsidP="003F4964">
      <w:pPr>
        <w:pStyle w:val="ListParagraph"/>
        <w:numPr>
          <w:ilvl w:val="0"/>
          <w:numId w:val="1"/>
        </w:numPr>
        <w:rPr>
          <w:sz w:val="28"/>
          <w:szCs w:val="28"/>
        </w:rPr>
      </w:pPr>
      <w:proofErr w:type="gramStart"/>
      <w:r>
        <w:rPr>
          <w:sz w:val="28"/>
          <w:szCs w:val="28"/>
        </w:rPr>
        <w:t>When ?</w:t>
      </w:r>
      <w:proofErr w:type="gramEnd"/>
      <w:r>
        <w:rPr>
          <w:sz w:val="28"/>
          <w:szCs w:val="28"/>
        </w:rPr>
        <w:t xml:space="preserve"> cannot approach </w:t>
      </w:r>
    </w:p>
    <w:p w:rsidR="003F4964" w:rsidRDefault="003F4964" w:rsidP="003F4964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Procedure </w:t>
      </w:r>
    </w:p>
    <w:p w:rsidR="003F4964" w:rsidRDefault="003F4964" w:rsidP="003F4964">
      <w:pPr>
        <w:rPr>
          <w:sz w:val="28"/>
          <w:szCs w:val="28"/>
        </w:rPr>
      </w:pPr>
    </w:p>
    <w:p w:rsidR="003F4964" w:rsidRPr="005B050E" w:rsidRDefault="003F4964" w:rsidP="003F4964">
      <w:pPr>
        <w:pStyle w:val="ListParagraph"/>
        <w:numPr>
          <w:ilvl w:val="0"/>
          <w:numId w:val="2"/>
        </w:numPr>
        <w:rPr>
          <w:b/>
          <w:sz w:val="28"/>
          <w:szCs w:val="28"/>
          <w:u w:val="single"/>
        </w:rPr>
      </w:pPr>
      <w:r w:rsidRPr="005B050E">
        <w:rPr>
          <w:b/>
          <w:sz w:val="28"/>
          <w:szCs w:val="28"/>
          <w:u w:val="single"/>
        </w:rPr>
        <w:t xml:space="preserve">Who can approach </w:t>
      </w:r>
    </w:p>
    <w:p w:rsidR="003F4964" w:rsidRDefault="003F4964" w:rsidP="003F4964">
      <w:pPr>
        <w:pStyle w:val="ListParagraph"/>
        <w:numPr>
          <w:ilvl w:val="0"/>
          <w:numId w:val="3"/>
        </w:numPr>
        <w:rPr>
          <w:sz w:val="28"/>
          <w:szCs w:val="28"/>
        </w:rPr>
      </w:pPr>
      <w:r w:rsidRPr="003F4964">
        <w:rPr>
          <w:sz w:val="28"/>
          <w:szCs w:val="28"/>
        </w:rPr>
        <w:t xml:space="preserve">A Non –Resident can approach AAR for determination of question of law/fact arising out of transaction undertaken or proposed to be undertaken by him </w:t>
      </w:r>
    </w:p>
    <w:p w:rsidR="003F4964" w:rsidRDefault="003F4964" w:rsidP="003F4964">
      <w:pPr>
        <w:pStyle w:val="ListParagraph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A Resident can approach AAR for determination of Question of law/fact arising out of transaction undertaken or proposed to be undertaken by him with Non- Resident (to determine the tax implication on NR )</w:t>
      </w:r>
    </w:p>
    <w:p w:rsidR="003F4964" w:rsidRDefault="003F4964" w:rsidP="003F4964">
      <w:pPr>
        <w:pStyle w:val="ListParagraph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Other Residents notified by CG (currently only PSU is notified by CG ) can approach AAR for determination of question of law/fact arising out of issue pending before A.O/Commissioner /ITAT (not before HC/SC)</w:t>
      </w:r>
    </w:p>
    <w:p w:rsidR="003F4964" w:rsidRPr="003F4964" w:rsidRDefault="003F4964" w:rsidP="003F4964">
      <w:pPr>
        <w:rPr>
          <w:sz w:val="28"/>
          <w:szCs w:val="28"/>
        </w:rPr>
      </w:pPr>
    </w:p>
    <w:p w:rsidR="003F4964" w:rsidRPr="005B050E" w:rsidRDefault="003F4964" w:rsidP="003F4964">
      <w:pPr>
        <w:pStyle w:val="ListParagraph"/>
        <w:numPr>
          <w:ilvl w:val="0"/>
          <w:numId w:val="2"/>
        </w:numPr>
        <w:rPr>
          <w:b/>
          <w:sz w:val="28"/>
          <w:szCs w:val="28"/>
          <w:u w:val="single"/>
        </w:rPr>
      </w:pPr>
      <w:r w:rsidRPr="005B050E">
        <w:rPr>
          <w:b/>
          <w:sz w:val="28"/>
          <w:szCs w:val="28"/>
          <w:u w:val="single"/>
        </w:rPr>
        <w:t xml:space="preserve">When cannot </w:t>
      </w:r>
      <w:proofErr w:type="gramStart"/>
      <w:r w:rsidRPr="005B050E">
        <w:rPr>
          <w:b/>
          <w:sz w:val="28"/>
          <w:szCs w:val="28"/>
          <w:u w:val="single"/>
        </w:rPr>
        <w:t>approach ?</w:t>
      </w:r>
      <w:proofErr w:type="gramEnd"/>
    </w:p>
    <w:p w:rsidR="003F4964" w:rsidRDefault="003F4964" w:rsidP="003F4964">
      <w:pPr>
        <w:pStyle w:val="ListParagraph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 xml:space="preserve">A person cannot approach AAR for determination Fair Market Value </w:t>
      </w:r>
    </w:p>
    <w:p w:rsidR="003F4964" w:rsidRDefault="00D56801" w:rsidP="003F4964">
      <w:pPr>
        <w:pStyle w:val="ListParagraph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 xml:space="preserve">A person cannot approach AAR  if the transaction  is designed for avoidance of tax </w:t>
      </w:r>
    </w:p>
    <w:p w:rsidR="00D56801" w:rsidRDefault="00D56801" w:rsidP="00D56801">
      <w:pPr>
        <w:rPr>
          <w:sz w:val="28"/>
          <w:szCs w:val="28"/>
        </w:rPr>
      </w:pPr>
    </w:p>
    <w:p w:rsidR="00D56801" w:rsidRDefault="00D56801" w:rsidP="00D56801">
      <w:pPr>
        <w:rPr>
          <w:sz w:val="28"/>
          <w:szCs w:val="28"/>
        </w:rPr>
      </w:pPr>
    </w:p>
    <w:p w:rsidR="00D56801" w:rsidRDefault="00D56801" w:rsidP="00D56801">
      <w:pPr>
        <w:rPr>
          <w:sz w:val="28"/>
          <w:szCs w:val="28"/>
        </w:rPr>
      </w:pPr>
    </w:p>
    <w:p w:rsidR="00D56801" w:rsidRDefault="00D56801" w:rsidP="00D56801">
      <w:pPr>
        <w:rPr>
          <w:sz w:val="28"/>
          <w:szCs w:val="28"/>
        </w:rPr>
      </w:pPr>
    </w:p>
    <w:p w:rsidR="00D56801" w:rsidRPr="005B050E" w:rsidRDefault="00D56801" w:rsidP="00D56801">
      <w:pPr>
        <w:pStyle w:val="ListParagraph"/>
        <w:numPr>
          <w:ilvl w:val="0"/>
          <w:numId w:val="2"/>
        </w:numPr>
        <w:rPr>
          <w:b/>
          <w:sz w:val="28"/>
          <w:szCs w:val="28"/>
          <w:u w:val="single"/>
        </w:rPr>
      </w:pPr>
      <w:r w:rsidRPr="005B050E">
        <w:rPr>
          <w:b/>
          <w:sz w:val="28"/>
          <w:szCs w:val="28"/>
          <w:u w:val="single"/>
        </w:rPr>
        <w:lastRenderedPageBreak/>
        <w:t xml:space="preserve">Procedure </w:t>
      </w:r>
    </w:p>
    <w:p w:rsidR="00D56801" w:rsidRDefault="00D56801" w:rsidP="00D56801">
      <w:pPr>
        <w:pStyle w:val="ListParagraph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 xml:space="preserve">The applicant should make </w:t>
      </w:r>
      <w:proofErr w:type="gramStart"/>
      <w:r>
        <w:rPr>
          <w:sz w:val="28"/>
          <w:szCs w:val="28"/>
        </w:rPr>
        <w:t>an  application</w:t>
      </w:r>
      <w:proofErr w:type="gramEnd"/>
      <w:r>
        <w:rPr>
          <w:sz w:val="28"/>
          <w:szCs w:val="28"/>
        </w:rPr>
        <w:t xml:space="preserve"> in Form 34 C /O/E  along with fees of Rs 2500 in 4 copies . The application  should state the question of law/fact for which ruling is sought .The assessee can withdraw the application within 30 days </w:t>
      </w:r>
    </w:p>
    <w:p w:rsidR="00D56801" w:rsidRDefault="00D56801" w:rsidP="00D56801">
      <w:pPr>
        <w:pStyle w:val="ListParagraph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 xml:space="preserve">After receiving the application ,the AAR shall forward the application to CIT &amp; call for records from CIT </w:t>
      </w:r>
    </w:p>
    <w:p w:rsidR="00D56801" w:rsidRDefault="00D56801" w:rsidP="00D56801">
      <w:pPr>
        <w:pStyle w:val="ListParagraph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 xml:space="preserve">After examining the records ,the AAR shall allow or reject the application .The order allowing /rejecting the application should be communicated to the applicant &amp; CIT </w:t>
      </w:r>
    </w:p>
    <w:p w:rsidR="00D56801" w:rsidRDefault="00D56801" w:rsidP="00D56801">
      <w:pPr>
        <w:pStyle w:val="ListParagraph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 xml:space="preserve">If the application is allowed ,the AAR shall pronounce its ruling ,it shall give the judgment .such judgment should be given within 6 months from the date of application .The copy of </w:t>
      </w:r>
      <w:proofErr w:type="spellStart"/>
      <w:r>
        <w:rPr>
          <w:sz w:val="28"/>
          <w:szCs w:val="28"/>
        </w:rPr>
        <w:t>judgement</w:t>
      </w:r>
      <w:proofErr w:type="spellEnd"/>
      <w:r>
        <w:rPr>
          <w:sz w:val="28"/>
          <w:szCs w:val="28"/>
        </w:rPr>
        <w:t xml:space="preserve"> should be communicated to the applicant &amp; CIT </w:t>
      </w:r>
    </w:p>
    <w:p w:rsidR="00D56801" w:rsidRPr="005B050E" w:rsidRDefault="00D56801" w:rsidP="00D56801">
      <w:pPr>
        <w:rPr>
          <w:b/>
          <w:sz w:val="28"/>
          <w:szCs w:val="28"/>
          <w:u w:val="single"/>
        </w:rPr>
      </w:pPr>
      <w:proofErr w:type="gramStart"/>
      <w:r w:rsidRPr="005B050E">
        <w:rPr>
          <w:b/>
          <w:sz w:val="28"/>
          <w:szCs w:val="28"/>
          <w:u w:val="single"/>
        </w:rPr>
        <w:t>Notes :</w:t>
      </w:r>
      <w:proofErr w:type="gramEnd"/>
      <w:r w:rsidRPr="005B050E">
        <w:rPr>
          <w:b/>
          <w:sz w:val="28"/>
          <w:szCs w:val="28"/>
          <w:u w:val="single"/>
        </w:rPr>
        <w:t>-</w:t>
      </w:r>
    </w:p>
    <w:p w:rsidR="00D56801" w:rsidRDefault="00D56801" w:rsidP="00D56801">
      <w:pPr>
        <w:pStyle w:val="ListParagraph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 xml:space="preserve">The judgment of AAR is binding till the level of CIT </w:t>
      </w:r>
    </w:p>
    <w:p w:rsidR="00D56801" w:rsidRDefault="00D56801" w:rsidP="00D56801">
      <w:pPr>
        <w:pStyle w:val="ListParagraph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The judgment of AAR is applicable :-</w:t>
      </w:r>
    </w:p>
    <w:p w:rsidR="00D56801" w:rsidRDefault="00D56801" w:rsidP="00D56801">
      <w:pPr>
        <w:pStyle w:val="ListParagraph"/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>To the applicant</w:t>
      </w:r>
    </w:p>
    <w:p w:rsidR="00D56801" w:rsidRDefault="00D56801" w:rsidP="00D56801">
      <w:pPr>
        <w:pStyle w:val="ListParagraph"/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 xml:space="preserve">To the transaction for which ruling was sought </w:t>
      </w:r>
    </w:p>
    <w:p w:rsidR="00D56801" w:rsidRPr="00D56801" w:rsidRDefault="00D56801" w:rsidP="00D56801">
      <w:pPr>
        <w:pStyle w:val="ListParagraph"/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 xml:space="preserve">Till the circumstances &amp; the law does not change </w:t>
      </w:r>
    </w:p>
    <w:sectPr w:rsidR="00D56801" w:rsidRPr="00D56801" w:rsidSect="000456A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50854"/>
    <w:multiLevelType w:val="hybridMultilevel"/>
    <w:tmpl w:val="760AEE5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724BAC"/>
    <w:multiLevelType w:val="hybridMultilevel"/>
    <w:tmpl w:val="6D466F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321A38"/>
    <w:multiLevelType w:val="hybridMultilevel"/>
    <w:tmpl w:val="98600A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6A83AA6"/>
    <w:multiLevelType w:val="hybridMultilevel"/>
    <w:tmpl w:val="272C16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7E339F5"/>
    <w:multiLevelType w:val="hybridMultilevel"/>
    <w:tmpl w:val="DF3C8FE0"/>
    <w:lvl w:ilvl="0" w:tplc="409C35C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97E43C7"/>
    <w:multiLevelType w:val="hybridMultilevel"/>
    <w:tmpl w:val="46F697D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AAE2EF2"/>
    <w:multiLevelType w:val="hybridMultilevel"/>
    <w:tmpl w:val="3B104FD6"/>
    <w:lvl w:ilvl="0" w:tplc="4CE4527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5"/>
  </w:num>
  <w:num w:numId="5">
    <w:abstractNumId w:val="2"/>
  </w:num>
  <w:num w:numId="6">
    <w:abstractNumId w:val="1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F4964"/>
    <w:rsid w:val="000456A2"/>
    <w:rsid w:val="003F4964"/>
    <w:rsid w:val="005B050E"/>
    <w:rsid w:val="00B90A9D"/>
    <w:rsid w:val="00D568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56A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F496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292</Words>
  <Characters>1670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w7</dc:creator>
  <cp:keywords/>
  <dc:description/>
  <cp:lastModifiedBy>w7</cp:lastModifiedBy>
  <cp:revision>3</cp:revision>
  <dcterms:created xsi:type="dcterms:W3CDTF">2012-10-18T05:24:00Z</dcterms:created>
  <dcterms:modified xsi:type="dcterms:W3CDTF">2012-10-18T06:07:00Z</dcterms:modified>
</cp:coreProperties>
</file>