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62E" w:rsidRPr="00EE0D54" w:rsidRDefault="00EE0D54">
      <w:pPr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>Captial gains</w:t>
      </w:r>
      <w:r w:rsidR="00ED69F5" w:rsidRPr="00EE0D54">
        <w:rPr>
          <w:rFonts w:asciiTheme="majorHAnsi" w:hAnsiTheme="majorHAnsi"/>
          <w:b/>
          <w:u w:val="single"/>
        </w:rPr>
        <w:t>:</w:t>
      </w:r>
    </w:p>
    <w:p w:rsidR="00ED69F5" w:rsidRPr="007D6F9F" w:rsidRDefault="00ED69F5" w:rsidP="0015354D">
      <w:pPr>
        <w:ind w:left="360"/>
        <w:rPr>
          <w:rFonts w:ascii="Berlin Sans FB" w:hAnsi="Berlin Sans FB"/>
        </w:rPr>
      </w:pPr>
      <w:r w:rsidRPr="007D6F9F">
        <w:rPr>
          <w:rFonts w:ascii="Berlin Sans FB" w:hAnsi="Berlin Sans FB"/>
        </w:rPr>
        <w:t xml:space="preserve">The chapter dealt with the capital gains arising on transfer of a capital </w:t>
      </w:r>
      <w:r w:rsidR="00112647" w:rsidRPr="007D6F9F">
        <w:rPr>
          <w:rFonts w:ascii="Berlin Sans FB" w:hAnsi="Berlin Sans FB"/>
        </w:rPr>
        <w:t xml:space="preserve">asset. Here I am explaining the two sections Sec.50 C &amp; B. Remaining Sections I will update soon </w:t>
      </w:r>
    </w:p>
    <w:p w:rsidR="00ED69F5" w:rsidRPr="004D571B" w:rsidRDefault="00ED69F5" w:rsidP="00ED69F5">
      <w:pPr>
        <w:ind w:left="360"/>
        <w:rPr>
          <w:rFonts w:ascii="Berlin Sans FB" w:hAnsi="Berlin Sans FB"/>
          <w:b/>
          <w:u w:val="single"/>
        </w:rPr>
      </w:pPr>
      <w:r w:rsidRPr="004D571B">
        <w:rPr>
          <w:rFonts w:ascii="Berlin Sans FB" w:hAnsi="Berlin Sans FB"/>
          <w:b/>
          <w:u w:val="single"/>
        </w:rPr>
        <w:t xml:space="preserve">Computation of capital gain in the case of land and building (Sec 50 </w:t>
      </w:r>
      <w:r w:rsidR="004D571B">
        <w:rPr>
          <w:rFonts w:ascii="Berlin Sans FB" w:hAnsi="Berlin Sans FB"/>
          <w:b/>
          <w:u w:val="single"/>
        </w:rPr>
        <w:t>c) read with Sec</w:t>
      </w:r>
      <w:r w:rsidR="007D6F9F" w:rsidRPr="004D571B">
        <w:rPr>
          <w:rFonts w:ascii="Berlin Sans FB" w:hAnsi="Berlin Sans FB"/>
          <w:b/>
          <w:u w:val="single"/>
        </w:rPr>
        <w:t xml:space="preserve"> 50</w:t>
      </w:r>
      <w:r w:rsidR="004D571B" w:rsidRPr="004D571B">
        <w:rPr>
          <w:rFonts w:ascii="Berlin Sans FB" w:hAnsi="Berlin Sans FB"/>
          <w:b/>
          <w:u w:val="single"/>
        </w:rPr>
        <w:t xml:space="preserve"> </w:t>
      </w:r>
      <w:r w:rsidR="00690ADB">
        <w:rPr>
          <w:rFonts w:ascii="Berlin Sans FB" w:hAnsi="Berlin Sans FB"/>
          <w:b/>
          <w:u w:val="single"/>
        </w:rPr>
        <w:t>:</w:t>
      </w:r>
    </w:p>
    <w:p w:rsidR="00ED69F5" w:rsidRPr="007D6F9F" w:rsidRDefault="00ED69F5" w:rsidP="00ED69F5">
      <w:pPr>
        <w:ind w:left="360"/>
        <w:rPr>
          <w:rFonts w:ascii="Berlin Sans FB" w:hAnsi="Berlin Sans FB"/>
        </w:rPr>
      </w:pPr>
      <w:r w:rsidRPr="007D6F9F">
        <w:rPr>
          <w:rFonts w:ascii="Berlin Sans FB" w:hAnsi="Berlin Sans FB"/>
        </w:rPr>
        <w:t>The assets may be land or buil</w:t>
      </w:r>
      <w:r w:rsidR="007D6F9F" w:rsidRPr="007D6F9F">
        <w:rPr>
          <w:rFonts w:ascii="Berlin Sans FB" w:hAnsi="Berlin Sans FB"/>
        </w:rPr>
        <w:t>ding or both, it may be STCA /LTCA</w:t>
      </w:r>
      <w:r w:rsidRPr="007D6F9F">
        <w:rPr>
          <w:rFonts w:ascii="Berlin Sans FB" w:hAnsi="Berlin Sans FB"/>
        </w:rPr>
        <w:t xml:space="preserve">, may be depreciable or non depreciable </w:t>
      </w:r>
      <w:r w:rsidR="006A4CD1" w:rsidRPr="007D6F9F">
        <w:rPr>
          <w:rFonts w:ascii="Berlin Sans FB" w:hAnsi="Berlin Sans FB"/>
        </w:rPr>
        <w:t>.I</w:t>
      </w:r>
      <w:r w:rsidRPr="007D6F9F">
        <w:rPr>
          <w:rFonts w:ascii="Berlin Sans FB" w:hAnsi="Berlin Sans FB"/>
        </w:rPr>
        <w:t>f the assesses adopts the value under sale consideration is less than the value adopted by the</w:t>
      </w:r>
      <w:r w:rsidR="0034731F" w:rsidRPr="007D6F9F">
        <w:rPr>
          <w:rFonts w:ascii="Berlin Sans FB" w:hAnsi="Berlin Sans FB"/>
        </w:rPr>
        <w:t xml:space="preserve"> Authority of state</w:t>
      </w:r>
      <w:r w:rsidRPr="007D6F9F">
        <w:rPr>
          <w:rFonts w:ascii="Berlin Sans FB" w:hAnsi="Berlin Sans FB"/>
        </w:rPr>
        <w:t xml:space="preserve"> government for the purpose of payment of stamp duty then Value adopted by the stamp duty authority have to take as full value of consideration</w:t>
      </w:r>
    </w:p>
    <w:tbl>
      <w:tblPr>
        <w:tblStyle w:val="TableGrid"/>
        <w:tblW w:w="0" w:type="auto"/>
        <w:tblInd w:w="360" w:type="dxa"/>
        <w:tblLook w:val="04A0"/>
      </w:tblPr>
      <w:tblGrid>
        <w:gridCol w:w="4609"/>
        <w:gridCol w:w="4607"/>
      </w:tblGrid>
      <w:tr w:rsidR="0034731F" w:rsidRPr="007D6F9F" w:rsidTr="0034731F">
        <w:tc>
          <w:tcPr>
            <w:tcW w:w="4788" w:type="dxa"/>
          </w:tcPr>
          <w:p w:rsidR="0034731F" w:rsidRPr="004D571B" w:rsidRDefault="0034731F" w:rsidP="00ED69F5">
            <w:pPr>
              <w:rPr>
                <w:rFonts w:ascii="Berlin Sans FB" w:hAnsi="Berlin Sans FB"/>
                <w:b/>
              </w:rPr>
            </w:pPr>
            <w:r w:rsidRPr="004D571B">
              <w:rPr>
                <w:rFonts w:ascii="Berlin Sans FB" w:hAnsi="Berlin Sans FB"/>
                <w:b/>
              </w:rPr>
              <w:t xml:space="preserve">Different situations </w:t>
            </w:r>
          </w:p>
        </w:tc>
        <w:tc>
          <w:tcPr>
            <w:tcW w:w="4788" w:type="dxa"/>
          </w:tcPr>
          <w:p w:rsidR="0034731F" w:rsidRPr="004D571B" w:rsidRDefault="0034731F" w:rsidP="00ED69F5">
            <w:pPr>
              <w:rPr>
                <w:rFonts w:ascii="Berlin Sans FB" w:hAnsi="Berlin Sans FB"/>
                <w:b/>
              </w:rPr>
            </w:pPr>
            <w:r w:rsidRPr="004D571B">
              <w:rPr>
                <w:rFonts w:ascii="Berlin Sans FB" w:hAnsi="Berlin Sans FB"/>
                <w:b/>
              </w:rPr>
              <w:t>Full value of consideration for the purpose of the calculations</w:t>
            </w:r>
          </w:p>
        </w:tc>
      </w:tr>
      <w:tr w:rsidR="0034731F" w:rsidRPr="007D6F9F" w:rsidTr="0034731F">
        <w:tc>
          <w:tcPr>
            <w:tcW w:w="4788" w:type="dxa"/>
          </w:tcPr>
          <w:p w:rsidR="0034731F" w:rsidRPr="007D6F9F" w:rsidRDefault="0034731F" w:rsidP="00ED69F5">
            <w:pPr>
              <w:rPr>
                <w:rFonts w:ascii="Berlin Sans FB" w:hAnsi="Berlin Sans FB"/>
              </w:rPr>
            </w:pPr>
            <w:r w:rsidRPr="007D6F9F">
              <w:rPr>
                <w:rFonts w:ascii="Berlin Sans FB" w:hAnsi="Berlin Sans FB"/>
              </w:rPr>
              <w:t>Assesses accepts the value taken by the SDA</w:t>
            </w:r>
          </w:p>
        </w:tc>
        <w:tc>
          <w:tcPr>
            <w:tcW w:w="4788" w:type="dxa"/>
          </w:tcPr>
          <w:p w:rsidR="0034731F" w:rsidRPr="007D6F9F" w:rsidRDefault="0034731F" w:rsidP="00ED69F5">
            <w:pPr>
              <w:rPr>
                <w:rFonts w:ascii="Berlin Sans FB" w:hAnsi="Berlin Sans FB"/>
              </w:rPr>
            </w:pPr>
            <w:r w:rsidRPr="007D6F9F">
              <w:rPr>
                <w:rFonts w:ascii="Berlin Sans FB" w:hAnsi="Berlin Sans FB"/>
              </w:rPr>
              <w:t>That value is taken as full value of consideration</w:t>
            </w:r>
          </w:p>
        </w:tc>
      </w:tr>
      <w:tr w:rsidR="0034731F" w:rsidRPr="007D6F9F" w:rsidTr="0034731F">
        <w:tc>
          <w:tcPr>
            <w:tcW w:w="4788" w:type="dxa"/>
          </w:tcPr>
          <w:p w:rsidR="0034731F" w:rsidRPr="007D6F9F" w:rsidRDefault="0034731F" w:rsidP="00ED69F5">
            <w:pPr>
              <w:rPr>
                <w:rFonts w:ascii="Berlin Sans FB" w:hAnsi="Berlin Sans FB"/>
              </w:rPr>
            </w:pPr>
            <w:r w:rsidRPr="007D6F9F">
              <w:rPr>
                <w:rFonts w:ascii="Berlin Sans FB" w:hAnsi="Berlin Sans FB"/>
              </w:rPr>
              <w:t>Assesses made dispute with the authority</w:t>
            </w:r>
          </w:p>
        </w:tc>
        <w:tc>
          <w:tcPr>
            <w:tcW w:w="4788" w:type="dxa"/>
          </w:tcPr>
          <w:p w:rsidR="0034731F" w:rsidRPr="007D6F9F" w:rsidRDefault="0034731F" w:rsidP="00ED69F5">
            <w:pPr>
              <w:rPr>
                <w:rFonts w:ascii="Berlin Sans FB" w:hAnsi="Berlin Sans FB"/>
              </w:rPr>
            </w:pPr>
            <w:r w:rsidRPr="007D6F9F">
              <w:rPr>
                <w:rFonts w:ascii="Berlin Sans FB" w:hAnsi="Berlin Sans FB"/>
              </w:rPr>
              <w:t xml:space="preserve">SDV as finally accepted </w:t>
            </w:r>
          </w:p>
        </w:tc>
      </w:tr>
      <w:tr w:rsidR="0034731F" w:rsidRPr="007D6F9F" w:rsidTr="0034731F">
        <w:tc>
          <w:tcPr>
            <w:tcW w:w="4788" w:type="dxa"/>
          </w:tcPr>
          <w:p w:rsidR="0034731F" w:rsidRPr="007D6F9F" w:rsidRDefault="0034731F" w:rsidP="00ED69F5">
            <w:pPr>
              <w:rPr>
                <w:rFonts w:ascii="Berlin Sans FB" w:hAnsi="Berlin Sans FB"/>
              </w:rPr>
            </w:pPr>
            <w:r w:rsidRPr="007D6F9F">
              <w:rPr>
                <w:rFonts w:ascii="Berlin Sans FB" w:hAnsi="Berlin Sans FB"/>
              </w:rPr>
              <w:t>When the SDV is more than the FMV(Assesses not disputed in the above case)</w:t>
            </w:r>
          </w:p>
        </w:tc>
        <w:tc>
          <w:tcPr>
            <w:tcW w:w="4788" w:type="dxa"/>
          </w:tcPr>
          <w:p w:rsidR="0034731F" w:rsidRPr="007D6F9F" w:rsidRDefault="0034731F" w:rsidP="00ED69F5">
            <w:pPr>
              <w:rPr>
                <w:rFonts w:ascii="Berlin Sans FB" w:hAnsi="Berlin Sans FB"/>
              </w:rPr>
            </w:pPr>
            <w:r w:rsidRPr="007D6F9F">
              <w:rPr>
                <w:rFonts w:ascii="Berlin Sans FB" w:hAnsi="Berlin Sans FB"/>
              </w:rPr>
              <w:t xml:space="preserve">FMV&lt;Stamp duty value, then FMV        FMV&gt;Stamp duty value, then </w:t>
            </w:r>
            <w:r w:rsidR="007C66ED" w:rsidRPr="007D6F9F">
              <w:rPr>
                <w:rFonts w:ascii="Berlin Sans FB" w:hAnsi="Berlin Sans FB"/>
              </w:rPr>
              <w:t xml:space="preserve"> value adopted by the Stamp duty authority for calculation of Stamp duty</w:t>
            </w:r>
          </w:p>
        </w:tc>
      </w:tr>
    </w:tbl>
    <w:p w:rsidR="00ED69F5" w:rsidRPr="007D6F9F" w:rsidRDefault="00ED69F5" w:rsidP="00ED69F5">
      <w:pPr>
        <w:ind w:left="360"/>
        <w:rPr>
          <w:rFonts w:ascii="Berlin Sans FB" w:hAnsi="Berlin Sans FB"/>
        </w:rPr>
      </w:pPr>
    </w:p>
    <w:p w:rsidR="0034731F" w:rsidRPr="007D6F9F" w:rsidRDefault="0034731F" w:rsidP="00ED69F5">
      <w:pPr>
        <w:ind w:left="360"/>
        <w:rPr>
          <w:rFonts w:ascii="Berlin Sans FB" w:hAnsi="Berlin Sans FB"/>
        </w:rPr>
      </w:pPr>
      <w:r w:rsidRPr="007D6F9F">
        <w:rPr>
          <w:rFonts w:ascii="Berlin Sans FB" w:hAnsi="Berlin Sans FB"/>
        </w:rPr>
        <w:t>The following example explains in brief:</w:t>
      </w:r>
    </w:p>
    <w:p w:rsidR="0034731F" w:rsidRPr="007D6F9F" w:rsidRDefault="0034731F" w:rsidP="00ED69F5">
      <w:pPr>
        <w:ind w:left="360"/>
        <w:rPr>
          <w:rFonts w:ascii="Berlin Sans FB" w:hAnsi="Berlin Sans FB"/>
        </w:rPr>
      </w:pPr>
      <w:r w:rsidRPr="007D6F9F">
        <w:rPr>
          <w:rFonts w:ascii="Berlin Sans FB" w:hAnsi="Berlin Sans FB"/>
        </w:rPr>
        <w:t>Value adopted by the SDA- Rs.5.60 lakhs</w:t>
      </w:r>
    </w:p>
    <w:p w:rsidR="0034731F" w:rsidRPr="007D6F9F" w:rsidRDefault="007C66ED" w:rsidP="00ED69F5">
      <w:pPr>
        <w:ind w:left="360"/>
        <w:rPr>
          <w:rFonts w:ascii="Berlin Sans FB" w:hAnsi="Berlin Sans FB"/>
        </w:rPr>
      </w:pPr>
      <w:r w:rsidRPr="007D6F9F">
        <w:rPr>
          <w:rFonts w:ascii="Berlin Sans FB" w:hAnsi="Berlin Sans FB"/>
        </w:rPr>
        <w:t>A.Fair market value as on date-Rs.5.25 lakhs</w:t>
      </w:r>
    </w:p>
    <w:p w:rsidR="007C66ED" w:rsidRPr="007D6F9F" w:rsidRDefault="007C66ED" w:rsidP="00ED69F5">
      <w:pPr>
        <w:ind w:left="360"/>
        <w:rPr>
          <w:rFonts w:ascii="Berlin Sans FB" w:hAnsi="Berlin Sans FB"/>
        </w:rPr>
      </w:pPr>
      <w:r w:rsidRPr="007D6F9F">
        <w:rPr>
          <w:rFonts w:ascii="Berlin Sans FB" w:hAnsi="Berlin Sans FB"/>
        </w:rPr>
        <w:t>B.Fair market value as on date-Rs.6.10 lakhs</w:t>
      </w:r>
    </w:p>
    <w:p w:rsidR="007C66ED" w:rsidRPr="007D6F9F" w:rsidRDefault="007C66ED" w:rsidP="00ED69F5">
      <w:pPr>
        <w:ind w:left="360"/>
        <w:rPr>
          <w:rFonts w:ascii="Berlin Sans FB" w:hAnsi="Berlin Sans FB"/>
        </w:rPr>
      </w:pPr>
      <w:r w:rsidRPr="007D6F9F">
        <w:rPr>
          <w:rFonts w:ascii="Berlin Sans FB" w:hAnsi="Berlin Sans FB"/>
        </w:rPr>
        <w:t>In the case of A,</w:t>
      </w:r>
    </w:p>
    <w:p w:rsidR="007C66ED" w:rsidRPr="007D6F9F" w:rsidRDefault="007C66ED" w:rsidP="007C66ED">
      <w:pPr>
        <w:ind w:left="360"/>
        <w:rPr>
          <w:rFonts w:ascii="Berlin Sans FB" w:hAnsi="Berlin Sans FB"/>
        </w:rPr>
      </w:pPr>
      <w:r w:rsidRPr="007D6F9F">
        <w:rPr>
          <w:rFonts w:ascii="Berlin Sans FB" w:hAnsi="Berlin Sans FB"/>
        </w:rPr>
        <w:t xml:space="preserve"> 5.25 lakhs is the sale value of consideration</w:t>
      </w:r>
    </w:p>
    <w:p w:rsidR="007C66ED" w:rsidRPr="007D6F9F" w:rsidRDefault="007C66ED" w:rsidP="007C66ED">
      <w:pPr>
        <w:ind w:left="360"/>
        <w:rPr>
          <w:rFonts w:ascii="Berlin Sans FB" w:hAnsi="Berlin Sans FB"/>
        </w:rPr>
      </w:pPr>
      <w:r w:rsidRPr="007D6F9F">
        <w:rPr>
          <w:rFonts w:ascii="Berlin Sans FB" w:hAnsi="Berlin Sans FB"/>
        </w:rPr>
        <w:t>In the case of B,</w:t>
      </w:r>
    </w:p>
    <w:p w:rsidR="007C66ED" w:rsidRPr="007D6F9F" w:rsidRDefault="007C66ED" w:rsidP="00ED69F5">
      <w:pPr>
        <w:ind w:left="360"/>
        <w:rPr>
          <w:rFonts w:ascii="Berlin Sans FB" w:hAnsi="Berlin Sans FB"/>
          <w:u w:val="single"/>
        </w:rPr>
      </w:pPr>
      <w:r w:rsidRPr="007D6F9F">
        <w:rPr>
          <w:rFonts w:ascii="Berlin Sans FB" w:hAnsi="Berlin Sans FB"/>
        </w:rPr>
        <w:t xml:space="preserve"> Rs.5.60 lakhs is the sale value consideration</w:t>
      </w:r>
    </w:p>
    <w:p w:rsidR="00A40A54" w:rsidRDefault="00A40A54" w:rsidP="00ED69F5">
      <w:pPr>
        <w:ind w:left="360"/>
        <w:rPr>
          <w:rFonts w:ascii="Berlin Sans FB" w:hAnsi="Berlin Sans FB"/>
          <w:u w:val="single"/>
        </w:rPr>
      </w:pPr>
    </w:p>
    <w:p w:rsidR="007D6F9F" w:rsidRPr="007D6F9F" w:rsidRDefault="007D6F9F" w:rsidP="007D6F9F">
      <w:pPr>
        <w:rPr>
          <w:rFonts w:asciiTheme="majorHAnsi" w:hAnsiTheme="majorHAnsi" w:cs="Segoe UI"/>
          <w:b/>
          <w:u w:val="single"/>
        </w:rPr>
      </w:pPr>
      <w:r w:rsidRPr="007D6F9F">
        <w:rPr>
          <w:rFonts w:asciiTheme="majorHAnsi" w:hAnsiTheme="majorHAnsi" w:cs="Segoe UI"/>
          <w:b/>
          <w:u w:val="single"/>
        </w:rPr>
        <w:t>Relevant case laws:</w:t>
      </w:r>
    </w:p>
    <w:p w:rsidR="007D6F9F" w:rsidRPr="004316D1" w:rsidRDefault="004316D1" w:rsidP="00ED69F5">
      <w:pPr>
        <w:ind w:left="360"/>
        <w:rPr>
          <w:rFonts w:ascii="Berlin Sans FB" w:hAnsi="Berlin Sans FB"/>
          <w:b/>
          <w:u w:val="single"/>
        </w:rPr>
      </w:pPr>
      <w:r w:rsidRPr="004316D1">
        <w:rPr>
          <w:rFonts w:ascii="Berlin Sans FB" w:hAnsi="Berlin Sans FB"/>
          <w:b/>
          <w:u w:val="single"/>
        </w:rPr>
        <w:t>Section 50:</w:t>
      </w:r>
    </w:p>
    <w:p w:rsidR="007D6F9F" w:rsidRPr="007D2EE1" w:rsidRDefault="004F5FA9" w:rsidP="007D2EE1">
      <w:pPr>
        <w:ind w:left="360"/>
        <w:rPr>
          <w:rFonts w:ascii="Berlin Sans FB" w:hAnsi="Berlin Sans FB"/>
        </w:rPr>
      </w:pPr>
      <w:r w:rsidRPr="00B86BFB">
        <w:rPr>
          <w:rFonts w:ascii="Berlin Sans FB" w:hAnsi="Berlin Sans FB"/>
          <w:b/>
        </w:rPr>
        <w:t>Section 50</w:t>
      </w:r>
      <w:r w:rsidR="00690ADB">
        <w:rPr>
          <w:rFonts w:ascii="Berlin Sans FB" w:hAnsi="Berlin Sans FB"/>
        </w:rPr>
        <w:t xml:space="preserve"> is applicable only in the case</w:t>
      </w:r>
      <w:r>
        <w:rPr>
          <w:rFonts w:ascii="Berlin Sans FB" w:hAnsi="Berlin Sans FB"/>
        </w:rPr>
        <w:t xml:space="preserve"> of depreciable aseets forming part of the block of assets. Where as </w:t>
      </w:r>
      <w:r w:rsidRPr="00B86BFB">
        <w:rPr>
          <w:rFonts w:ascii="Berlin Sans FB" w:hAnsi="Berlin Sans FB"/>
          <w:b/>
        </w:rPr>
        <w:t>Section 50 C</w:t>
      </w:r>
      <w:r>
        <w:rPr>
          <w:rFonts w:ascii="Berlin Sans FB" w:hAnsi="Berlin Sans FB"/>
        </w:rPr>
        <w:t xml:space="preserve"> is appliacble  to captial aseets</w:t>
      </w:r>
      <w:r w:rsidRPr="00690ADB">
        <w:rPr>
          <w:rFonts w:ascii="Berlin Sans FB" w:hAnsi="Berlin Sans FB"/>
          <w:b/>
        </w:rPr>
        <w:t xml:space="preserve"> land or building</w:t>
      </w:r>
    </w:p>
    <w:p w:rsidR="0015354D" w:rsidRDefault="0015354D" w:rsidP="00ED69F5">
      <w:pPr>
        <w:ind w:left="360"/>
        <w:rPr>
          <w:rFonts w:ascii="Berlin Sans FB" w:hAnsi="Berlin Sans FB"/>
          <w:u w:val="single"/>
        </w:rPr>
      </w:pPr>
    </w:p>
    <w:p w:rsidR="007D2EE1" w:rsidRDefault="00690ADB" w:rsidP="00ED69F5">
      <w:pPr>
        <w:ind w:left="360"/>
        <w:rPr>
          <w:rFonts w:ascii="Berlin Sans FB" w:hAnsi="Berlin Sans FB"/>
        </w:rPr>
      </w:pPr>
      <w:r w:rsidRPr="00690ADB">
        <w:rPr>
          <w:rFonts w:ascii="Berlin Sans FB" w:hAnsi="Berlin Sans FB"/>
          <w:b/>
        </w:rPr>
        <w:lastRenderedPageBreak/>
        <w:t>Section 50C</w:t>
      </w:r>
      <w:r>
        <w:rPr>
          <w:rFonts w:ascii="Berlin Sans FB" w:hAnsi="Berlin Sans FB"/>
        </w:rPr>
        <w:t xml:space="preserve"> can not override the  provisions of </w:t>
      </w:r>
      <w:r w:rsidRPr="00690ADB">
        <w:rPr>
          <w:rFonts w:ascii="Berlin Sans FB" w:hAnsi="Berlin Sans FB"/>
          <w:b/>
        </w:rPr>
        <w:t>sec. 50</w:t>
      </w:r>
      <w:r>
        <w:rPr>
          <w:rFonts w:ascii="Berlin Sans FB" w:hAnsi="Berlin Sans FB"/>
          <w:b/>
        </w:rPr>
        <w:t xml:space="preserve"> </w:t>
      </w:r>
      <w:r>
        <w:rPr>
          <w:rFonts w:ascii="Berlin Sans FB" w:hAnsi="Berlin Sans FB"/>
        </w:rPr>
        <w:t xml:space="preserve"> </w:t>
      </w:r>
    </w:p>
    <w:p w:rsidR="00062FC4" w:rsidRDefault="00062FC4" w:rsidP="00ED69F5">
      <w:pPr>
        <w:ind w:left="360"/>
        <w:rPr>
          <w:rFonts w:ascii="Berlin Sans FB" w:hAnsi="Berlin Sans FB"/>
        </w:rPr>
      </w:pPr>
      <w:hyperlink r:id="rId5" w:history="1">
        <w:r w:rsidRPr="00062FC4">
          <w:rPr>
            <w:rStyle w:val="Hyperlink"/>
            <w:rFonts w:ascii="Berlin Sans FB" w:hAnsi="Berlin Sans FB"/>
          </w:rPr>
          <w:t>flashst16-1-10_2.pdf</w:t>
        </w:r>
      </w:hyperlink>
    </w:p>
    <w:p w:rsidR="00062FC4" w:rsidRPr="007D2EE1" w:rsidRDefault="00062FC4" w:rsidP="00ED69F5">
      <w:pPr>
        <w:ind w:left="360"/>
        <w:rPr>
          <w:rFonts w:ascii="Berlin Sans FB" w:hAnsi="Berlin Sans FB"/>
        </w:rPr>
      </w:pPr>
    </w:p>
    <w:p w:rsidR="007C66ED" w:rsidRPr="00690ADB" w:rsidRDefault="00A40A54" w:rsidP="00690ADB">
      <w:pPr>
        <w:rPr>
          <w:rFonts w:asciiTheme="majorHAnsi" w:hAnsiTheme="majorHAnsi" w:cs="Segoe UI"/>
          <w:b/>
          <w:u w:val="single"/>
        </w:rPr>
      </w:pPr>
      <w:r w:rsidRPr="00690ADB">
        <w:rPr>
          <w:rFonts w:asciiTheme="majorHAnsi" w:hAnsiTheme="majorHAnsi" w:cs="Segoe UI"/>
          <w:b/>
          <w:u w:val="single"/>
        </w:rPr>
        <w:t>Capital gain in the case of slump sale Sec (50B):</w:t>
      </w:r>
    </w:p>
    <w:p w:rsidR="00A40A54" w:rsidRPr="007D6F9F" w:rsidRDefault="00A40A54" w:rsidP="00A40A54">
      <w:pPr>
        <w:rPr>
          <w:rFonts w:ascii="Berlin Sans FB" w:hAnsi="Berlin Sans FB"/>
        </w:rPr>
      </w:pPr>
      <w:r w:rsidRPr="007D6F9F">
        <w:rPr>
          <w:rFonts w:ascii="Berlin Sans FB" w:hAnsi="Berlin Sans FB"/>
        </w:rPr>
        <w:t xml:space="preserve">     Any gains arising from the slump sale affected during the PY shall be chargeable as LTCG/STCG (depends on period of holding) in the year in which affect took place</w:t>
      </w:r>
    </w:p>
    <w:p w:rsidR="00A40A54" w:rsidRPr="007D6F9F" w:rsidRDefault="00A40A54" w:rsidP="00A40A54">
      <w:pPr>
        <w:rPr>
          <w:rFonts w:ascii="Berlin Sans FB" w:hAnsi="Berlin Sans FB"/>
        </w:rPr>
      </w:pPr>
      <w:r w:rsidRPr="007D6F9F">
        <w:rPr>
          <w:rFonts w:ascii="Berlin Sans FB" w:hAnsi="Berlin Sans FB"/>
        </w:rPr>
        <w:t xml:space="preserve">In the case of slump sale </w:t>
      </w:r>
    </w:p>
    <w:p w:rsidR="00A40A54" w:rsidRPr="007D2EE1" w:rsidRDefault="00A40A54" w:rsidP="00A40A54">
      <w:pPr>
        <w:rPr>
          <w:rFonts w:ascii="Berlin Sans FB" w:hAnsi="Berlin Sans FB"/>
          <w:b/>
        </w:rPr>
      </w:pPr>
      <w:r w:rsidRPr="007D2EE1">
        <w:rPr>
          <w:rFonts w:ascii="Berlin Sans FB" w:hAnsi="Berlin Sans FB"/>
          <w:b/>
        </w:rPr>
        <w:t xml:space="preserve">Cost of acquisition + Cost of improvement = Net worth of the undertaking </w:t>
      </w:r>
    </w:p>
    <w:p w:rsidR="00A40A54" w:rsidRPr="007D6F9F" w:rsidRDefault="00A40A54" w:rsidP="00A40A54">
      <w:pPr>
        <w:rPr>
          <w:rFonts w:ascii="Berlin Sans FB" w:hAnsi="Berlin Sans FB"/>
        </w:rPr>
      </w:pPr>
      <w:r w:rsidRPr="007D6F9F">
        <w:rPr>
          <w:rFonts w:ascii="Berlin Sans FB" w:hAnsi="Berlin Sans FB"/>
        </w:rPr>
        <w:t xml:space="preserve">Net worth = Total value of assets of undertaking or </w:t>
      </w:r>
      <w:r w:rsidR="006A4CD1" w:rsidRPr="007D6F9F">
        <w:rPr>
          <w:rFonts w:ascii="Berlin Sans FB" w:hAnsi="Berlin Sans FB"/>
        </w:rPr>
        <w:t>division (</w:t>
      </w:r>
      <w:r w:rsidRPr="007D6F9F">
        <w:rPr>
          <w:rFonts w:ascii="Berlin Sans FB" w:hAnsi="Berlin Sans FB"/>
        </w:rPr>
        <w:t>-</w:t>
      </w:r>
      <w:r w:rsidR="006A4CD1" w:rsidRPr="007D6F9F">
        <w:rPr>
          <w:rFonts w:ascii="Berlin Sans FB" w:hAnsi="Berlin Sans FB"/>
        </w:rPr>
        <w:t>) Total</w:t>
      </w:r>
      <w:r w:rsidRPr="007D6F9F">
        <w:rPr>
          <w:rFonts w:ascii="Berlin Sans FB" w:hAnsi="Berlin Sans FB"/>
        </w:rPr>
        <w:t xml:space="preserve"> value of Liabilities</w:t>
      </w:r>
      <w:r w:rsidR="006A4CD1" w:rsidRPr="007D6F9F">
        <w:rPr>
          <w:rFonts w:ascii="Berlin Sans FB" w:hAnsi="Berlin Sans FB"/>
        </w:rPr>
        <w:t xml:space="preserve"> as appearing in the books of accounts</w:t>
      </w:r>
    </w:p>
    <w:p w:rsidR="006A4CD1" w:rsidRPr="007D6F9F" w:rsidRDefault="006A4CD1" w:rsidP="00A40A54">
      <w:pPr>
        <w:rPr>
          <w:rFonts w:ascii="Berlin Sans FB" w:hAnsi="Berlin Sans FB"/>
          <w:u w:val="single"/>
        </w:rPr>
      </w:pPr>
      <w:r w:rsidRPr="007D6F9F">
        <w:rPr>
          <w:rFonts w:ascii="Berlin Sans FB" w:hAnsi="Berlin Sans FB"/>
          <w:u w:val="single"/>
        </w:rPr>
        <w:t>Following points have to keep in mind:</w:t>
      </w:r>
    </w:p>
    <w:p w:rsidR="006A4CD1" w:rsidRPr="007D6F9F" w:rsidRDefault="006A4CD1" w:rsidP="006A4CD1">
      <w:pPr>
        <w:pStyle w:val="ListParagraph"/>
        <w:numPr>
          <w:ilvl w:val="0"/>
          <w:numId w:val="2"/>
        </w:numPr>
        <w:rPr>
          <w:rFonts w:ascii="Berlin Sans FB" w:hAnsi="Berlin Sans FB"/>
        </w:rPr>
      </w:pPr>
      <w:r w:rsidRPr="007D6F9F">
        <w:rPr>
          <w:rFonts w:ascii="Berlin Sans FB" w:hAnsi="Berlin Sans FB"/>
        </w:rPr>
        <w:t>Any change on account of revaluation ignored for the above calculation</w:t>
      </w:r>
    </w:p>
    <w:p w:rsidR="006A4CD1" w:rsidRPr="007D6F9F" w:rsidRDefault="006A4CD1" w:rsidP="006A4CD1">
      <w:pPr>
        <w:pStyle w:val="ListParagraph"/>
        <w:numPr>
          <w:ilvl w:val="0"/>
          <w:numId w:val="2"/>
        </w:numPr>
        <w:rPr>
          <w:rFonts w:ascii="Berlin Sans FB" w:hAnsi="Berlin Sans FB"/>
        </w:rPr>
      </w:pPr>
      <w:r w:rsidRPr="007D6F9F">
        <w:rPr>
          <w:rFonts w:ascii="Berlin Sans FB" w:hAnsi="Berlin Sans FB"/>
        </w:rPr>
        <w:t>The value of depreciable asset is WDV of block of assets and in the case of NDA book value for computation of NW</w:t>
      </w:r>
    </w:p>
    <w:p w:rsidR="006A4CD1" w:rsidRPr="007D6F9F" w:rsidRDefault="006A4CD1" w:rsidP="006A4CD1">
      <w:pPr>
        <w:pStyle w:val="ListParagraph"/>
        <w:numPr>
          <w:ilvl w:val="0"/>
          <w:numId w:val="2"/>
        </w:numPr>
        <w:rPr>
          <w:rFonts w:ascii="Berlin Sans FB" w:hAnsi="Berlin Sans FB"/>
        </w:rPr>
      </w:pPr>
      <w:r w:rsidRPr="007D6F9F">
        <w:rPr>
          <w:rFonts w:ascii="Berlin Sans FB" w:hAnsi="Berlin Sans FB"/>
        </w:rPr>
        <w:t>The benefit of indexation is not available</w:t>
      </w:r>
    </w:p>
    <w:p w:rsidR="006A4CD1" w:rsidRPr="007D6F9F" w:rsidRDefault="006A4CD1" w:rsidP="006A4CD1">
      <w:pPr>
        <w:pStyle w:val="ListParagraph"/>
        <w:numPr>
          <w:ilvl w:val="0"/>
          <w:numId w:val="2"/>
        </w:numPr>
        <w:rPr>
          <w:rFonts w:ascii="Berlin Sans FB" w:hAnsi="Berlin Sans FB"/>
        </w:rPr>
      </w:pPr>
      <w:r w:rsidRPr="007D6F9F">
        <w:rPr>
          <w:rFonts w:ascii="Berlin Sans FB" w:hAnsi="Berlin Sans FB"/>
        </w:rPr>
        <w:t>Net worth cannot be negative.</w:t>
      </w:r>
    </w:p>
    <w:p w:rsidR="006A4CD1" w:rsidRPr="007D6F9F" w:rsidRDefault="006A4CD1" w:rsidP="006A4CD1">
      <w:pPr>
        <w:rPr>
          <w:rFonts w:ascii="Berlin Sans FB" w:hAnsi="Berlin Sans FB"/>
          <w:u w:val="single"/>
        </w:rPr>
      </w:pPr>
      <w:r w:rsidRPr="007D6F9F">
        <w:rPr>
          <w:rFonts w:ascii="Berlin Sans FB" w:hAnsi="Berlin Sans FB"/>
          <w:u w:val="single"/>
        </w:rPr>
        <w:t>Particulars have to submit:</w:t>
      </w:r>
    </w:p>
    <w:p w:rsidR="006A4CD1" w:rsidRPr="007D6F9F" w:rsidRDefault="006A4CD1" w:rsidP="006A4CD1">
      <w:pPr>
        <w:pStyle w:val="ListParagraph"/>
        <w:numPr>
          <w:ilvl w:val="0"/>
          <w:numId w:val="3"/>
        </w:numPr>
        <w:rPr>
          <w:rFonts w:ascii="Berlin Sans FB" w:hAnsi="Berlin Sans FB"/>
          <w:u w:val="single"/>
        </w:rPr>
      </w:pPr>
      <w:r w:rsidRPr="007D6F9F">
        <w:rPr>
          <w:rFonts w:ascii="Berlin Sans FB" w:hAnsi="Berlin Sans FB"/>
        </w:rPr>
        <w:t>Return of income</w:t>
      </w:r>
    </w:p>
    <w:p w:rsidR="006A4CD1" w:rsidRPr="00062FC4" w:rsidRDefault="006A4CD1" w:rsidP="006A4CD1">
      <w:pPr>
        <w:pStyle w:val="ListParagraph"/>
        <w:numPr>
          <w:ilvl w:val="0"/>
          <w:numId w:val="3"/>
        </w:numPr>
        <w:rPr>
          <w:rFonts w:ascii="Berlin Sans FB" w:hAnsi="Berlin Sans FB"/>
          <w:u w:val="single"/>
        </w:rPr>
      </w:pPr>
      <w:r w:rsidRPr="007D6F9F">
        <w:rPr>
          <w:rFonts w:ascii="Berlin Sans FB" w:hAnsi="Berlin Sans FB"/>
        </w:rPr>
        <w:t>Report of CA in form no.3 CEA indicating the calculation of networh</w:t>
      </w:r>
    </w:p>
    <w:p w:rsidR="00062FC4" w:rsidRDefault="00062FC4" w:rsidP="00062FC4">
      <w:pPr>
        <w:rPr>
          <w:rFonts w:ascii="Berlin Sans FB" w:hAnsi="Berlin Sans FB"/>
          <w:u w:val="single"/>
        </w:rPr>
      </w:pPr>
    </w:p>
    <w:p w:rsidR="00062FC4" w:rsidRDefault="00062FC4" w:rsidP="00062FC4">
      <w:pPr>
        <w:rPr>
          <w:rFonts w:ascii="Berlin Sans FB" w:hAnsi="Berlin Sans FB"/>
          <w:u w:val="single"/>
        </w:rPr>
      </w:pPr>
      <w:r>
        <w:rPr>
          <w:rFonts w:ascii="Berlin Sans FB" w:hAnsi="Berlin Sans FB"/>
          <w:u w:val="single"/>
        </w:rPr>
        <w:t>Relevant case law:</w:t>
      </w:r>
    </w:p>
    <w:p w:rsidR="00062FC4" w:rsidRDefault="00062FC4" w:rsidP="00062FC4">
      <w:pPr>
        <w:rPr>
          <w:rFonts w:ascii="Berlin Sans FB" w:hAnsi="Berlin Sans FB"/>
          <w:u w:val="single"/>
        </w:rPr>
      </w:pPr>
      <w:hyperlink r:id="rId6" w:history="1">
        <w:r w:rsidRPr="00062FC4">
          <w:rPr>
            <w:rStyle w:val="Hyperlink"/>
            <w:rFonts w:ascii="Berlin Sans FB" w:hAnsi="Berlin Sans FB"/>
          </w:rPr>
          <w:t>S_50B__Capital_Gains_On_Slump_Transactions_A_Comprehensive_Analysis.pdf</w:t>
        </w:r>
      </w:hyperlink>
      <w:r>
        <w:rPr>
          <w:rFonts w:ascii="Berlin Sans FB" w:hAnsi="Berlin Sans FB"/>
          <w:u w:val="single"/>
        </w:rPr>
        <w:t xml:space="preserve"> </w:t>
      </w:r>
    </w:p>
    <w:p w:rsidR="00062FC4" w:rsidRPr="00062FC4" w:rsidRDefault="00062FC4" w:rsidP="00062FC4">
      <w:pPr>
        <w:rPr>
          <w:rFonts w:ascii="Berlin Sans FB" w:hAnsi="Berlin Sans FB"/>
          <w:u w:val="single"/>
        </w:rPr>
      </w:pPr>
    </w:p>
    <w:p w:rsidR="00164885" w:rsidRPr="007D6F9F" w:rsidRDefault="00164885" w:rsidP="006A4CD1">
      <w:pPr>
        <w:rPr>
          <w:rFonts w:ascii="Berlin Sans FB" w:hAnsi="Berlin Sans FB"/>
          <w:u w:val="single"/>
        </w:rPr>
      </w:pPr>
      <w:r w:rsidRPr="007D6F9F">
        <w:rPr>
          <w:rFonts w:ascii="Berlin Sans FB" w:hAnsi="Berlin Sans FB"/>
          <w:u w:val="single"/>
        </w:rPr>
        <w:t>Insurance claim received for damage or destruction of a capital asset to be treated as capital gain:</w:t>
      </w:r>
    </w:p>
    <w:p w:rsidR="00164885" w:rsidRPr="007D6F9F" w:rsidRDefault="00164885" w:rsidP="006A4CD1">
      <w:pPr>
        <w:rPr>
          <w:rFonts w:ascii="Berlin Sans FB" w:hAnsi="Berlin Sans FB"/>
        </w:rPr>
      </w:pPr>
      <w:r w:rsidRPr="007D6F9F">
        <w:rPr>
          <w:rFonts w:ascii="Berlin Sans FB" w:hAnsi="Berlin Sans FB"/>
        </w:rPr>
        <w:t xml:space="preserve">1. Compensation is received on account of </w:t>
      </w:r>
      <w:r w:rsidRPr="007D2EE1">
        <w:rPr>
          <w:rFonts w:ascii="Berlin Sans FB" w:hAnsi="Berlin Sans FB"/>
          <w:b/>
        </w:rPr>
        <w:t>“destruction of”</w:t>
      </w:r>
      <w:r w:rsidRPr="007D6F9F">
        <w:rPr>
          <w:rFonts w:ascii="Berlin Sans FB" w:hAnsi="Berlin Sans FB"/>
        </w:rPr>
        <w:t xml:space="preserve"> or </w:t>
      </w:r>
      <w:r w:rsidRPr="007D2EE1">
        <w:rPr>
          <w:rFonts w:ascii="Berlin Sans FB" w:hAnsi="Berlin Sans FB"/>
          <w:b/>
        </w:rPr>
        <w:t>“damage to”</w:t>
      </w:r>
      <w:r w:rsidRPr="007D6F9F">
        <w:rPr>
          <w:rFonts w:ascii="Berlin Sans FB" w:hAnsi="Berlin Sans FB"/>
        </w:rPr>
        <w:t xml:space="preserve"> any capital asset.</w:t>
      </w:r>
    </w:p>
    <w:p w:rsidR="00164885" w:rsidRPr="007D6F9F" w:rsidRDefault="00164885" w:rsidP="006A4CD1">
      <w:pPr>
        <w:rPr>
          <w:rFonts w:ascii="Berlin Sans FB" w:hAnsi="Berlin Sans FB"/>
        </w:rPr>
      </w:pPr>
      <w:r w:rsidRPr="007D6F9F">
        <w:rPr>
          <w:rFonts w:ascii="Berlin Sans FB" w:hAnsi="Berlin Sans FB"/>
        </w:rPr>
        <w:t>Full value of consideration is the value of money or FMV on the date of receipt is taken as Full value of consideration.</w:t>
      </w:r>
    </w:p>
    <w:p w:rsidR="006A4CD1" w:rsidRPr="007D6F9F" w:rsidRDefault="00164885" w:rsidP="006A4CD1">
      <w:pPr>
        <w:rPr>
          <w:rFonts w:ascii="Berlin Sans FB" w:hAnsi="Berlin Sans FB"/>
          <w:u w:val="single"/>
        </w:rPr>
      </w:pPr>
      <w:r w:rsidRPr="007D6F9F">
        <w:rPr>
          <w:rFonts w:ascii="Berlin Sans FB" w:hAnsi="Berlin Sans FB"/>
          <w:u w:val="single"/>
        </w:rPr>
        <w:t xml:space="preserve"> </w:t>
      </w:r>
    </w:p>
    <w:p w:rsidR="00164885" w:rsidRPr="007D6F9F" w:rsidRDefault="00164885" w:rsidP="006A4CD1">
      <w:pPr>
        <w:rPr>
          <w:rFonts w:ascii="Berlin Sans FB" w:hAnsi="Berlin Sans FB"/>
          <w:u w:val="single"/>
        </w:rPr>
      </w:pPr>
    </w:p>
    <w:p w:rsidR="00A802CD" w:rsidRPr="007D6F9F" w:rsidRDefault="00A802CD" w:rsidP="006A4CD1">
      <w:pPr>
        <w:rPr>
          <w:rFonts w:ascii="Berlin Sans FB" w:hAnsi="Berlin Sans FB"/>
        </w:rPr>
      </w:pPr>
    </w:p>
    <w:p w:rsidR="00433D9C" w:rsidRPr="007D6F9F" w:rsidRDefault="00433D9C" w:rsidP="006A4CD1">
      <w:pPr>
        <w:rPr>
          <w:rFonts w:ascii="Berlin Sans FB" w:hAnsi="Berlin Sans FB"/>
        </w:rPr>
      </w:pPr>
    </w:p>
    <w:p w:rsidR="00A802CD" w:rsidRPr="007D6F9F" w:rsidRDefault="00A802CD" w:rsidP="006A4CD1">
      <w:pPr>
        <w:rPr>
          <w:rFonts w:ascii="Berlin Sans FB" w:hAnsi="Berlin Sans FB"/>
        </w:rPr>
      </w:pPr>
    </w:p>
    <w:p w:rsidR="00A802CD" w:rsidRPr="007D6F9F" w:rsidRDefault="00A802CD" w:rsidP="006A4CD1">
      <w:pPr>
        <w:rPr>
          <w:rFonts w:ascii="Berlin Sans FB" w:hAnsi="Berlin Sans FB"/>
        </w:rPr>
      </w:pPr>
    </w:p>
    <w:p w:rsidR="00A802CD" w:rsidRPr="007D6F9F" w:rsidRDefault="00A802CD" w:rsidP="006A4CD1">
      <w:pPr>
        <w:rPr>
          <w:rFonts w:ascii="Berlin Sans FB" w:hAnsi="Berlin Sans FB"/>
        </w:rPr>
      </w:pPr>
    </w:p>
    <w:p w:rsidR="00A802CD" w:rsidRPr="007D6F9F" w:rsidRDefault="00A802CD" w:rsidP="006A4CD1">
      <w:pPr>
        <w:rPr>
          <w:rFonts w:ascii="Berlin Sans FB" w:hAnsi="Berlin Sans FB"/>
        </w:rPr>
      </w:pPr>
    </w:p>
    <w:p w:rsidR="00A802CD" w:rsidRPr="007D6F9F" w:rsidRDefault="00A802CD" w:rsidP="006A4CD1">
      <w:pPr>
        <w:rPr>
          <w:rFonts w:ascii="Berlin Sans FB" w:hAnsi="Berlin Sans FB"/>
        </w:rPr>
      </w:pPr>
    </w:p>
    <w:p w:rsidR="00A802CD" w:rsidRPr="007D6F9F" w:rsidRDefault="00A802CD" w:rsidP="006A4CD1">
      <w:pPr>
        <w:rPr>
          <w:rFonts w:ascii="Berlin Sans FB" w:hAnsi="Berlin Sans FB"/>
        </w:rPr>
      </w:pPr>
    </w:p>
    <w:p w:rsidR="00164885" w:rsidRPr="007D6F9F" w:rsidRDefault="00A802CD" w:rsidP="006A4CD1">
      <w:pPr>
        <w:rPr>
          <w:rFonts w:ascii="Berlin Sans FB" w:hAnsi="Berlin Sans FB"/>
          <w:u w:val="single"/>
        </w:rPr>
      </w:pPr>
      <w:r w:rsidRPr="007D6F9F">
        <w:rPr>
          <w:rFonts w:ascii="Berlin Sans FB" w:hAnsi="Berlin Sans FB"/>
          <w:u w:val="single"/>
        </w:rPr>
        <w:t xml:space="preserve"> </w:t>
      </w:r>
    </w:p>
    <w:p w:rsidR="00164885" w:rsidRPr="007D6F9F" w:rsidRDefault="00164885" w:rsidP="006A4CD1">
      <w:pPr>
        <w:rPr>
          <w:rFonts w:ascii="Berlin Sans FB" w:hAnsi="Berlin Sans FB"/>
          <w:u w:val="single"/>
        </w:rPr>
      </w:pPr>
    </w:p>
    <w:p w:rsidR="00164885" w:rsidRPr="007D6F9F" w:rsidRDefault="00164885" w:rsidP="006A4CD1">
      <w:pPr>
        <w:rPr>
          <w:rFonts w:ascii="Berlin Sans FB" w:hAnsi="Berlin Sans FB"/>
          <w:u w:val="single"/>
        </w:rPr>
      </w:pPr>
    </w:p>
    <w:sectPr w:rsidR="00164885" w:rsidRPr="007D6F9F" w:rsidSect="005706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erlin Sans FB">
    <w:altName w:val="Candara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D31A2"/>
    <w:multiLevelType w:val="hybridMultilevel"/>
    <w:tmpl w:val="9012AB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1676A2"/>
    <w:multiLevelType w:val="hybridMultilevel"/>
    <w:tmpl w:val="09C428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27264C"/>
    <w:multiLevelType w:val="hybridMultilevel"/>
    <w:tmpl w:val="E38E6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FELayout/>
  </w:compat>
  <w:rsids>
    <w:rsidRoot w:val="00ED69F5"/>
    <w:rsid w:val="00057132"/>
    <w:rsid w:val="00062FC4"/>
    <w:rsid w:val="00112647"/>
    <w:rsid w:val="0015354D"/>
    <w:rsid w:val="00164885"/>
    <w:rsid w:val="0016606B"/>
    <w:rsid w:val="0034731F"/>
    <w:rsid w:val="004316D1"/>
    <w:rsid w:val="00433D9C"/>
    <w:rsid w:val="004D571B"/>
    <w:rsid w:val="004F5FA9"/>
    <w:rsid w:val="0057062E"/>
    <w:rsid w:val="00613278"/>
    <w:rsid w:val="00690ADB"/>
    <w:rsid w:val="006A4CD1"/>
    <w:rsid w:val="007C66ED"/>
    <w:rsid w:val="007D2EE1"/>
    <w:rsid w:val="007D6F9F"/>
    <w:rsid w:val="00855832"/>
    <w:rsid w:val="00857E6C"/>
    <w:rsid w:val="00A40A54"/>
    <w:rsid w:val="00A802CD"/>
    <w:rsid w:val="00B86BFB"/>
    <w:rsid w:val="00DC2DB9"/>
    <w:rsid w:val="00E1120A"/>
    <w:rsid w:val="00E13BE6"/>
    <w:rsid w:val="00ED69F5"/>
    <w:rsid w:val="00EE0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6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69F5"/>
    <w:pPr>
      <w:ind w:left="720"/>
      <w:contextualSpacing/>
    </w:pPr>
  </w:style>
  <w:style w:type="table" w:styleId="TableGrid">
    <w:name w:val="Table Grid"/>
    <w:basedOn w:val="TableNormal"/>
    <w:uiPriority w:val="59"/>
    <w:rsid w:val="003473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7D6F9F"/>
  </w:style>
  <w:style w:type="character" w:styleId="Hyperlink">
    <w:name w:val="Hyperlink"/>
    <w:basedOn w:val="DefaultParagraphFont"/>
    <w:uiPriority w:val="99"/>
    <w:unhideWhenUsed/>
    <w:rsid w:val="00062FC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S_50B__Capital_Gains_On_Slump_Transactions_A_Comprehensive_Analysis.pdf" TargetMode="External"/><Relationship Id="rId5" Type="http://schemas.openxmlformats.org/officeDocument/2006/relationships/hyperlink" Target="flashst16-1-10_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3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HP550</dc:creator>
  <cp:keywords/>
  <dc:description/>
  <cp:lastModifiedBy>Audit</cp:lastModifiedBy>
  <cp:revision>14</cp:revision>
  <dcterms:created xsi:type="dcterms:W3CDTF">2012-07-08T07:52:00Z</dcterms:created>
  <dcterms:modified xsi:type="dcterms:W3CDTF">2012-07-12T12:12:00Z</dcterms:modified>
</cp:coreProperties>
</file>