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7D" w:rsidRPr="0088787D" w:rsidRDefault="0088787D" w:rsidP="0088787D">
      <w:pPr>
        <w:pStyle w:val="PTU1"/>
        <w:spacing w:before="60" w:after="60"/>
        <w:jc w:val="both"/>
        <w:rPr>
          <w:rFonts w:ascii="Times New Roman" w:hAnsi="Times New Roman"/>
          <w:sz w:val="22"/>
          <w:szCs w:val="22"/>
        </w:rPr>
      </w:pPr>
      <w:r w:rsidRPr="0088787D">
        <w:rPr>
          <w:rFonts w:ascii="Times New Roman" w:hAnsi="Times New Roman"/>
          <w:sz w:val="22"/>
          <w:szCs w:val="22"/>
        </w:rPr>
        <w:t>Chapter No. 4 – Financial Resources: Short-term and Long-term</w:t>
      </w:r>
    </w:p>
    <w:p w:rsidR="0088787D" w:rsidRPr="0088787D" w:rsidRDefault="0088787D" w:rsidP="0088787D">
      <w:pPr>
        <w:pStyle w:val="PTU3"/>
        <w:spacing w:before="60" w:after="60"/>
        <w:rPr>
          <w:rFonts w:ascii="Times New Roman" w:hAnsi="Times New Roman"/>
          <w:sz w:val="22"/>
          <w:szCs w:val="22"/>
        </w:rPr>
      </w:pPr>
    </w:p>
    <w:p w:rsidR="0088787D" w:rsidRPr="0088787D" w:rsidRDefault="0088787D" w:rsidP="0088787D">
      <w:pPr>
        <w:pStyle w:val="PTU2"/>
        <w:spacing w:before="60" w:after="60"/>
        <w:rPr>
          <w:rFonts w:ascii="Times New Roman" w:hAnsi="Times New Roman"/>
          <w:sz w:val="22"/>
          <w:szCs w:val="22"/>
        </w:rPr>
      </w:pPr>
      <w:r w:rsidRPr="0088787D">
        <w:rPr>
          <w:rFonts w:ascii="Times New Roman" w:hAnsi="Times New Roman"/>
          <w:sz w:val="22"/>
          <w:szCs w:val="22"/>
        </w:rPr>
        <w:t xml:space="preserve">Short-term, medium-term and long-term – explanation in terms of duration </w:t>
      </w: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Short-term</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This is up to twelve months in duration. The shortest period could be as short as one day as in the case of “call money markets” and/or “Repo contracts”. It is convention to take a year to consist of 365 days even if the year under consideration were to be a leap year. The short-term market is called “money market”. Hence short-term instruments are often referred to as “money market” instruments.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Examples – Call money market, Commercial paper etc. Characteristic features of all the instruments have been detailed elsewhere.</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Medium-term</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This is beyond twelve months and the maximum duration is five to seven years. Some authors and some markets consider the maximum duration for a medium-term instrument as ten years. The students are well advised to be flexible in their understanding of different definitions of medium-term. All the medium-term instruments are debt instruments.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Examples – Debentures, bonds, fixed deposits accepted from public etc.</w:t>
      </w:r>
    </w:p>
    <w:p w:rsidR="0088787D" w:rsidRPr="0088787D" w:rsidRDefault="0088787D" w:rsidP="0088787D">
      <w:pPr>
        <w:pStyle w:val="PTU3"/>
        <w:spacing w:before="60" w:after="60"/>
        <w:rPr>
          <w:rFonts w:ascii="Times New Roman" w:hAnsi="Times New Roman"/>
          <w:sz w:val="22"/>
          <w:szCs w:val="22"/>
        </w:rPr>
      </w:pP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 xml:space="preserve">Long-term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Anything beyond the medium-term period is long-term. There is no ceiling on the maximum duration of long-term instruments.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Examples – long-term bonds, Equity share capital, Preference share capital, unsecured loans from promoters, friends and relatives etc.</w:t>
      </w:r>
    </w:p>
    <w:p w:rsidR="0088787D" w:rsidRPr="0088787D" w:rsidRDefault="0088787D" w:rsidP="0088787D">
      <w:pPr>
        <w:pStyle w:val="PTU2"/>
        <w:spacing w:before="60" w:after="60"/>
        <w:rPr>
          <w:rFonts w:ascii="Times New Roman" w:hAnsi="Times New Roman"/>
          <w:b w:val="0"/>
          <w:bCs/>
          <w:sz w:val="22"/>
          <w:szCs w:val="22"/>
          <w:u w:val="none"/>
        </w:rPr>
      </w:pPr>
      <w:r w:rsidRPr="0088787D">
        <w:rPr>
          <w:rFonts w:ascii="Times New Roman" w:hAnsi="Times New Roman"/>
          <w:sz w:val="22"/>
          <w:szCs w:val="22"/>
        </w:rPr>
        <w:t>Objectives for different resources depend upon the duration</w:t>
      </w: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Short-term</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As mentioned earlier the short-term resource is up to a period of 12 months. As this is a short-term resource, it is also referred to as “working capital” resources or “current assets” resources. Short-term resources should not be used for acquiring fixed assets like land, building, plant and machinery etc. for which specific resources are required. </w:t>
      </w:r>
    </w:p>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t>What happens in case short-term resources are used for acquiring fixed assets?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The students will recall from Chapter 1 – introduction to Financial Management that fixed assets require exclusive resources as they give benefits over a long period of time. Hence the resources should be matching in duration to the duration of receipt of benefits. The business enterprise will not be able to recover the investment in a short time. Hence if short-term resources are used for fixed assets, there will be shortage of funds required for working capital. The business of the enterprise suffers for want of funds. Let us consider the following example:</w:t>
      </w:r>
    </w:p>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t>Example no. 1</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Let us assume that we require Rs. 100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for day-to-day operations of the business enterprise. We use Rs.30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for acquiring capital assets. Hence we have only Rs.70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for day-to-day operations or working capital of the business enterprise. From where are we going to get the shortfall of Rs. 30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It will take more than one year for recovering Rs. 30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from the asset in which we have invested by repeatedly using the asset. This is typical of any fixed asset like land, building etc. We will appreciate another effect of reducing the working capital funds employed in business. Suppose Rs. 100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can give us sales volume of Rs. 500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Rs. 70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would give less than Rs. 500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of sales. Thus by diverting funds from working capital, we suffer on two counts: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Shortage of funds for day-to-day operations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Less revenues accruing to the business due to reduction of funds</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Medium and long-term resources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Both medium and long-term resources, on the contrary, are primarily available for fixed assets as the funds are in the business for periods longer than 12 months. </w:t>
      </w:r>
      <w:r w:rsidRPr="0088787D">
        <w:rPr>
          <w:rFonts w:ascii="Times New Roman" w:hAnsi="Times New Roman"/>
          <w:b/>
          <w:bCs/>
          <w:sz w:val="22"/>
          <w:szCs w:val="22"/>
          <w:u w:val="single"/>
        </w:rPr>
        <w:t>Why primarily available for fixed assets?</w:t>
      </w:r>
      <w:r w:rsidRPr="0088787D">
        <w:rPr>
          <w:rFonts w:ascii="Times New Roman" w:hAnsi="Times New Roman"/>
          <w:sz w:val="22"/>
          <w:szCs w:val="22"/>
        </w:rPr>
        <w:t xml:space="preserve">  Does it mean that the medium and long-term resources are available for working capital also? Yes. Some of the resources like share capital, debentures and bonds are available both for working capital and fixed assets. Some other resources like term loans are available only for fixed assets, as we cannot use them for working capital. As we proceed further with the chapter the concept behind this will be clear to the students. However we shall see one example here just to show that capital of the owners in business is available both for fixed assets and working capital.</w:t>
      </w:r>
    </w:p>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t>Example no. 2</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Stage 1 - Starting point for a business enterprise = introduction of capital into business by the owners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Stage 2 - The capital is used for purchase of business assets and business assets comprise fixed assets and working capital. Only if needed, the business takes loans from outside and together they constitute the funds required for business. This means that small business may not take loans from outside in case the scale of </w:t>
      </w:r>
      <w:r w:rsidRPr="0088787D">
        <w:rPr>
          <w:rFonts w:ascii="Times New Roman" w:hAnsi="Times New Roman"/>
          <w:sz w:val="22"/>
          <w:szCs w:val="22"/>
        </w:rPr>
        <w:lastRenderedPageBreak/>
        <w:t>operations or the nature of activity undertaken does not warrant this. However most of the business enterprises would require funds from external sources.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Thus we can see that a long-term resource like capital is available both for working capital and fixed assets. Working capital assets are also known as “current assets”. Similarly fixed assets are also known as “long-term” assets.</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We keep talking of current assets of the business enterprise. What are these?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The type of current assets depends upon the type of activity undertaken by the business enterprise. A manufacturing unit requires more funds than a trading enterprise, which in turn requires more funds than a service enterprise. </w:t>
      </w:r>
    </w:p>
    <w:p w:rsidR="0088787D" w:rsidRPr="0088787D" w:rsidRDefault="0088787D" w:rsidP="0088787D">
      <w:pPr>
        <w:spacing w:before="60" w:after="60"/>
        <w:rPr>
          <w:rFonts w:ascii="Times New Roman" w:hAnsi="Times New Roman"/>
          <w:b/>
          <w:bCs/>
          <w:sz w:val="22"/>
          <w:szCs w:val="22"/>
          <w:u w:val="single"/>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b/>
          <w:bCs/>
          <w:sz w:val="22"/>
          <w:szCs w:val="22"/>
          <w:u w:val="single"/>
        </w:rPr>
        <w:t>Why?</w:t>
      </w:r>
      <w:r>
        <w:rPr>
          <w:rFonts w:ascii="Times New Roman" w:hAnsi="Times New Roman"/>
          <w:sz w:val="22"/>
          <w:szCs w:val="22"/>
        </w:rPr>
        <w:t xml:space="preserve"> - </w:t>
      </w:r>
      <w:r w:rsidRPr="0088787D">
        <w:rPr>
          <w:rFonts w:ascii="Times New Roman" w:hAnsi="Times New Roman"/>
          <w:sz w:val="22"/>
          <w:szCs w:val="22"/>
        </w:rPr>
        <w:t>Manufacturing enterprise requires conversion of material into finished goods and then sells it. Hence it will require different kinds of current assets.</w:t>
      </w:r>
      <w:r>
        <w:rPr>
          <w:rFonts w:ascii="Times New Roman" w:hAnsi="Times New Roman"/>
          <w:sz w:val="22"/>
          <w:szCs w:val="22"/>
        </w:rPr>
        <w:t xml:space="preserve"> </w:t>
      </w:r>
      <w:r w:rsidRPr="0088787D">
        <w:rPr>
          <w:rFonts w:ascii="Times New Roman" w:hAnsi="Times New Roman"/>
          <w:sz w:val="22"/>
          <w:szCs w:val="22"/>
        </w:rPr>
        <w:t>A trading unit does not convert material into finished goods and hence the variety of current assets and investment in it will be less than in the case of a manufacturing unit.</w:t>
      </w:r>
      <w:r>
        <w:rPr>
          <w:rFonts w:ascii="Times New Roman" w:hAnsi="Times New Roman"/>
          <w:sz w:val="22"/>
          <w:szCs w:val="22"/>
        </w:rPr>
        <w:t xml:space="preserve"> </w:t>
      </w:r>
      <w:r w:rsidRPr="0088787D">
        <w:rPr>
          <w:rFonts w:ascii="Times New Roman" w:hAnsi="Times New Roman"/>
          <w:sz w:val="22"/>
          <w:szCs w:val="22"/>
        </w:rPr>
        <w:t>A service unit does not deal in finished goods. Hence the requirement of current assets is still less in this case.</w:t>
      </w: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Components of current assets in the case of a manufacturing unit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Raw materials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Components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Machinery spares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Consumables like oil, lubricant etc.</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Work-in-process or semi-finished goods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Finished goods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Debtors representing credit sales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Cash balance for day-to-day operations and bank balances in current account (only where short-term bank borrowing like cash credit or overdraft is absent)</w:t>
      </w: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Components of current assets in the case of a trading unit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Finished goods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Debtors representing credit sales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Cash balance for day-to-day operations and bank balances in current account (only where short-term bank borrowing like cash credit or overdraft is absent)</w:t>
      </w: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Components of current assets in the case of a service unit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Consumables (especially in the case of a car mechanic or repair unit) – amount invested will be much less than in the case of finished goods of a trading unit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Debtors representing credit sales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Cash balance for day-to-day operations and bank balances in current account (only where short-term bank borrowing like cash credit or overdraft is absent)</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2"/>
        <w:spacing w:before="60" w:after="60"/>
        <w:rPr>
          <w:rFonts w:ascii="Times New Roman" w:hAnsi="Times New Roman"/>
          <w:sz w:val="22"/>
          <w:szCs w:val="22"/>
        </w:rPr>
      </w:pPr>
      <w:r w:rsidRPr="0088787D">
        <w:rPr>
          <w:rFonts w:ascii="Times New Roman" w:hAnsi="Times New Roman"/>
          <w:sz w:val="22"/>
          <w:szCs w:val="22"/>
        </w:rPr>
        <w:t>Concept of securities issued by limited companies – Financial instruments</w:t>
      </w: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Securities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Let us note the difference between the term “security” and “securities”. The term security refers to the legal claim on the assets of the business enterprise that it passes on to the lenders for backing the loans taken by it from the lenders. The legal claim could be on current assets or fixed assets or both as the case may be. The term “securities” however means financial instruments issued by various users of resources to the investors of these resources acknowledging their indebtedness to the investors. Typical examples of securities are – equity shares, bonds and debentures.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The securities could be short-term, medium-term or long-term. Let us examine them in detail now. </w:t>
      </w:r>
    </w:p>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t>Example no.3</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Suppose a limited company wants Rs. 1000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from the public. It completes the necessary formalities in this behalf including taking permission from the Securities Exchange Board of India (SEBI). It proceeds to collect the funds through duly authorised agents and issues share certificates denoting the number of shares invested in by the investors. Equity share capital is a typical example of long-term source available to a limited company.</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2"/>
        <w:spacing w:before="60" w:after="60"/>
        <w:rPr>
          <w:rFonts w:ascii="Times New Roman" w:hAnsi="Times New Roman"/>
          <w:sz w:val="22"/>
          <w:szCs w:val="22"/>
        </w:rPr>
      </w:pPr>
      <w:r w:rsidRPr="0088787D">
        <w:rPr>
          <w:rFonts w:ascii="Times New Roman" w:hAnsi="Times New Roman"/>
          <w:sz w:val="22"/>
          <w:szCs w:val="22"/>
        </w:rPr>
        <w:t>Indian Financial System – Money markets and Capital markets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The Financial System is one of the most important inventions of the modern society.  It is well known that certain sectors in any society have surplus funds, which are available for investment, while certain other sectors demand funds or have use for these funds in their activity. This fundamental forms the basis for the “financial system” anywhere in the world.</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For example, there are always in any economy, seekers of funds, mainly, business firms and government and suppliers of funds, mainly households.</w:t>
      </w:r>
    </w:p>
    <w:p w:rsidR="0088787D" w:rsidRPr="0088787D" w:rsidRDefault="0088787D" w:rsidP="0088787D">
      <w:pPr>
        <w:spacing w:before="60" w:after="60"/>
        <w:rPr>
          <w:rFonts w:ascii="Times New Roman" w:hAnsi="Times New Roman"/>
          <w:sz w:val="22"/>
          <w:szCs w:val="22"/>
        </w:rPr>
      </w:pPr>
    </w:p>
    <w:p w:rsidR="0088787D" w:rsidRPr="0088787D" w:rsidRDefault="004F2BC2" w:rsidP="0088787D">
      <w:pPr>
        <w:spacing w:before="60" w:after="60"/>
        <w:rPr>
          <w:rFonts w:ascii="Times New Roman" w:hAnsi="Times New Roman"/>
          <w:sz w:val="22"/>
          <w:szCs w:val="22"/>
        </w:rPr>
      </w:pPr>
      <w:r w:rsidRPr="004F2BC2">
        <w:rPr>
          <w:rFonts w:ascii="Times New Roman" w:hAnsi="Times New Roman"/>
          <w:sz w:val="22"/>
          <w:szCs w:val="22"/>
        </w:rPr>
        <w:lastRenderedPageBreak/>
        <w:pict>
          <v:shapetype id="_x0000_t202" coordsize="21600,21600" o:spt="202" path="m,l,21600r21600,l21600,xe">
            <v:stroke joinstyle="miter"/>
            <v:path gradientshapeok="t" o:connecttype="rect"/>
          </v:shapetype>
          <v:shape id="_x0000_s1027" type="#_x0000_t202" style="position:absolute;left:0;text-align:left;margin-left:295.2pt;margin-top:28.5pt;width:93.6pt;height:115.2pt;z-index:251661312" o:allowincell="f">
            <v:textbox style="mso-next-textbox:#_x0000_s1027">
              <w:txbxContent>
                <w:p w:rsidR="0088787D" w:rsidRDefault="0088787D" w:rsidP="0088787D"/>
                <w:p w:rsidR="0088787D" w:rsidRDefault="0088787D" w:rsidP="0088787D">
                  <w:r>
                    <w:t>Suppliers of</w:t>
                  </w:r>
                </w:p>
                <w:p w:rsidR="0088787D" w:rsidRDefault="0088787D" w:rsidP="0088787D">
                  <w:r>
                    <w:t>Funds</w:t>
                  </w:r>
                </w:p>
                <w:p w:rsidR="0088787D" w:rsidRDefault="0088787D" w:rsidP="0088787D">
                  <w:r>
                    <w:t>(</w:t>
                  </w:r>
                  <w:proofErr w:type="gramStart"/>
                  <w:r>
                    <w:t>mainly</w:t>
                  </w:r>
                  <w:proofErr w:type="gramEnd"/>
                </w:p>
                <w:p w:rsidR="0088787D" w:rsidRDefault="0088787D" w:rsidP="0088787D">
                  <w:proofErr w:type="gramStart"/>
                  <w:r>
                    <w:t>households</w:t>
                  </w:r>
                  <w:proofErr w:type="gramEnd"/>
                  <w:r>
                    <w:t>)</w:t>
                  </w:r>
                </w:p>
                <w:p w:rsidR="0088787D" w:rsidRDefault="0088787D" w:rsidP="0088787D">
                  <w:pPr>
                    <w:jc w:val="center"/>
                    <w:rPr>
                      <w:rFonts w:ascii="Comic Sans MS" w:hAnsi="Comic Sans MS"/>
                      <w:sz w:val="22"/>
                    </w:rPr>
                  </w:pPr>
                </w:p>
                <w:p w:rsidR="0088787D" w:rsidRDefault="0088787D" w:rsidP="0088787D">
                  <w:pPr>
                    <w:jc w:val="center"/>
                  </w:pPr>
                </w:p>
                <w:p w:rsidR="0088787D" w:rsidRDefault="0088787D" w:rsidP="0088787D">
                  <w:pPr>
                    <w:jc w:val="center"/>
                  </w:pPr>
                </w:p>
                <w:p w:rsidR="0088787D" w:rsidRDefault="0088787D" w:rsidP="0088787D">
                  <w:pPr>
                    <w:jc w:val="center"/>
                  </w:pPr>
                </w:p>
                <w:p w:rsidR="0088787D" w:rsidRDefault="0088787D" w:rsidP="0088787D">
                  <w:pPr>
                    <w:jc w:val="center"/>
                  </w:pPr>
                </w:p>
                <w:p w:rsidR="0088787D" w:rsidRDefault="0088787D" w:rsidP="0088787D">
                  <w:pPr>
                    <w:jc w:val="center"/>
                  </w:pPr>
                </w:p>
                <w:p w:rsidR="0088787D" w:rsidRDefault="0088787D" w:rsidP="0088787D">
                  <w:pPr>
                    <w:jc w:val="center"/>
                  </w:pPr>
                </w:p>
                <w:p w:rsidR="0088787D" w:rsidRDefault="0088787D" w:rsidP="0088787D">
                  <w:pPr>
                    <w:jc w:val="center"/>
                  </w:pPr>
                </w:p>
                <w:p w:rsidR="0088787D" w:rsidRDefault="0088787D" w:rsidP="0088787D">
                  <w:pPr>
                    <w:jc w:val="center"/>
                  </w:pPr>
                </w:p>
              </w:txbxContent>
            </v:textbox>
            <w10:wrap type="topAndBottom" anchorx="page"/>
          </v:shape>
        </w:pict>
      </w:r>
      <w:r w:rsidRPr="004F2BC2">
        <w:rPr>
          <w:rFonts w:ascii="Times New Roman" w:hAnsi="Times New Roman"/>
          <w:sz w:val="22"/>
          <w:szCs w:val="22"/>
        </w:rPr>
        <w:pict>
          <v:line id="_x0000_s1028" style="position:absolute;left:0;text-align:left;flip:x;z-index:251662336" from="93.6pt,57.3pt" to="295.2pt,57.3pt" o:allowincell="f">
            <v:stroke endarrow="block"/>
            <w10:wrap type="topAndBottom" anchorx="page"/>
          </v:line>
        </w:pict>
      </w:r>
      <w:r w:rsidRPr="004F2BC2">
        <w:rPr>
          <w:rFonts w:ascii="Times New Roman" w:hAnsi="Times New Roman"/>
          <w:sz w:val="22"/>
          <w:szCs w:val="22"/>
        </w:rPr>
        <w:pict>
          <v:line id="_x0000_s1029" style="position:absolute;left:0;text-align:left;z-index:251663360" from="93.6pt,114.9pt" to="295.2pt,114.9pt" o:allowincell="f">
            <v:stroke endarrow="block"/>
            <w10:wrap type="topAndBottom" anchorx="page"/>
          </v:line>
        </w:pict>
      </w:r>
      <w:r w:rsidR="0088787D" w:rsidRPr="0088787D">
        <w:rPr>
          <w:rFonts w:ascii="Times New Roman" w:hAnsi="Times New Roman"/>
          <w:sz w:val="22"/>
          <w:szCs w:val="22"/>
        </w:rPr>
        <w:tab/>
      </w:r>
      <w:r w:rsidR="0088787D" w:rsidRPr="0088787D">
        <w:rPr>
          <w:rFonts w:ascii="Times New Roman" w:hAnsi="Times New Roman"/>
          <w:sz w:val="22"/>
          <w:szCs w:val="22"/>
        </w:rPr>
        <w:tab/>
      </w:r>
      <w:r w:rsidR="0088787D" w:rsidRPr="0088787D">
        <w:rPr>
          <w:rFonts w:ascii="Times New Roman" w:hAnsi="Times New Roman"/>
          <w:sz w:val="22"/>
          <w:szCs w:val="22"/>
        </w:rPr>
        <w:tab/>
      </w:r>
      <w:r w:rsidR="0088787D" w:rsidRPr="0088787D">
        <w:rPr>
          <w:rFonts w:ascii="Times New Roman" w:hAnsi="Times New Roman"/>
          <w:sz w:val="22"/>
          <w:szCs w:val="22"/>
        </w:rPr>
        <w:tab/>
        <w:t>The Financial System</w:t>
      </w:r>
    </w:p>
    <w:p w:rsidR="0088787D" w:rsidRPr="0088787D" w:rsidRDefault="004F2BC2" w:rsidP="0088787D">
      <w:pPr>
        <w:spacing w:before="60" w:after="60"/>
        <w:rPr>
          <w:rFonts w:ascii="Times New Roman" w:hAnsi="Times New Roman"/>
          <w:sz w:val="22"/>
          <w:szCs w:val="22"/>
        </w:rPr>
      </w:pPr>
      <w:r w:rsidRPr="004F2BC2">
        <w:rPr>
          <w:rFonts w:ascii="Times New Roman" w:hAnsi="Times New Roman"/>
          <w:sz w:val="22"/>
          <w:szCs w:val="22"/>
        </w:rPr>
        <w:pict>
          <v:shape id="_x0000_s1026" type="#_x0000_t202" style="position:absolute;left:0;text-align:left;margin-left:0;margin-top:6.85pt;width:93.6pt;height:115.2pt;z-index:251660288" o:allowincell="f">
            <v:textbox style="mso-next-textbox:#_x0000_s1026">
              <w:txbxContent>
                <w:p w:rsidR="0088787D" w:rsidRDefault="0088787D" w:rsidP="0088787D">
                  <w:r>
                    <w:t>Seekers of</w:t>
                  </w:r>
                </w:p>
                <w:p w:rsidR="0088787D" w:rsidRDefault="0088787D" w:rsidP="0088787D">
                  <w:r>
                    <w:t>Funds</w:t>
                  </w:r>
                </w:p>
                <w:p w:rsidR="0088787D" w:rsidRDefault="0088787D" w:rsidP="0088787D">
                  <w:r>
                    <w:t>(</w:t>
                  </w:r>
                  <w:proofErr w:type="gramStart"/>
                  <w:r>
                    <w:t>mainly</w:t>
                  </w:r>
                  <w:proofErr w:type="gramEnd"/>
                </w:p>
                <w:p w:rsidR="0088787D" w:rsidRDefault="0088787D" w:rsidP="0088787D">
                  <w:proofErr w:type="gramStart"/>
                  <w:r>
                    <w:t>business</w:t>
                  </w:r>
                  <w:proofErr w:type="gramEnd"/>
                  <w:r>
                    <w:t>,</w:t>
                  </w:r>
                </w:p>
                <w:p w:rsidR="0088787D" w:rsidRDefault="0088787D" w:rsidP="0088787D">
                  <w:proofErr w:type="gramStart"/>
                  <w:r>
                    <w:t>firms</w:t>
                  </w:r>
                  <w:proofErr w:type="gramEnd"/>
                  <w:r>
                    <w:t xml:space="preserve"> and</w:t>
                  </w:r>
                </w:p>
                <w:p w:rsidR="0088787D" w:rsidRDefault="0088787D" w:rsidP="0088787D">
                  <w:proofErr w:type="gramStart"/>
                  <w:r>
                    <w:t>government</w:t>
                  </w:r>
                  <w:proofErr w:type="gramEnd"/>
                  <w:r>
                    <w:t>)</w:t>
                  </w:r>
                </w:p>
              </w:txbxContent>
            </v:textbox>
            <w10:wrap type="topAndBottom" anchorx="page"/>
          </v:shape>
        </w:pict>
      </w: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The Financial Markets: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A Financial Market can be defined as the market in which financial assets are created of transferred. Financial assets represent “claims” to payment of a sum of money sometime in the future and/or periodic payment in the form of dividend or interest.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Financial markets can be classified as primary and secondary markets. More often, they are also classified as money markets and capital markets. In fact, primary and secondary markets are integral part of capital markets, as money markets have a very limited secondary market. Primary market: The market for raising funds through share capital, debenture, bonds etc. wherein the funds directly flow from the households and other saving units in the economy to the users of these funds, namely, Government and Business Enterprises in the form of “Limited Companies”.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Secondary market: The market for disposing of the claims in the forms of shares, debentures of the investors to other investors without surrendering the claim directly to the principal users of these funds, namely, business enterprises or Government. This market enables selling off investment in business enterprises by public at large either through stock exchanges or directly to other investors.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The Financial markets are segmented into the “Money Markets” (up to 12 months) and “Capital Markets” (beyond 12 months)</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t>Money Markets</w:t>
      </w:r>
    </w:p>
    <w:p w:rsidR="0088787D" w:rsidRPr="0088787D" w:rsidRDefault="0088787D" w:rsidP="00E55501">
      <w:pPr>
        <w:numPr>
          <w:ilvl w:val="0"/>
          <w:numId w:val="1"/>
        </w:numPr>
        <w:spacing w:before="60" w:after="60"/>
        <w:rPr>
          <w:rFonts w:ascii="Times New Roman" w:hAnsi="Times New Roman"/>
          <w:sz w:val="22"/>
          <w:szCs w:val="22"/>
        </w:rPr>
      </w:pPr>
      <w:r w:rsidRPr="0088787D">
        <w:rPr>
          <w:rFonts w:ascii="Times New Roman" w:hAnsi="Times New Roman"/>
          <w:sz w:val="22"/>
          <w:szCs w:val="22"/>
        </w:rPr>
        <w:t xml:space="preserve">Money market-Instruments traded in the money market </w:t>
      </w:r>
      <w:proofErr w:type="spellStart"/>
      <w:r w:rsidRPr="0088787D">
        <w:rPr>
          <w:rFonts w:ascii="Times New Roman" w:hAnsi="Times New Roman"/>
          <w:sz w:val="22"/>
          <w:szCs w:val="22"/>
        </w:rPr>
        <w:t>are as</w:t>
      </w:r>
      <w:proofErr w:type="spellEnd"/>
      <w:r w:rsidRPr="0088787D">
        <w:rPr>
          <w:rFonts w:ascii="Times New Roman" w:hAnsi="Times New Roman"/>
          <w:sz w:val="22"/>
          <w:szCs w:val="22"/>
        </w:rPr>
        <w:t xml:space="preserve"> under:</w:t>
      </w:r>
    </w:p>
    <w:p w:rsidR="0088787D" w:rsidRPr="0088787D" w:rsidRDefault="0088787D" w:rsidP="00E55501">
      <w:pPr>
        <w:numPr>
          <w:ilvl w:val="0"/>
          <w:numId w:val="1"/>
        </w:numPr>
        <w:spacing w:before="60" w:after="60"/>
        <w:rPr>
          <w:rFonts w:ascii="Times New Roman" w:hAnsi="Times New Roman"/>
          <w:sz w:val="22"/>
          <w:szCs w:val="22"/>
        </w:rPr>
      </w:pPr>
      <w:r w:rsidRPr="0088787D">
        <w:rPr>
          <w:rFonts w:ascii="Times New Roman" w:hAnsi="Times New Roman"/>
          <w:sz w:val="22"/>
          <w:szCs w:val="22"/>
        </w:rPr>
        <w:t>Commercial paper – promissory notes issued by the borrowers</w:t>
      </w:r>
    </w:p>
    <w:p w:rsidR="0088787D" w:rsidRPr="0088787D" w:rsidRDefault="0088787D" w:rsidP="00E55501">
      <w:pPr>
        <w:numPr>
          <w:ilvl w:val="0"/>
          <w:numId w:val="1"/>
        </w:numPr>
        <w:spacing w:before="60" w:after="60"/>
        <w:rPr>
          <w:rFonts w:ascii="Times New Roman" w:hAnsi="Times New Roman"/>
          <w:sz w:val="22"/>
          <w:szCs w:val="22"/>
        </w:rPr>
      </w:pPr>
      <w:r w:rsidRPr="0088787D">
        <w:rPr>
          <w:rFonts w:ascii="Times New Roman" w:hAnsi="Times New Roman"/>
          <w:sz w:val="22"/>
          <w:szCs w:val="22"/>
        </w:rPr>
        <w:t>Bills discounted – discounting of bills of exchange drawn by the sellers of goods and/or services on the buyers of goods and/or services</w:t>
      </w:r>
    </w:p>
    <w:p w:rsidR="0088787D" w:rsidRPr="0088787D" w:rsidRDefault="0088787D" w:rsidP="00E55501">
      <w:pPr>
        <w:numPr>
          <w:ilvl w:val="0"/>
          <w:numId w:val="1"/>
        </w:numPr>
        <w:spacing w:before="60" w:after="60"/>
        <w:rPr>
          <w:rFonts w:ascii="Times New Roman" w:hAnsi="Times New Roman"/>
          <w:sz w:val="22"/>
          <w:szCs w:val="22"/>
        </w:rPr>
      </w:pPr>
      <w:r w:rsidRPr="0088787D">
        <w:rPr>
          <w:rFonts w:ascii="Times New Roman" w:hAnsi="Times New Roman"/>
          <w:sz w:val="22"/>
          <w:szCs w:val="22"/>
        </w:rPr>
        <w:t xml:space="preserve">Inter-corporate deposits – one company borrowing money from another company in the short-term </w:t>
      </w:r>
    </w:p>
    <w:p w:rsidR="0088787D" w:rsidRPr="0088787D" w:rsidRDefault="0088787D" w:rsidP="00E55501">
      <w:pPr>
        <w:numPr>
          <w:ilvl w:val="0"/>
          <w:numId w:val="1"/>
        </w:numPr>
        <w:spacing w:before="60" w:after="60"/>
        <w:rPr>
          <w:rFonts w:ascii="Times New Roman" w:hAnsi="Times New Roman"/>
          <w:sz w:val="22"/>
          <w:szCs w:val="22"/>
        </w:rPr>
      </w:pPr>
      <w:r w:rsidRPr="0088787D">
        <w:rPr>
          <w:rFonts w:ascii="Times New Roman" w:hAnsi="Times New Roman"/>
          <w:sz w:val="22"/>
          <w:szCs w:val="22"/>
        </w:rPr>
        <w:t>Treasury bills of the Government of India through Reserve Bank of India;</w:t>
      </w:r>
    </w:p>
    <w:p w:rsidR="0088787D" w:rsidRPr="0088787D" w:rsidRDefault="0088787D" w:rsidP="00E55501">
      <w:pPr>
        <w:numPr>
          <w:ilvl w:val="0"/>
          <w:numId w:val="1"/>
        </w:numPr>
        <w:spacing w:before="60" w:after="60"/>
        <w:rPr>
          <w:rFonts w:ascii="Times New Roman" w:hAnsi="Times New Roman"/>
          <w:sz w:val="22"/>
          <w:szCs w:val="22"/>
        </w:rPr>
      </w:pPr>
      <w:r w:rsidRPr="0088787D">
        <w:rPr>
          <w:rFonts w:ascii="Times New Roman" w:hAnsi="Times New Roman"/>
          <w:sz w:val="22"/>
          <w:szCs w:val="22"/>
        </w:rPr>
        <w:t>Certificate of deposits raised by banks depending upon their requirement for large amounts;</w:t>
      </w:r>
    </w:p>
    <w:p w:rsidR="0088787D" w:rsidRPr="0088787D" w:rsidRDefault="0088787D" w:rsidP="00E55501">
      <w:pPr>
        <w:numPr>
          <w:ilvl w:val="0"/>
          <w:numId w:val="1"/>
        </w:numPr>
        <w:spacing w:before="60" w:after="60"/>
        <w:rPr>
          <w:rFonts w:ascii="Times New Roman" w:hAnsi="Times New Roman"/>
          <w:sz w:val="22"/>
          <w:szCs w:val="22"/>
        </w:rPr>
      </w:pPr>
      <w:r w:rsidRPr="0088787D">
        <w:rPr>
          <w:rFonts w:ascii="Times New Roman" w:hAnsi="Times New Roman"/>
          <w:sz w:val="22"/>
          <w:szCs w:val="22"/>
        </w:rPr>
        <w:t>Call money market wherein the major players are the banks, financial institutions, Life Insurance Corporation of India, General Insurance Corporation of India etc. both as lenders and borrowers;</w:t>
      </w:r>
    </w:p>
    <w:p w:rsidR="0088787D" w:rsidRPr="0088787D" w:rsidRDefault="0088787D" w:rsidP="0088787D">
      <w:pPr>
        <w:pStyle w:val="PTU5"/>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Commercial paper</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Commercial papers are short term unsecured promissory notes issued at a discount value by large and well-established </w:t>
      </w:r>
      <w:proofErr w:type="spellStart"/>
      <w:r w:rsidRPr="0088787D">
        <w:rPr>
          <w:rFonts w:ascii="Times New Roman" w:hAnsi="Times New Roman"/>
          <w:sz w:val="22"/>
          <w:szCs w:val="22"/>
        </w:rPr>
        <w:t>corporates</w:t>
      </w:r>
      <w:proofErr w:type="spellEnd"/>
      <w:r w:rsidRPr="0088787D">
        <w:rPr>
          <w:rFonts w:ascii="Times New Roman" w:hAnsi="Times New Roman"/>
          <w:sz w:val="22"/>
          <w:szCs w:val="22"/>
        </w:rPr>
        <w:t xml:space="preserve"> having good credit rating for short-term instruments.  It is a part of their working capital funds and to the extent of commercial paper borrowing; their working capital limits with the banks are reduced.  As even today in India, the commercial banks’ lending for working capital purposes is significant, their permission is a must for issuing C.P.’s.  They are either issued directly to the investors or through merchant banks and security houses.  The instrument has been welcome especially by the </w:t>
      </w:r>
      <w:proofErr w:type="spellStart"/>
      <w:r w:rsidRPr="0088787D">
        <w:rPr>
          <w:rFonts w:ascii="Times New Roman" w:hAnsi="Times New Roman"/>
          <w:sz w:val="22"/>
          <w:szCs w:val="22"/>
        </w:rPr>
        <w:t>corporates</w:t>
      </w:r>
      <w:proofErr w:type="spellEnd"/>
      <w:r w:rsidRPr="0088787D">
        <w:rPr>
          <w:rFonts w:ascii="Times New Roman" w:hAnsi="Times New Roman"/>
          <w:sz w:val="22"/>
          <w:szCs w:val="22"/>
        </w:rPr>
        <w:t xml:space="preserve"> who have been doing well as their cost of borrowing in the short-term is reduced to a great extent, because the C.P. is always at a lower rate of interest than the rate of interest on working capital limits charged by the banks.</w:t>
      </w:r>
    </w:p>
    <w:p w:rsidR="0088787D" w:rsidRPr="0088787D" w:rsidRDefault="0088787D" w:rsidP="0088787D">
      <w:pPr>
        <w:pStyle w:val="BodyText2"/>
        <w:spacing w:before="60" w:after="60"/>
        <w:rPr>
          <w:rFonts w:ascii="Times New Roman" w:hAnsi="Times New Roman"/>
          <w:b/>
          <w:bCs/>
          <w:sz w:val="22"/>
          <w:szCs w:val="22"/>
        </w:rPr>
      </w:pPr>
    </w:p>
    <w:p w:rsidR="0088787D" w:rsidRPr="0088787D" w:rsidRDefault="0088787D" w:rsidP="0088787D">
      <w:pPr>
        <w:pStyle w:val="BodyText2"/>
        <w:spacing w:before="60" w:after="60"/>
        <w:rPr>
          <w:rFonts w:ascii="Times New Roman" w:hAnsi="Times New Roman"/>
          <w:b/>
          <w:bCs/>
          <w:i w:val="0"/>
          <w:iCs w:val="0"/>
          <w:sz w:val="22"/>
          <w:szCs w:val="22"/>
        </w:rPr>
      </w:pPr>
      <w:r w:rsidRPr="0088787D">
        <w:rPr>
          <w:rFonts w:ascii="Times New Roman" w:hAnsi="Times New Roman"/>
          <w:i w:val="0"/>
          <w:iCs w:val="0"/>
          <w:sz w:val="22"/>
          <w:szCs w:val="22"/>
        </w:rPr>
        <w:t xml:space="preserve">CP Operational </w:t>
      </w:r>
      <w:proofErr w:type="gramStart"/>
      <w:r w:rsidRPr="0088787D">
        <w:rPr>
          <w:rFonts w:ascii="Times New Roman" w:hAnsi="Times New Roman"/>
          <w:i w:val="0"/>
          <w:iCs w:val="0"/>
          <w:sz w:val="22"/>
          <w:szCs w:val="22"/>
        </w:rPr>
        <w:t>Guidelines</w:t>
      </w:r>
      <w:proofErr w:type="gramEnd"/>
      <w:r w:rsidRPr="0088787D">
        <w:rPr>
          <w:rFonts w:ascii="Times New Roman" w:hAnsi="Times New Roman"/>
          <w:b/>
          <w:bCs/>
          <w:i w:val="0"/>
          <w:iCs w:val="0"/>
          <w:sz w:val="22"/>
          <w:szCs w:val="22"/>
        </w:rPr>
        <w:br/>
      </w:r>
      <w:r w:rsidRPr="0088787D">
        <w:rPr>
          <w:rFonts w:ascii="Times New Roman" w:hAnsi="Times New Roman"/>
          <w:b/>
          <w:bCs/>
          <w:i w:val="0"/>
          <w:iCs w:val="0"/>
          <w:sz w:val="22"/>
          <w:szCs w:val="22"/>
        </w:rPr>
        <w:br/>
      </w:r>
      <w:r w:rsidRPr="0088787D">
        <w:rPr>
          <w:rFonts w:ascii="Times New Roman" w:hAnsi="Times New Roman"/>
          <w:i w:val="0"/>
          <w:iCs w:val="0"/>
          <w:sz w:val="22"/>
          <w:szCs w:val="22"/>
        </w:rPr>
        <w:t>[Following is the summary of various guidelines from RBI. The Fixed Income and Money Market Dealers’ Association (FIMMDA) as a self-regulatory organisation is working on standardised procedure and documentation in consonance with the international best practices. Till then, the procedures/documentation prescribed by the Indian banks’ Association would be followed</w:t>
      </w:r>
      <w:proofErr w:type="gramStart"/>
      <w:r w:rsidRPr="0088787D">
        <w:rPr>
          <w:rFonts w:ascii="Times New Roman" w:hAnsi="Times New Roman"/>
          <w:b/>
          <w:bCs/>
          <w:i w:val="0"/>
          <w:iCs w:val="0"/>
          <w:sz w:val="22"/>
          <w:szCs w:val="22"/>
        </w:rPr>
        <w:t>]</w:t>
      </w:r>
      <w:proofErr w:type="gramEnd"/>
      <w:r w:rsidRPr="0088787D">
        <w:rPr>
          <w:rFonts w:ascii="Times New Roman" w:hAnsi="Times New Roman"/>
          <w:b/>
          <w:bCs/>
          <w:i w:val="0"/>
          <w:iCs w:val="0"/>
          <w:sz w:val="22"/>
          <w:szCs w:val="22"/>
        </w:rPr>
        <w:br/>
      </w:r>
      <w:r w:rsidRPr="0088787D">
        <w:rPr>
          <w:rFonts w:ascii="Times New Roman" w:hAnsi="Times New Roman"/>
          <w:b/>
          <w:bCs/>
          <w:i w:val="0"/>
          <w:iCs w:val="0"/>
          <w:sz w:val="22"/>
          <w:szCs w:val="22"/>
        </w:rPr>
        <w:br/>
      </w:r>
      <w:r w:rsidRPr="0088787D">
        <w:rPr>
          <w:rFonts w:ascii="Times New Roman" w:hAnsi="Times New Roman"/>
          <w:i w:val="0"/>
          <w:iCs w:val="0"/>
          <w:sz w:val="22"/>
          <w:szCs w:val="22"/>
        </w:rPr>
        <w:t xml:space="preserve">Eligibility: </w:t>
      </w:r>
      <w:proofErr w:type="spellStart"/>
      <w:r w:rsidRPr="0088787D">
        <w:rPr>
          <w:rFonts w:ascii="Times New Roman" w:hAnsi="Times New Roman"/>
          <w:i w:val="0"/>
          <w:iCs w:val="0"/>
          <w:sz w:val="22"/>
          <w:szCs w:val="22"/>
        </w:rPr>
        <w:t>Corporates</w:t>
      </w:r>
      <w:proofErr w:type="spellEnd"/>
      <w:r w:rsidRPr="0088787D">
        <w:rPr>
          <w:rFonts w:ascii="Times New Roman" w:hAnsi="Times New Roman"/>
          <w:i w:val="0"/>
          <w:iCs w:val="0"/>
          <w:sz w:val="22"/>
          <w:szCs w:val="22"/>
        </w:rPr>
        <w:t xml:space="preserve">, primary dealers (PDs), satellite dealers (SDs), and all-India financial institutions (FIs); for a corporate to be eligible, (a) the tangible net worth of Rs.4 </w:t>
      </w:r>
      <w:proofErr w:type="spellStart"/>
      <w:r w:rsidRPr="0088787D">
        <w:rPr>
          <w:rFonts w:ascii="Times New Roman" w:hAnsi="Times New Roman"/>
          <w:i w:val="0"/>
          <w:iCs w:val="0"/>
          <w:sz w:val="22"/>
          <w:szCs w:val="22"/>
        </w:rPr>
        <w:t>crore</w:t>
      </w:r>
      <w:proofErr w:type="spellEnd"/>
      <w:r w:rsidRPr="0088787D">
        <w:rPr>
          <w:rFonts w:ascii="Times New Roman" w:hAnsi="Times New Roman"/>
          <w:i w:val="0"/>
          <w:iCs w:val="0"/>
          <w:sz w:val="22"/>
          <w:szCs w:val="22"/>
        </w:rPr>
        <w:t xml:space="preserve">; (b) having a sanctioned working capital limit from a bank/FI; and (c) the </w:t>
      </w:r>
      <w:proofErr w:type="spellStart"/>
      <w:r w:rsidRPr="0088787D">
        <w:rPr>
          <w:rFonts w:ascii="Times New Roman" w:hAnsi="Times New Roman"/>
          <w:i w:val="0"/>
          <w:iCs w:val="0"/>
          <w:sz w:val="22"/>
          <w:szCs w:val="22"/>
        </w:rPr>
        <w:t>borrowal</w:t>
      </w:r>
      <w:proofErr w:type="spellEnd"/>
      <w:r w:rsidRPr="0088787D">
        <w:rPr>
          <w:rFonts w:ascii="Times New Roman" w:hAnsi="Times New Roman"/>
          <w:i w:val="0"/>
          <w:iCs w:val="0"/>
          <w:sz w:val="22"/>
          <w:szCs w:val="22"/>
        </w:rPr>
        <w:t xml:space="preserve"> account is a standard asset.</w:t>
      </w:r>
      <w:r w:rsidRPr="0088787D">
        <w:rPr>
          <w:rFonts w:ascii="Times New Roman" w:hAnsi="Times New Roman"/>
          <w:i w:val="0"/>
          <w:iCs w:val="0"/>
          <w:sz w:val="22"/>
          <w:szCs w:val="22"/>
        </w:rPr>
        <w:br/>
      </w:r>
      <w:r w:rsidRPr="0088787D">
        <w:rPr>
          <w:rFonts w:ascii="Times New Roman" w:hAnsi="Times New Roman"/>
          <w:i w:val="0"/>
          <w:iCs w:val="0"/>
          <w:sz w:val="22"/>
          <w:szCs w:val="22"/>
        </w:rPr>
        <w:br/>
        <w:t>Rating Requirement: The minimum credit rating shall be P-2 of CRISIL or such equivalent rating by other approved agencies.</w:t>
      </w:r>
      <w:r w:rsidRPr="0088787D">
        <w:rPr>
          <w:rFonts w:ascii="Times New Roman" w:hAnsi="Times New Roman"/>
          <w:i w:val="0"/>
          <w:iCs w:val="0"/>
          <w:sz w:val="22"/>
          <w:szCs w:val="22"/>
        </w:rPr>
        <w:br/>
      </w:r>
      <w:r w:rsidRPr="0088787D">
        <w:rPr>
          <w:rFonts w:ascii="Times New Roman" w:hAnsi="Times New Roman"/>
          <w:i w:val="0"/>
          <w:iCs w:val="0"/>
          <w:sz w:val="22"/>
          <w:szCs w:val="22"/>
        </w:rPr>
        <w:br/>
      </w:r>
      <w:r w:rsidRPr="0088787D">
        <w:rPr>
          <w:rFonts w:ascii="Times New Roman" w:hAnsi="Times New Roman"/>
          <w:i w:val="0"/>
          <w:iCs w:val="0"/>
          <w:sz w:val="22"/>
          <w:szCs w:val="22"/>
        </w:rPr>
        <w:lastRenderedPageBreak/>
        <w:t>Maturity: A minimum of 15 days and a maximum up to one year.</w:t>
      </w:r>
      <w:r w:rsidRPr="0088787D">
        <w:rPr>
          <w:rFonts w:ascii="Times New Roman" w:hAnsi="Times New Roman"/>
          <w:i w:val="0"/>
          <w:iCs w:val="0"/>
          <w:sz w:val="22"/>
          <w:szCs w:val="22"/>
        </w:rPr>
        <w:br/>
      </w:r>
      <w:r w:rsidRPr="0088787D">
        <w:rPr>
          <w:rFonts w:ascii="Times New Roman" w:hAnsi="Times New Roman"/>
          <w:i w:val="0"/>
          <w:iCs w:val="0"/>
          <w:sz w:val="22"/>
          <w:szCs w:val="22"/>
        </w:rPr>
        <w:br/>
        <w:t xml:space="preserve">Denomination: Minimum of Rs.5 </w:t>
      </w:r>
      <w:proofErr w:type="spellStart"/>
      <w:r w:rsidRPr="0088787D">
        <w:rPr>
          <w:rFonts w:ascii="Times New Roman" w:hAnsi="Times New Roman"/>
          <w:i w:val="0"/>
          <w:iCs w:val="0"/>
          <w:sz w:val="22"/>
          <w:szCs w:val="22"/>
        </w:rPr>
        <w:t>lac</w:t>
      </w:r>
      <w:proofErr w:type="spellEnd"/>
      <w:r w:rsidRPr="0088787D">
        <w:rPr>
          <w:rFonts w:ascii="Times New Roman" w:hAnsi="Times New Roman"/>
          <w:i w:val="0"/>
          <w:iCs w:val="0"/>
          <w:sz w:val="22"/>
          <w:szCs w:val="22"/>
        </w:rPr>
        <w:t xml:space="preserve"> and its multiples.</w:t>
      </w:r>
      <w:r w:rsidRPr="0088787D">
        <w:rPr>
          <w:rFonts w:ascii="Times New Roman" w:hAnsi="Times New Roman"/>
          <w:i w:val="0"/>
          <w:iCs w:val="0"/>
          <w:sz w:val="22"/>
          <w:szCs w:val="22"/>
        </w:rPr>
        <w:br/>
      </w:r>
      <w:r w:rsidRPr="0088787D">
        <w:rPr>
          <w:rFonts w:ascii="Times New Roman" w:hAnsi="Times New Roman"/>
          <w:i w:val="0"/>
          <w:iCs w:val="0"/>
          <w:sz w:val="22"/>
          <w:szCs w:val="22"/>
        </w:rPr>
        <w:br/>
        <w:t>Limits and Amount: CP can be issued as a "stand alone" product. Banks and FIs will have the flexibility to fix working capital limits duly taking into account the resource pattern of companies’ financing including CPs.</w:t>
      </w:r>
      <w:r w:rsidRPr="0088787D">
        <w:rPr>
          <w:rFonts w:ascii="Times New Roman" w:hAnsi="Times New Roman"/>
          <w:i w:val="0"/>
          <w:iCs w:val="0"/>
          <w:sz w:val="22"/>
          <w:szCs w:val="22"/>
        </w:rPr>
        <w:br/>
      </w:r>
      <w:r w:rsidRPr="0088787D">
        <w:rPr>
          <w:rFonts w:ascii="Times New Roman" w:hAnsi="Times New Roman"/>
          <w:i w:val="0"/>
          <w:iCs w:val="0"/>
          <w:sz w:val="22"/>
          <w:szCs w:val="22"/>
        </w:rPr>
        <w:br/>
        <w:t>Issuing and Paying Agent (IPA): Only a scheduled bank can act as an IPA.</w:t>
      </w:r>
      <w:r w:rsidRPr="0088787D">
        <w:rPr>
          <w:rFonts w:ascii="Times New Roman" w:hAnsi="Times New Roman"/>
          <w:i w:val="0"/>
          <w:iCs w:val="0"/>
          <w:sz w:val="22"/>
          <w:szCs w:val="22"/>
        </w:rPr>
        <w:br/>
      </w:r>
      <w:r w:rsidRPr="0088787D">
        <w:rPr>
          <w:rFonts w:ascii="Times New Roman" w:hAnsi="Times New Roman"/>
          <w:i w:val="0"/>
          <w:iCs w:val="0"/>
          <w:sz w:val="22"/>
          <w:szCs w:val="22"/>
        </w:rPr>
        <w:br/>
        <w:t xml:space="preserve">Investment in CP: CP may be held by individuals, banks, </w:t>
      </w:r>
      <w:proofErr w:type="spellStart"/>
      <w:r w:rsidRPr="0088787D">
        <w:rPr>
          <w:rFonts w:ascii="Times New Roman" w:hAnsi="Times New Roman"/>
          <w:i w:val="0"/>
          <w:iCs w:val="0"/>
          <w:sz w:val="22"/>
          <w:szCs w:val="22"/>
        </w:rPr>
        <w:t>corporates</w:t>
      </w:r>
      <w:proofErr w:type="spellEnd"/>
      <w:r w:rsidRPr="0088787D">
        <w:rPr>
          <w:rFonts w:ascii="Times New Roman" w:hAnsi="Times New Roman"/>
          <w:i w:val="0"/>
          <w:iCs w:val="0"/>
          <w:sz w:val="22"/>
          <w:szCs w:val="22"/>
        </w:rPr>
        <w:t>, unincorporated bodies, NRIs and FIIs.</w:t>
      </w:r>
      <w:r w:rsidRPr="0088787D">
        <w:rPr>
          <w:rFonts w:ascii="Times New Roman" w:hAnsi="Times New Roman"/>
          <w:i w:val="0"/>
          <w:iCs w:val="0"/>
          <w:sz w:val="22"/>
          <w:szCs w:val="22"/>
        </w:rPr>
        <w:br/>
      </w:r>
      <w:r w:rsidRPr="0088787D">
        <w:rPr>
          <w:rFonts w:ascii="Times New Roman" w:hAnsi="Times New Roman"/>
          <w:i w:val="0"/>
          <w:iCs w:val="0"/>
          <w:sz w:val="22"/>
          <w:szCs w:val="22"/>
        </w:rPr>
        <w:br/>
        <w:t>Mode of Issuance: CP can be issued as a promissory note or in a dematerialised form. Underwriting is not permitted.</w:t>
      </w:r>
      <w:r w:rsidRPr="0088787D">
        <w:rPr>
          <w:rFonts w:ascii="Times New Roman" w:hAnsi="Times New Roman"/>
          <w:i w:val="0"/>
          <w:iCs w:val="0"/>
          <w:sz w:val="22"/>
          <w:szCs w:val="22"/>
        </w:rPr>
        <w:br/>
      </w:r>
      <w:r w:rsidRPr="0088787D">
        <w:rPr>
          <w:rFonts w:ascii="Times New Roman" w:hAnsi="Times New Roman"/>
          <w:i w:val="0"/>
          <w:iCs w:val="0"/>
          <w:sz w:val="22"/>
          <w:szCs w:val="22"/>
        </w:rPr>
        <w:br/>
        <w:t xml:space="preserve">Preference for </w:t>
      </w:r>
      <w:proofErr w:type="spellStart"/>
      <w:r w:rsidRPr="0088787D">
        <w:rPr>
          <w:rFonts w:ascii="Times New Roman" w:hAnsi="Times New Roman"/>
          <w:i w:val="0"/>
          <w:iCs w:val="0"/>
          <w:sz w:val="22"/>
          <w:szCs w:val="22"/>
        </w:rPr>
        <w:t>Demat</w:t>
      </w:r>
      <w:proofErr w:type="spellEnd"/>
      <w:r w:rsidRPr="0088787D">
        <w:rPr>
          <w:rFonts w:ascii="Times New Roman" w:hAnsi="Times New Roman"/>
          <w:i w:val="0"/>
          <w:iCs w:val="0"/>
          <w:sz w:val="22"/>
          <w:szCs w:val="22"/>
        </w:rPr>
        <w:t xml:space="preserve">: Issuers and subscribers are encouraged to prefer exclusive reliance on </w:t>
      </w:r>
      <w:proofErr w:type="spellStart"/>
      <w:r w:rsidRPr="0088787D">
        <w:rPr>
          <w:rFonts w:ascii="Times New Roman" w:hAnsi="Times New Roman"/>
          <w:i w:val="0"/>
          <w:iCs w:val="0"/>
          <w:sz w:val="22"/>
          <w:szCs w:val="22"/>
        </w:rPr>
        <w:t>demat</w:t>
      </w:r>
      <w:proofErr w:type="spellEnd"/>
      <w:r w:rsidRPr="0088787D">
        <w:rPr>
          <w:rFonts w:ascii="Times New Roman" w:hAnsi="Times New Roman"/>
          <w:i w:val="0"/>
          <w:iCs w:val="0"/>
          <w:sz w:val="22"/>
          <w:szCs w:val="22"/>
        </w:rPr>
        <w:t xml:space="preserve"> form. Banks, FIs, PDs and SDs are advised to invest only in </w:t>
      </w:r>
      <w:proofErr w:type="spellStart"/>
      <w:r w:rsidRPr="0088787D">
        <w:rPr>
          <w:rFonts w:ascii="Times New Roman" w:hAnsi="Times New Roman"/>
          <w:i w:val="0"/>
          <w:iCs w:val="0"/>
          <w:sz w:val="22"/>
          <w:szCs w:val="22"/>
        </w:rPr>
        <w:t>demat</w:t>
      </w:r>
      <w:proofErr w:type="spellEnd"/>
      <w:r w:rsidRPr="0088787D">
        <w:rPr>
          <w:rFonts w:ascii="Times New Roman" w:hAnsi="Times New Roman"/>
          <w:i w:val="0"/>
          <w:iCs w:val="0"/>
          <w:sz w:val="22"/>
          <w:szCs w:val="22"/>
        </w:rPr>
        <w:t xml:space="preserve"> form as soon as arrangements are put in place.</w:t>
      </w:r>
      <w:r w:rsidRPr="0088787D">
        <w:rPr>
          <w:rFonts w:ascii="Times New Roman" w:hAnsi="Times New Roman"/>
          <w:i w:val="0"/>
          <w:iCs w:val="0"/>
          <w:sz w:val="22"/>
          <w:szCs w:val="22"/>
        </w:rPr>
        <w:br/>
      </w:r>
      <w:r w:rsidRPr="0088787D">
        <w:rPr>
          <w:rFonts w:ascii="Times New Roman" w:hAnsi="Times New Roman"/>
          <w:i w:val="0"/>
          <w:iCs w:val="0"/>
          <w:sz w:val="22"/>
          <w:szCs w:val="22"/>
        </w:rPr>
        <w:br/>
        <w:t>Stand-by Facility: It is not obligatory for banks/FIs to provide stand-by facility. They have the flexibility to provide credit enhancement facility within the prudential norms.</w:t>
      </w:r>
      <w:r w:rsidRPr="0088787D">
        <w:rPr>
          <w:rFonts w:ascii="Times New Roman" w:hAnsi="Times New Roman"/>
          <w:b/>
          <w:bCs/>
          <w:i w:val="0"/>
          <w:iCs w:val="0"/>
          <w:sz w:val="22"/>
          <w:szCs w:val="22"/>
        </w:rPr>
        <w:t xml:space="preserve"> </w:t>
      </w:r>
      <w:r w:rsidRPr="0088787D">
        <w:rPr>
          <w:rFonts w:ascii="Times New Roman" w:hAnsi="Times New Roman"/>
          <w:b/>
          <w:bCs/>
          <w:i w:val="0"/>
          <w:iCs w:val="0"/>
          <w:sz w:val="22"/>
          <w:szCs w:val="22"/>
        </w:rPr>
        <w:br/>
      </w: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Bills discounted</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These are the commercial bills of </w:t>
      </w:r>
      <w:proofErr w:type="spellStart"/>
      <w:r w:rsidRPr="0088787D">
        <w:rPr>
          <w:rFonts w:ascii="Times New Roman" w:hAnsi="Times New Roman"/>
          <w:sz w:val="22"/>
          <w:szCs w:val="22"/>
        </w:rPr>
        <w:t>corporates</w:t>
      </w:r>
      <w:proofErr w:type="spellEnd"/>
      <w:r w:rsidRPr="0088787D">
        <w:rPr>
          <w:rFonts w:ascii="Times New Roman" w:hAnsi="Times New Roman"/>
          <w:sz w:val="22"/>
          <w:szCs w:val="22"/>
        </w:rPr>
        <w:t xml:space="preserve"> or business houses drawn on buyers and duly accepted by them.  In some of the cases, the lender does insist on the co-acceptance of the bankers to the corporate or business house, as the case may be, which means that this borrowing is done with the full knowledge of the banks that have lent working capital funds to the </w:t>
      </w:r>
      <w:proofErr w:type="spellStart"/>
      <w:r w:rsidRPr="0088787D">
        <w:rPr>
          <w:rFonts w:ascii="Times New Roman" w:hAnsi="Times New Roman"/>
          <w:sz w:val="22"/>
          <w:szCs w:val="22"/>
        </w:rPr>
        <w:t>corporates</w:t>
      </w:r>
      <w:proofErr w:type="spellEnd"/>
      <w:r w:rsidRPr="0088787D">
        <w:rPr>
          <w:rFonts w:ascii="Times New Roman" w:hAnsi="Times New Roman"/>
          <w:sz w:val="22"/>
          <w:szCs w:val="22"/>
        </w:rPr>
        <w:t xml:space="preserve">.  This is a highly unorganised market with no ground rules for operations.  There is no secondary market and there is always a possibility that the bills may not be genuine trade bills but only accommodation bills.  The players are N.B.F.C.’s whose banks do not lend them money against the bills discounted by them and hence money available for such activity is </w:t>
      </w:r>
      <w:proofErr w:type="gramStart"/>
      <w:r w:rsidRPr="0088787D">
        <w:rPr>
          <w:rFonts w:ascii="Times New Roman" w:hAnsi="Times New Roman"/>
          <w:sz w:val="22"/>
          <w:szCs w:val="22"/>
        </w:rPr>
        <w:t>minimum</w:t>
      </w:r>
      <w:proofErr w:type="gramEnd"/>
      <w:r w:rsidRPr="0088787D">
        <w:rPr>
          <w:rFonts w:ascii="Times New Roman" w:hAnsi="Times New Roman"/>
          <w:sz w:val="22"/>
          <w:szCs w:val="22"/>
        </w:rPr>
        <w:t xml:space="preserve">.  Rates entirely depend upon the lender and to an extent are influenced by the credit rating of the drawer as well as the </w:t>
      </w:r>
      <w:proofErr w:type="spellStart"/>
      <w:r w:rsidRPr="0088787D">
        <w:rPr>
          <w:rFonts w:ascii="Times New Roman" w:hAnsi="Times New Roman"/>
          <w:sz w:val="22"/>
          <w:szCs w:val="22"/>
        </w:rPr>
        <w:t>drawee</w:t>
      </w:r>
      <w:proofErr w:type="spellEnd"/>
      <w:r w:rsidRPr="0088787D">
        <w:rPr>
          <w:rFonts w:ascii="Times New Roman" w:hAnsi="Times New Roman"/>
          <w:sz w:val="22"/>
          <w:szCs w:val="22"/>
        </w:rPr>
        <w:t xml:space="preserve">, besides the liquidity in the market.  Nowadays, in view of the fiasco in the I.C.D. market, this market has also been affected to a large extent and the lenders have started insisting upon the “post dated cheques” from the </w:t>
      </w:r>
      <w:proofErr w:type="spellStart"/>
      <w:r w:rsidRPr="0088787D">
        <w:rPr>
          <w:rFonts w:ascii="Times New Roman" w:hAnsi="Times New Roman"/>
          <w:sz w:val="22"/>
          <w:szCs w:val="22"/>
        </w:rPr>
        <w:t>drawees</w:t>
      </w:r>
      <w:proofErr w:type="spellEnd"/>
      <w:r w:rsidRPr="0088787D">
        <w:rPr>
          <w:rFonts w:ascii="Times New Roman" w:hAnsi="Times New Roman"/>
          <w:sz w:val="22"/>
          <w:szCs w:val="22"/>
        </w:rPr>
        <w:t xml:space="preserve"> besides their banks’ approval in some cases. </w:t>
      </w:r>
    </w:p>
    <w:p w:rsidR="0088787D" w:rsidRPr="0088787D" w:rsidRDefault="0088787D" w:rsidP="0088787D">
      <w:pPr>
        <w:pStyle w:val="PTU5"/>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Inter Corporate Deposits (ICD’s)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The short-term </w:t>
      </w:r>
      <w:proofErr w:type="gramStart"/>
      <w:r w:rsidRPr="0088787D">
        <w:rPr>
          <w:rFonts w:ascii="Times New Roman" w:hAnsi="Times New Roman"/>
          <w:sz w:val="22"/>
          <w:szCs w:val="22"/>
        </w:rPr>
        <w:t>borrowing that a corporate does in the market from another corporate is called inter</w:t>
      </w:r>
      <w:proofErr w:type="gramEnd"/>
      <w:r w:rsidRPr="0088787D">
        <w:rPr>
          <w:rFonts w:ascii="Times New Roman" w:hAnsi="Times New Roman"/>
          <w:sz w:val="22"/>
          <w:szCs w:val="22"/>
        </w:rPr>
        <w:t xml:space="preserve"> corporate deposit.  It is not called a loan.  There are no ground rules here again, as is the case with “bills discounted”.  It is a highly unorganised market and there is no secondary market.  The rates entirely depend upon the money supply available in the market and to an extent the credit rating of the borrower.  It is an unsecured lending and is highly risky, as has been proved from time to time recently.  Hence, this market is shaky at present.  The </w:t>
      </w:r>
      <w:proofErr w:type="spellStart"/>
      <w:r w:rsidRPr="0088787D">
        <w:rPr>
          <w:rFonts w:ascii="Times New Roman" w:hAnsi="Times New Roman"/>
          <w:sz w:val="22"/>
          <w:szCs w:val="22"/>
        </w:rPr>
        <w:t>corporates</w:t>
      </w:r>
      <w:proofErr w:type="spellEnd"/>
      <w:r w:rsidRPr="0088787D">
        <w:rPr>
          <w:rFonts w:ascii="Times New Roman" w:hAnsi="Times New Roman"/>
          <w:sz w:val="22"/>
          <w:szCs w:val="22"/>
        </w:rPr>
        <w:t xml:space="preserve"> with surplus in the short-term require the following as security for the ICD they give: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Post dated cheques, one for the principal amount and the other for interest;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Directors’ personal guarantees;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Shares of blue chip companies wherever possible and in some cases shares of their own companies held by the promoter directors etc.</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The above documents are required to be submitted along with the board resolution of the company.  The maturity ranges between 3 months and 6 months.  The ICD is renewed once or twice at the most, subject to a maximum period of 12 months from the date of first deposit.  The companies who subscribe to ICD’s from the working capital funds they borrow from the banks do run great risk of reduction in limits once the facts come to the notice of the lending banks</w:t>
      </w:r>
    </w:p>
    <w:p w:rsidR="0088787D" w:rsidRPr="0088787D" w:rsidRDefault="0088787D" w:rsidP="0088787D">
      <w:pPr>
        <w:pStyle w:val="PTU5"/>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Treasury bills: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It is the short-term instrument issued by the Government to tide over short-term liquidity problems. As this resource plugs the budget deficit, it is often referred to as “monetization” of budgetary deficit. To back up the treasury bills, currency notes are printed to that extent. Characteristic features of treasury bills are as under:</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As Treasury bills are of very limited value to the business enterprise, we shall not discuss the details or their modus operandi.</w:t>
      </w:r>
    </w:p>
    <w:p w:rsidR="0088787D" w:rsidRPr="0088787D" w:rsidRDefault="0088787D" w:rsidP="0088787D">
      <w:pPr>
        <w:pStyle w:val="PTU5"/>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Certificate of deposits: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This is more of an investment instrument for those having investible surplus, rather than an instrument for market borrowing. Commercial banks have been permitted by the RBI to issue certificates of deposits depending on their requirement of funds in the short term up to 12 months by offering a higher rate of interest than on the regular deposits. Hence the details or their modus operandi are not discussed here. </w:t>
      </w:r>
    </w:p>
    <w:p w:rsidR="0088787D" w:rsidRPr="0088787D" w:rsidRDefault="0088787D" w:rsidP="0088787D">
      <w:pPr>
        <w:pStyle w:val="Header"/>
        <w:tabs>
          <w:tab w:val="left" w:pos="720"/>
        </w:tabs>
        <w:spacing w:before="60" w:after="60"/>
        <w:rPr>
          <w:rFonts w:ascii="Times New Roman" w:hAnsi="Times New Roman"/>
          <w:i/>
          <w:sz w:val="22"/>
          <w:szCs w:val="22"/>
        </w:rPr>
      </w:pPr>
    </w:p>
    <w:p w:rsidR="0088787D" w:rsidRPr="0088787D" w:rsidRDefault="0088787D" w:rsidP="0088787D">
      <w:pPr>
        <w:pStyle w:val="Header"/>
        <w:tabs>
          <w:tab w:val="left" w:pos="720"/>
        </w:tabs>
        <w:spacing w:before="60" w:after="60"/>
        <w:rPr>
          <w:rFonts w:ascii="Times New Roman" w:hAnsi="Times New Roman"/>
          <w:b/>
          <w:sz w:val="22"/>
          <w:szCs w:val="22"/>
        </w:rPr>
      </w:pPr>
      <w:r w:rsidRPr="0088787D">
        <w:rPr>
          <w:rFonts w:ascii="Times New Roman" w:hAnsi="Times New Roman"/>
          <w:i/>
          <w:sz w:val="22"/>
          <w:szCs w:val="22"/>
        </w:rPr>
        <w:t>Call money market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lastRenderedPageBreak/>
        <w:t>It is a part of the national money market where day-to-day surplus funds, mostly of banks, are traded.  The call money loans are of very short-term in nature and the maturity periods of these loans vary from 1 to 15 days.  The money that is lent for one day in this market is known as “call money” and any maturity in excess of 1 day is known as “notice money”.</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Purpose: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The banks to meet various urgent requirements for funds as under are resorting to call money. As in the previous two cases, this is also not available to private sector business enterprises. Hence details are not discussed. </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Besides the money market instruments, there are other resources for working capital. They are as under:</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 xml:space="preserve">Bank borrowing for working capital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Commercial as well as co-operative banks give funds to business enterprise in the form of:</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Overdraft – an extension of “current account” in which the borrowers are permitted to draw cheques up to a predetermined limit against security like fixed deposit receipts, shares, mortgaged property etc. Usually carries a rate of interest higher than the rate for cash credit. Most of the private sector banks do not have cash credit system. They give only overdraft facilities or loan facilities. These include foreign banks too. It is only the public sector banks in India who have the distinction of overdraft and cash credit.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Cash credit – given against inventory and receivables that form the bulk of current assets. Borrowers are allowed to draw cheques up to a predetermined limit like in the case of overdraft facilities.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Bills discounted – in which bills of exchange are discounted by seller’s banks. Bills of exchange have been explained elsewhere at a footnote.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Export credit limit – given for specific purpose of exports. Split into pre-shipment (packing credit facility) and post-shipment (bills finance). The rates of interest are less than for overdraft or cash credit</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Fixed deposits accepted from the public</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Under the relevant provisions of The Companies’ Act, the limited companies or Non-Banking Financial Companies (NBFCs) can accept “Fixed deposits” from public subject to certain ceilings prescribed in this behalf. RBI controls the ceiling of deposits accepted by NBFC as per NBFC Act while The Companies” Act prescribes the ceiling in the case of other limited companies. RBI also prescribes the ceiling of rate of interest that can be offered on such Fixed Deposits accepted from the public. The present ceiling is 12.5% p.a. Fixed deposits up to a maturity period of 12 months alone will constitute short-term funds.</w:t>
      </w:r>
    </w:p>
    <w:p w:rsidR="0088787D" w:rsidRPr="0088787D" w:rsidRDefault="0088787D" w:rsidP="0088787D">
      <w:pPr>
        <w:pStyle w:val="Header"/>
        <w:tabs>
          <w:tab w:val="left" w:pos="720"/>
        </w:tabs>
        <w:spacing w:before="60" w:after="60"/>
        <w:rPr>
          <w:rFonts w:ascii="Times New Roman" w:hAnsi="Times New Roman"/>
          <w:sz w:val="22"/>
          <w:szCs w:val="22"/>
        </w:rPr>
      </w:pPr>
    </w:p>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t>Capital Markets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The primary market and the secondary market constitute the capital market and besides, the capital market has the share capital as well as debt capital instruments.  The primary and secondary markets are inter-dependent on each other.  They are closely linked to each other.  In case there are many public issues in the primary market it automatically leads to the growth in the secondary market, as it provides easy liquidity to the existing investors by off-loading their investment either in capital or in debt instruments and unless the secondary market is active with transparency and efficiency, seekers of capital funds, i.e., corporate entities cannot hope to tap the primary market for further funds through public issues.</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i/>
          <w:sz w:val="22"/>
          <w:szCs w:val="22"/>
        </w:rPr>
        <w:t>Background</w:t>
      </w:r>
      <w:r w:rsidRPr="0088787D">
        <w:rPr>
          <w:rFonts w:ascii="Times New Roman" w:hAnsi="Times New Roman"/>
          <w:sz w:val="22"/>
          <w:szCs w:val="22"/>
        </w:rPr>
        <w: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Capital Issues in the country were being controlled by the Controller of Capital Issues;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They were determining even pricing of the issues;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CCI’s office was abolished in 1992 with The Securities Exchange Board of India being accorded “legal status” under SEBI ACT, 1992.  SEBI was actually established in 1988;</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Even CCI was controlling the secondary market through the Securities Contracts (Regulation) Act, 1956, which statute continues even today.  In fact, SEBI is responsible for compliance with the provisions of “SCRA 1956”.</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Objectives of SEBI:</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Promote fair dealings by the issuer of securities and ensure a market place where funds can be raised at a relatively low cost;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Provide a degree of protection to the investors and safeguard their rights and interests so that there is a steady flow of savings into the market;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Regulate and develop a code of conduct and fair practices by intermediaries in the capital market like brokers and merchant banks with a view to making them competitive and professional.</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In order to carry out its functions to fulfil the above objectives, SEBI has been given various powers like the following:</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Power to call for periodical returns from stock exchanges;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Power to call upon the Stock Exchange or any member of the exchange to furnish relevant information;</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Power to appoint any person to make inquiries into the affairs of the Stock Exchanges;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lastRenderedPageBreak/>
        <w:t>Power to amend byelaws of Stock Exchanges;</w:t>
      </w:r>
    </w:p>
    <w:p w:rsidR="0088787D" w:rsidRPr="0088787D" w:rsidRDefault="0088787D" w:rsidP="0088787D">
      <w:pPr>
        <w:spacing w:before="60" w:after="60"/>
        <w:rPr>
          <w:rFonts w:ascii="Times New Roman" w:hAnsi="Times New Roman"/>
          <w:sz w:val="22"/>
          <w:szCs w:val="22"/>
        </w:rPr>
      </w:pPr>
      <w:proofErr w:type="gramStart"/>
      <w:r w:rsidRPr="0088787D">
        <w:rPr>
          <w:rFonts w:ascii="Times New Roman" w:hAnsi="Times New Roman"/>
          <w:sz w:val="22"/>
          <w:szCs w:val="22"/>
        </w:rPr>
        <w:t>Power to compel a public limited company to list its shares in any Stock Exchange etc.</w:t>
      </w:r>
      <w:proofErr w:type="gramEnd"/>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b/>
          <w:bCs/>
          <w:sz w:val="22"/>
          <w:szCs w:val="22"/>
        </w:rPr>
      </w:pPr>
      <w:r w:rsidRPr="0088787D">
        <w:rPr>
          <w:rFonts w:ascii="Times New Roman" w:hAnsi="Times New Roman"/>
          <w:sz w:val="22"/>
          <w:szCs w:val="22"/>
        </w:rPr>
        <w:t>Modus operandi in the public issue of share capital and other instruments</w:t>
      </w:r>
      <w:r w:rsidRPr="0088787D">
        <w:rPr>
          <w:rFonts w:ascii="Times New Roman" w:hAnsi="Times New Roman"/>
          <w:b/>
          <w:bCs/>
          <w:sz w:val="22"/>
          <w:szCs w:val="22"/>
        </w:rPr>
        <w: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The provisions of the Companies Act and SEBI guidelines apply together for any public issue;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As per the provisions of Companies Act, any capital issue to be done by a limited company should comply with the provisions relating to prospectus, allotment, issue of shares at premium/discount, further issue of capital etc.</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Under SEBI guidelines, the issues should be in conformity with the published guidelines relating to disclosure and other matters relating to investors protection.  SEBI does not make any appraisal of issue but scrutinizes the prospectus that adequate disclosures have been made in the offer document to enable the investors to take informed investment decisions.</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Types of issue: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Public issue of equity shares, preference share, debentures etc.</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Rights issue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Bonus issue and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Private placement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We shall see in short, the specific features of the above issues.</w:t>
      </w:r>
    </w:p>
    <w:p w:rsidR="0088787D" w:rsidRPr="0088787D" w:rsidRDefault="0088787D" w:rsidP="0088787D">
      <w:pPr>
        <w:pStyle w:val="Header"/>
        <w:tabs>
          <w:tab w:val="left" w:pos="720"/>
        </w:tabs>
        <w:spacing w:before="60" w:after="60"/>
        <w:rPr>
          <w:rFonts w:ascii="Times New Roman" w:hAnsi="Times New Roman"/>
          <w:sz w:val="22"/>
          <w:szCs w:val="22"/>
        </w:rPr>
      </w:pPr>
    </w:p>
    <w:p w:rsidR="0088787D" w:rsidRPr="0088787D" w:rsidRDefault="0088787D" w:rsidP="0088787D">
      <w:pPr>
        <w:pStyle w:val="Header"/>
        <w:tabs>
          <w:tab w:val="left" w:pos="720"/>
        </w:tabs>
        <w:spacing w:before="60" w:after="60"/>
        <w:rPr>
          <w:rFonts w:ascii="Times New Roman" w:hAnsi="Times New Roman"/>
          <w:b/>
          <w:sz w:val="22"/>
          <w:szCs w:val="22"/>
        </w:rPr>
      </w:pPr>
      <w:r w:rsidRPr="0088787D">
        <w:rPr>
          <w:rFonts w:ascii="Times New Roman" w:hAnsi="Times New Roman"/>
          <w:i/>
          <w:sz w:val="22"/>
          <w:szCs w:val="22"/>
        </w:rPr>
        <w:t>Public Issue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Public limited companies can either be closely held or widely held.  Closely held public limited companies do not go to public to garner resources from the public at large in the form of equity or preference share capital or even debentures.  Only widely held public limited companies go to the public for this purpose.  Steps involved in any public issue: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Company decides about the size of the public issue;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It passes a board resolution to raise the issue;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It gets the approval of the general body for the issue;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It prepares the prospectus which gives salient features of the issue like:</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The purpose of the issue;</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The details of existing business, if any, and plans for future expansion etc</w:t>
      </w:r>
      <w:proofErr w:type="gramStart"/>
      <w:r w:rsidRPr="0088787D">
        <w:rPr>
          <w:rFonts w:ascii="Times New Roman" w:hAnsi="Times New Roman"/>
          <w:sz w:val="22"/>
          <w:szCs w:val="22"/>
        </w:rPr>
        <w:t>.;</w:t>
      </w:r>
      <w:proofErr w:type="gramEnd"/>
      <w:r w:rsidRPr="0088787D">
        <w:rPr>
          <w:rFonts w:ascii="Times New Roman" w:hAnsi="Times New Roman"/>
          <w:sz w:val="22"/>
          <w:szCs w:val="22"/>
        </w:rPr>
        <w:t xml:space="preserve"> </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The details of the project for which public issue is sought, like, location, details of collaboration for technology tie-up, background of promoters, like educational qualifications, relevant experience in the chosen field of activity, financial background, association as director with other companies, liabilities in personal capacity either to the company or on behalf of the company, installed capacity, cost of project, means of finance, schedule of implementation of the project, advantages arising out of the project, earning capacity of the project, arrangement for supply of power, water and fuel as well as materials required for production, arrangement for distribution of finished product, marketing strategy as well as set up, effect on environment, steps for conserving energy, foreign exchange earning potential of the project, prospective industries using the product of the project, risks associated with the project and management’s perception of these risks, details of companies under the same management and subsidiaries, arrangement for term loans, appointment of all the agents to the issue, like, managers to the issue, bankers to the issue, brokers to the issue, underwriters to the issue, registrars to the issue, the duration of the issue, etc.</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Receipt of approval of SEBI;</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Appointment of all the agents connected with the Issue through the Lead Manager to the Issue;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The issue gets underwritten by the underwriters;</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Printing of prospectus, memorandum, share application forms, publicity material and deciding on the mode of media publicity, either audio or visual or print or any combination thereof or all the three;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Holding of seminars or conferences of brokers and prospective investors respectively;</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Despatch of publicity material to all the centres;</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Issue opens at the appointed places;</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Issue closes, with a minimum period of issue being 3 days;</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All the share application forms together with the money received by the Registrar to the Issue to the credit of special account opened for this purpose;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 xml:space="preserve">You cannot retain any over subscription, excepting to the extent required to fulfil the proportionate allotment exercise.  Similarly, wherever the issue is not underwritten, if the subscription is less than 90% of the issue size, the amount has to be returned to the applicants.  It should be noted that at present underwriting is not obligatory;  </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Allotment of the issue within a specified period from the close of the issue;</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lastRenderedPageBreak/>
        <w:t xml:space="preserve">Issue of share certificates within specified period from the date of allotment and refund of excess money within 30 days from the date of allotment without interest; </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In case the refund is later than this period, then interest as per the rates stipulated by SEBI from time to time to be paid;</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Registrar gives time to the shareholders to get the discrepancies, if any in the share certificates rectified;</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Submission of all relevant forms and documents to the Registrar of Companies, SEBI etc.;</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Registrar to the Issues transfers all the documents and registers to the Issuing company and fulfils his obligations as the registrar;</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Lead manager or manager to the issue (in case only one manager) settles all the claims of all the agents to the issue and</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Lead manager or manager to the issue is paid.</w:t>
      </w:r>
    </w:p>
    <w:p w:rsidR="0088787D" w:rsidRPr="0088787D" w:rsidRDefault="0088787D" w:rsidP="00E55501">
      <w:pPr>
        <w:numPr>
          <w:ilvl w:val="0"/>
          <w:numId w:val="2"/>
        </w:numPr>
        <w:spacing w:before="60" w:after="60"/>
        <w:rPr>
          <w:rFonts w:ascii="Times New Roman" w:hAnsi="Times New Roman"/>
          <w:sz w:val="22"/>
          <w:szCs w:val="22"/>
        </w:rPr>
      </w:pPr>
      <w:r w:rsidRPr="0088787D">
        <w:rPr>
          <w:rFonts w:ascii="Times New Roman" w:hAnsi="Times New Roman"/>
          <w:sz w:val="22"/>
          <w:szCs w:val="22"/>
        </w:rPr>
        <w:t>Fixation of overall ceiling on the cost of public issue:</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For equity and convertible debentures:</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 xml:space="preserve">Up to Rs.5crores   </w:t>
      </w:r>
      <w:proofErr w:type="gramStart"/>
      <w:r w:rsidRPr="0088787D">
        <w:rPr>
          <w:rFonts w:ascii="Times New Roman" w:hAnsi="Times New Roman"/>
          <w:sz w:val="22"/>
          <w:szCs w:val="22"/>
        </w:rPr>
        <w:t>-  Mandatory</w:t>
      </w:r>
      <w:proofErr w:type="gramEnd"/>
      <w:r w:rsidRPr="0088787D">
        <w:rPr>
          <w:rFonts w:ascii="Times New Roman" w:hAnsi="Times New Roman"/>
          <w:sz w:val="22"/>
          <w:szCs w:val="22"/>
        </w:rPr>
        <w:t xml:space="preserve"> cost + 5%</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 xml:space="preserve">In excess of </w:t>
      </w:r>
      <w:proofErr w:type="gramStart"/>
      <w:r w:rsidRPr="0088787D">
        <w:rPr>
          <w:rFonts w:ascii="Times New Roman" w:hAnsi="Times New Roman"/>
          <w:sz w:val="22"/>
          <w:szCs w:val="22"/>
        </w:rPr>
        <w:t>Rs.5crores  -</w:t>
      </w:r>
      <w:proofErr w:type="gramEnd"/>
      <w:r w:rsidRPr="0088787D">
        <w:rPr>
          <w:rFonts w:ascii="Times New Roman" w:hAnsi="Times New Roman"/>
          <w:sz w:val="22"/>
          <w:szCs w:val="22"/>
        </w:rPr>
        <w:t xml:space="preserve">  Mandatory cost + 2%</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Non-convertible debentures:</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 xml:space="preserve">Up to </w:t>
      </w:r>
      <w:proofErr w:type="gramStart"/>
      <w:r w:rsidRPr="0088787D">
        <w:rPr>
          <w:rFonts w:ascii="Times New Roman" w:hAnsi="Times New Roman"/>
          <w:sz w:val="22"/>
          <w:szCs w:val="22"/>
        </w:rPr>
        <w:t>Rs.5crores  -</w:t>
      </w:r>
      <w:proofErr w:type="gramEnd"/>
      <w:r w:rsidRPr="0088787D">
        <w:rPr>
          <w:rFonts w:ascii="Times New Roman" w:hAnsi="Times New Roman"/>
          <w:sz w:val="22"/>
          <w:szCs w:val="22"/>
        </w:rPr>
        <w:t xml:space="preserve">  Mandatory cost + 2%</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 xml:space="preserve">In excess of </w:t>
      </w:r>
      <w:proofErr w:type="gramStart"/>
      <w:r w:rsidRPr="0088787D">
        <w:rPr>
          <w:rFonts w:ascii="Times New Roman" w:hAnsi="Times New Roman"/>
          <w:sz w:val="22"/>
          <w:szCs w:val="22"/>
        </w:rPr>
        <w:t>Rs.5crores  -</w:t>
      </w:r>
      <w:proofErr w:type="gramEnd"/>
      <w:r w:rsidRPr="0088787D">
        <w:rPr>
          <w:rFonts w:ascii="Times New Roman" w:hAnsi="Times New Roman"/>
          <w:sz w:val="22"/>
          <w:szCs w:val="22"/>
        </w:rPr>
        <w:t xml:space="preserve">  Mandatory cost + 1%</w:t>
      </w:r>
    </w:p>
    <w:p w:rsidR="0088787D" w:rsidRPr="0088787D" w:rsidRDefault="0088787D" w:rsidP="0088787D">
      <w:pPr>
        <w:spacing w:before="60" w:after="60"/>
        <w:ind w:left="1440"/>
        <w:rPr>
          <w:rFonts w:ascii="Times New Roman" w:hAnsi="Times New Roman"/>
          <w:sz w:val="22"/>
          <w:szCs w:val="22"/>
        </w:rPr>
      </w:pPr>
      <w:r w:rsidRPr="0088787D">
        <w:rPr>
          <w:rFonts w:ascii="Times New Roman" w:hAnsi="Times New Roman"/>
          <w:sz w:val="22"/>
          <w:szCs w:val="22"/>
        </w:rPr>
        <w:t>Mandatory costs include underwriting commission/brokerage payable to the bankers to the issue and the brokers to the issue, fees of managers to the issue, fees to the registrars to the issue, mandatory press announcements and listing fees.  Other costs represent among other things, incidental expenses relating to conferences, seminars etc., printing cost for memorandum, prospectus, share application forms, share certificates, call notices etc.</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The above steps are common in the case of all types of public issue, like for share capital, be it equity or debentures etc. </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In the case of debentures, there are further steps involved as under:</w:t>
      </w:r>
    </w:p>
    <w:p w:rsidR="0088787D" w:rsidRPr="0088787D" w:rsidRDefault="0088787D" w:rsidP="00E55501">
      <w:pPr>
        <w:numPr>
          <w:ilvl w:val="0"/>
          <w:numId w:val="3"/>
        </w:numPr>
        <w:spacing w:before="60" w:after="60"/>
        <w:rPr>
          <w:rFonts w:ascii="Times New Roman" w:hAnsi="Times New Roman"/>
          <w:sz w:val="22"/>
          <w:szCs w:val="22"/>
        </w:rPr>
      </w:pPr>
      <w:r w:rsidRPr="0088787D">
        <w:rPr>
          <w:rFonts w:ascii="Times New Roman" w:hAnsi="Times New Roman"/>
          <w:sz w:val="22"/>
          <w:szCs w:val="22"/>
        </w:rPr>
        <w:t>Appointment of “Debenture Trustees” is a pre requisite for all debenture issues;</w:t>
      </w:r>
    </w:p>
    <w:p w:rsidR="0088787D" w:rsidRPr="0088787D" w:rsidRDefault="0088787D" w:rsidP="00E55501">
      <w:pPr>
        <w:numPr>
          <w:ilvl w:val="0"/>
          <w:numId w:val="3"/>
        </w:numPr>
        <w:spacing w:before="60" w:after="60"/>
        <w:rPr>
          <w:rFonts w:ascii="Times New Roman" w:hAnsi="Times New Roman"/>
          <w:sz w:val="22"/>
          <w:szCs w:val="22"/>
        </w:rPr>
      </w:pPr>
      <w:r w:rsidRPr="0088787D">
        <w:rPr>
          <w:rFonts w:ascii="Times New Roman" w:hAnsi="Times New Roman"/>
          <w:sz w:val="22"/>
          <w:szCs w:val="22"/>
        </w:rPr>
        <w:t>There should be a “Debenture Trust Deed” as well as “Debenture Trusteeship Agreement” in place;</w:t>
      </w:r>
    </w:p>
    <w:p w:rsidR="0088787D" w:rsidRPr="0088787D" w:rsidRDefault="0088787D" w:rsidP="00E55501">
      <w:pPr>
        <w:numPr>
          <w:ilvl w:val="0"/>
          <w:numId w:val="3"/>
        </w:numPr>
        <w:spacing w:before="60" w:after="60"/>
        <w:rPr>
          <w:rFonts w:ascii="Times New Roman" w:hAnsi="Times New Roman"/>
          <w:sz w:val="22"/>
          <w:szCs w:val="22"/>
        </w:rPr>
      </w:pPr>
      <w:r w:rsidRPr="0088787D">
        <w:rPr>
          <w:rFonts w:ascii="Times New Roman" w:hAnsi="Times New Roman"/>
          <w:sz w:val="22"/>
          <w:szCs w:val="22"/>
        </w:rPr>
        <w:t xml:space="preserve">The purpose for which the debenture is issued should be clear at the time of issue like, for fixed assets, working capital etc. besides, the security offered to the debenture holders, whether there is any buy back provision or provision for “roll over” for a specific period beyond the date of redemption; </w:t>
      </w:r>
    </w:p>
    <w:p w:rsidR="0088787D" w:rsidRPr="0088787D" w:rsidRDefault="0088787D" w:rsidP="00E55501">
      <w:pPr>
        <w:numPr>
          <w:ilvl w:val="0"/>
          <w:numId w:val="3"/>
        </w:numPr>
        <w:spacing w:before="60" w:after="60"/>
        <w:rPr>
          <w:rFonts w:ascii="Times New Roman" w:hAnsi="Times New Roman"/>
          <w:sz w:val="22"/>
          <w:szCs w:val="22"/>
        </w:rPr>
      </w:pPr>
      <w:r w:rsidRPr="0088787D">
        <w:rPr>
          <w:rFonts w:ascii="Times New Roman" w:hAnsi="Times New Roman"/>
          <w:sz w:val="22"/>
          <w:szCs w:val="22"/>
        </w:rPr>
        <w:t>Creation of debenture redemption reserves, up to 50% of the debenture issue at least one year before the specified period from the date of redemption in the case of all debentures redeemable 36 months and beyond;</w:t>
      </w:r>
    </w:p>
    <w:p w:rsidR="0088787D" w:rsidRPr="0088787D" w:rsidRDefault="0088787D" w:rsidP="00E55501">
      <w:pPr>
        <w:numPr>
          <w:ilvl w:val="0"/>
          <w:numId w:val="3"/>
        </w:numPr>
        <w:spacing w:before="60" w:after="60"/>
        <w:rPr>
          <w:rFonts w:ascii="Times New Roman" w:hAnsi="Times New Roman"/>
          <w:sz w:val="22"/>
          <w:szCs w:val="22"/>
        </w:rPr>
      </w:pPr>
      <w:r w:rsidRPr="0088787D">
        <w:rPr>
          <w:rFonts w:ascii="Times New Roman" w:hAnsi="Times New Roman"/>
          <w:sz w:val="22"/>
          <w:szCs w:val="22"/>
        </w:rPr>
        <w:t>Any public issue of debenture has to be approved by SEBI and</w:t>
      </w:r>
    </w:p>
    <w:p w:rsidR="0088787D" w:rsidRPr="0088787D" w:rsidRDefault="0088787D" w:rsidP="00E55501">
      <w:pPr>
        <w:numPr>
          <w:ilvl w:val="0"/>
          <w:numId w:val="3"/>
        </w:numPr>
        <w:spacing w:before="60" w:after="60"/>
        <w:rPr>
          <w:rFonts w:ascii="Times New Roman" w:hAnsi="Times New Roman"/>
          <w:sz w:val="22"/>
          <w:szCs w:val="22"/>
        </w:rPr>
      </w:pPr>
      <w:r w:rsidRPr="0088787D">
        <w:rPr>
          <w:rFonts w:ascii="Times New Roman" w:hAnsi="Times New Roman"/>
          <w:sz w:val="22"/>
          <w:szCs w:val="22"/>
        </w:rPr>
        <w:t>Any public issue of debenture beyond 18 months period has to be credit rated by an independent Credit Rating Agency.</w:t>
      </w:r>
    </w:p>
    <w:p w:rsidR="0088787D" w:rsidRPr="0088787D" w:rsidRDefault="0088787D" w:rsidP="0088787D">
      <w:pPr>
        <w:pStyle w:val="Header"/>
        <w:tabs>
          <w:tab w:val="left" w:pos="720"/>
        </w:tabs>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Rights Issue:</w:t>
      </w:r>
    </w:p>
    <w:p w:rsidR="0088787D" w:rsidRPr="0088787D" w:rsidRDefault="0088787D" w:rsidP="00E55501">
      <w:pPr>
        <w:numPr>
          <w:ilvl w:val="0"/>
          <w:numId w:val="4"/>
        </w:numPr>
        <w:spacing w:before="60" w:after="60"/>
        <w:rPr>
          <w:rFonts w:ascii="Times New Roman" w:hAnsi="Times New Roman"/>
          <w:sz w:val="22"/>
          <w:szCs w:val="22"/>
        </w:rPr>
      </w:pPr>
      <w:r w:rsidRPr="0088787D">
        <w:rPr>
          <w:rFonts w:ascii="Times New Roman" w:hAnsi="Times New Roman"/>
          <w:sz w:val="22"/>
          <w:szCs w:val="22"/>
        </w:rPr>
        <w:t>It can be issued only to the existing equity shareholders;</w:t>
      </w:r>
    </w:p>
    <w:p w:rsidR="0088787D" w:rsidRPr="0088787D" w:rsidRDefault="0088787D" w:rsidP="00E55501">
      <w:pPr>
        <w:numPr>
          <w:ilvl w:val="0"/>
          <w:numId w:val="4"/>
        </w:numPr>
        <w:spacing w:before="60" w:after="60"/>
        <w:rPr>
          <w:rFonts w:ascii="Times New Roman" w:hAnsi="Times New Roman"/>
          <w:sz w:val="22"/>
          <w:szCs w:val="22"/>
        </w:rPr>
      </w:pPr>
      <w:r w:rsidRPr="0088787D">
        <w:rPr>
          <w:rFonts w:ascii="Times New Roman" w:hAnsi="Times New Roman"/>
          <w:sz w:val="22"/>
          <w:szCs w:val="22"/>
        </w:rPr>
        <w:t>It has to be issued to all the existing equity share holders and the number of shares offered per share is on a pro-rata basis – for example, it may be 3 shares for every 5 shares held as equity shares in the company or 1 share for every share held or 3 shares for every share held etc.;</w:t>
      </w:r>
    </w:p>
    <w:p w:rsidR="0088787D" w:rsidRPr="0088787D" w:rsidRDefault="0088787D" w:rsidP="00E55501">
      <w:pPr>
        <w:numPr>
          <w:ilvl w:val="0"/>
          <w:numId w:val="4"/>
        </w:numPr>
        <w:spacing w:before="60" w:after="60"/>
        <w:rPr>
          <w:rFonts w:ascii="Times New Roman" w:hAnsi="Times New Roman"/>
          <w:sz w:val="22"/>
          <w:szCs w:val="22"/>
        </w:rPr>
      </w:pPr>
      <w:r w:rsidRPr="0088787D">
        <w:rPr>
          <w:rFonts w:ascii="Times New Roman" w:hAnsi="Times New Roman"/>
          <w:sz w:val="22"/>
          <w:szCs w:val="22"/>
        </w:rPr>
        <w:t>Rights issue cannot be made before expiration of 2 years from the date of incorporation of the company or one year after the last allotment, whichever is earlier.</w:t>
      </w:r>
    </w:p>
    <w:p w:rsidR="0088787D" w:rsidRPr="0088787D" w:rsidRDefault="0088787D" w:rsidP="00E55501">
      <w:pPr>
        <w:numPr>
          <w:ilvl w:val="0"/>
          <w:numId w:val="4"/>
        </w:numPr>
        <w:spacing w:before="60" w:after="60"/>
        <w:rPr>
          <w:rFonts w:ascii="Times New Roman" w:hAnsi="Times New Roman"/>
          <w:sz w:val="22"/>
          <w:szCs w:val="22"/>
        </w:rPr>
      </w:pPr>
      <w:r w:rsidRPr="0088787D">
        <w:rPr>
          <w:rFonts w:ascii="Times New Roman" w:hAnsi="Times New Roman"/>
          <w:sz w:val="22"/>
          <w:szCs w:val="22"/>
        </w:rPr>
        <w:t>Rights issues are mostly at premium and rarely at par.</w:t>
      </w:r>
    </w:p>
    <w:p w:rsidR="0088787D" w:rsidRPr="0088787D" w:rsidRDefault="0088787D" w:rsidP="00E55501">
      <w:pPr>
        <w:numPr>
          <w:ilvl w:val="0"/>
          <w:numId w:val="4"/>
        </w:numPr>
        <w:spacing w:before="60" w:after="60"/>
        <w:rPr>
          <w:rFonts w:ascii="Times New Roman" w:hAnsi="Times New Roman"/>
          <w:sz w:val="22"/>
          <w:szCs w:val="22"/>
        </w:rPr>
      </w:pPr>
      <w:r w:rsidRPr="0088787D">
        <w:rPr>
          <w:rFonts w:ascii="Times New Roman" w:hAnsi="Times New Roman"/>
          <w:sz w:val="22"/>
          <w:szCs w:val="22"/>
        </w:rPr>
        <w:t xml:space="preserve">Minimum subscription 90% just as in the case of public equity issue as otherwise the entire amount has to be returned to the applicants.   </w:t>
      </w:r>
    </w:p>
    <w:p w:rsidR="0088787D" w:rsidRPr="0088787D" w:rsidRDefault="0088787D" w:rsidP="00E55501">
      <w:pPr>
        <w:numPr>
          <w:ilvl w:val="0"/>
          <w:numId w:val="4"/>
        </w:numPr>
        <w:spacing w:before="60" w:after="60"/>
        <w:rPr>
          <w:rFonts w:ascii="Times New Roman" w:hAnsi="Times New Roman"/>
          <w:sz w:val="22"/>
          <w:szCs w:val="22"/>
        </w:rPr>
      </w:pPr>
      <w:r w:rsidRPr="0088787D">
        <w:rPr>
          <w:rFonts w:ascii="Times New Roman" w:hAnsi="Times New Roman"/>
          <w:sz w:val="22"/>
          <w:szCs w:val="22"/>
        </w:rPr>
        <w:t xml:space="preserve">Shareholders have a right to renounce their rights for subscription in favour of his nominee, </w:t>
      </w:r>
    </w:p>
    <w:p w:rsidR="0088787D" w:rsidRPr="0088787D" w:rsidRDefault="0088787D" w:rsidP="00E55501">
      <w:pPr>
        <w:numPr>
          <w:ilvl w:val="0"/>
          <w:numId w:val="4"/>
        </w:numPr>
        <w:spacing w:before="60" w:after="60"/>
        <w:rPr>
          <w:rFonts w:ascii="Times New Roman" w:hAnsi="Times New Roman"/>
          <w:sz w:val="22"/>
          <w:szCs w:val="22"/>
        </w:rPr>
      </w:pPr>
      <w:r w:rsidRPr="0088787D">
        <w:rPr>
          <w:rFonts w:ascii="Times New Roman" w:hAnsi="Times New Roman"/>
          <w:sz w:val="22"/>
          <w:szCs w:val="22"/>
        </w:rPr>
        <w:t xml:space="preserve">Either fully or partly under intimation to the share issuing company.                                                           </w:t>
      </w:r>
    </w:p>
    <w:p w:rsidR="0088787D" w:rsidRPr="0088787D" w:rsidRDefault="0088787D" w:rsidP="0088787D">
      <w:pPr>
        <w:spacing w:before="60" w:after="60"/>
        <w:rPr>
          <w:rFonts w:ascii="Times New Roman" w:hAnsi="Times New Roman"/>
          <w:b/>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 xml:space="preserve">Bonus Issue:  </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No bonus issue to be made within 12 months of any public issue;</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The issue is to be made only out of free reserves or share premium collected in cash and not out of any committed or encumbered reserves;</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Bonus issue cannot be made in lieu of dividend;</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Bonus issue cannot be made unless the partly paid shares, if any, are made fully paid up;</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The company should not have defaulted in payment of interest or principal amount in respect of fixed deposits, debentures etc.;</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lastRenderedPageBreak/>
        <w:t>The company should not be a defaulter in respect of statutory dues of the employees such as contribution to provident fund, gratuity, bonus etc.;</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The bonus issue should be completed within a period of 6 months from the date of approval of the Board of directors and shall not have the option of changing the decision;</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After the issue of bonus shares, there should be residual free reserves as per stipulation of Companies Act and</w:t>
      </w:r>
    </w:p>
    <w:p w:rsidR="0088787D" w:rsidRPr="0088787D" w:rsidRDefault="0088787D" w:rsidP="00E55501">
      <w:pPr>
        <w:numPr>
          <w:ilvl w:val="0"/>
          <w:numId w:val="5"/>
        </w:numPr>
        <w:spacing w:before="60" w:after="60"/>
        <w:rPr>
          <w:rFonts w:ascii="Times New Roman" w:hAnsi="Times New Roman"/>
          <w:sz w:val="22"/>
          <w:szCs w:val="22"/>
        </w:rPr>
      </w:pPr>
      <w:r w:rsidRPr="0088787D">
        <w:rPr>
          <w:rFonts w:ascii="Times New Roman" w:hAnsi="Times New Roman"/>
          <w:sz w:val="22"/>
          <w:szCs w:val="22"/>
        </w:rPr>
        <w:t>The issue of bonus shares must be recommended by the Board of Directors and approved by the General Body and the management’s intention of the rate of dividend on the enhanced capital base is also to be included in the resolution passed by the General Body in this behalf.</w:t>
      </w:r>
    </w:p>
    <w:p w:rsidR="0088787D" w:rsidRPr="0088787D" w:rsidRDefault="0088787D" w:rsidP="0088787D">
      <w:pPr>
        <w:pStyle w:val="PTU5"/>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Private placement:</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It is marketing of the securities of a private or a public limited company, both shares and debentures, with a limited number of investors like UTI, LIC, GIC, </w:t>
      </w:r>
      <w:proofErr w:type="gramStart"/>
      <w:r w:rsidRPr="0088787D">
        <w:rPr>
          <w:rFonts w:ascii="Times New Roman" w:hAnsi="Times New Roman"/>
          <w:sz w:val="22"/>
          <w:szCs w:val="22"/>
        </w:rPr>
        <w:t>State</w:t>
      </w:r>
      <w:proofErr w:type="gramEnd"/>
      <w:r w:rsidRPr="0088787D">
        <w:rPr>
          <w:rFonts w:ascii="Times New Roman" w:hAnsi="Times New Roman"/>
          <w:sz w:val="22"/>
          <w:szCs w:val="22"/>
        </w:rPr>
        <w:t xml:space="preserve"> Finance Corporations etc.  The intermediaries in such issues are credit rating agencies and trustees e.g. ICICI and financial advisors such as merchant bankers etc.  Private placement can be made out of promoters’ quota. </w:t>
      </w:r>
    </w:p>
    <w:p w:rsidR="0088787D" w:rsidRPr="0088787D" w:rsidRDefault="0088787D" w:rsidP="0088787D">
      <w:pPr>
        <w:pStyle w:val="BodyText"/>
        <w:spacing w:before="60" w:after="60"/>
        <w:rPr>
          <w:rFonts w:ascii="Times New Roman" w:hAnsi="Times New Roman"/>
          <w:sz w:val="22"/>
          <w:szCs w:val="22"/>
        </w:rPr>
      </w:pPr>
      <w:r w:rsidRPr="0088787D">
        <w:rPr>
          <w:rFonts w:ascii="Times New Roman" w:hAnsi="Times New Roman"/>
          <w:sz w:val="22"/>
          <w:szCs w:val="22"/>
        </w:rPr>
        <w:t>Preference share capital issued by Private Sector Companies mostly belong to this category of private placement as there will seldom be a public issue of such security.</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Govt. securities and securities issued by Public Sector Undertakings (PSUs) are excluded here from study under the “Capital Markets” as the private sector or a commercial business enterprise is not going to benefit from these. </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Some of the readers will be wondering about what the differences are between Equity shares and Preference shares and similarly between “debentures” and “bonds”. Here are the differences.</w:t>
      </w:r>
    </w:p>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t>Difference between Equity shares and Preference shares</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8"/>
        <w:gridCol w:w="5490"/>
      </w:tblGrid>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Equity share capital</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Preference share capital</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Any limited company has to have this</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This is optional</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If preference share capital is also there, ESC forms the bulk of the share capital</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This forms a minor portion of the share capital</w:t>
            </w:r>
          </w:p>
        </w:tc>
      </w:tr>
      <w:tr w:rsidR="0088787D" w:rsidRPr="0088787D" w:rsidTr="00020590">
        <w:tc>
          <w:tcPr>
            <w:tcW w:w="4788" w:type="dxa"/>
          </w:tcPr>
          <w:p w:rsidR="0088787D" w:rsidRPr="0088787D" w:rsidRDefault="0088787D" w:rsidP="0088787D">
            <w:pPr>
              <w:pStyle w:val="Header"/>
              <w:tabs>
                <w:tab w:val="clear" w:pos="4320"/>
                <w:tab w:val="clear" w:pos="8640"/>
              </w:tabs>
              <w:spacing w:before="60" w:after="60"/>
              <w:rPr>
                <w:rFonts w:ascii="Times New Roman" w:hAnsi="Times New Roman"/>
                <w:sz w:val="22"/>
                <w:u w:val="double"/>
              </w:rPr>
            </w:pPr>
            <w:r w:rsidRPr="0088787D">
              <w:rPr>
                <w:rFonts w:ascii="Times New Roman" w:hAnsi="Times New Roman"/>
                <w:sz w:val="22"/>
                <w:szCs w:val="22"/>
              </w:rPr>
              <w:t>Equity shareholders are the owners of the company and have voting rights on all the administrative issues referred to the general body of shareholders by the Board of Directors</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Preference shareholders are not owners of the company and do not have any voting rights on the general administration issues. In short the preference shareholders do not constitute the general body of shareholders</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Dividend is paid only after paying dividend to preference shareholders</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Dividend is paid first on preference share capital out of profit after tax (PAT)</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Dividend rate is not fixed. There is no ceiling on the rate of dividend. There are instances in India when even 130% (Colgate-Palmolive) or 500% (VSNL – 2000/2001) on the face value of Equity Share have been paid</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Fixed rate of dividend</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At the time of liquidation of the company money can be paid back to Equity shareholders only after paying off the investment made by preference shareholders</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At the time of liquidation of the company, money can be paid back to the preference shareholders first before paying back to the Equity shareholders</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 xml:space="preserve">Different kinds of equity share capital like cumulative and ordinary are absent </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Different kinds of preference share capital like cumulative and ordinary are possible. Cumulative means that in case during a year dividend could not be paid for want of cash, as and when the company starts paying dividend, the cumulative preference shareholders get dividend for the period during which dividend has not been paid.</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Equity shares can be issued either through private placement or public issue</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Preference shares are usually issued through private placement</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They are entitled to benefits like Bonus Issues (additional shares issued to the shareholders without any funds) and Rights Issue (additional shares issued to the shareholders by fresh subscription)</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They are not entitled to any of the benefits</w:t>
            </w:r>
          </w:p>
        </w:tc>
      </w:tr>
      <w:tr w:rsidR="0088787D" w:rsidRPr="0088787D" w:rsidTr="00020590">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Permanent share capital in business</w:t>
            </w:r>
          </w:p>
        </w:tc>
        <w:tc>
          <w:tcPr>
            <w:tcW w:w="5490"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Cannot be permanent share capital in business. As per provisions of the Companies’ Act, they are either convertible (converted into equity shares after a given period) or redeemable (paid back to the investors after a specific period)</w:t>
            </w:r>
          </w:p>
        </w:tc>
      </w:tr>
    </w:tbl>
    <w:p w:rsidR="0088787D" w:rsidRPr="0088787D" w:rsidRDefault="0088787D" w:rsidP="0088787D">
      <w:pPr>
        <w:pStyle w:val="PTU4"/>
        <w:spacing w:before="60" w:after="60"/>
        <w:rPr>
          <w:rFonts w:ascii="Times New Roman" w:hAnsi="Times New Roman"/>
          <w:sz w:val="22"/>
          <w:szCs w:val="22"/>
        </w:rPr>
      </w:pPr>
      <w:r w:rsidRPr="0088787D">
        <w:rPr>
          <w:rFonts w:ascii="Times New Roman" w:hAnsi="Times New Roman"/>
          <w:sz w:val="22"/>
          <w:szCs w:val="22"/>
        </w:rPr>
        <w:lastRenderedPageBreak/>
        <w:t>Differences between debenture and bond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8"/>
        <w:gridCol w:w="4788"/>
      </w:tblGrid>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Debentures</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Bonds</w:t>
            </w:r>
          </w:p>
        </w:tc>
      </w:tr>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Medium term instrument – not exceeding ten years</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This could be for longer periods – Reliance Industries in fact in 1997 had issued bonds for 100 years in the international market</w:t>
            </w:r>
          </w:p>
        </w:tc>
      </w:tr>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 xml:space="preserve">It is always a face value investment. This means that the amount invested by the debenture holders is the same as the face value of debentures.  </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 xml:space="preserve">This could be discounted value investment. This means take for example IDBI deep discounted bond – The face value of the instrument is Rs. 1lac payable after 15 years. The amount invested will be the present value duly discounted by the implied rate of interest.   </w:t>
            </w:r>
          </w:p>
        </w:tc>
      </w:tr>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Debenture certificates carry stamp charges as per the Stamp Act of the state in which they are issued</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 xml:space="preserve">Bond certificates carry stamp charges as per the India Stamp Act </w:t>
            </w:r>
          </w:p>
        </w:tc>
      </w:tr>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Bonds in India are slowly replacing debentures. As it is, debentures are not very popular instruments internationally.</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Bonds have come to stay in India. Before 1996/1997 Indian private sector was not using this instrument much. Nowadays bonds are becoming more common</w:t>
            </w:r>
          </w:p>
        </w:tc>
      </w:tr>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Debentures could be convertible into equity shares like preference shares</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Bonds are rarely convertible</w:t>
            </w:r>
          </w:p>
        </w:tc>
      </w:tr>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Debentures are seldom issued by Governments or Public Sector Undertakings or Banks or Financial Institutions. They are issued by private sector companies</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 xml:space="preserve">Bonds are issued by practically all the sectors: Private sector companies, public sector undertakings, Financial Institutions, Commercial Banks (SBI – India Resurgent Bond or </w:t>
            </w:r>
            <w:proofErr w:type="spellStart"/>
            <w:r w:rsidRPr="0088787D">
              <w:rPr>
                <w:rFonts w:ascii="Times New Roman" w:hAnsi="Times New Roman"/>
                <w:sz w:val="22"/>
                <w:szCs w:val="22"/>
              </w:rPr>
              <w:t>Millenium</w:t>
            </w:r>
            <w:proofErr w:type="spellEnd"/>
            <w:r w:rsidRPr="0088787D">
              <w:rPr>
                <w:rFonts w:ascii="Times New Roman" w:hAnsi="Times New Roman"/>
                <w:sz w:val="22"/>
                <w:szCs w:val="22"/>
              </w:rPr>
              <w:t xml:space="preserve"> Bond as examples) and Central Government/State Governments</w:t>
            </w:r>
          </w:p>
          <w:p w:rsidR="0088787D" w:rsidRPr="0088787D" w:rsidRDefault="0088787D" w:rsidP="0088787D">
            <w:pPr>
              <w:spacing w:before="60" w:after="60"/>
              <w:rPr>
                <w:rFonts w:ascii="Times New Roman" w:hAnsi="Times New Roman"/>
                <w:sz w:val="22"/>
              </w:rPr>
            </w:pPr>
          </w:p>
        </w:tc>
      </w:tr>
      <w:tr w:rsidR="0088787D" w:rsidRPr="0088787D" w:rsidTr="00B511E7">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Debentures issued by private sector companies carry preference over bonds issued by them at the time of liquidation of the company (debenture holders get a superior charge – legal claim on assets of the company to bond holders)</w:t>
            </w:r>
          </w:p>
        </w:tc>
        <w:tc>
          <w:tcPr>
            <w:tcW w:w="4788" w:type="dxa"/>
          </w:tcPr>
          <w:p w:rsidR="0088787D" w:rsidRPr="0088787D" w:rsidRDefault="0088787D" w:rsidP="0088787D">
            <w:pPr>
              <w:spacing w:before="60" w:after="60"/>
              <w:rPr>
                <w:rFonts w:ascii="Times New Roman" w:hAnsi="Times New Roman"/>
                <w:sz w:val="22"/>
              </w:rPr>
            </w:pPr>
            <w:r w:rsidRPr="0088787D">
              <w:rPr>
                <w:rFonts w:ascii="Times New Roman" w:hAnsi="Times New Roman"/>
                <w:sz w:val="22"/>
                <w:szCs w:val="22"/>
              </w:rPr>
              <w:t>Bonds issued by private sector companies carry an inferior charge to the debentures. Bonds issued by Public Sector Undertakings, Financial Institutions, Governments and Commercial Banks are not secured. There is no legal claim in favour of the bondholders.</w:t>
            </w:r>
          </w:p>
        </w:tc>
      </w:tr>
    </w:tbl>
    <w:p w:rsidR="0088787D" w:rsidRPr="0088787D" w:rsidRDefault="0088787D" w:rsidP="0088787D">
      <w:pPr>
        <w:spacing w:before="60" w:after="60"/>
        <w:rPr>
          <w:rFonts w:ascii="Times New Roman" w:hAnsi="Times New Roman"/>
          <w:sz w:val="22"/>
          <w:szCs w:val="22"/>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Outside the “Capital Markets”, there are other resources available for acquiring fixed assets as under:</w:t>
      </w:r>
    </w:p>
    <w:p w:rsidR="0088787D" w:rsidRPr="0088787D" w:rsidRDefault="0088787D" w:rsidP="0088787D">
      <w:pPr>
        <w:pStyle w:val="PTU5"/>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Term loans given by banks and financial institutions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Term loans or project loans are a complete source of funds for fixed assets. Term loan or project loan is especially suitable for project assets, as all kinds of assets acquired under a project are eligible for finance under “term loan”.</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Why call it a term loan?</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The repayment is as per terms agreed at the beginning and a fixed repayment schedule. Hence the term “term loan” is used. This term is more often used in India rather than outside. Mostly it is referred to as “project loan” as it more often than not used for creation of project assets.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Characteristic features of “term loan”</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 xml:space="preserve">Finances all assets like land, building, plant and machinery, technical collaboration fees, effluent treatment plant, patents, miscellaneous fixed assets including vehicles and furniture and fixtures, electrical installations, </w:t>
      </w:r>
      <w:proofErr w:type="spellStart"/>
      <w:r w:rsidRPr="0088787D">
        <w:rPr>
          <w:rFonts w:ascii="Times New Roman" w:hAnsi="Times New Roman"/>
          <w:sz w:val="22"/>
          <w:szCs w:val="22"/>
        </w:rPr>
        <w:t>stand by</w:t>
      </w:r>
      <w:proofErr w:type="spellEnd"/>
      <w:r w:rsidRPr="0088787D">
        <w:rPr>
          <w:rFonts w:ascii="Times New Roman" w:hAnsi="Times New Roman"/>
          <w:sz w:val="22"/>
          <w:szCs w:val="22"/>
        </w:rPr>
        <w:t xml:space="preserve"> power arrangement like Diesel Generating sets, for projects in backward areas staff quarters etc.</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Disbursement in stages as per requirement of funds by the borrowers</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Extent of finance (Value of assets offered as security to the lender (-) owners’ contribution towards margin) ranges between 70% and 90%.</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Rate of interest could be fixed rate as agreed upon at the beginning of the loan or floating interest rate (linked to the market rate and getting adjusted as per the movement of interest rates in the market)</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There is non-repayment of principal amount or more popularly known as “moratorium period” during which time there is no repayment of the principal amount. This period could be between six months for small projects to two and a half years for very long gestation period</w:t>
      </w:r>
      <w:r w:rsidRPr="0088787D">
        <w:rPr>
          <w:rStyle w:val="FootnoteReference"/>
          <w:rFonts w:ascii="Times New Roman" w:hAnsi="Times New Roman"/>
          <w:sz w:val="22"/>
          <w:szCs w:val="22"/>
        </w:rPr>
        <w:footnoteReference w:id="1"/>
      </w:r>
      <w:r w:rsidRPr="0088787D">
        <w:rPr>
          <w:rFonts w:ascii="Times New Roman" w:hAnsi="Times New Roman"/>
          <w:sz w:val="22"/>
          <w:szCs w:val="22"/>
        </w:rPr>
        <w:t xml:space="preserve"> projects.</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lastRenderedPageBreak/>
        <w:t>The loan is secured by mortgage of immovable fixed assets and/or hypothecation of movable fixed assets. Very rarely working capital assets are also offered as security.</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The loan will be guaranteed by the owner directors especially for small and medium scale borrowers. It is 100% applicable in the case of small limited companies like private limited companies. Personal guarantees will not be insisted upon for large and professionally managed companies whose stocks are listed on a stock exchange.</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The arrangement could be that the interest charged on the loan on a monthly basis is paid separately and the principal amount is also paid separately every month or every quarter. Nowadays recovery on a half-yearly basis or annual basis is virtually absent especially in the domestic market.</w:t>
      </w:r>
    </w:p>
    <w:p w:rsidR="0088787D" w:rsidRPr="0088787D" w:rsidRDefault="0088787D" w:rsidP="00E55501">
      <w:pPr>
        <w:numPr>
          <w:ilvl w:val="0"/>
          <w:numId w:val="6"/>
        </w:numPr>
        <w:spacing w:before="60" w:after="60"/>
        <w:rPr>
          <w:rFonts w:ascii="Times New Roman" w:hAnsi="Times New Roman"/>
          <w:sz w:val="22"/>
          <w:szCs w:val="22"/>
        </w:rPr>
      </w:pPr>
      <w:r w:rsidRPr="0088787D">
        <w:rPr>
          <w:rFonts w:ascii="Times New Roman" w:hAnsi="Times New Roman"/>
          <w:sz w:val="22"/>
          <w:szCs w:val="22"/>
        </w:rPr>
        <w:t xml:space="preserve">The instalments need not be equal unlike in the past. These could be stepped up depending upon how the cash flows occur or even larger in the initial period and less </w:t>
      </w:r>
      <w:proofErr w:type="gramStart"/>
      <w:r w:rsidRPr="0088787D">
        <w:rPr>
          <w:rFonts w:ascii="Times New Roman" w:hAnsi="Times New Roman"/>
          <w:sz w:val="22"/>
          <w:szCs w:val="22"/>
        </w:rPr>
        <w:t>later</w:t>
      </w:r>
      <w:proofErr w:type="gramEnd"/>
      <w:r w:rsidRPr="0088787D">
        <w:rPr>
          <w:rFonts w:ascii="Times New Roman" w:hAnsi="Times New Roman"/>
          <w:sz w:val="22"/>
          <w:szCs w:val="22"/>
        </w:rPr>
        <w:t xml:space="preserve"> on. This means that the arrangement with the lenders can be fully flexible.</w:t>
      </w:r>
    </w:p>
    <w:p w:rsidR="0088787D" w:rsidRPr="0088787D" w:rsidRDefault="0088787D" w:rsidP="0088787D">
      <w:pPr>
        <w:spacing w:before="60" w:after="60"/>
        <w:ind w:left="3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Unsecured loans by promoters, friends and relatives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This could be an important source especially for private limited companies or public limited companies that have not gone to the public for raising equity. The latter variety is referred to as “unlisted public limited companies”.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Characteristic features:</w:t>
      </w:r>
    </w:p>
    <w:p w:rsidR="0088787D" w:rsidRPr="0088787D" w:rsidRDefault="0088787D" w:rsidP="00E55501">
      <w:pPr>
        <w:numPr>
          <w:ilvl w:val="0"/>
          <w:numId w:val="7"/>
        </w:numPr>
        <w:tabs>
          <w:tab w:val="clear" w:pos="1080"/>
          <w:tab w:val="num" w:pos="720"/>
        </w:tabs>
        <w:spacing w:before="60" w:after="60"/>
        <w:ind w:left="720"/>
        <w:rPr>
          <w:rFonts w:ascii="Times New Roman" w:hAnsi="Times New Roman"/>
          <w:sz w:val="22"/>
          <w:szCs w:val="22"/>
        </w:rPr>
      </w:pPr>
      <w:r w:rsidRPr="0088787D">
        <w:rPr>
          <w:rFonts w:ascii="Times New Roman" w:hAnsi="Times New Roman"/>
          <w:sz w:val="22"/>
          <w:szCs w:val="22"/>
        </w:rPr>
        <w:t>It can be used for any purposes, either for fixed assets or working capital assets or for both</w:t>
      </w:r>
    </w:p>
    <w:p w:rsidR="0088787D" w:rsidRPr="0088787D" w:rsidRDefault="0088787D" w:rsidP="00E55501">
      <w:pPr>
        <w:numPr>
          <w:ilvl w:val="0"/>
          <w:numId w:val="7"/>
        </w:numPr>
        <w:tabs>
          <w:tab w:val="clear" w:pos="1080"/>
          <w:tab w:val="num" w:pos="720"/>
        </w:tabs>
        <w:spacing w:before="60" w:after="60"/>
        <w:ind w:left="720"/>
        <w:rPr>
          <w:rFonts w:ascii="Times New Roman" w:hAnsi="Times New Roman"/>
          <w:sz w:val="22"/>
          <w:szCs w:val="22"/>
        </w:rPr>
      </w:pPr>
      <w:r w:rsidRPr="0088787D">
        <w:rPr>
          <w:rFonts w:ascii="Times New Roman" w:hAnsi="Times New Roman"/>
          <w:sz w:val="22"/>
          <w:szCs w:val="22"/>
        </w:rPr>
        <w:t>It is called “unsecured” as no tangible security like fixed assets or current assets can be offered to the lender</w:t>
      </w:r>
    </w:p>
    <w:p w:rsidR="0088787D" w:rsidRPr="0088787D" w:rsidRDefault="0088787D" w:rsidP="00E55501">
      <w:pPr>
        <w:numPr>
          <w:ilvl w:val="0"/>
          <w:numId w:val="7"/>
        </w:numPr>
        <w:tabs>
          <w:tab w:val="clear" w:pos="1080"/>
          <w:tab w:val="num" w:pos="720"/>
        </w:tabs>
        <w:spacing w:before="60" w:after="60"/>
        <w:ind w:left="720"/>
        <w:rPr>
          <w:rFonts w:ascii="Times New Roman" w:hAnsi="Times New Roman"/>
          <w:sz w:val="22"/>
          <w:szCs w:val="22"/>
        </w:rPr>
      </w:pPr>
      <w:r w:rsidRPr="0088787D">
        <w:rPr>
          <w:rFonts w:ascii="Times New Roman" w:hAnsi="Times New Roman"/>
          <w:sz w:val="22"/>
          <w:szCs w:val="22"/>
        </w:rPr>
        <w:t>Usually it carries higher rate of interest than for loans, debentures or bonds, as there is no security.</w:t>
      </w:r>
    </w:p>
    <w:p w:rsidR="0088787D" w:rsidRPr="0088787D" w:rsidRDefault="0088787D" w:rsidP="00E55501">
      <w:pPr>
        <w:numPr>
          <w:ilvl w:val="0"/>
          <w:numId w:val="7"/>
        </w:numPr>
        <w:tabs>
          <w:tab w:val="clear" w:pos="1080"/>
          <w:tab w:val="num" w:pos="720"/>
        </w:tabs>
        <w:spacing w:before="60" w:after="60"/>
        <w:ind w:left="720"/>
        <w:rPr>
          <w:rFonts w:ascii="Times New Roman" w:hAnsi="Times New Roman"/>
          <w:sz w:val="22"/>
          <w:szCs w:val="22"/>
        </w:rPr>
      </w:pPr>
      <w:r w:rsidRPr="0088787D">
        <w:rPr>
          <w:rFonts w:ascii="Times New Roman" w:hAnsi="Times New Roman"/>
          <w:sz w:val="22"/>
          <w:szCs w:val="22"/>
        </w:rPr>
        <w:t>These loans are usually paid off after the principal debt obligations like loans for fixed assets, debentures or bonds have been paid off</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Fixed Deposits accepted from public</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Just like the fixed deposits we saw for short-term, we can issue fixed deposits in the medium-term also. The maximum maturity period is 5 years. Other details have been given under short-term resources</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We have seen so far in the medium and long-term:</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Equity share capital</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Preference share capital</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Bonds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Debentures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Term loans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Unsecured loans and</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Fixed deposits </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All of these are available for all kinds of fixed assets and hence are major “fixed assets” financing sources. The students would recall that some of them are also available for working capital. There are other resources available only for individual assets and not for entire project or “Capital Assets” programme undertaken by the business enterprise. Such resources are referred to as “Equipment Financing”. They are: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Lease and Hire Purchase</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Medium term acceptances for capital equipments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Deferred Payment Guarantee for capital equipments</w:t>
      </w:r>
    </w:p>
    <w:p w:rsidR="0088787D" w:rsidRPr="0088787D" w:rsidRDefault="0088787D" w:rsidP="0088787D">
      <w:pPr>
        <w:spacing w:before="60" w:after="60"/>
        <w:rPr>
          <w:rFonts w:ascii="Times New Roman" w:hAnsi="Times New Roman"/>
          <w:sz w:val="22"/>
          <w:szCs w:val="22"/>
        </w:rPr>
      </w:pPr>
      <w:r w:rsidRPr="0088787D">
        <w:rPr>
          <w:rFonts w:ascii="Times New Roman" w:hAnsi="Times New Roman"/>
          <w:sz w:val="22"/>
          <w:szCs w:val="22"/>
        </w:rPr>
        <w:t xml:space="preserve">Let us briefly look at them as it is beyond the scope of the topic to go into details, especially of Lease and Hire purchase. </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Lease</w:t>
      </w:r>
    </w:p>
    <w:p w:rsidR="0088787D" w:rsidRPr="0088787D" w:rsidRDefault="0088787D" w:rsidP="00E55501">
      <w:pPr>
        <w:numPr>
          <w:ilvl w:val="0"/>
          <w:numId w:val="8"/>
        </w:numPr>
        <w:spacing w:before="60" w:after="60"/>
        <w:rPr>
          <w:rFonts w:ascii="Times New Roman" w:hAnsi="Times New Roman"/>
          <w:sz w:val="22"/>
          <w:szCs w:val="22"/>
        </w:rPr>
      </w:pPr>
      <w:r w:rsidRPr="0088787D">
        <w:rPr>
          <w:rFonts w:ascii="Times New Roman" w:hAnsi="Times New Roman"/>
          <w:sz w:val="22"/>
          <w:szCs w:val="22"/>
        </w:rPr>
        <w:t>The owner of the equipment leases it out to the user for a specific period on lease rentals</w:t>
      </w:r>
    </w:p>
    <w:p w:rsidR="0088787D" w:rsidRPr="0088787D" w:rsidRDefault="0088787D" w:rsidP="00E55501">
      <w:pPr>
        <w:numPr>
          <w:ilvl w:val="0"/>
          <w:numId w:val="8"/>
        </w:numPr>
        <w:spacing w:before="60" w:after="60"/>
        <w:rPr>
          <w:rFonts w:ascii="Times New Roman" w:hAnsi="Times New Roman"/>
          <w:sz w:val="22"/>
          <w:szCs w:val="22"/>
        </w:rPr>
      </w:pPr>
      <w:r w:rsidRPr="0088787D">
        <w:rPr>
          <w:rFonts w:ascii="Times New Roman" w:hAnsi="Times New Roman"/>
          <w:sz w:val="22"/>
          <w:szCs w:val="22"/>
        </w:rPr>
        <w:t>Two kinds of leasing arrangement -:</w:t>
      </w:r>
    </w:p>
    <w:p w:rsidR="0088787D" w:rsidRPr="0088787D" w:rsidRDefault="0088787D" w:rsidP="0088787D">
      <w:pPr>
        <w:spacing w:before="60" w:after="60"/>
        <w:ind w:left="720"/>
        <w:rPr>
          <w:rFonts w:ascii="Times New Roman" w:hAnsi="Times New Roman"/>
          <w:sz w:val="22"/>
          <w:szCs w:val="22"/>
        </w:rPr>
      </w:pPr>
      <w:r w:rsidRPr="0088787D">
        <w:rPr>
          <w:rFonts w:ascii="Times New Roman" w:hAnsi="Times New Roman"/>
          <w:sz w:val="22"/>
          <w:szCs w:val="22"/>
        </w:rPr>
        <w:t>Financial lease in which at the end of the lease period the owner (“</w:t>
      </w:r>
      <w:proofErr w:type="spellStart"/>
      <w:r w:rsidRPr="0088787D">
        <w:rPr>
          <w:rFonts w:ascii="Times New Roman" w:hAnsi="Times New Roman"/>
          <w:sz w:val="22"/>
          <w:szCs w:val="22"/>
        </w:rPr>
        <w:t>lessor</w:t>
      </w:r>
      <w:proofErr w:type="spellEnd"/>
      <w:r w:rsidRPr="0088787D">
        <w:rPr>
          <w:rFonts w:ascii="Times New Roman" w:hAnsi="Times New Roman"/>
          <w:sz w:val="22"/>
          <w:szCs w:val="22"/>
        </w:rPr>
        <w:t>”) transfers the asset to the “lessee” who has been using the asset for a small sum, known as “residual value” – factory equipment, office equipment like photocopier, network of PCs, cranes, forklifts used in factories etc. fall in this category.</w:t>
      </w:r>
    </w:p>
    <w:p w:rsidR="0088787D" w:rsidRPr="0088787D" w:rsidRDefault="0088787D" w:rsidP="0088787D">
      <w:pPr>
        <w:spacing w:before="60" w:after="60"/>
        <w:ind w:left="720"/>
        <w:rPr>
          <w:rFonts w:ascii="Times New Roman" w:hAnsi="Times New Roman"/>
          <w:sz w:val="22"/>
          <w:szCs w:val="22"/>
        </w:rPr>
      </w:pPr>
      <w:r w:rsidRPr="0088787D">
        <w:rPr>
          <w:rFonts w:ascii="Times New Roman" w:hAnsi="Times New Roman"/>
          <w:sz w:val="22"/>
          <w:szCs w:val="22"/>
        </w:rPr>
        <w:t>Operating lease in which at the end of the lease period the owner gets back the leased asset to be leased out to another user – cars, earth moving equipment, land, building, aircraft, ships etc. fall in this category.</w:t>
      </w:r>
    </w:p>
    <w:p w:rsidR="0088787D" w:rsidRPr="0088787D" w:rsidRDefault="0088787D" w:rsidP="00E55501">
      <w:pPr>
        <w:numPr>
          <w:ilvl w:val="0"/>
          <w:numId w:val="9"/>
        </w:numPr>
        <w:spacing w:before="60" w:after="60"/>
        <w:rPr>
          <w:rFonts w:ascii="Times New Roman" w:hAnsi="Times New Roman"/>
          <w:sz w:val="22"/>
          <w:szCs w:val="22"/>
        </w:rPr>
      </w:pPr>
      <w:r w:rsidRPr="0088787D">
        <w:rPr>
          <w:rFonts w:ascii="Times New Roman" w:hAnsi="Times New Roman"/>
          <w:sz w:val="22"/>
          <w:szCs w:val="22"/>
        </w:rPr>
        <w:t xml:space="preserve">During the period of use, the </w:t>
      </w:r>
      <w:proofErr w:type="spellStart"/>
      <w:r w:rsidRPr="0088787D">
        <w:rPr>
          <w:rFonts w:ascii="Times New Roman" w:hAnsi="Times New Roman"/>
          <w:sz w:val="22"/>
          <w:szCs w:val="22"/>
        </w:rPr>
        <w:t>lessor</w:t>
      </w:r>
      <w:proofErr w:type="spellEnd"/>
      <w:r w:rsidRPr="0088787D">
        <w:rPr>
          <w:rFonts w:ascii="Times New Roman" w:hAnsi="Times New Roman"/>
          <w:sz w:val="22"/>
          <w:szCs w:val="22"/>
        </w:rPr>
        <w:t xml:space="preserve"> charges “lease rentals” to the lessee</w:t>
      </w:r>
    </w:p>
    <w:p w:rsidR="0088787D" w:rsidRPr="0088787D" w:rsidRDefault="0088787D" w:rsidP="00E55501">
      <w:pPr>
        <w:numPr>
          <w:ilvl w:val="0"/>
          <w:numId w:val="9"/>
        </w:numPr>
        <w:spacing w:before="60" w:after="60"/>
        <w:rPr>
          <w:rFonts w:ascii="Times New Roman" w:hAnsi="Times New Roman"/>
          <w:sz w:val="22"/>
          <w:szCs w:val="22"/>
        </w:rPr>
      </w:pPr>
      <w:r w:rsidRPr="0088787D">
        <w:rPr>
          <w:rFonts w:ascii="Times New Roman" w:hAnsi="Times New Roman"/>
          <w:sz w:val="22"/>
          <w:szCs w:val="22"/>
        </w:rPr>
        <w:t>The lease rentals in the case of “Financial lease” would be much higher than in the case of operating lease, as recovery of capital cost of the equipment will be included in the former.</w:t>
      </w:r>
    </w:p>
    <w:p w:rsidR="0088787D" w:rsidRPr="0088787D" w:rsidRDefault="0088787D" w:rsidP="00E55501">
      <w:pPr>
        <w:numPr>
          <w:ilvl w:val="0"/>
          <w:numId w:val="9"/>
        </w:numPr>
        <w:spacing w:before="60" w:after="60"/>
        <w:rPr>
          <w:rFonts w:ascii="Times New Roman" w:hAnsi="Times New Roman"/>
          <w:sz w:val="22"/>
          <w:szCs w:val="22"/>
        </w:rPr>
      </w:pPr>
      <w:r w:rsidRPr="0088787D">
        <w:rPr>
          <w:rFonts w:ascii="Times New Roman" w:hAnsi="Times New Roman"/>
          <w:sz w:val="22"/>
          <w:szCs w:val="22"/>
        </w:rPr>
        <w:lastRenderedPageBreak/>
        <w:t>Lease period for a financial lease would not exceed five years</w:t>
      </w:r>
    </w:p>
    <w:p w:rsidR="0088787D" w:rsidRPr="0088787D" w:rsidRDefault="0088787D" w:rsidP="00E55501">
      <w:pPr>
        <w:numPr>
          <w:ilvl w:val="0"/>
          <w:numId w:val="9"/>
        </w:numPr>
        <w:spacing w:before="60" w:after="60"/>
        <w:rPr>
          <w:rFonts w:ascii="Times New Roman" w:hAnsi="Times New Roman"/>
          <w:sz w:val="22"/>
          <w:szCs w:val="22"/>
        </w:rPr>
      </w:pPr>
      <w:r w:rsidRPr="0088787D">
        <w:rPr>
          <w:rFonts w:ascii="Times New Roman" w:hAnsi="Times New Roman"/>
          <w:sz w:val="22"/>
          <w:szCs w:val="22"/>
        </w:rPr>
        <w:t>Lease period for operating lease would be less excepting land and building in which case it could be for longer periods</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Hire Purchase</w:t>
      </w:r>
    </w:p>
    <w:p w:rsidR="0088787D" w:rsidRPr="0088787D" w:rsidRDefault="0088787D" w:rsidP="0088787D">
      <w:pPr>
        <w:spacing w:before="60" w:after="60"/>
        <w:rPr>
          <w:rFonts w:ascii="Times New Roman" w:hAnsi="Times New Roman"/>
          <w:sz w:val="22"/>
          <w:szCs w:val="22"/>
        </w:rPr>
      </w:pPr>
      <w:proofErr w:type="gramStart"/>
      <w:r w:rsidRPr="0088787D">
        <w:rPr>
          <w:rFonts w:ascii="Times New Roman" w:hAnsi="Times New Roman"/>
          <w:sz w:val="22"/>
          <w:szCs w:val="22"/>
        </w:rPr>
        <w:t>Very similar to “Financial Lease” arrangement.</w:t>
      </w:r>
      <w:proofErr w:type="gramEnd"/>
      <w:r w:rsidRPr="0088787D">
        <w:rPr>
          <w:rFonts w:ascii="Times New Roman" w:hAnsi="Times New Roman"/>
          <w:sz w:val="22"/>
          <w:szCs w:val="22"/>
        </w:rPr>
        <w:t xml:space="preserve"> The major difference is that in Hire Purchase, the transfer of ownership from the Financing Company to the Hirer (one who has taken the equipment on Hire Purchase) is automatic at the end of a specific period.</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 xml:space="preserve"> Medium-term acceptances for capital equipment</w:t>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Involves a series of bills of exchanges</w:t>
      </w:r>
      <w:r w:rsidRPr="0088787D">
        <w:rPr>
          <w:rStyle w:val="FootnoteReference"/>
          <w:rFonts w:ascii="Times New Roman" w:hAnsi="Times New Roman"/>
          <w:sz w:val="22"/>
          <w:szCs w:val="22"/>
        </w:rPr>
        <w:footnoteReference w:id="2"/>
      </w:r>
      <w:r w:rsidRPr="0088787D">
        <w:rPr>
          <w:rFonts w:ascii="Times New Roman" w:hAnsi="Times New Roman"/>
          <w:sz w:val="22"/>
          <w:szCs w:val="22"/>
        </w:rPr>
        <w:t xml:space="preserve"> drawn by the seller on the buyer and accepted by the buyer</w:t>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Involves co-acceptance or guarantee of payment by the buyer’s banks</w:t>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The seller gets payment immediately on sale of equipment from his bank</w:t>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The buyer’s bank honours its commitment by recovering the instalments as per due dates from the buyer and remitting the amount to the seller’s bank</w:t>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 xml:space="preserve">The buyer’s bank gets commission for co-acceptance of the bills of exchange or guaranteeing </w:t>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The seller’s bank gets interest that is included in the amount of bills of exchange and provides finance immediately to the seller. This process is called “discounting”</w:t>
      </w:r>
      <w:r w:rsidRPr="0088787D">
        <w:rPr>
          <w:rStyle w:val="FootnoteReference"/>
          <w:rFonts w:ascii="Times New Roman" w:hAnsi="Times New Roman"/>
          <w:sz w:val="22"/>
          <w:szCs w:val="22"/>
        </w:rPr>
        <w:footnoteReference w:id="3"/>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Period not exceeding seven years and available for indigenous equipment – rarely for import equipment</w:t>
      </w:r>
    </w:p>
    <w:p w:rsidR="0088787D" w:rsidRPr="0088787D" w:rsidRDefault="0088787D" w:rsidP="00E55501">
      <w:pPr>
        <w:numPr>
          <w:ilvl w:val="0"/>
          <w:numId w:val="10"/>
        </w:numPr>
        <w:spacing w:before="60" w:after="60"/>
        <w:rPr>
          <w:rFonts w:ascii="Times New Roman" w:hAnsi="Times New Roman"/>
          <w:sz w:val="22"/>
          <w:szCs w:val="22"/>
        </w:rPr>
      </w:pPr>
      <w:r w:rsidRPr="0088787D">
        <w:rPr>
          <w:rFonts w:ascii="Times New Roman" w:hAnsi="Times New Roman"/>
          <w:sz w:val="22"/>
          <w:szCs w:val="22"/>
        </w:rPr>
        <w:t>Seller’s bank can have rediscounting arrangement with IDBI for rates of interest that are lower than the rates at which he recovers interest from the buyer of the equipment</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5"/>
        <w:spacing w:before="60" w:after="60"/>
        <w:rPr>
          <w:rFonts w:ascii="Times New Roman" w:hAnsi="Times New Roman"/>
          <w:sz w:val="22"/>
          <w:szCs w:val="22"/>
        </w:rPr>
      </w:pPr>
      <w:r w:rsidRPr="0088787D">
        <w:rPr>
          <w:rFonts w:ascii="Times New Roman" w:hAnsi="Times New Roman"/>
          <w:sz w:val="22"/>
          <w:szCs w:val="22"/>
        </w:rPr>
        <w:t>Deferred payment guarantee</w:t>
      </w:r>
    </w:p>
    <w:p w:rsidR="0088787D" w:rsidRPr="0088787D" w:rsidRDefault="0088787D" w:rsidP="00E55501">
      <w:pPr>
        <w:numPr>
          <w:ilvl w:val="0"/>
          <w:numId w:val="11"/>
        </w:numPr>
        <w:spacing w:before="60" w:after="60"/>
        <w:rPr>
          <w:rFonts w:ascii="Times New Roman" w:hAnsi="Times New Roman"/>
          <w:sz w:val="22"/>
          <w:szCs w:val="22"/>
        </w:rPr>
      </w:pPr>
      <w:r w:rsidRPr="0088787D">
        <w:rPr>
          <w:rFonts w:ascii="Times New Roman" w:hAnsi="Times New Roman"/>
          <w:sz w:val="22"/>
          <w:szCs w:val="22"/>
        </w:rPr>
        <w:t>This is similar to medium-term acceptance as above</w:t>
      </w:r>
    </w:p>
    <w:p w:rsidR="0088787D" w:rsidRPr="0088787D" w:rsidRDefault="0088787D" w:rsidP="00E55501">
      <w:pPr>
        <w:numPr>
          <w:ilvl w:val="0"/>
          <w:numId w:val="11"/>
        </w:numPr>
        <w:spacing w:before="60" w:after="60"/>
        <w:rPr>
          <w:rFonts w:ascii="Times New Roman" w:hAnsi="Times New Roman"/>
          <w:sz w:val="22"/>
          <w:szCs w:val="22"/>
        </w:rPr>
      </w:pPr>
      <w:r w:rsidRPr="0088787D">
        <w:rPr>
          <w:rFonts w:ascii="Times New Roman" w:hAnsi="Times New Roman"/>
          <w:sz w:val="22"/>
          <w:szCs w:val="22"/>
        </w:rPr>
        <w:t>The difference is that instead of bills of exchange drawn by the seller on the buyer of the equipment, the buyer’s bank provides the guarantee to the seller or his bank.</w:t>
      </w:r>
    </w:p>
    <w:p w:rsidR="0088787D" w:rsidRPr="0088787D" w:rsidRDefault="0088787D" w:rsidP="00E55501">
      <w:pPr>
        <w:numPr>
          <w:ilvl w:val="0"/>
          <w:numId w:val="11"/>
        </w:numPr>
        <w:spacing w:before="60" w:after="60"/>
        <w:rPr>
          <w:rFonts w:ascii="Times New Roman" w:hAnsi="Times New Roman"/>
          <w:sz w:val="22"/>
          <w:szCs w:val="22"/>
        </w:rPr>
      </w:pPr>
      <w:r w:rsidRPr="0088787D">
        <w:rPr>
          <w:rFonts w:ascii="Times New Roman" w:hAnsi="Times New Roman"/>
          <w:sz w:val="22"/>
          <w:szCs w:val="22"/>
        </w:rPr>
        <w:t>Based on this guarantee the seller gets finance from his bank</w:t>
      </w:r>
    </w:p>
    <w:p w:rsidR="0088787D" w:rsidRPr="0088787D" w:rsidRDefault="0088787D" w:rsidP="00E55501">
      <w:pPr>
        <w:numPr>
          <w:ilvl w:val="0"/>
          <w:numId w:val="11"/>
        </w:numPr>
        <w:spacing w:before="60" w:after="60"/>
        <w:rPr>
          <w:rFonts w:ascii="Times New Roman" w:hAnsi="Times New Roman"/>
          <w:sz w:val="22"/>
          <w:szCs w:val="22"/>
        </w:rPr>
      </w:pPr>
      <w:r w:rsidRPr="0088787D">
        <w:rPr>
          <w:rFonts w:ascii="Times New Roman" w:hAnsi="Times New Roman"/>
          <w:sz w:val="22"/>
          <w:szCs w:val="22"/>
        </w:rPr>
        <w:t>The guarantee by the buyer’s bank is for payment on various due dates by recovering the amount from the buyer</w:t>
      </w:r>
    </w:p>
    <w:p w:rsidR="0088787D" w:rsidRPr="0088787D" w:rsidRDefault="0088787D" w:rsidP="00E55501">
      <w:pPr>
        <w:numPr>
          <w:ilvl w:val="0"/>
          <w:numId w:val="11"/>
        </w:numPr>
        <w:spacing w:before="60" w:after="60"/>
        <w:rPr>
          <w:rFonts w:ascii="Times New Roman" w:hAnsi="Times New Roman"/>
          <w:sz w:val="22"/>
          <w:szCs w:val="22"/>
        </w:rPr>
      </w:pPr>
      <w:r w:rsidRPr="0088787D">
        <w:rPr>
          <w:rFonts w:ascii="Times New Roman" w:hAnsi="Times New Roman"/>
          <w:sz w:val="22"/>
          <w:szCs w:val="22"/>
        </w:rPr>
        <w:t>Buyer’s bank gets commission</w:t>
      </w:r>
    </w:p>
    <w:p w:rsidR="0088787D" w:rsidRPr="0088787D" w:rsidRDefault="0088787D" w:rsidP="00E55501">
      <w:pPr>
        <w:numPr>
          <w:ilvl w:val="0"/>
          <w:numId w:val="11"/>
        </w:numPr>
        <w:spacing w:before="60" w:after="60"/>
        <w:rPr>
          <w:rFonts w:ascii="Times New Roman" w:hAnsi="Times New Roman"/>
          <w:sz w:val="22"/>
          <w:szCs w:val="22"/>
        </w:rPr>
      </w:pPr>
      <w:r w:rsidRPr="0088787D">
        <w:rPr>
          <w:rFonts w:ascii="Times New Roman" w:hAnsi="Times New Roman"/>
          <w:sz w:val="22"/>
          <w:szCs w:val="22"/>
        </w:rPr>
        <w:t>Seller’s bank gets interest</w:t>
      </w:r>
    </w:p>
    <w:p w:rsidR="0088787D" w:rsidRPr="0088787D" w:rsidRDefault="0088787D" w:rsidP="00E55501">
      <w:pPr>
        <w:numPr>
          <w:ilvl w:val="0"/>
          <w:numId w:val="11"/>
        </w:numPr>
        <w:spacing w:before="60" w:after="60"/>
        <w:rPr>
          <w:rFonts w:ascii="Times New Roman" w:hAnsi="Times New Roman"/>
          <w:sz w:val="22"/>
          <w:szCs w:val="22"/>
        </w:rPr>
      </w:pPr>
      <w:r w:rsidRPr="0088787D">
        <w:rPr>
          <w:rFonts w:ascii="Times New Roman" w:hAnsi="Times New Roman"/>
          <w:sz w:val="22"/>
          <w:szCs w:val="22"/>
        </w:rPr>
        <w:t xml:space="preserve">Seller gets finance immediately after the sale of equipment </w:t>
      </w:r>
    </w:p>
    <w:p w:rsidR="0088787D" w:rsidRPr="0088787D" w:rsidRDefault="0088787D" w:rsidP="0088787D">
      <w:pPr>
        <w:spacing w:before="60" w:after="60"/>
        <w:rPr>
          <w:rFonts w:ascii="Times New Roman" w:hAnsi="Times New Roman"/>
          <w:sz w:val="22"/>
          <w:szCs w:val="22"/>
        </w:rPr>
      </w:pPr>
    </w:p>
    <w:p w:rsidR="0088787D" w:rsidRPr="0088787D" w:rsidRDefault="0088787D" w:rsidP="0088787D">
      <w:pPr>
        <w:pStyle w:val="PTU2"/>
        <w:spacing w:before="60" w:after="60"/>
        <w:rPr>
          <w:rFonts w:ascii="Times New Roman" w:hAnsi="Times New Roman"/>
          <w:sz w:val="22"/>
          <w:szCs w:val="22"/>
        </w:rPr>
      </w:pPr>
      <w:r w:rsidRPr="0088787D">
        <w:rPr>
          <w:rFonts w:ascii="Times New Roman" w:hAnsi="Times New Roman"/>
          <w:sz w:val="22"/>
          <w:szCs w:val="22"/>
        </w:rPr>
        <w:t>New instruments in India</w:t>
      </w:r>
    </w:p>
    <w:p w:rsidR="0088787D" w:rsidRPr="0088787D" w:rsidRDefault="0088787D" w:rsidP="00E55501">
      <w:pPr>
        <w:pStyle w:val="PTU2"/>
        <w:numPr>
          <w:ilvl w:val="0"/>
          <w:numId w:val="12"/>
        </w:numPr>
        <w:spacing w:before="60" w:after="60"/>
        <w:rPr>
          <w:rFonts w:ascii="Times New Roman" w:hAnsi="Times New Roman"/>
          <w:b w:val="0"/>
          <w:bCs/>
          <w:sz w:val="22"/>
          <w:szCs w:val="22"/>
          <w:u w:val="none"/>
        </w:rPr>
      </w:pPr>
      <w:r w:rsidRPr="0088787D">
        <w:rPr>
          <w:rFonts w:ascii="Times New Roman" w:hAnsi="Times New Roman"/>
          <w:b w:val="0"/>
          <w:bCs/>
          <w:sz w:val="22"/>
          <w:szCs w:val="22"/>
          <w:u w:val="none"/>
        </w:rPr>
        <w:t xml:space="preserve">As per the amended provisions of the Companies’ Act, limited companies can </w:t>
      </w:r>
      <w:r w:rsidRPr="0088787D">
        <w:rPr>
          <w:rFonts w:ascii="Times New Roman" w:hAnsi="Times New Roman"/>
          <w:sz w:val="22"/>
          <w:szCs w:val="22"/>
        </w:rPr>
        <w:t>now</w:t>
      </w:r>
      <w:r w:rsidRPr="0088787D">
        <w:rPr>
          <w:rFonts w:ascii="Times New Roman" w:hAnsi="Times New Roman"/>
          <w:b w:val="0"/>
          <w:bCs/>
          <w:sz w:val="22"/>
          <w:szCs w:val="22"/>
          <w:u w:val="none"/>
        </w:rPr>
        <w:t xml:space="preserve"> issue equity shares with differential voting rights like 10%, 20%, 30% etc.</w:t>
      </w:r>
    </w:p>
    <w:p w:rsidR="0088787D" w:rsidRPr="0088787D" w:rsidRDefault="0088787D" w:rsidP="00E55501">
      <w:pPr>
        <w:pStyle w:val="PTU2"/>
        <w:numPr>
          <w:ilvl w:val="0"/>
          <w:numId w:val="12"/>
        </w:numPr>
        <w:spacing w:before="60" w:after="60"/>
        <w:rPr>
          <w:rFonts w:ascii="Times New Roman" w:hAnsi="Times New Roman"/>
          <w:b w:val="0"/>
          <w:bCs/>
          <w:sz w:val="22"/>
          <w:szCs w:val="22"/>
          <w:u w:val="none"/>
        </w:rPr>
      </w:pPr>
      <w:r w:rsidRPr="0088787D">
        <w:rPr>
          <w:rFonts w:ascii="Times New Roman" w:hAnsi="Times New Roman"/>
          <w:b w:val="0"/>
          <w:bCs/>
          <w:sz w:val="22"/>
          <w:szCs w:val="22"/>
          <w:u w:val="none"/>
        </w:rPr>
        <w:t>Floating Rate Notes – these are promissory notes issued by limited companies or financial institutions or banks that are unsecured. The interest rates are market adjusted and do not carry fixed rates of interest.</w:t>
      </w:r>
    </w:p>
    <w:p w:rsidR="0088787D" w:rsidRPr="0088787D" w:rsidRDefault="0088787D" w:rsidP="00E55501">
      <w:pPr>
        <w:pStyle w:val="PTU2"/>
        <w:numPr>
          <w:ilvl w:val="0"/>
          <w:numId w:val="12"/>
        </w:numPr>
        <w:spacing w:before="60" w:after="60"/>
        <w:rPr>
          <w:rFonts w:ascii="Times New Roman" w:hAnsi="Times New Roman"/>
          <w:b w:val="0"/>
          <w:bCs/>
          <w:sz w:val="22"/>
          <w:szCs w:val="22"/>
          <w:u w:val="none"/>
        </w:rPr>
      </w:pPr>
      <w:r w:rsidRPr="0088787D">
        <w:rPr>
          <w:rFonts w:ascii="Times New Roman" w:hAnsi="Times New Roman"/>
          <w:b w:val="0"/>
          <w:bCs/>
          <w:sz w:val="22"/>
          <w:szCs w:val="22"/>
          <w:u w:val="none"/>
        </w:rPr>
        <w:t>Commercial paper – becoming more and more popular in the short-term markets. Rates of interest are less than for working capital charged by commercial banks.</w:t>
      </w:r>
    </w:p>
    <w:p w:rsidR="0088787D" w:rsidRPr="0088787D" w:rsidRDefault="0088787D" w:rsidP="00E55501">
      <w:pPr>
        <w:pStyle w:val="PTU2"/>
        <w:numPr>
          <w:ilvl w:val="0"/>
          <w:numId w:val="12"/>
        </w:numPr>
        <w:spacing w:before="60" w:after="60"/>
        <w:rPr>
          <w:rFonts w:ascii="Times New Roman" w:hAnsi="Times New Roman"/>
          <w:b w:val="0"/>
          <w:bCs/>
          <w:sz w:val="22"/>
          <w:szCs w:val="22"/>
          <w:u w:val="none"/>
        </w:rPr>
      </w:pPr>
      <w:r w:rsidRPr="0088787D">
        <w:rPr>
          <w:rFonts w:ascii="Times New Roman" w:hAnsi="Times New Roman"/>
          <w:b w:val="0"/>
          <w:bCs/>
          <w:sz w:val="22"/>
          <w:szCs w:val="22"/>
          <w:u w:val="none"/>
        </w:rPr>
        <w:t>Preference shares or debentures with participation in profits – called participating preference shares or participating debentures. Still as a concept only. Yet to make any significant presence in the Indian markets.</w:t>
      </w:r>
    </w:p>
    <w:p w:rsidR="0088787D" w:rsidRPr="0088787D" w:rsidRDefault="0088787D" w:rsidP="00E55501">
      <w:pPr>
        <w:pStyle w:val="PTU2"/>
        <w:numPr>
          <w:ilvl w:val="0"/>
          <w:numId w:val="12"/>
        </w:numPr>
        <w:spacing w:before="60" w:after="60"/>
        <w:rPr>
          <w:rFonts w:ascii="Times New Roman" w:hAnsi="Times New Roman"/>
          <w:b w:val="0"/>
          <w:bCs/>
          <w:sz w:val="22"/>
          <w:szCs w:val="22"/>
          <w:u w:val="none"/>
        </w:rPr>
      </w:pPr>
      <w:r w:rsidRPr="0088787D">
        <w:rPr>
          <w:rFonts w:ascii="Times New Roman" w:hAnsi="Times New Roman"/>
          <w:b w:val="0"/>
          <w:bCs/>
          <w:sz w:val="22"/>
          <w:szCs w:val="22"/>
          <w:u w:val="none"/>
        </w:rPr>
        <w:t>Floating rate discounted bonds – Usually the discounted bonds carry a contract rate of interest that does not change during the bond period. The new instrument is called “inverse floaters” in which the interest rate also changes. It is a complex instrument and at this stage in learning just needs introduction without going into details.</w:t>
      </w:r>
    </w:p>
    <w:p w:rsidR="0088787D" w:rsidRPr="0088787D" w:rsidRDefault="0088787D" w:rsidP="0088787D">
      <w:pPr>
        <w:pStyle w:val="PTU3"/>
        <w:spacing w:before="60" w:after="60"/>
        <w:rPr>
          <w:rFonts w:ascii="Times New Roman" w:hAnsi="Times New Roman"/>
          <w:sz w:val="22"/>
          <w:szCs w:val="22"/>
        </w:rPr>
      </w:pPr>
    </w:p>
    <w:p w:rsidR="0088787D" w:rsidRPr="0088787D" w:rsidRDefault="0088787D" w:rsidP="0088787D">
      <w:pPr>
        <w:pStyle w:val="PTU3"/>
        <w:spacing w:before="60" w:after="60"/>
        <w:rPr>
          <w:rFonts w:ascii="Times New Roman" w:hAnsi="Times New Roman"/>
          <w:sz w:val="22"/>
          <w:szCs w:val="22"/>
        </w:rPr>
      </w:pPr>
      <w:r w:rsidRPr="0088787D">
        <w:rPr>
          <w:rFonts w:ascii="Times New Roman" w:hAnsi="Times New Roman"/>
          <w:sz w:val="22"/>
          <w:szCs w:val="22"/>
        </w:rPr>
        <w:t>Questions for reinforcement of learning</w:t>
      </w:r>
    </w:p>
    <w:p w:rsidR="0088787D" w:rsidRPr="0088787D" w:rsidRDefault="0088787D" w:rsidP="00E55501">
      <w:pPr>
        <w:numPr>
          <w:ilvl w:val="0"/>
          <w:numId w:val="13"/>
        </w:numPr>
        <w:spacing w:before="60" w:after="60"/>
        <w:rPr>
          <w:rFonts w:ascii="Times New Roman" w:hAnsi="Times New Roman"/>
          <w:sz w:val="22"/>
          <w:szCs w:val="22"/>
        </w:rPr>
      </w:pPr>
      <w:r w:rsidRPr="0088787D">
        <w:rPr>
          <w:rFonts w:ascii="Times New Roman" w:hAnsi="Times New Roman"/>
          <w:sz w:val="22"/>
          <w:szCs w:val="22"/>
        </w:rPr>
        <w:t>Name the recent public issues of equity shares, at least five, made by private sector companies in India.</w:t>
      </w:r>
    </w:p>
    <w:p w:rsidR="0088787D" w:rsidRPr="0088787D" w:rsidRDefault="0088787D" w:rsidP="00E55501">
      <w:pPr>
        <w:numPr>
          <w:ilvl w:val="0"/>
          <w:numId w:val="13"/>
        </w:numPr>
        <w:spacing w:before="60" w:after="60"/>
        <w:rPr>
          <w:rFonts w:ascii="Times New Roman" w:hAnsi="Times New Roman"/>
          <w:sz w:val="22"/>
          <w:szCs w:val="22"/>
        </w:rPr>
      </w:pPr>
      <w:r w:rsidRPr="0088787D">
        <w:rPr>
          <w:rFonts w:ascii="Times New Roman" w:hAnsi="Times New Roman"/>
          <w:sz w:val="22"/>
          <w:szCs w:val="22"/>
        </w:rPr>
        <w:t xml:space="preserve">What are the features of the public issue made by </w:t>
      </w:r>
      <w:proofErr w:type="spellStart"/>
      <w:r w:rsidRPr="0088787D">
        <w:rPr>
          <w:rFonts w:ascii="Times New Roman" w:hAnsi="Times New Roman"/>
          <w:sz w:val="22"/>
          <w:szCs w:val="22"/>
        </w:rPr>
        <w:t>Canara</w:t>
      </w:r>
      <w:proofErr w:type="spellEnd"/>
      <w:r w:rsidRPr="0088787D">
        <w:rPr>
          <w:rFonts w:ascii="Times New Roman" w:hAnsi="Times New Roman"/>
          <w:sz w:val="22"/>
          <w:szCs w:val="22"/>
        </w:rPr>
        <w:t xml:space="preserve"> Bank made recently?</w:t>
      </w:r>
    </w:p>
    <w:p w:rsidR="0088787D" w:rsidRPr="0088787D" w:rsidRDefault="0088787D" w:rsidP="00E55501">
      <w:pPr>
        <w:numPr>
          <w:ilvl w:val="0"/>
          <w:numId w:val="13"/>
        </w:numPr>
        <w:spacing w:before="60" w:after="60"/>
        <w:rPr>
          <w:rFonts w:ascii="Times New Roman" w:hAnsi="Times New Roman"/>
          <w:sz w:val="22"/>
          <w:szCs w:val="22"/>
        </w:rPr>
      </w:pPr>
      <w:r w:rsidRPr="0088787D">
        <w:rPr>
          <w:rFonts w:ascii="Times New Roman" w:hAnsi="Times New Roman"/>
          <w:sz w:val="22"/>
          <w:szCs w:val="22"/>
        </w:rPr>
        <w:t>Study the latest guidelines for issue of commercial paper and certificates of deposit.</w:t>
      </w:r>
    </w:p>
    <w:p w:rsidR="0088787D" w:rsidRPr="0088787D" w:rsidRDefault="0088787D" w:rsidP="00E55501">
      <w:pPr>
        <w:numPr>
          <w:ilvl w:val="0"/>
          <w:numId w:val="13"/>
        </w:numPr>
        <w:spacing w:before="60" w:after="60"/>
        <w:rPr>
          <w:rFonts w:ascii="Times New Roman" w:hAnsi="Times New Roman"/>
          <w:sz w:val="22"/>
          <w:szCs w:val="22"/>
        </w:rPr>
      </w:pPr>
      <w:r w:rsidRPr="0088787D">
        <w:rPr>
          <w:rFonts w:ascii="Times New Roman" w:hAnsi="Times New Roman"/>
          <w:sz w:val="22"/>
          <w:szCs w:val="22"/>
        </w:rPr>
        <w:lastRenderedPageBreak/>
        <w:t>Study the working of Discount and Finance House of India (DFHI)</w:t>
      </w:r>
    </w:p>
    <w:p w:rsidR="0088787D" w:rsidRPr="0088787D" w:rsidRDefault="0088787D" w:rsidP="00E55501">
      <w:pPr>
        <w:numPr>
          <w:ilvl w:val="0"/>
          <w:numId w:val="13"/>
        </w:numPr>
        <w:spacing w:before="60" w:after="60"/>
        <w:rPr>
          <w:rFonts w:ascii="Times New Roman" w:hAnsi="Times New Roman"/>
          <w:sz w:val="22"/>
          <w:szCs w:val="22"/>
        </w:rPr>
      </w:pPr>
      <w:r w:rsidRPr="0088787D">
        <w:rPr>
          <w:rFonts w:ascii="Times New Roman" w:hAnsi="Times New Roman"/>
          <w:sz w:val="22"/>
          <w:szCs w:val="22"/>
        </w:rPr>
        <w:t>Compare term loan with other forms of finance available for fixed assets</w:t>
      </w:r>
    </w:p>
    <w:p w:rsidR="0088787D" w:rsidRPr="0088787D" w:rsidRDefault="0088787D" w:rsidP="00E55501">
      <w:pPr>
        <w:numPr>
          <w:ilvl w:val="0"/>
          <w:numId w:val="13"/>
        </w:numPr>
        <w:spacing w:before="60" w:after="60"/>
        <w:rPr>
          <w:rFonts w:ascii="Times New Roman" w:hAnsi="Times New Roman"/>
          <w:sz w:val="22"/>
          <w:szCs w:val="22"/>
        </w:rPr>
      </w:pPr>
      <w:r w:rsidRPr="0088787D">
        <w:rPr>
          <w:rFonts w:ascii="Times New Roman" w:hAnsi="Times New Roman"/>
          <w:sz w:val="22"/>
          <w:szCs w:val="22"/>
        </w:rPr>
        <w:t>What are the differences between operating and finance leases?</w:t>
      </w:r>
    </w:p>
    <w:p w:rsidR="0088787D" w:rsidRPr="0088787D" w:rsidRDefault="0088787D" w:rsidP="00E55501">
      <w:pPr>
        <w:numPr>
          <w:ilvl w:val="0"/>
          <w:numId w:val="13"/>
        </w:numPr>
        <w:spacing w:before="60" w:after="60"/>
        <w:rPr>
          <w:rFonts w:ascii="Times New Roman" w:hAnsi="Times New Roman"/>
          <w:sz w:val="22"/>
          <w:szCs w:val="22"/>
        </w:rPr>
      </w:pPr>
      <w:r w:rsidRPr="0088787D">
        <w:rPr>
          <w:rFonts w:ascii="Times New Roman" w:hAnsi="Times New Roman"/>
          <w:sz w:val="22"/>
          <w:szCs w:val="22"/>
        </w:rPr>
        <w:t>Draw a table for medium and long-term resources, bifurcating them into categories like:</w:t>
      </w:r>
    </w:p>
    <w:p w:rsidR="0088787D" w:rsidRPr="0088787D" w:rsidRDefault="0088787D" w:rsidP="0088787D">
      <w:pPr>
        <w:spacing w:before="60" w:after="60"/>
        <w:ind w:left="720"/>
        <w:rPr>
          <w:rFonts w:ascii="Times New Roman" w:hAnsi="Times New Roman"/>
          <w:sz w:val="22"/>
          <w:szCs w:val="22"/>
        </w:rPr>
      </w:pPr>
      <w:r w:rsidRPr="0088787D">
        <w:rPr>
          <w:rFonts w:ascii="Times New Roman" w:hAnsi="Times New Roman"/>
          <w:sz w:val="22"/>
          <w:szCs w:val="22"/>
        </w:rPr>
        <w:t>Available both for working capital and fixed assets</w:t>
      </w:r>
    </w:p>
    <w:p w:rsidR="0088787D" w:rsidRPr="0088787D" w:rsidRDefault="0088787D" w:rsidP="0088787D">
      <w:pPr>
        <w:spacing w:before="60" w:after="60"/>
        <w:ind w:left="720"/>
        <w:rPr>
          <w:rFonts w:ascii="Times New Roman" w:hAnsi="Times New Roman"/>
          <w:sz w:val="22"/>
          <w:szCs w:val="22"/>
        </w:rPr>
      </w:pPr>
      <w:r w:rsidRPr="0088787D">
        <w:rPr>
          <w:rFonts w:ascii="Times New Roman" w:hAnsi="Times New Roman"/>
          <w:sz w:val="22"/>
          <w:szCs w:val="22"/>
        </w:rPr>
        <w:t>Available only for fixed assets</w:t>
      </w:r>
    </w:p>
    <w:p w:rsidR="0088787D" w:rsidRPr="0088787D" w:rsidRDefault="0088787D" w:rsidP="0088787D">
      <w:pPr>
        <w:spacing w:before="60" w:after="60"/>
        <w:ind w:left="720"/>
        <w:rPr>
          <w:rFonts w:ascii="Times New Roman" w:hAnsi="Times New Roman"/>
          <w:sz w:val="22"/>
          <w:szCs w:val="22"/>
        </w:rPr>
      </w:pPr>
      <w:r w:rsidRPr="0088787D">
        <w:rPr>
          <w:rFonts w:ascii="Times New Roman" w:hAnsi="Times New Roman"/>
          <w:sz w:val="22"/>
          <w:szCs w:val="22"/>
        </w:rPr>
        <w:t>Available only for specific fixed assets</w:t>
      </w:r>
    </w:p>
    <w:p w:rsidR="00AA06CC" w:rsidRPr="00AA06CC" w:rsidRDefault="0088787D" w:rsidP="00AA06CC">
      <w:pPr>
        <w:pStyle w:val="ListParagraph"/>
        <w:numPr>
          <w:ilvl w:val="0"/>
          <w:numId w:val="13"/>
        </w:numPr>
        <w:spacing w:before="60" w:after="60"/>
        <w:rPr>
          <w:rFonts w:ascii="Times New Roman" w:hAnsi="Times New Roman"/>
          <w:sz w:val="22"/>
          <w:szCs w:val="22"/>
        </w:rPr>
      </w:pPr>
      <w:r w:rsidRPr="00AA06CC">
        <w:rPr>
          <w:rFonts w:ascii="Times New Roman" w:hAnsi="Times New Roman"/>
          <w:sz w:val="22"/>
          <w:szCs w:val="22"/>
        </w:rPr>
        <w:t>Study the new financial instruments introduced in India.</w:t>
      </w:r>
    </w:p>
    <w:p w:rsidR="00AA06CC" w:rsidRDefault="00AA06CC" w:rsidP="00AA06CC">
      <w:pPr>
        <w:spacing w:before="60" w:after="60"/>
        <w:rPr>
          <w:rFonts w:ascii="Times New Roman" w:hAnsi="Times New Roman"/>
          <w:sz w:val="22"/>
          <w:szCs w:val="22"/>
        </w:rPr>
      </w:pPr>
    </w:p>
    <w:p w:rsidR="0088787D" w:rsidRPr="00AA06CC" w:rsidRDefault="00AA06CC" w:rsidP="00AA06CC">
      <w:pPr>
        <w:spacing w:before="60" w:after="60"/>
        <w:rPr>
          <w:rFonts w:ascii="Times New Roman" w:hAnsi="Times New Roman"/>
          <w:sz w:val="22"/>
          <w:szCs w:val="22"/>
        </w:rPr>
      </w:pPr>
      <w:r w:rsidRPr="00AA06CC">
        <w:rPr>
          <w:rFonts w:ascii="Times New Roman" w:hAnsi="Times New Roman"/>
          <w:sz w:val="22"/>
          <w:szCs w:val="22"/>
        </w:rPr>
        <w:tab/>
      </w:r>
      <w:r w:rsidR="0088787D" w:rsidRPr="00AA06CC">
        <w:rPr>
          <w:rFonts w:ascii="Times New Roman" w:hAnsi="Times New Roman"/>
          <w:sz w:val="22"/>
          <w:szCs w:val="22"/>
        </w:rPr>
        <w:t>Chapter No. 6 – Long-term financing</w:t>
      </w:r>
    </w:p>
    <w:p w:rsidR="0088787D" w:rsidRPr="0088787D" w:rsidRDefault="0088787D" w:rsidP="0088787D">
      <w:pPr>
        <w:pStyle w:val="PTU2"/>
        <w:rPr>
          <w:rFonts w:ascii="Times New Roman" w:hAnsi="Times New Roman"/>
          <w:sz w:val="22"/>
          <w:szCs w:val="22"/>
        </w:rPr>
      </w:pPr>
      <w:r w:rsidRPr="0088787D">
        <w:rPr>
          <w:rFonts w:ascii="Times New Roman" w:hAnsi="Times New Roman"/>
          <w:sz w:val="22"/>
          <w:szCs w:val="22"/>
        </w:rPr>
        <w:t>Financial planning for capital assets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What are capital assets?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 capital asset is defined as a business asset that is useful to the business for a long time. Capital assets are also referred to as “fixed assets” or “long-term” assets. As they give benefit over a period of time, they are subject to “wear and tear”. Hence a part of their value gets written off every year as “depreciation”. They are (in the case of a manufacturing enterprise):</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Land</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Building</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Technology fees for transfer of technology from the owner</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Plant and Machinery</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Furniture and Fixtures</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Vehicles</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Electrical Installations</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 xml:space="preserve">Factory Equipment </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Office equipment</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Effluent Treatment Plant (in case the factory is generating environment polluting goods)</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Patent fees (in the case of Engineering firms for registering their patents)</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Copyright fees (in the case of a publishing company)</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Trademark fees (for registering the “logos”)</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Franchise fees (in the case of a “franchisee” who uses somebody else’s brand and does business)</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Aircraft or ship or railway siding taken on lease (owner is the Indian Railways from whom you take it on lease)</w:t>
      </w:r>
    </w:p>
    <w:p w:rsidR="0088787D" w:rsidRPr="0088787D" w:rsidRDefault="0088787D" w:rsidP="00E55501">
      <w:pPr>
        <w:numPr>
          <w:ilvl w:val="0"/>
          <w:numId w:val="14"/>
        </w:numPr>
        <w:rPr>
          <w:rFonts w:ascii="Times New Roman" w:hAnsi="Times New Roman"/>
          <w:sz w:val="22"/>
          <w:szCs w:val="22"/>
        </w:rPr>
      </w:pPr>
      <w:r w:rsidRPr="0088787D">
        <w:rPr>
          <w:rFonts w:ascii="Times New Roman" w:hAnsi="Times New Roman"/>
          <w:sz w:val="22"/>
          <w:szCs w:val="22"/>
        </w:rPr>
        <w:t>Computers and net working systems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Note: The list is not exhaustive. The above list contains the maximum number of items, as is always the case with a manufacturing unit. This is precisely the reason why conventionally a “manufacturing enterprise” is taken as an example as it is the most complex of business enterprises among all kinds of business enterprises. The business enterprises would be under one of the following categories:</w:t>
      </w:r>
    </w:p>
    <w:p w:rsidR="0088787D" w:rsidRPr="0088787D" w:rsidRDefault="0088787D" w:rsidP="00E55501">
      <w:pPr>
        <w:numPr>
          <w:ilvl w:val="0"/>
          <w:numId w:val="15"/>
        </w:numPr>
        <w:rPr>
          <w:rFonts w:ascii="Times New Roman" w:hAnsi="Times New Roman"/>
          <w:sz w:val="22"/>
          <w:szCs w:val="22"/>
        </w:rPr>
      </w:pPr>
      <w:r w:rsidRPr="0088787D">
        <w:rPr>
          <w:rFonts w:ascii="Times New Roman" w:hAnsi="Times New Roman"/>
          <w:sz w:val="22"/>
          <w:szCs w:val="22"/>
        </w:rPr>
        <w:t>Manufacturing</w:t>
      </w:r>
    </w:p>
    <w:p w:rsidR="0088787D" w:rsidRPr="0088787D" w:rsidRDefault="0088787D" w:rsidP="00E55501">
      <w:pPr>
        <w:numPr>
          <w:ilvl w:val="0"/>
          <w:numId w:val="15"/>
        </w:numPr>
        <w:rPr>
          <w:rFonts w:ascii="Times New Roman" w:hAnsi="Times New Roman"/>
          <w:sz w:val="22"/>
          <w:szCs w:val="22"/>
        </w:rPr>
      </w:pPr>
      <w:r w:rsidRPr="0088787D">
        <w:rPr>
          <w:rFonts w:ascii="Times New Roman" w:hAnsi="Times New Roman"/>
          <w:sz w:val="22"/>
          <w:szCs w:val="22"/>
        </w:rPr>
        <w:t>Trading</w:t>
      </w:r>
    </w:p>
    <w:p w:rsidR="0088787D" w:rsidRPr="0088787D" w:rsidRDefault="0088787D" w:rsidP="00E55501">
      <w:pPr>
        <w:numPr>
          <w:ilvl w:val="0"/>
          <w:numId w:val="15"/>
        </w:numPr>
        <w:rPr>
          <w:rFonts w:ascii="Times New Roman" w:hAnsi="Times New Roman"/>
          <w:sz w:val="22"/>
          <w:szCs w:val="22"/>
        </w:rPr>
      </w:pPr>
      <w:r w:rsidRPr="0088787D">
        <w:rPr>
          <w:rFonts w:ascii="Times New Roman" w:hAnsi="Times New Roman"/>
          <w:sz w:val="22"/>
          <w:szCs w:val="22"/>
        </w:rPr>
        <w:t>Services including I.T. enterprises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Among the three, the manufacturing enterprises would require fixed assets of different kinds and in turn the variety of fixed assets depends upon whether the enterprise manufactures capital goods or material/components or fast moving consumer goods etc. Generally the capital goods manufacturers would be having more manufacturing processes and hence more variety of fixed assets. The investment in fixed assets would be the heaviest in this category.</w:t>
      </w:r>
    </w:p>
    <w:p w:rsidR="0088787D" w:rsidRPr="0088787D" w:rsidRDefault="0088787D" w:rsidP="0088787D">
      <w:pPr>
        <w:pStyle w:val="PTU3"/>
        <w:rPr>
          <w:rFonts w:ascii="Times New Roman" w:hAnsi="Times New Roman"/>
          <w:sz w:val="22"/>
          <w:szCs w:val="22"/>
        </w:rPr>
      </w:pPr>
    </w:p>
    <w:p w:rsidR="0088787D" w:rsidRPr="0088787D" w:rsidRDefault="0088787D" w:rsidP="0088787D">
      <w:pPr>
        <w:pStyle w:val="PTU3"/>
        <w:rPr>
          <w:rFonts w:ascii="Times New Roman" w:hAnsi="Times New Roman"/>
          <w:sz w:val="22"/>
          <w:szCs w:val="22"/>
        </w:rPr>
      </w:pPr>
      <w:r w:rsidRPr="0088787D">
        <w:rPr>
          <w:rFonts w:ascii="Times New Roman" w:hAnsi="Times New Roman"/>
          <w:sz w:val="22"/>
          <w:szCs w:val="22"/>
        </w:rPr>
        <w:t>A brief about depreciation</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All the fixed assets as aforesaid are subject to wear and tear and hence require replacement after a specified period. This period is closely linked to the “economic life” of the asset. For example the economic life of a machine is 5 years. It will be in the interests of the organization to replace it before the end of 5 years, say 4 years when the repairs and maintenance amount that is required to be spent on it would still be manageable. Where does the business enterprise get the amount? From depreciation – by claiming </w:t>
      </w:r>
      <w:proofErr w:type="gramStart"/>
      <w:r w:rsidRPr="0088787D">
        <w:rPr>
          <w:rFonts w:ascii="Times New Roman" w:hAnsi="Times New Roman"/>
          <w:sz w:val="22"/>
          <w:szCs w:val="22"/>
        </w:rPr>
        <w:t>a portion of the value of fixed assets as an expense towards “wear</w:t>
      </w:r>
      <w:proofErr w:type="gramEnd"/>
      <w:r w:rsidRPr="0088787D">
        <w:rPr>
          <w:rFonts w:ascii="Times New Roman" w:hAnsi="Times New Roman"/>
          <w:sz w:val="22"/>
          <w:szCs w:val="22"/>
        </w:rPr>
        <w:t xml:space="preserve"> and tear”. As this amount is not spent, depreciation is often referred to </w:t>
      </w:r>
      <w:r w:rsidRPr="0088787D">
        <w:rPr>
          <w:rFonts w:ascii="Times New Roman" w:hAnsi="Times New Roman"/>
          <w:sz w:val="22"/>
          <w:szCs w:val="22"/>
        </w:rPr>
        <w:lastRenderedPageBreak/>
        <w:t xml:space="preserve">as “book expense” or “non-cash expense”. As this does not involve any outlay of funds, the cash remains within the system primarily for giving the enterprise funds for purchase of machine at the end of 4 years in our example on replacement basis. Depreciation can be claimed either on “Straight Line Method” basis or “Written </w:t>
      </w:r>
      <w:proofErr w:type="gramStart"/>
      <w:r w:rsidRPr="0088787D">
        <w:rPr>
          <w:rFonts w:ascii="Times New Roman" w:hAnsi="Times New Roman"/>
          <w:sz w:val="22"/>
          <w:szCs w:val="22"/>
        </w:rPr>
        <w:t>Down</w:t>
      </w:r>
      <w:proofErr w:type="gramEnd"/>
      <w:r w:rsidRPr="0088787D">
        <w:rPr>
          <w:rFonts w:ascii="Times New Roman" w:hAnsi="Times New Roman"/>
          <w:sz w:val="22"/>
          <w:szCs w:val="22"/>
        </w:rPr>
        <w:t xml:space="preserve"> Value Method” basis. </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The importance of </w:t>
      </w:r>
      <w:r w:rsidRPr="0088787D">
        <w:rPr>
          <w:rFonts w:ascii="Times New Roman" w:hAnsi="Times New Roman"/>
          <w:b/>
          <w:sz w:val="22"/>
          <w:szCs w:val="22"/>
        </w:rPr>
        <w:t>“depreciation”</w:t>
      </w:r>
      <w:r w:rsidRPr="0088787D">
        <w:rPr>
          <w:rFonts w:ascii="Times New Roman" w:hAnsi="Times New Roman"/>
          <w:sz w:val="22"/>
          <w:szCs w:val="22"/>
        </w:rPr>
        <w:t xml:space="preserve"> does not rest there.  By claiming depreciation, we are reducing the profit for the year and thereby tax.  As there is no </w:t>
      </w:r>
      <w:r w:rsidRPr="0088787D">
        <w:rPr>
          <w:rFonts w:ascii="Times New Roman" w:hAnsi="Times New Roman"/>
          <w:b/>
          <w:sz w:val="22"/>
          <w:szCs w:val="22"/>
        </w:rPr>
        <w:t>“cash out flow”</w:t>
      </w:r>
      <w:r w:rsidRPr="0088787D">
        <w:rPr>
          <w:rFonts w:ascii="Times New Roman" w:hAnsi="Times New Roman"/>
          <w:sz w:val="22"/>
          <w:szCs w:val="22"/>
        </w:rPr>
        <w:t xml:space="preserve"> involved in depreciation, the entire funds are available with the enterprise.  Thus, depreciation is at once a </w:t>
      </w:r>
      <w:r w:rsidRPr="0088787D">
        <w:rPr>
          <w:rFonts w:ascii="Times New Roman" w:hAnsi="Times New Roman"/>
          <w:b/>
          <w:sz w:val="22"/>
          <w:szCs w:val="22"/>
        </w:rPr>
        <w:t>“business expense”</w:t>
      </w:r>
      <w:r w:rsidRPr="0088787D">
        <w:rPr>
          <w:rFonts w:ascii="Times New Roman" w:hAnsi="Times New Roman"/>
          <w:sz w:val="22"/>
          <w:szCs w:val="22"/>
        </w:rPr>
        <w:t xml:space="preserve"> and a </w:t>
      </w:r>
      <w:r w:rsidRPr="0088787D">
        <w:rPr>
          <w:rFonts w:ascii="Times New Roman" w:hAnsi="Times New Roman"/>
          <w:b/>
          <w:sz w:val="22"/>
          <w:szCs w:val="22"/>
        </w:rPr>
        <w:t>“fund”.</w:t>
      </w:r>
      <w:r w:rsidRPr="0088787D">
        <w:rPr>
          <w:rFonts w:ascii="Times New Roman" w:hAnsi="Times New Roman"/>
          <w:sz w:val="22"/>
          <w:szCs w:val="22"/>
        </w:rPr>
        <w:t xml:space="preserve">  It is a well-known method of </w:t>
      </w:r>
      <w:r w:rsidRPr="0088787D">
        <w:rPr>
          <w:rFonts w:ascii="Times New Roman" w:hAnsi="Times New Roman"/>
          <w:b/>
          <w:sz w:val="22"/>
          <w:szCs w:val="22"/>
        </w:rPr>
        <w:t xml:space="preserve">“tax </w:t>
      </w:r>
      <w:proofErr w:type="gramStart"/>
      <w:r w:rsidRPr="0088787D">
        <w:rPr>
          <w:rFonts w:ascii="Times New Roman" w:hAnsi="Times New Roman"/>
          <w:b/>
          <w:sz w:val="22"/>
          <w:szCs w:val="22"/>
        </w:rPr>
        <w:t>planning”</w:t>
      </w:r>
      <w:proofErr w:type="gramEnd"/>
      <w:r w:rsidRPr="0088787D">
        <w:rPr>
          <w:rFonts w:ascii="Times New Roman" w:hAnsi="Times New Roman"/>
          <w:sz w:val="22"/>
          <w:szCs w:val="22"/>
        </w:rPr>
        <w:t xml:space="preserve"> by acquiring fixed assets regularly, so that you reduce your tax liability.  This would be possible only if your level of income permits absorption </w:t>
      </w:r>
      <w:proofErr w:type="gramStart"/>
      <w:r w:rsidRPr="0088787D">
        <w:rPr>
          <w:rFonts w:ascii="Times New Roman" w:hAnsi="Times New Roman"/>
          <w:sz w:val="22"/>
          <w:szCs w:val="22"/>
        </w:rPr>
        <w:t>of  “</w:t>
      </w:r>
      <w:proofErr w:type="gramEnd"/>
      <w:r w:rsidRPr="0088787D">
        <w:rPr>
          <w:rFonts w:ascii="Times New Roman" w:hAnsi="Times New Roman"/>
          <w:sz w:val="22"/>
          <w:szCs w:val="22"/>
        </w:rPr>
        <w:t xml:space="preserve">depreciation” as expenditure. Let us see the following example. </w:t>
      </w:r>
      <w:r w:rsidRPr="0088787D">
        <w:rPr>
          <w:rFonts w:ascii="Times New Roman" w:hAnsi="Times New Roman"/>
          <w:sz w:val="22"/>
          <w:szCs w:val="22"/>
        </w:rPr>
        <w:tab/>
      </w:r>
    </w:p>
    <w:p w:rsidR="0088787D" w:rsidRPr="0088787D" w:rsidRDefault="0088787D" w:rsidP="0088787D">
      <w:pPr>
        <w:pStyle w:val="PTU4"/>
        <w:rPr>
          <w:rFonts w:ascii="Times New Roman" w:hAnsi="Times New Roman"/>
          <w:sz w:val="22"/>
          <w:szCs w:val="22"/>
        </w:rPr>
      </w:pPr>
    </w:p>
    <w:p w:rsidR="0088787D" w:rsidRPr="0088787D" w:rsidRDefault="0088787D" w:rsidP="0088787D">
      <w:pPr>
        <w:pStyle w:val="PTU4"/>
        <w:rPr>
          <w:rFonts w:ascii="Times New Roman" w:hAnsi="Times New Roman"/>
          <w:sz w:val="22"/>
          <w:szCs w:val="22"/>
        </w:rPr>
      </w:pPr>
      <w:r w:rsidRPr="0088787D">
        <w:rPr>
          <w:rFonts w:ascii="Times New Roman" w:hAnsi="Times New Roman"/>
          <w:sz w:val="22"/>
          <w:szCs w:val="22"/>
        </w:rPr>
        <w:t>Example no. 1</w:t>
      </w:r>
    </w:p>
    <w:p w:rsidR="0088787D" w:rsidRPr="0088787D" w:rsidRDefault="0088787D" w:rsidP="0088787D">
      <w:pPr>
        <w:pStyle w:val="PTU5"/>
        <w:rPr>
          <w:rFonts w:ascii="Times New Roman" w:hAnsi="Times New Roman"/>
          <w:sz w:val="22"/>
          <w:szCs w:val="22"/>
        </w:rPr>
      </w:pPr>
      <w:r w:rsidRPr="0088787D">
        <w:rPr>
          <w:rFonts w:ascii="Times New Roman" w:hAnsi="Times New Roman"/>
          <w:sz w:val="22"/>
          <w:szCs w:val="22"/>
        </w:rPr>
        <w:t>Depreciation by straight line method and written down value method</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Suppose we have an asset worth Rs.1lac at the beginning and we can claim depreciation either by the straight-line method or by the written down value method.  Further let us assume the rates are same for both the methods, say 10%.  Then the depreciation schedule would look like:</w:t>
      </w:r>
    </w:p>
    <w:p w:rsidR="0088787D" w:rsidRPr="0088787D" w:rsidRDefault="0088787D" w:rsidP="0088787D">
      <w:pPr>
        <w:rPr>
          <w:rFonts w:ascii="Times New Roman" w:hAnsi="Times New Roman"/>
          <w:b/>
          <w:sz w:val="22"/>
          <w:szCs w:val="22"/>
        </w:rPr>
      </w:pPr>
    </w:p>
    <w:p w:rsidR="0088787D" w:rsidRPr="0088787D" w:rsidRDefault="0088787D" w:rsidP="0088787D">
      <w:pPr>
        <w:rPr>
          <w:rFonts w:ascii="Times New Roman" w:hAnsi="Times New Roman"/>
          <w:b/>
          <w:sz w:val="22"/>
          <w:szCs w:val="22"/>
        </w:rPr>
      </w:pPr>
      <w:r w:rsidRPr="0088787D">
        <w:rPr>
          <w:rFonts w:ascii="Times New Roman" w:hAnsi="Times New Roman"/>
          <w:b/>
          <w:sz w:val="22"/>
          <w:szCs w:val="22"/>
        </w:rPr>
        <w:t>(Straight-line method)</w:t>
      </w:r>
    </w:p>
    <w:p w:rsidR="0088787D" w:rsidRPr="0088787D" w:rsidRDefault="0088787D" w:rsidP="0088787D">
      <w:pPr>
        <w:rPr>
          <w:rFonts w:ascii="Times New Roman" w:hAnsi="Times New Roman"/>
          <w:b/>
          <w:sz w:val="22"/>
          <w:szCs w:val="22"/>
        </w:rPr>
      </w:pPr>
      <w:proofErr w:type="gramStart"/>
      <w:r w:rsidRPr="0088787D">
        <w:rPr>
          <w:rFonts w:ascii="Times New Roman" w:hAnsi="Times New Roman"/>
          <w:b/>
          <w:sz w:val="22"/>
          <w:szCs w:val="22"/>
        </w:rPr>
        <w:t>Year No.</w:t>
      </w:r>
      <w:proofErr w:type="gramEnd"/>
      <w:r w:rsidRPr="0088787D">
        <w:rPr>
          <w:rFonts w:ascii="Times New Roman" w:hAnsi="Times New Roman"/>
          <w:b/>
          <w:sz w:val="22"/>
          <w:szCs w:val="22"/>
        </w:rPr>
        <w:tab/>
      </w:r>
      <w:r w:rsidRPr="0088787D">
        <w:rPr>
          <w:rFonts w:ascii="Times New Roman" w:hAnsi="Times New Roman"/>
          <w:b/>
          <w:sz w:val="22"/>
          <w:szCs w:val="22"/>
        </w:rPr>
        <w:tab/>
        <w:t>Opening value</w:t>
      </w:r>
      <w:r w:rsidRPr="0088787D">
        <w:rPr>
          <w:rFonts w:ascii="Times New Roman" w:hAnsi="Times New Roman"/>
          <w:b/>
          <w:sz w:val="22"/>
          <w:szCs w:val="22"/>
        </w:rPr>
        <w:tab/>
      </w:r>
      <w:r w:rsidRPr="0088787D">
        <w:rPr>
          <w:rFonts w:ascii="Times New Roman" w:hAnsi="Times New Roman"/>
          <w:b/>
          <w:sz w:val="22"/>
          <w:szCs w:val="22"/>
        </w:rPr>
        <w:tab/>
        <w:t>Depreciation</w:t>
      </w:r>
      <w:r w:rsidRPr="0088787D">
        <w:rPr>
          <w:rFonts w:ascii="Times New Roman" w:hAnsi="Times New Roman"/>
          <w:b/>
          <w:sz w:val="22"/>
          <w:szCs w:val="22"/>
        </w:rPr>
        <w:tab/>
        <w:t>Closing value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Zero</w:t>
      </w:r>
      <w:r w:rsidRPr="0088787D">
        <w:rPr>
          <w:rFonts w:ascii="Times New Roman" w:hAnsi="Times New Roman"/>
          <w:sz w:val="22"/>
          <w:szCs w:val="22"/>
        </w:rPr>
        <w:tab/>
      </w:r>
      <w:r w:rsidRPr="0088787D">
        <w:rPr>
          <w:rFonts w:ascii="Times New Roman" w:hAnsi="Times New Roman"/>
          <w:sz w:val="22"/>
          <w:szCs w:val="22"/>
        </w:rPr>
        <w:tab/>
        <w:t>1</w:t>
      </w:r>
      <w:proofErr w:type="gramStart"/>
      <w:r w:rsidRPr="0088787D">
        <w:rPr>
          <w:rFonts w:ascii="Times New Roman" w:hAnsi="Times New Roman"/>
          <w:sz w:val="22"/>
          <w:szCs w:val="22"/>
        </w:rPr>
        <w:t>,00,000</w:t>
      </w:r>
      <w:proofErr w:type="gramEnd"/>
      <w:r w:rsidRPr="0088787D">
        <w:rPr>
          <w:rFonts w:ascii="Times New Roman" w:hAnsi="Times New Roman"/>
          <w:sz w:val="22"/>
          <w:szCs w:val="22"/>
        </w:rPr>
        <w:t>/-</w:t>
      </w:r>
      <w:r w:rsidRPr="0088787D">
        <w:rPr>
          <w:rFonts w:ascii="Times New Roman" w:hAnsi="Times New Roman"/>
          <w:sz w:val="22"/>
          <w:szCs w:val="22"/>
        </w:rPr>
        <w:tab/>
      </w:r>
      <w:r w:rsidRPr="0088787D">
        <w:rPr>
          <w:rFonts w:ascii="Times New Roman" w:hAnsi="Times New Roman"/>
          <w:sz w:val="22"/>
          <w:szCs w:val="22"/>
        </w:rPr>
        <w:tab/>
        <w:t>-----</w:t>
      </w:r>
      <w:r w:rsidRPr="0088787D">
        <w:rPr>
          <w:rFonts w:ascii="Times New Roman" w:hAnsi="Times New Roman"/>
          <w:sz w:val="22"/>
          <w:szCs w:val="22"/>
        </w:rPr>
        <w:tab/>
      </w:r>
      <w:r w:rsidRPr="0088787D">
        <w:rPr>
          <w:rFonts w:ascii="Times New Roman" w:hAnsi="Times New Roman"/>
          <w:sz w:val="22"/>
          <w:szCs w:val="22"/>
        </w:rPr>
        <w:tab/>
        <w:t>1,00,000/-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1</w:t>
      </w:r>
      <w:r w:rsidRPr="0088787D">
        <w:rPr>
          <w:rFonts w:ascii="Times New Roman" w:hAnsi="Times New Roman"/>
          <w:sz w:val="22"/>
          <w:szCs w:val="22"/>
        </w:rPr>
        <w:tab/>
      </w:r>
      <w:r w:rsidRPr="0088787D">
        <w:rPr>
          <w:rFonts w:ascii="Times New Roman" w:hAnsi="Times New Roman"/>
          <w:sz w:val="22"/>
          <w:szCs w:val="22"/>
        </w:rPr>
        <w:tab/>
        <w:t>1</w:t>
      </w:r>
      <w:proofErr w:type="gramStart"/>
      <w:r w:rsidRPr="0088787D">
        <w:rPr>
          <w:rFonts w:ascii="Times New Roman" w:hAnsi="Times New Roman"/>
          <w:sz w:val="22"/>
          <w:szCs w:val="22"/>
        </w:rPr>
        <w:t>,00,000</w:t>
      </w:r>
      <w:proofErr w:type="gramEnd"/>
      <w:r w:rsidRPr="0088787D">
        <w:rPr>
          <w:rFonts w:ascii="Times New Roman" w:hAnsi="Times New Roman"/>
          <w:sz w:val="22"/>
          <w:szCs w:val="22"/>
        </w:rPr>
        <w:t>/-</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90,000/-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2</w:t>
      </w:r>
      <w:r w:rsidRPr="0088787D">
        <w:rPr>
          <w:rFonts w:ascii="Times New Roman" w:hAnsi="Times New Roman"/>
          <w:sz w:val="22"/>
          <w:szCs w:val="22"/>
        </w:rPr>
        <w:tab/>
      </w:r>
      <w:r w:rsidRPr="0088787D">
        <w:rPr>
          <w:rFonts w:ascii="Times New Roman" w:hAnsi="Times New Roman"/>
          <w:sz w:val="22"/>
          <w:szCs w:val="22"/>
        </w:rPr>
        <w:tab/>
        <w:t xml:space="preserve">   90,000/-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80,000/-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3</w:t>
      </w:r>
      <w:r w:rsidRPr="0088787D">
        <w:rPr>
          <w:rFonts w:ascii="Times New Roman" w:hAnsi="Times New Roman"/>
          <w:sz w:val="22"/>
          <w:szCs w:val="22"/>
        </w:rPr>
        <w:tab/>
      </w:r>
      <w:r w:rsidRPr="0088787D">
        <w:rPr>
          <w:rFonts w:ascii="Times New Roman" w:hAnsi="Times New Roman"/>
          <w:sz w:val="22"/>
          <w:szCs w:val="22"/>
        </w:rPr>
        <w:tab/>
        <w:t xml:space="preserve">   80,000/-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70,000/-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4</w:t>
      </w:r>
      <w:r w:rsidRPr="0088787D">
        <w:rPr>
          <w:rFonts w:ascii="Times New Roman" w:hAnsi="Times New Roman"/>
          <w:sz w:val="22"/>
          <w:szCs w:val="22"/>
        </w:rPr>
        <w:tab/>
      </w:r>
      <w:r w:rsidRPr="0088787D">
        <w:rPr>
          <w:rFonts w:ascii="Times New Roman" w:hAnsi="Times New Roman"/>
          <w:sz w:val="22"/>
          <w:szCs w:val="22"/>
        </w:rPr>
        <w:tab/>
        <w:t xml:space="preserve">   70,000/-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60,000/-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5</w:t>
      </w:r>
      <w:r w:rsidRPr="0088787D">
        <w:rPr>
          <w:rFonts w:ascii="Times New Roman" w:hAnsi="Times New Roman"/>
          <w:sz w:val="22"/>
          <w:szCs w:val="22"/>
        </w:rPr>
        <w:tab/>
      </w:r>
      <w:r w:rsidRPr="0088787D">
        <w:rPr>
          <w:rFonts w:ascii="Times New Roman" w:hAnsi="Times New Roman"/>
          <w:sz w:val="22"/>
          <w:szCs w:val="22"/>
        </w:rPr>
        <w:tab/>
        <w:t xml:space="preserve">   60,000/-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50,000/-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6</w:t>
      </w:r>
      <w:r w:rsidRPr="0088787D">
        <w:rPr>
          <w:rFonts w:ascii="Times New Roman" w:hAnsi="Times New Roman"/>
          <w:sz w:val="22"/>
          <w:szCs w:val="22"/>
        </w:rPr>
        <w:tab/>
      </w:r>
      <w:r w:rsidRPr="0088787D">
        <w:rPr>
          <w:rFonts w:ascii="Times New Roman" w:hAnsi="Times New Roman"/>
          <w:sz w:val="22"/>
          <w:szCs w:val="22"/>
        </w:rPr>
        <w:tab/>
        <w:t xml:space="preserve">   50,000/-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40,000/-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7</w:t>
      </w:r>
      <w:r w:rsidRPr="0088787D">
        <w:rPr>
          <w:rFonts w:ascii="Times New Roman" w:hAnsi="Times New Roman"/>
          <w:sz w:val="22"/>
          <w:szCs w:val="22"/>
        </w:rPr>
        <w:tab/>
      </w:r>
      <w:r w:rsidRPr="0088787D">
        <w:rPr>
          <w:rFonts w:ascii="Times New Roman" w:hAnsi="Times New Roman"/>
          <w:sz w:val="22"/>
          <w:szCs w:val="22"/>
        </w:rPr>
        <w:tab/>
        <w:t xml:space="preserve">   40,000/-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t xml:space="preserve">   </w:t>
      </w:r>
      <w:r w:rsidRPr="0088787D">
        <w:rPr>
          <w:rFonts w:ascii="Times New Roman" w:hAnsi="Times New Roman"/>
          <w:sz w:val="22"/>
          <w:szCs w:val="22"/>
        </w:rPr>
        <w:tab/>
        <w:t xml:space="preserve">   30,000/-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8</w:t>
      </w:r>
      <w:r w:rsidRPr="0088787D">
        <w:rPr>
          <w:rFonts w:ascii="Times New Roman" w:hAnsi="Times New Roman"/>
          <w:sz w:val="22"/>
          <w:szCs w:val="22"/>
        </w:rPr>
        <w:tab/>
      </w:r>
      <w:r w:rsidRPr="0088787D">
        <w:rPr>
          <w:rFonts w:ascii="Times New Roman" w:hAnsi="Times New Roman"/>
          <w:sz w:val="22"/>
          <w:szCs w:val="22"/>
        </w:rPr>
        <w:tab/>
        <w:t xml:space="preserve">   30,000/-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20,000/-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9</w:t>
      </w:r>
      <w:r w:rsidRPr="0088787D">
        <w:rPr>
          <w:rFonts w:ascii="Times New Roman" w:hAnsi="Times New Roman"/>
          <w:sz w:val="22"/>
          <w:szCs w:val="22"/>
        </w:rPr>
        <w:tab/>
      </w:r>
      <w:r w:rsidRPr="0088787D">
        <w:rPr>
          <w:rFonts w:ascii="Times New Roman" w:hAnsi="Times New Roman"/>
          <w:sz w:val="22"/>
          <w:szCs w:val="22"/>
        </w:rPr>
        <w:tab/>
        <w:t xml:space="preserve">   20,000/-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10,000/-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10</w:t>
      </w:r>
      <w:r w:rsidRPr="0088787D">
        <w:rPr>
          <w:rFonts w:ascii="Times New Roman" w:hAnsi="Times New Roman"/>
          <w:sz w:val="22"/>
          <w:szCs w:val="22"/>
        </w:rPr>
        <w:tab/>
      </w:r>
      <w:r w:rsidRPr="0088787D">
        <w:rPr>
          <w:rFonts w:ascii="Times New Roman" w:hAnsi="Times New Roman"/>
          <w:sz w:val="22"/>
          <w:szCs w:val="22"/>
        </w:rPr>
        <w:tab/>
        <w:t xml:space="preserve">   10,000/-</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Nil</w:t>
      </w:r>
    </w:p>
    <w:p w:rsidR="0088787D" w:rsidRPr="0088787D" w:rsidRDefault="0088787D" w:rsidP="0088787D">
      <w:pPr>
        <w:rPr>
          <w:rFonts w:ascii="Times New Roman" w:hAnsi="Times New Roman"/>
          <w:b/>
          <w:sz w:val="22"/>
          <w:szCs w:val="22"/>
        </w:rPr>
      </w:pPr>
    </w:p>
    <w:p w:rsidR="0088787D" w:rsidRPr="0088787D" w:rsidRDefault="0088787D" w:rsidP="0088787D">
      <w:pPr>
        <w:rPr>
          <w:rFonts w:ascii="Times New Roman" w:hAnsi="Times New Roman"/>
          <w:b/>
          <w:sz w:val="22"/>
          <w:szCs w:val="22"/>
        </w:rPr>
      </w:pPr>
      <w:r w:rsidRPr="0088787D">
        <w:rPr>
          <w:rFonts w:ascii="Times New Roman" w:hAnsi="Times New Roman"/>
          <w:b/>
          <w:sz w:val="22"/>
          <w:szCs w:val="22"/>
        </w:rPr>
        <w:t>(Written down value method)</w:t>
      </w:r>
    </w:p>
    <w:p w:rsidR="0088787D" w:rsidRPr="0088787D" w:rsidRDefault="0088787D" w:rsidP="0088787D">
      <w:pPr>
        <w:rPr>
          <w:rFonts w:ascii="Times New Roman" w:hAnsi="Times New Roman"/>
          <w:b/>
          <w:sz w:val="22"/>
          <w:szCs w:val="22"/>
        </w:rPr>
      </w:pPr>
      <w:proofErr w:type="gramStart"/>
      <w:r w:rsidRPr="0088787D">
        <w:rPr>
          <w:rFonts w:ascii="Times New Roman" w:hAnsi="Times New Roman"/>
          <w:b/>
          <w:sz w:val="22"/>
          <w:szCs w:val="22"/>
        </w:rPr>
        <w:t>Year No.</w:t>
      </w:r>
      <w:proofErr w:type="gramEnd"/>
      <w:r w:rsidRPr="0088787D">
        <w:rPr>
          <w:rFonts w:ascii="Times New Roman" w:hAnsi="Times New Roman"/>
          <w:b/>
          <w:sz w:val="22"/>
          <w:szCs w:val="22"/>
        </w:rPr>
        <w:tab/>
      </w:r>
      <w:r w:rsidRPr="0088787D">
        <w:rPr>
          <w:rFonts w:ascii="Times New Roman" w:hAnsi="Times New Roman"/>
          <w:b/>
          <w:sz w:val="22"/>
          <w:szCs w:val="22"/>
        </w:rPr>
        <w:tab/>
        <w:t>Opening value</w:t>
      </w:r>
      <w:r w:rsidRPr="0088787D">
        <w:rPr>
          <w:rFonts w:ascii="Times New Roman" w:hAnsi="Times New Roman"/>
          <w:b/>
          <w:sz w:val="22"/>
          <w:szCs w:val="22"/>
        </w:rPr>
        <w:tab/>
      </w:r>
      <w:r w:rsidRPr="0088787D">
        <w:rPr>
          <w:rFonts w:ascii="Times New Roman" w:hAnsi="Times New Roman"/>
          <w:b/>
          <w:sz w:val="22"/>
          <w:szCs w:val="22"/>
        </w:rPr>
        <w:tab/>
        <w:t>Depreciation</w:t>
      </w:r>
      <w:r w:rsidRPr="0088787D">
        <w:rPr>
          <w:rFonts w:ascii="Times New Roman" w:hAnsi="Times New Roman"/>
          <w:b/>
          <w:sz w:val="22"/>
          <w:szCs w:val="22"/>
        </w:rPr>
        <w:tab/>
        <w:t>Closing value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Zero</w:t>
      </w:r>
      <w:r w:rsidRPr="0088787D">
        <w:rPr>
          <w:rFonts w:ascii="Times New Roman" w:hAnsi="Times New Roman"/>
          <w:sz w:val="22"/>
          <w:szCs w:val="22"/>
        </w:rPr>
        <w:tab/>
      </w:r>
      <w:r w:rsidRPr="0088787D">
        <w:rPr>
          <w:rFonts w:ascii="Times New Roman" w:hAnsi="Times New Roman"/>
          <w:sz w:val="22"/>
          <w:szCs w:val="22"/>
        </w:rPr>
        <w:tab/>
        <w:t>1</w:t>
      </w:r>
      <w:proofErr w:type="gramStart"/>
      <w:r w:rsidRPr="0088787D">
        <w:rPr>
          <w:rFonts w:ascii="Times New Roman" w:hAnsi="Times New Roman"/>
          <w:sz w:val="22"/>
          <w:szCs w:val="22"/>
        </w:rPr>
        <w:t>,00,000</w:t>
      </w:r>
      <w:proofErr w:type="gramEnd"/>
      <w:r w:rsidRPr="0088787D">
        <w:rPr>
          <w:rFonts w:ascii="Times New Roman" w:hAnsi="Times New Roman"/>
          <w:sz w:val="22"/>
          <w:szCs w:val="22"/>
        </w:rPr>
        <w:t>/-</w:t>
      </w:r>
      <w:r w:rsidRPr="0088787D">
        <w:rPr>
          <w:rFonts w:ascii="Times New Roman" w:hAnsi="Times New Roman"/>
          <w:sz w:val="22"/>
          <w:szCs w:val="22"/>
        </w:rPr>
        <w:tab/>
      </w:r>
      <w:r w:rsidRPr="0088787D">
        <w:rPr>
          <w:rFonts w:ascii="Times New Roman" w:hAnsi="Times New Roman"/>
          <w:sz w:val="22"/>
          <w:szCs w:val="22"/>
        </w:rPr>
        <w:tab/>
        <w:t>-----</w:t>
      </w:r>
      <w:r w:rsidRPr="0088787D">
        <w:rPr>
          <w:rFonts w:ascii="Times New Roman" w:hAnsi="Times New Roman"/>
          <w:sz w:val="22"/>
          <w:szCs w:val="22"/>
        </w:rPr>
        <w:tab/>
      </w:r>
      <w:r w:rsidRPr="0088787D">
        <w:rPr>
          <w:rFonts w:ascii="Times New Roman" w:hAnsi="Times New Roman"/>
          <w:sz w:val="22"/>
          <w:szCs w:val="22"/>
        </w:rPr>
        <w:tab/>
        <w:t>1,00,000/-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1</w:t>
      </w:r>
      <w:r w:rsidRPr="0088787D">
        <w:rPr>
          <w:rFonts w:ascii="Times New Roman" w:hAnsi="Times New Roman"/>
          <w:sz w:val="22"/>
          <w:szCs w:val="22"/>
        </w:rPr>
        <w:tab/>
      </w:r>
      <w:r w:rsidRPr="0088787D">
        <w:rPr>
          <w:rFonts w:ascii="Times New Roman" w:hAnsi="Times New Roman"/>
          <w:sz w:val="22"/>
          <w:szCs w:val="22"/>
        </w:rPr>
        <w:tab/>
        <w:t>1</w:t>
      </w:r>
      <w:proofErr w:type="gramStart"/>
      <w:r w:rsidRPr="0088787D">
        <w:rPr>
          <w:rFonts w:ascii="Times New Roman" w:hAnsi="Times New Roman"/>
          <w:sz w:val="22"/>
          <w:szCs w:val="22"/>
        </w:rPr>
        <w:t>,00,000</w:t>
      </w:r>
      <w:proofErr w:type="gramEnd"/>
      <w:r w:rsidRPr="0088787D">
        <w:rPr>
          <w:rFonts w:ascii="Times New Roman" w:hAnsi="Times New Roman"/>
          <w:sz w:val="22"/>
          <w:szCs w:val="22"/>
        </w:rPr>
        <w:t>/-</w:t>
      </w:r>
      <w:r w:rsidRPr="0088787D">
        <w:rPr>
          <w:rFonts w:ascii="Times New Roman" w:hAnsi="Times New Roman"/>
          <w:sz w:val="22"/>
          <w:szCs w:val="22"/>
        </w:rPr>
        <w:tab/>
      </w:r>
      <w:r w:rsidRPr="0088787D">
        <w:rPr>
          <w:rFonts w:ascii="Times New Roman" w:hAnsi="Times New Roman"/>
          <w:sz w:val="22"/>
          <w:szCs w:val="22"/>
        </w:rPr>
        <w:tab/>
        <w:t>10,000/-</w:t>
      </w:r>
      <w:r w:rsidRPr="0088787D">
        <w:rPr>
          <w:rFonts w:ascii="Times New Roman" w:hAnsi="Times New Roman"/>
          <w:sz w:val="22"/>
          <w:szCs w:val="22"/>
        </w:rPr>
        <w:tab/>
      </w:r>
      <w:r w:rsidRPr="0088787D">
        <w:rPr>
          <w:rFonts w:ascii="Times New Roman" w:hAnsi="Times New Roman"/>
          <w:sz w:val="22"/>
          <w:szCs w:val="22"/>
        </w:rPr>
        <w:tab/>
        <w:t xml:space="preserve">   90,000/-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2</w:t>
      </w:r>
      <w:r w:rsidRPr="0088787D">
        <w:rPr>
          <w:rFonts w:ascii="Times New Roman" w:hAnsi="Times New Roman"/>
          <w:sz w:val="22"/>
          <w:szCs w:val="22"/>
        </w:rPr>
        <w:tab/>
      </w:r>
      <w:r w:rsidRPr="0088787D">
        <w:rPr>
          <w:rFonts w:ascii="Times New Roman" w:hAnsi="Times New Roman"/>
          <w:sz w:val="22"/>
          <w:szCs w:val="22"/>
        </w:rPr>
        <w:tab/>
        <w:t xml:space="preserve">   90,000/-</w:t>
      </w:r>
      <w:r w:rsidRPr="0088787D">
        <w:rPr>
          <w:rFonts w:ascii="Times New Roman" w:hAnsi="Times New Roman"/>
          <w:sz w:val="22"/>
          <w:szCs w:val="22"/>
        </w:rPr>
        <w:tab/>
      </w:r>
      <w:r w:rsidRPr="0088787D">
        <w:rPr>
          <w:rFonts w:ascii="Times New Roman" w:hAnsi="Times New Roman"/>
          <w:sz w:val="22"/>
          <w:szCs w:val="22"/>
        </w:rPr>
        <w:tab/>
        <w:t xml:space="preserve">  9,000/-</w:t>
      </w:r>
      <w:r w:rsidRPr="0088787D">
        <w:rPr>
          <w:rFonts w:ascii="Times New Roman" w:hAnsi="Times New Roman"/>
          <w:sz w:val="22"/>
          <w:szCs w:val="22"/>
        </w:rPr>
        <w:tab/>
      </w:r>
      <w:r w:rsidRPr="0088787D">
        <w:rPr>
          <w:rFonts w:ascii="Times New Roman" w:hAnsi="Times New Roman"/>
          <w:sz w:val="22"/>
          <w:szCs w:val="22"/>
        </w:rPr>
        <w:tab/>
        <w:t xml:space="preserve">   81,000/-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3</w:t>
      </w:r>
      <w:r w:rsidRPr="0088787D">
        <w:rPr>
          <w:rFonts w:ascii="Times New Roman" w:hAnsi="Times New Roman"/>
          <w:sz w:val="22"/>
          <w:szCs w:val="22"/>
        </w:rPr>
        <w:tab/>
      </w:r>
      <w:r w:rsidRPr="0088787D">
        <w:rPr>
          <w:rFonts w:ascii="Times New Roman" w:hAnsi="Times New Roman"/>
          <w:sz w:val="22"/>
          <w:szCs w:val="22"/>
        </w:rPr>
        <w:tab/>
        <w:t xml:space="preserve">   81,000/-</w:t>
      </w:r>
      <w:r w:rsidRPr="0088787D">
        <w:rPr>
          <w:rFonts w:ascii="Times New Roman" w:hAnsi="Times New Roman"/>
          <w:sz w:val="22"/>
          <w:szCs w:val="22"/>
        </w:rPr>
        <w:tab/>
      </w:r>
      <w:r w:rsidRPr="0088787D">
        <w:rPr>
          <w:rFonts w:ascii="Times New Roman" w:hAnsi="Times New Roman"/>
          <w:sz w:val="22"/>
          <w:szCs w:val="22"/>
        </w:rPr>
        <w:tab/>
        <w:t xml:space="preserve">  8,100/-</w:t>
      </w:r>
      <w:r w:rsidRPr="0088787D">
        <w:rPr>
          <w:rFonts w:ascii="Times New Roman" w:hAnsi="Times New Roman"/>
          <w:sz w:val="22"/>
          <w:szCs w:val="22"/>
        </w:rPr>
        <w:tab/>
      </w:r>
      <w:r w:rsidRPr="0088787D">
        <w:rPr>
          <w:rFonts w:ascii="Times New Roman" w:hAnsi="Times New Roman"/>
          <w:sz w:val="22"/>
          <w:szCs w:val="22"/>
        </w:rPr>
        <w:tab/>
        <w:t xml:space="preserve">   72,900/-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4</w:t>
      </w:r>
      <w:r w:rsidRPr="0088787D">
        <w:rPr>
          <w:rFonts w:ascii="Times New Roman" w:hAnsi="Times New Roman"/>
          <w:sz w:val="22"/>
          <w:szCs w:val="22"/>
        </w:rPr>
        <w:tab/>
      </w:r>
      <w:r w:rsidRPr="0088787D">
        <w:rPr>
          <w:rFonts w:ascii="Times New Roman" w:hAnsi="Times New Roman"/>
          <w:sz w:val="22"/>
          <w:szCs w:val="22"/>
        </w:rPr>
        <w:tab/>
        <w:t xml:space="preserve">  72,900/-</w:t>
      </w:r>
      <w:r w:rsidRPr="0088787D">
        <w:rPr>
          <w:rFonts w:ascii="Times New Roman" w:hAnsi="Times New Roman"/>
          <w:sz w:val="22"/>
          <w:szCs w:val="22"/>
        </w:rPr>
        <w:tab/>
      </w:r>
      <w:r w:rsidRPr="0088787D">
        <w:rPr>
          <w:rFonts w:ascii="Times New Roman" w:hAnsi="Times New Roman"/>
          <w:sz w:val="22"/>
          <w:szCs w:val="22"/>
        </w:rPr>
        <w:tab/>
        <w:t xml:space="preserve">  7,290/-</w:t>
      </w:r>
      <w:r w:rsidRPr="0088787D">
        <w:rPr>
          <w:rFonts w:ascii="Times New Roman" w:hAnsi="Times New Roman"/>
          <w:sz w:val="22"/>
          <w:szCs w:val="22"/>
        </w:rPr>
        <w:tab/>
      </w:r>
      <w:r w:rsidRPr="0088787D">
        <w:rPr>
          <w:rFonts w:ascii="Times New Roman" w:hAnsi="Times New Roman"/>
          <w:sz w:val="22"/>
          <w:szCs w:val="22"/>
        </w:rPr>
        <w:tab/>
        <w:t xml:space="preserve">   65,610/-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5</w:t>
      </w:r>
      <w:r w:rsidRPr="0088787D">
        <w:rPr>
          <w:rFonts w:ascii="Times New Roman" w:hAnsi="Times New Roman"/>
          <w:sz w:val="22"/>
          <w:szCs w:val="22"/>
        </w:rPr>
        <w:tab/>
      </w:r>
      <w:r w:rsidRPr="0088787D">
        <w:rPr>
          <w:rFonts w:ascii="Times New Roman" w:hAnsi="Times New Roman"/>
          <w:sz w:val="22"/>
          <w:szCs w:val="22"/>
        </w:rPr>
        <w:tab/>
        <w:t xml:space="preserve">  65,610/-</w:t>
      </w:r>
      <w:r w:rsidRPr="0088787D">
        <w:rPr>
          <w:rFonts w:ascii="Times New Roman" w:hAnsi="Times New Roman"/>
          <w:sz w:val="22"/>
          <w:szCs w:val="22"/>
        </w:rPr>
        <w:tab/>
      </w:r>
      <w:r w:rsidRPr="0088787D">
        <w:rPr>
          <w:rFonts w:ascii="Times New Roman" w:hAnsi="Times New Roman"/>
          <w:sz w:val="22"/>
          <w:szCs w:val="22"/>
        </w:rPr>
        <w:tab/>
        <w:t xml:space="preserve">  6,561/-</w:t>
      </w:r>
      <w:r w:rsidRPr="0088787D">
        <w:rPr>
          <w:rFonts w:ascii="Times New Roman" w:hAnsi="Times New Roman"/>
          <w:sz w:val="22"/>
          <w:szCs w:val="22"/>
        </w:rPr>
        <w:tab/>
      </w:r>
      <w:r w:rsidRPr="0088787D">
        <w:rPr>
          <w:rFonts w:ascii="Times New Roman" w:hAnsi="Times New Roman"/>
          <w:sz w:val="22"/>
          <w:szCs w:val="22"/>
        </w:rPr>
        <w:tab/>
        <w:t xml:space="preserve">   59,049/-</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6</w:t>
      </w:r>
      <w:r w:rsidRPr="0088787D">
        <w:rPr>
          <w:rFonts w:ascii="Times New Roman" w:hAnsi="Times New Roman"/>
          <w:sz w:val="22"/>
          <w:szCs w:val="22"/>
        </w:rPr>
        <w:tab/>
      </w:r>
      <w:r w:rsidRPr="0088787D">
        <w:rPr>
          <w:rFonts w:ascii="Times New Roman" w:hAnsi="Times New Roman"/>
          <w:sz w:val="22"/>
          <w:szCs w:val="22"/>
        </w:rPr>
        <w:tab/>
        <w:t xml:space="preserve">  59,049/-</w:t>
      </w:r>
      <w:r w:rsidRPr="0088787D">
        <w:rPr>
          <w:rFonts w:ascii="Times New Roman" w:hAnsi="Times New Roman"/>
          <w:sz w:val="22"/>
          <w:szCs w:val="22"/>
        </w:rPr>
        <w:tab/>
      </w:r>
      <w:r w:rsidRPr="0088787D">
        <w:rPr>
          <w:rFonts w:ascii="Times New Roman" w:hAnsi="Times New Roman"/>
          <w:sz w:val="22"/>
          <w:szCs w:val="22"/>
        </w:rPr>
        <w:tab/>
        <w:t xml:space="preserve">  5,905/-</w:t>
      </w:r>
      <w:r w:rsidRPr="0088787D">
        <w:rPr>
          <w:rFonts w:ascii="Times New Roman" w:hAnsi="Times New Roman"/>
          <w:sz w:val="22"/>
          <w:szCs w:val="22"/>
        </w:rPr>
        <w:tab/>
      </w:r>
      <w:r w:rsidRPr="0088787D">
        <w:rPr>
          <w:rFonts w:ascii="Times New Roman" w:hAnsi="Times New Roman"/>
          <w:sz w:val="22"/>
          <w:szCs w:val="22"/>
        </w:rPr>
        <w:tab/>
        <w:t xml:space="preserve">   53,139/-</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7</w:t>
      </w:r>
      <w:r w:rsidRPr="0088787D">
        <w:rPr>
          <w:rFonts w:ascii="Times New Roman" w:hAnsi="Times New Roman"/>
          <w:sz w:val="22"/>
          <w:szCs w:val="22"/>
        </w:rPr>
        <w:tab/>
      </w:r>
      <w:r w:rsidRPr="0088787D">
        <w:rPr>
          <w:rFonts w:ascii="Times New Roman" w:hAnsi="Times New Roman"/>
          <w:sz w:val="22"/>
          <w:szCs w:val="22"/>
        </w:rPr>
        <w:tab/>
        <w:t xml:space="preserve">  53,139/-</w:t>
      </w:r>
      <w:r w:rsidRPr="0088787D">
        <w:rPr>
          <w:rFonts w:ascii="Times New Roman" w:hAnsi="Times New Roman"/>
          <w:sz w:val="22"/>
          <w:szCs w:val="22"/>
        </w:rPr>
        <w:tab/>
      </w:r>
      <w:r w:rsidRPr="0088787D">
        <w:rPr>
          <w:rFonts w:ascii="Times New Roman" w:hAnsi="Times New Roman"/>
          <w:sz w:val="22"/>
          <w:szCs w:val="22"/>
        </w:rPr>
        <w:tab/>
        <w:t xml:space="preserve">  5,314/-</w:t>
      </w:r>
      <w:r w:rsidRPr="0088787D">
        <w:rPr>
          <w:rFonts w:ascii="Times New Roman" w:hAnsi="Times New Roman"/>
          <w:sz w:val="22"/>
          <w:szCs w:val="22"/>
        </w:rPr>
        <w:tab/>
      </w:r>
      <w:r w:rsidRPr="0088787D">
        <w:rPr>
          <w:rFonts w:ascii="Times New Roman" w:hAnsi="Times New Roman"/>
          <w:sz w:val="22"/>
          <w:szCs w:val="22"/>
        </w:rPr>
        <w:tab/>
        <w:t xml:space="preserve">   47,825/-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8</w:t>
      </w:r>
      <w:r w:rsidRPr="0088787D">
        <w:rPr>
          <w:rFonts w:ascii="Times New Roman" w:hAnsi="Times New Roman"/>
          <w:sz w:val="22"/>
          <w:szCs w:val="22"/>
        </w:rPr>
        <w:tab/>
      </w:r>
      <w:r w:rsidRPr="0088787D">
        <w:rPr>
          <w:rFonts w:ascii="Times New Roman" w:hAnsi="Times New Roman"/>
          <w:sz w:val="22"/>
          <w:szCs w:val="22"/>
        </w:rPr>
        <w:tab/>
        <w:t xml:space="preserve">  47,825/-</w:t>
      </w:r>
      <w:r w:rsidRPr="0088787D">
        <w:rPr>
          <w:rFonts w:ascii="Times New Roman" w:hAnsi="Times New Roman"/>
          <w:sz w:val="22"/>
          <w:szCs w:val="22"/>
        </w:rPr>
        <w:tab/>
      </w:r>
      <w:r w:rsidRPr="0088787D">
        <w:rPr>
          <w:rFonts w:ascii="Times New Roman" w:hAnsi="Times New Roman"/>
          <w:sz w:val="22"/>
          <w:szCs w:val="22"/>
        </w:rPr>
        <w:tab/>
        <w:t xml:space="preserve">  4,783/-</w:t>
      </w:r>
      <w:r w:rsidRPr="0088787D">
        <w:rPr>
          <w:rFonts w:ascii="Times New Roman" w:hAnsi="Times New Roman"/>
          <w:sz w:val="22"/>
          <w:szCs w:val="22"/>
        </w:rPr>
        <w:tab/>
      </w:r>
      <w:r w:rsidRPr="0088787D">
        <w:rPr>
          <w:rFonts w:ascii="Times New Roman" w:hAnsi="Times New Roman"/>
          <w:sz w:val="22"/>
          <w:szCs w:val="22"/>
        </w:rPr>
        <w:tab/>
        <w:t xml:space="preserve">   43,042/-</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9</w:t>
      </w:r>
      <w:r w:rsidRPr="0088787D">
        <w:rPr>
          <w:rFonts w:ascii="Times New Roman" w:hAnsi="Times New Roman"/>
          <w:sz w:val="22"/>
          <w:szCs w:val="22"/>
        </w:rPr>
        <w:tab/>
      </w:r>
      <w:r w:rsidRPr="0088787D">
        <w:rPr>
          <w:rFonts w:ascii="Times New Roman" w:hAnsi="Times New Roman"/>
          <w:sz w:val="22"/>
          <w:szCs w:val="22"/>
        </w:rPr>
        <w:tab/>
        <w:t xml:space="preserve">  43,042/-</w:t>
      </w:r>
      <w:r w:rsidRPr="0088787D">
        <w:rPr>
          <w:rFonts w:ascii="Times New Roman" w:hAnsi="Times New Roman"/>
          <w:sz w:val="22"/>
          <w:szCs w:val="22"/>
        </w:rPr>
        <w:tab/>
      </w:r>
      <w:r w:rsidRPr="0088787D">
        <w:rPr>
          <w:rFonts w:ascii="Times New Roman" w:hAnsi="Times New Roman"/>
          <w:sz w:val="22"/>
          <w:szCs w:val="22"/>
        </w:rPr>
        <w:tab/>
        <w:t xml:space="preserve">  4,304/-</w:t>
      </w:r>
      <w:r w:rsidRPr="0088787D">
        <w:rPr>
          <w:rFonts w:ascii="Times New Roman" w:hAnsi="Times New Roman"/>
          <w:sz w:val="22"/>
          <w:szCs w:val="22"/>
        </w:rPr>
        <w:tab/>
      </w:r>
      <w:r w:rsidRPr="0088787D">
        <w:rPr>
          <w:rFonts w:ascii="Times New Roman" w:hAnsi="Times New Roman"/>
          <w:sz w:val="22"/>
          <w:szCs w:val="22"/>
        </w:rPr>
        <w:tab/>
        <w:t xml:space="preserve">   38,738/-</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10</w:t>
      </w:r>
      <w:r w:rsidRPr="0088787D">
        <w:rPr>
          <w:rFonts w:ascii="Times New Roman" w:hAnsi="Times New Roman"/>
          <w:sz w:val="22"/>
          <w:szCs w:val="22"/>
        </w:rPr>
        <w:tab/>
      </w:r>
      <w:r w:rsidRPr="0088787D">
        <w:rPr>
          <w:rFonts w:ascii="Times New Roman" w:hAnsi="Times New Roman"/>
          <w:sz w:val="22"/>
          <w:szCs w:val="22"/>
        </w:rPr>
        <w:tab/>
        <w:t xml:space="preserve">  38,738/-</w:t>
      </w:r>
      <w:r w:rsidRPr="0088787D">
        <w:rPr>
          <w:rFonts w:ascii="Times New Roman" w:hAnsi="Times New Roman"/>
          <w:sz w:val="22"/>
          <w:szCs w:val="22"/>
        </w:rPr>
        <w:tab/>
      </w:r>
      <w:r w:rsidRPr="0088787D">
        <w:rPr>
          <w:rFonts w:ascii="Times New Roman" w:hAnsi="Times New Roman"/>
          <w:sz w:val="22"/>
          <w:szCs w:val="22"/>
        </w:rPr>
        <w:tab/>
        <w:t xml:space="preserve">  3,874/-</w:t>
      </w:r>
      <w:r w:rsidRPr="0088787D">
        <w:rPr>
          <w:rFonts w:ascii="Times New Roman" w:hAnsi="Times New Roman"/>
          <w:sz w:val="22"/>
          <w:szCs w:val="22"/>
        </w:rPr>
        <w:tab/>
      </w:r>
      <w:r w:rsidRPr="0088787D">
        <w:rPr>
          <w:rFonts w:ascii="Times New Roman" w:hAnsi="Times New Roman"/>
          <w:sz w:val="22"/>
          <w:szCs w:val="22"/>
        </w:rPr>
        <w:tab/>
        <w:t xml:space="preserve">   34,864/-</w:t>
      </w:r>
    </w:p>
    <w:p w:rsidR="0088787D" w:rsidRPr="0088787D" w:rsidRDefault="0088787D" w:rsidP="0088787D">
      <w:pPr>
        <w:rPr>
          <w:rFonts w:ascii="Times New Roman" w:hAnsi="Times New Roman"/>
          <w:b/>
          <w:sz w:val="22"/>
          <w:szCs w:val="22"/>
          <w:u w:val="single"/>
        </w:rPr>
      </w:pPr>
    </w:p>
    <w:p w:rsidR="0088787D" w:rsidRPr="0088787D" w:rsidRDefault="0088787D" w:rsidP="0088787D">
      <w:pPr>
        <w:rPr>
          <w:rFonts w:ascii="Times New Roman" w:hAnsi="Times New Roman"/>
          <w:sz w:val="22"/>
          <w:szCs w:val="22"/>
        </w:rPr>
      </w:pPr>
      <w:r w:rsidRPr="0088787D">
        <w:rPr>
          <w:rFonts w:ascii="Times New Roman" w:hAnsi="Times New Roman"/>
          <w:b/>
          <w:sz w:val="22"/>
          <w:szCs w:val="22"/>
          <w:u w:val="single"/>
        </w:rPr>
        <w:t>Note:</w:t>
      </w:r>
      <w:r w:rsidRPr="0088787D">
        <w:rPr>
          <w:rFonts w:ascii="Times New Roman" w:hAnsi="Times New Roman"/>
          <w:b/>
          <w:sz w:val="22"/>
          <w:szCs w:val="22"/>
        </w:rPr>
        <w:t xml:space="preserve"> </w:t>
      </w:r>
      <w:r w:rsidRPr="0088787D">
        <w:rPr>
          <w:rFonts w:ascii="Times New Roman" w:hAnsi="Times New Roman"/>
          <w:sz w:val="22"/>
          <w:szCs w:val="22"/>
        </w:rPr>
        <w:t xml:space="preserve"> The depreciation in the straight-line method is dependent on the original value and does not vary from year to year.  Under this method, an asset would be reduced to “zero” after a period of time.  The rate of depreciation is applied on the original value and not the closing value.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The depreciation in the written down value method is dependent on the closing value only and the rate of depreciation is applied to it.  Hence, every year, the amount of depreciation varies.  If the rate of depreciation is the same under both the methods, then, while an asset gets written off under the straight-line method, under the written down value method, it always retains a positive value. Hence, the rates of depreciation have been so </w:t>
      </w:r>
      <w:r w:rsidRPr="0088787D">
        <w:rPr>
          <w:rFonts w:ascii="Times New Roman" w:hAnsi="Times New Roman"/>
          <w:sz w:val="22"/>
          <w:szCs w:val="22"/>
        </w:rPr>
        <w:lastRenderedPageBreak/>
        <w:t>arranged in the Schedule XIV of the Companies Act, 1956, that under either method, over a period of time the closing value remains more or less the same.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 limited company can claim depreciation either under S.L.M. or W.D.V. in the books, as per the provisions of the Companies Act.  The Income Tax rules permit only one method, i.e., the written down value method and the rates of depreciation prescribed in the Income tax are different from the rates prescribed in the Companies Act.  These rates are the same for any form of business organisation, namely, firms or limited companies.</w:t>
      </w:r>
    </w:p>
    <w:p w:rsidR="0088787D" w:rsidRPr="0088787D" w:rsidRDefault="0088787D" w:rsidP="0088787D">
      <w:pPr>
        <w:rPr>
          <w:rFonts w:ascii="Times New Roman" w:hAnsi="Times New Roman"/>
          <w:b/>
          <w:i/>
          <w:sz w:val="22"/>
          <w:szCs w:val="22"/>
          <w:u w:val="single"/>
        </w:rPr>
      </w:pPr>
    </w:p>
    <w:p w:rsidR="0088787D" w:rsidRPr="0088787D" w:rsidRDefault="0088787D" w:rsidP="0088787D">
      <w:pPr>
        <w:pStyle w:val="PTU4"/>
        <w:rPr>
          <w:rFonts w:ascii="Times New Roman" w:hAnsi="Times New Roman"/>
          <w:sz w:val="22"/>
          <w:szCs w:val="22"/>
        </w:rPr>
      </w:pPr>
      <w:r w:rsidRPr="0088787D">
        <w:rPr>
          <w:rFonts w:ascii="Times New Roman" w:hAnsi="Times New Roman"/>
          <w:sz w:val="22"/>
          <w:szCs w:val="22"/>
        </w:rPr>
        <w:t>Learning Points:</w:t>
      </w:r>
    </w:p>
    <w:p w:rsidR="0088787D" w:rsidRPr="0088787D" w:rsidRDefault="0088787D" w:rsidP="00E55501">
      <w:pPr>
        <w:numPr>
          <w:ilvl w:val="0"/>
          <w:numId w:val="16"/>
        </w:numPr>
        <w:rPr>
          <w:rFonts w:ascii="Times New Roman" w:hAnsi="Times New Roman"/>
          <w:sz w:val="22"/>
          <w:szCs w:val="22"/>
        </w:rPr>
      </w:pPr>
      <w:r w:rsidRPr="0088787D">
        <w:rPr>
          <w:rFonts w:ascii="Times New Roman" w:hAnsi="Times New Roman"/>
          <w:sz w:val="22"/>
          <w:szCs w:val="22"/>
        </w:rPr>
        <w:t>Depreciation is at once an expense and a fund (resource).</w:t>
      </w:r>
    </w:p>
    <w:p w:rsidR="0088787D" w:rsidRPr="0088787D" w:rsidRDefault="0088787D" w:rsidP="00E55501">
      <w:pPr>
        <w:numPr>
          <w:ilvl w:val="0"/>
          <w:numId w:val="16"/>
        </w:numPr>
        <w:rPr>
          <w:rFonts w:ascii="Times New Roman" w:hAnsi="Times New Roman"/>
          <w:sz w:val="22"/>
          <w:szCs w:val="22"/>
        </w:rPr>
      </w:pPr>
      <w:r w:rsidRPr="0088787D">
        <w:rPr>
          <w:rFonts w:ascii="Times New Roman" w:hAnsi="Times New Roman"/>
          <w:sz w:val="22"/>
          <w:szCs w:val="22"/>
        </w:rPr>
        <w:t>It is a part of the internal accruals.</w:t>
      </w:r>
    </w:p>
    <w:p w:rsidR="0088787D" w:rsidRPr="0088787D" w:rsidRDefault="0088787D" w:rsidP="00E55501">
      <w:pPr>
        <w:numPr>
          <w:ilvl w:val="0"/>
          <w:numId w:val="16"/>
        </w:numPr>
        <w:rPr>
          <w:rFonts w:ascii="Times New Roman" w:hAnsi="Times New Roman"/>
          <w:sz w:val="22"/>
          <w:szCs w:val="22"/>
        </w:rPr>
      </w:pPr>
      <w:r w:rsidRPr="0088787D">
        <w:rPr>
          <w:rFonts w:ascii="Times New Roman" w:hAnsi="Times New Roman"/>
          <w:sz w:val="22"/>
          <w:szCs w:val="22"/>
        </w:rPr>
        <w:t>Depreciation is a part of tax planning in companies.</w:t>
      </w:r>
    </w:p>
    <w:p w:rsidR="0088787D" w:rsidRPr="0088787D" w:rsidRDefault="0088787D" w:rsidP="00E55501">
      <w:pPr>
        <w:numPr>
          <w:ilvl w:val="0"/>
          <w:numId w:val="16"/>
        </w:numPr>
        <w:rPr>
          <w:rFonts w:ascii="Times New Roman" w:hAnsi="Times New Roman"/>
          <w:sz w:val="22"/>
          <w:szCs w:val="22"/>
        </w:rPr>
      </w:pPr>
      <w:r w:rsidRPr="0088787D">
        <w:rPr>
          <w:rFonts w:ascii="Times New Roman" w:hAnsi="Times New Roman"/>
          <w:sz w:val="22"/>
          <w:szCs w:val="22"/>
        </w:rPr>
        <w:t>In the books, you can claim depreciation either by SLM or WDV but in the income tax you can claim only by WDV.</w:t>
      </w:r>
    </w:p>
    <w:p w:rsidR="0088787D" w:rsidRPr="0088787D" w:rsidRDefault="0088787D" w:rsidP="00E55501">
      <w:pPr>
        <w:numPr>
          <w:ilvl w:val="0"/>
          <w:numId w:val="16"/>
        </w:numPr>
        <w:rPr>
          <w:rFonts w:ascii="Times New Roman" w:hAnsi="Times New Roman"/>
          <w:sz w:val="22"/>
          <w:szCs w:val="22"/>
        </w:rPr>
      </w:pPr>
      <w:r w:rsidRPr="0088787D">
        <w:rPr>
          <w:rFonts w:ascii="Times New Roman" w:hAnsi="Times New Roman"/>
          <w:sz w:val="22"/>
          <w:szCs w:val="22"/>
        </w:rPr>
        <w:t xml:space="preserve">In the books, only for limited companies, rates of depreciation have been prescribed by The Companies’ Act. </w:t>
      </w:r>
    </w:p>
    <w:p w:rsidR="0088787D" w:rsidRPr="0088787D" w:rsidRDefault="0088787D" w:rsidP="00E55501">
      <w:pPr>
        <w:numPr>
          <w:ilvl w:val="0"/>
          <w:numId w:val="16"/>
        </w:numPr>
        <w:rPr>
          <w:rFonts w:ascii="Times New Roman" w:hAnsi="Times New Roman"/>
          <w:sz w:val="22"/>
          <w:szCs w:val="22"/>
        </w:rPr>
      </w:pPr>
      <w:r w:rsidRPr="0088787D">
        <w:rPr>
          <w:rFonts w:ascii="Times New Roman" w:hAnsi="Times New Roman"/>
          <w:sz w:val="22"/>
          <w:szCs w:val="22"/>
        </w:rPr>
        <w:t xml:space="preserve">The rates of depreciation in the Income tax are uniform to all forms of business organisation. </w:t>
      </w:r>
    </w:p>
    <w:p w:rsidR="0088787D" w:rsidRPr="0088787D" w:rsidRDefault="0088787D" w:rsidP="00E55501">
      <w:pPr>
        <w:numPr>
          <w:ilvl w:val="0"/>
          <w:numId w:val="16"/>
        </w:numPr>
        <w:rPr>
          <w:rFonts w:ascii="Times New Roman" w:hAnsi="Times New Roman"/>
          <w:sz w:val="22"/>
          <w:szCs w:val="22"/>
        </w:rPr>
      </w:pPr>
      <w:r w:rsidRPr="0088787D">
        <w:rPr>
          <w:rFonts w:ascii="Times New Roman" w:hAnsi="Times New Roman"/>
          <w:sz w:val="22"/>
          <w:szCs w:val="22"/>
        </w:rPr>
        <w:t>In the SLM the value of the asset can reduce to “zero”, while in the WDV, this would not happen.</w:t>
      </w:r>
    </w:p>
    <w:p w:rsidR="0088787D" w:rsidRPr="0088787D" w:rsidRDefault="0088787D" w:rsidP="0088787D">
      <w:pPr>
        <w:pStyle w:val="PTU3"/>
        <w:rPr>
          <w:rFonts w:ascii="Times New Roman" w:hAnsi="Times New Roman"/>
          <w:sz w:val="22"/>
          <w:szCs w:val="22"/>
        </w:rPr>
      </w:pPr>
    </w:p>
    <w:p w:rsidR="0088787D" w:rsidRPr="0088787D" w:rsidRDefault="0088787D" w:rsidP="00AA06CC">
      <w:pPr>
        <w:pStyle w:val="PTU4"/>
        <w:rPr>
          <w:rFonts w:ascii="Times New Roman" w:hAnsi="Times New Roman"/>
          <w:sz w:val="22"/>
          <w:szCs w:val="22"/>
        </w:rPr>
      </w:pPr>
      <w:r w:rsidRPr="0088787D">
        <w:rPr>
          <w:rFonts w:ascii="Times New Roman" w:hAnsi="Times New Roman"/>
          <w:sz w:val="22"/>
          <w:szCs w:val="22"/>
        </w:rPr>
        <w:t>Example no. 2 – Depreciation as a tool in tax planning</w:t>
      </w:r>
    </w:p>
    <w:p w:rsidR="0088787D" w:rsidRPr="0088787D" w:rsidRDefault="0088787D" w:rsidP="0088787D">
      <w:pPr>
        <w:pStyle w:val="Heading1"/>
        <w:rPr>
          <w:rFonts w:ascii="Times New Roman" w:hAnsi="Times New Roman"/>
          <w:sz w:val="22"/>
          <w:szCs w:val="22"/>
        </w:rPr>
      </w:pPr>
      <w:r w:rsidRPr="0088787D">
        <w:rPr>
          <w:rFonts w:ascii="Times New Roman" w:hAnsi="Times New Roman"/>
          <w:sz w:val="22"/>
          <w:szCs w:val="22"/>
        </w:rPr>
        <w:t>Parameter</w:t>
      </w:r>
      <w:r w:rsidRPr="0088787D">
        <w:rPr>
          <w:rFonts w:ascii="Times New Roman" w:hAnsi="Times New Roman"/>
          <w:sz w:val="22"/>
          <w:szCs w:val="22"/>
        </w:rPr>
        <w:tab/>
      </w:r>
      <w:r w:rsidRPr="0088787D">
        <w:rPr>
          <w:rFonts w:ascii="Times New Roman" w:hAnsi="Times New Roman"/>
          <w:sz w:val="22"/>
          <w:szCs w:val="22"/>
        </w:rPr>
        <w:tab/>
        <w:t>Unit No. 1</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Unit No. 2</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EBDT</w:t>
      </w:r>
      <w:r w:rsidRPr="0088787D">
        <w:rPr>
          <w:rStyle w:val="FootnoteReference"/>
          <w:rFonts w:ascii="Times New Roman" w:hAnsi="Times New Roman"/>
          <w:sz w:val="22"/>
          <w:szCs w:val="22"/>
        </w:rPr>
        <w:footnoteReference w:id="4"/>
      </w:r>
      <w:r w:rsidRPr="0088787D">
        <w:rPr>
          <w:rFonts w:ascii="Times New Roman" w:hAnsi="Times New Roman"/>
          <w:sz w:val="22"/>
          <w:szCs w:val="22"/>
        </w:rPr>
        <w:t xml:space="preserve">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Rs.100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Rs.100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Depreciation</w:t>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w:t>
      </w:r>
      <w:proofErr w:type="gramStart"/>
      <w:r w:rsidRPr="0088787D">
        <w:rPr>
          <w:rFonts w:ascii="Times New Roman" w:hAnsi="Times New Roman"/>
          <w:sz w:val="22"/>
          <w:szCs w:val="22"/>
        </w:rPr>
        <w:t xml:space="preserve">25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15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Profit before tax</w:t>
      </w:r>
      <w:r w:rsidRPr="0088787D">
        <w:rPr>
          <w:rFonts w:ascii="Times New Roman" w:hAnsi="Times New Roman"/>
          <w:sz w:val="22"/>
          <w:szCs w:val="22"/>
        </w:rPr>
        <w:tab/>
      </w:r>
      <w:r w:rsidRPr="0088787D">
        <w:rPr>
          <w:rFonts w:ascii="Times New Roman" w:hAnsi="Times New Roman"/>
          <w:sz w:val="22"/>
          <w:szCs w:val="22"/>
        </w:rPr>
        <w:tab/>
        <w:t xml:space="preserve">Rs.  </w:t>
      </w:r>
      <w:proofErr w:type="gramStart"/>
      <w:r w:rsidRPr="0088787D">
        <w:rPr>
          <w:rFonts w:ascii="Times New Roman" w:hAnsi="Times New Roman"/>
          <w:sz w:val="22"/>
          <w:szCs w:val="22"/>
        </w:rPr>
        <w:t xml:space="preserve">75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85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Tax at 40%</w:t>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w:t>
      </w:r>
      <w:proofErr w:type="gramStart"/>
      <w:r w:rsidRPr="0088787D">
        <w:rPr>
          <w:rFonts w:ascii="Times New Roman" w:hAnsi="Times New Roman"/>
          <w:sz w:val="22"/>
          <w:szCs w:val="22"/>
        </w:rPr>
        <w:t xml:space="preserve">30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34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Profit after tax</w:t>
      </w:r>
      <w:r w:rsidRPr="0088787D">
        <w:rPr>
          <w:rFonts w:ascii="Times New Roman" w:hAnsi="Times New Roman"/>
          <w:sz w:val="22"/>
          <w:szCs w:val="22"/>
        </w:rPr>
        <w:tab/>
      </w:r>
      <w:r w:rsidRPr="0088787D">
        <w:rPr>
          <w:rFonts w:ascii="Times New Roman" w:hAnsi="Times New Roman"/>
          <w:sz w:val="22"/>
          <w:szCs w:val="22"/>
        </w:rPr>
        <w:tab/>
        <w:t xml:space="preserve">Rs.  </w:t>
      </w:r>
      <w:proofErr w:type="gramStart"/>
      <w:r w:rsidRPr="0088787D">
        <w:rPr>
          <w:rFonts w:ascii="Times New Roman" w:hAnsi="Times New Roman"/>
          <w:sz w:val="22"/>
          <w:szCs w:val="22"/>
        </w:rPr>
        <w:t xml:space="preserve">45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51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Add back depreciation</w:t>
      </w:r>
      <w:r w:rsidRPr="0088787D">
        <w:rPr>
          <w:rFonts w:ascii="Times New Roman" w:hAnsi="Times New Roman"/>
          <w:sz w:val="22"/>
          <w:szCs w:val="22"/>
        </w:rPr>
        <w:tab/>
        <w:t xml:space="preserve">Rs.  </w:t>
      </w:r>
      <w:proofErr w:type="gramStart"/>
      <w:r w:rsidRPr="0088787D">
        <w:rPr>
          <w:rFonts w:ascii="Times New Roman" w:hAnsi="Times New Roman"/>
          <w:sz w:val="22"/>
          <w:szCs w:val="22"/>
        </w:rPr>
        <w:t xml:space="preserve">25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15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Cash accruals</w:t>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w:t>
      </w:r>
      <w:proofErr w:type="gramStart"/>
      <w:r w:rsidRPr="0088787D">
        <w:rPr>
          <w:rFonts w:ascii="Times New Roman" w:hAnsi="Times New Roman"/>
          <w:sz w:val="22"/>
          <w:szCs w:val="22"/>
        </w:rPr>
        <w:t xml:space="preserve">70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Rs.</w:t>
      </w:r>
      <w:proofErr w:type="gramEnd"/>
      <w:r w:rsidRPr="0088787D">
        <w:rPr>
          <w:rFonts w:ascii="Times New Roman" w:hAnsi="Times New Roman"/>
          <w:sz w:val="22"/>
          <w:szCs w:val="22"/>
        </w:rPr>
        <w:t xml:space="preserve">  66 </w:t>
      </w:r>
      <w:proofErr w:type="spellStart"/>
      <w:r w:rsidRPr="0088787D">
        <w:rPr>
          <w:rFonts w:ascii="Times New Roman" w:hAnsi="Times New Roman"/>
          <w:sz w:val="22"/>
          <w:szCs w:val="22"/>
        </w:rPr>
        <w:t>Lacs</w:t>
      </w:r>
      <w:proofErr w:type="spellEnd"/>
    </w:p>
    <w:p w:rsidR="0088787D" w:rsidRPr="0088787D" w:rsidRDefault="0088787D" w:rsidP="0088787D">
      <w:pPr>
        <w:pStyle w:val="PTU5"/>
        <w:rPr>
          <w:rFonts w:ascii="Times New Roman" w:hAnsi="Times New Roman"/>
          <w:sz w:val="22"/>
          <w:szCs w:val="22"/>
        </w:rPr>
      </w:pPr>
    </w:p>
    <w:p w:rsidR="0088787D" w:rsidRPr="0088787D" w:rsidRDefault="0088787D" w:rsidP="0088787D">
      <w:pPr>
        <w:pStyle w:val="PTU5"/>
        <w:rPr>
          <w:rFonts w:ascii="Times New Roman" w:hAnsi="Times New Roman"/>
          <w:sz w:val="22"/>
          <w:szCs w:val="22"/>
        </w:rPr>
      </w:pPr>
      <w:r w:rsidRPr="0088787D">
        <w:rPr>
          <w:rFonts w:ascii="Times New Roman" w:hAnsi="Times New Roman"/>
          <w:sz w:val="22"/>
          <w:szCs w:val="22"/>
        </w:rPr>
        <w:t>Note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Usually Profit </w:t>
      </w:r>
      <w:proofErr w:type="gramStart"/>
      <w:r w:rsidRPr="0088787D">
        <w:rPr>
          <w:rFonts w:ascii="Times New Roman" w:hAnsi="Times New Roman"/>
          <w:sz w:val="22"/>
          <w:szCs w:val="22"/>
        </w:rPr>
        <w:t>After</w:t>
      </w:r>
      <w:proofErr w:type="gramEnd"/>
      <w:r w:rsidRPr="0088787D">
        <w:rPr>
          <w:rFonts w:ascii="Times New Roman" w:hAnsi="Times New Roman"/>
          <w:sz w:val="22"/>
          <w:szCs w:val="22"/>
        </w:rPr>
        <w:t xml:space="preserve"> Tax is taken as the parameter for comparing the performance (intra-firm, i.e., comparison with its own past performance) or (inter-firm, i.e., with other firms in the same industry having same scale of investment). However from what we know “depreciation” is a non-cash expense and hence “Cash Accruals” are a better parameter as a comparison tool.</w:t>
      </w:r>
    </w:p>
    <w:p w:rsidR="0088787D" w:rsidRPr="0088787D" w:rsidRDefault="0088787D" w:rsidP="0088787D">
      <w:pPr>
        <w:pStyle w:val="PTU4"/>
        <w:rPr>
          <w:rFonts w:ascii="Times New Roman" w:hAnsi="Times New Roman"/>
          <w:sz w:val="22"/>
          <w:szCs w:val="22"/>
        </w:rPr>
      </w:pPr>
    </w:p>
    <w:p w:rsidR="0088787D" w:rsidRPr="0088787D" w:rsidRDefault="0088787D" w:rsidP="0088787D">
      <w:pPr>
        <w:pStyle w:val="PTU3"/>
        <w:rPr>
          <w:rFonts w:ascii="Times New Roman" w:hAnsi="Times New Roman"/>
          <w:sz w:val="22"/>
          <w:szCs w:val="22"/>
        </w:rPr>
      </w:pPr>
      <w:r w:rsidRPr="0088787D">
        <w:rPr>
          <w:rFonts w:ascii="Times New Roman" w:hAnsi="Times New Roman"/>
          <w:sz w:val="22"/>
          <w:szCs w:val="22"/>
        </w:rPr>
        <w:t>Why financial planning for capital assets? Importance of capital budgeting</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Let us discuss the above example. Both the enterprises are in the same line of business and have the same scale in terms of say the original investment in fixed assets. Over a period of time as can be seen, Unit no. 1 is able to claim higher depreciation due to the fact that they are purchasing regularly fixed assets on replacement basis whereas Unit no. 2 has not been able to do this. This is primarily because Unit no. 2 does not have the priority of replacing the fixed assets in time. Hence it runs the risk of its assets performing below par and that too after incurring heavy expense on account of “repairs and maintenance” progressively. In our example let us say that every four years Unit no. 1 is replacing its fixed assets whereas Unit no. 2 does not have any “asset replacement” calendar. The availability of funds depends upon certain critical factors as under:</w:t>
      </w:r>
    </w:p>
    <w:p w:rsidR="0088787D" w:rsidRPr="0088787D" w:rsidRDefault="0088787D" w:rsidP="00E55501">
      <w:pPr>
        <w:numPr>
          <w:ilvl w:val="0"/>
          <w:numId w:val="17"/>
        </w:numPr>
        <w:tabs>
          <w:tab w:val="clear" w:pos="405"/>
        </w:tabs>
        <w:ind w:left="360"/>
        <w:rPr>
          <w:rFonts w:ascii="Times New Roman" w:hAnsi="Times New Roman"/>
          <w:sz w:val="22"/>
          <w:szCs w:val="22"/>
        </w:rPr>
      </w:pPr>
      <w:r w:rsidRPr="0088787D">
        <w:rPr>
          <w:rFonts w:ascii="Times New Roman" w:hAnsi="Times New Roman"/>
          <w:sz w:val="22"/>
          <w:szCs w:val="22"/>
        </w:rPr>
        <w:t>Overall profitability of the enterprise – in this case the level of EBDT is the same in both the enterprises</w:t>
      </w:r>
    </w:p>
    <w:p w:rsidR="0088787D" w:rsidRPr="0088787D" w:rsidRDefault="0088787D" w:rsidP="00E55501">
      <w:pPr>
        <w:numPr>
          <w:ilvl w:val="0"/>
          <w:numId w:val="17"/>
        </w:numPr>
        <w:tabs>
          <w:tab w:val="clear" w:pos="405"/>
        </w:tabs>
        <w:ind w:left="360"/>
        <w:rPr>
          <w:rFonts w:ascii="Times New Roman" w:hAnsi="Times New Roman"/>
          <w:sz w:val="22"/>
          <w:szCs w:val="22"/>
        </w:rPr>
      </w:pPr>
      <w:r w:rsidRPr="0088787D">
        <w:rPr>
          <w:rFonts w:ascii="Times New Roman" w:hAnsi="Times New Roman"/>
          <w:sz w:val="22"/>
          <w:szCs w:val="22"/>
        </w:rPr>
        <w:t>Dividend policy – How much to pay by way of dividend and how much to keep back in the business by way of “Reserves”</w:t>
      </w:r>
    </w:p>
    <w:p w:rsidR="0088787D" w:rsidRPr="0088787D" w:rsidRDefault="0088787D" w:rsidP="00E55501">
      <w:pPr>
        <w:numPr>
          <w:ilvl w:val="0"/>
          <w:numId w:val="17"/>
        </w:numPr>
        <w:tabs>
          <w:tab w:val="clear" w:pos="405"/>
        </w:tabs>
        <w:ind w:left="360"/>
        <w:rPr>
          <w:rFonts w:ascii="Times New Roman" w:hAnsi="Times New Roman"/>
          <w:sz w:val="22"/>
          <w:szCs w:val="22"/>
        </w:rPr>
      </w:pPr>
      <w:r w:rsidRPr="0088787D">
        <w:rPr>
          <w:rFonts w:ascii="Times New Roman" w:hAnsi="Times New Roman"/>
          <w:sz w:val="22"/>
          <w:szCs w:val="22"/>
        </w:rPr>
        <w:t>Ability to raise medium to long-term resources from the market, promoters etc.</w:t>
      </w:r>
    </w:p>
    <w:p w:rsidR="0088787D" w:rsidRPr="0088787D" w:rsidRDefault="0088787D" w:rsidP="00E55501">
      <w:pPr>
        <w:numPr>
          <w:ilvl w:val="0"/>
          <w:numId w:val="17"/>
        </w:numPr>
        <w:tabs>
          <w:tab w:val="clear" w:pos="405"/>
        </w:tabs>
        <w:ind w:left="360"/>
        <w:rPr>
          <w:rFonts w:ascii="Times New Roman" w:hAnsi="Times New Roman"/>
          <w:sz w:val="22"/>
          <w:szCs w:val="22"/>
        </w:rPr>
      </w:pPr>
      <w:r w:rsidRPr="0088787D">
        <w:rPr>
          <w:rFonts w:ascii="Times New Roman" w:hAnsi="Times New Roman"/>
          <w:sz w:val="22"/>
          <w:szCs w:val="22"/>
        </w:rPr>
        <w:t xml:space="preserve">Observance of “financial discipline” that would include continuous “financial planning” and strict monitoring of use of funds for optimization of results </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This is where the importance of “capital budgeting” lies. As we know any business enterprise has two kinds of budgets prepared by the Accounts/Finance departments. One is “revenue budget” and the other one is “capital budget”. The former one is for working capital expenses and the latter one is for fixed assets. Capital budgeting </w:t>
      </w:r>
      <w:r w:rsidRPr="0088787D">
        <w:rPr>
          <w:rFonts w:ascii="Times New Roman" w:hAnsi="Times New Roman"/>
          <w:sz w:val="22"/>
          <w:szCs w:val="22"/>
        </w:rPr>
        <w:lastRenderedPageBreak/>
        <w:t xml:space="preserve">as an exercise would involve “effective tax planning” through “capital assets replacement plan” so as to minimize the tax liability and maximize the “accruals” available to the business enterprise. Availability of funds in turn depends upon its credit worthiness and ability to raise resources as well as its “dividend policy”. If the business is very free with its available cash and dispenses more dividends, it would have </w:t>
      </w:r>
      <w:proofErr w:type="gramStart"/>
      <w:r w:rsidRPr="0088787D">
        <w:rPr>
          <w:rFonts w:ascii="Times New Roman" w:hAnsi="Times New Roman"/>
          <w:sz w:val="22"/>
          <w:szCs w:val="22"/>
        </w:rPr>
        <w:t>less amount</w:t>
      </w:r>
      <w:proofErr w:type="gramEnd"/>
      <w:r w:rsidRPr="0088787D">
        <w:rPr>
          <w:rFonts w:ascii="Times New Roman" w:hAnsi="Times New Roman"/>
          <w:sz w:val="22"/>
          <w:szCs w:val="22"/>
        </w:rPr>
        <w:t xml:space="preserve"> with it for investment in fixed assets. We will appreciate this in the following paragraphs. The effectiveness of financial planning that a business enterprise does is more validated by its capital budgeting discipline rather than its revenue budgets.</w:t>
      </w:r>
    </w:p>
    <w:p w:rsidR="0088787D" w:rsidRPr="0088787D" w:rsidRDefault="0088787D" w:rsidP="0088787D">
      <w:pPr>
        <w:rPr>
          <w:rFonts w:ascii="Times New Roman" w:hAnsi="Times New Roman"/>
          <w:sz w:val="22"/>
          <w:szCs w:val="22"/>
        </w:rPr>
      </w:pPr>
    </w:p>
    <w:p w:rsidR="0088787D" w:rsidRPr="0088787D" w:rsidRDefault="0088787D" w:rsidP="0088787D">
      <w:pPr>
        <w:pStyle w:val="PTU3"/>
        <w:rPr>
          <w:rFonts w:ascii="Times New Roman" w:hAnsi="Times New Roman"/>
          <w:sz w:val="22"/>
          <w:szCs w:val="22"/>
        </w:rPr>
      </w:pPr>
      <w:r w:rsidRPr="0088787D">
        <w:rPr>
          <w:rFonts w:ascii="Times New Roman" w:hAnsi="Times New Roman"/>
          <w:sz w:val="22"/>
          <w:szCs w:val="22"/>
        </w:rPr>
        <w:t>Sources of funds available for capital expenditure: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Capital expenditure requires huge outlay of funds;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Working capital funds cannot and should not be diverted to fixed assets as that lands the enterprise in liquidity problems;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Capital expenditure requires medium to long-term funds as under:</w:t>
      </w:r>
    </w:p>
    <w:p w:rsidR="0088787D" w:rsidRPr="0088787D" w:rsidRDefault="0088787D" w:rsidP="00E55501">
      <w:pPr>
        <w:numPr>
          <w:ilvl w:val="0"/>
          <w:numId w:val="18"/>
        </w:numPr>
        <w:rPr>
          <w:rFonts w:ascii="Times New Roman" w:hAnsi="Times New Roman"/>
          <w:sz w:val="22"/>
          <w:szCs w:val="22"/>
        </w:rPr>
      </w:pPr>
      <w:r w:rsidRPr="0088787D">
        <w:rPr>
          <w:rFonts w:ascii="Times New Roman" w:hAnsi="Times New Roman"/>
          <w:sz w:val="22"/>
          <w:szCs w:val="22"/>
        </w:rPr>
        <w:t>Share capital</w:t>
      </w:r>
    </w:p>
    <w:p w:rsidR="0088787D" w:rsidRPr="0088787D" w:rsidRDefault="0088787D" w:rsidP="00E55501">
      <w:pPr>
        <w:numPr>
          <w:ilvl w:val="0"/>
          <w:numId w:val="18"/>
        </w:numPr>
        <w:rPr>
          <w:rFonts w:ascii="Times New Roman" w:hAnsi="Times New Roman"/>
          <w:sz w:val="22"/>
          <w:szCs w:val="22"/>
        </w:rPr>
      </w:pPr>
      <w:r w:rsidRPr="0088787D">
        <w:rPr>
          <w:rFonts w:ascii="Times New Roman" w:hAnsi="Times New Roman"/>
          <w:sz w:val="22"/>
          <w:szCs w:val="22"/>
        </w:rPr>
        <w:t>Profits retained in business in the form of reserves (only for existing enterprises)</w:t>
      </w:r>
    </w:p>
    <w:p w:rsidR="0088787D" w:rsidRPr="0088787D" w:rsidRDefault="0088787D" w:rsidP="00E55501">
      <w:pPr>
        <w:numPr>
          <w:ilvl w:val="0"/>
          <w:numId w:val="18"/>
        </w:numPr>
        <w:rPr>
          <w:rFonts w:ascii="Times New Roman" w:hAnsi="Times New Roman"/>
          <w:sz w:val="22"/>
          <w:szCs w:val="22"/>
        </w:rPr>
      </w:pPr>
      <w:r w:rsidRPr="0088787D">
        <w:rPr>
          <w:rFonts w:ascii="Times New Roman" w:hAnsi="Times New Roman"/>
          <w:sz w:val="22"/>
          <w:szCs w:val="22"/>
        </w:rPr>
        <w:t>Depreciation claimed on fixed assets (only for existing enterprises)</w:t>
      </w:r>
    </w:p>
    <w:p w:rsidR="0088787D" w:rsidRPr="0088787D" w:rsidRDefault="0088787D" w:rsidP="00E55501">
      <w:pPr>
        <w:numPr>
          <w:ilvl w:val="0"/>
          <w:numId w:val="18"/>
        </w:numPr>
        <w:rPr>
          <w:rFonts w:ascii="Times New Roman" w:hAnsi="Times New Roman"/>
          <w:sz w:val="22"/>
          <w:szCs w:val="22"/>
        </w:rPr>
      </w:pPr>
      <w:r w:rsidRPr="0088787D">
        <w:rPr>
          <w:rFonts w:ascii="Times New Roman" w:hAnsi="Times New Roman"/>
          <w:sz w:val="22"/>
          <w:szCs w:val="22"/>
        </w:rPr>
        <w:t>External loans like –</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Debentures</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Project loans</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Bonds</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Unsecured loans from promoters, friends and relatives</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Fixed deposits accepted from the public for a period exceeding 12 months</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Lease and/or hire purchase for purchase of specific fixed assets or what is called “equipment financing”</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 xml:space="preserve">Medium-term acceptances for purchase of specific capital equipments under IDBI or SIDBI schemes </w:t>
      </w:r>
    </w:p>
    <w:p w:rsidR="0088787D" w:rsidRPr="0088787D" w:rsidRDefault="0088787D" w:rsidP="00E55501">
      <w:pPr>
        <w:numPr>
          <w:ilvl w:val="1"/>
          <w:numId w:val="18"/>
        </w:numPr>
        <w:rPr>
          <w:rFonts w:ascii="Times New Roman" w:hAnsi="Times New Roman"/>
          <w:sz w:val="22"/>
          <w:szCs w:val="22"/>
        </w:rPr>
      </w:pPr>
      <w:r w:rsidRPr="0088787D">
        <w:rPr>
          <w:rFonts w:ascii="Times New Roman" w:hAnsi="Times New Roman"/>
          <w:sz w:val="22"/>
          <w:szCs w:val="22"/>
        </w:rPr>
        <w:t>Deferred Payment Guarantee scheme for purchase of specific capital equipment under which the buyer’s bank gives guarantee in favour of the seller and/or his bank – the seller obtains finance against this guarantee. This is very similar to medium-term acceptance as above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The details of all the resources have already been discussed in Chapter no. 4. Hence they are not repeated here.  </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From the list above it can be seen that in the case of existing enterprises, two additional resources are available, namely depreciation on fixed assets and profits earned and retained in the business enterprise. This is the difference in approach between the existing enterprise and a new enterprise. Let us examine it through an example.</w:t>
      </w:r>
    </w:p>
    <w:p w:rsidR="0088787D" w:rsidRPr="0088787D" w:rsidRDefault="0088787D" w:rsidP="0088787D">
      <w:pPr>
        <w:pStyle w:val="PTU4"/>
        <w:rPr>
          <w:rFonts w:ascii="Times New Roman" w:hAnsi="Times New Roman"/>
          <w:sz w:val="22"/>
          <w:szCs w:val="22"/>
        </w:rPr>
      </w:pPr>
    </w:p>
    <w:p w:rsidR="0088787D" w:rsidRPr="0088787D" w:rsidRDefault="0088787D" w:rsidP="0088787D">
      <w:pPr>
        <w:pStyle w:val="PTU4"/>
        <w:rPr>
          <w:rFonts w:ascii="Times New Roman" w:hAnsi="Times New Roman"/>
          <w:sz w:val="22"/>
          <w:szCs w:val="22"/>
        </w:rPr>
      </w:pPr>
      <w:r w:rsidRPr="0088787D">
        <w:rPr>
          <w:rFonts w:ascii="Times New Roman" w:hAnsi="Times New Roman"/>
          <w:sz w:val="22"/>
          <w:szCs w:val="22"/>
        </w:rPr>
        <w:t>Example no. 3</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Let us take a business enterprise that starts with a total capital of Rs. 1000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 financed by equity to the extent of Rs. 400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and loans to the extent of Rs. 600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The business enterprise is supposed to repay the loans over a period of five years at the rate of Rs. 200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every year. Let us also assume that it has earned sufficient profits to be in a position to repay the loan as per the loan amortization</w:t>
      </w:r>
      <w:r w:rsidRPr="0088787D">
        <w:rPr>
          <w:rStyle w:val="FootnoteReference"/>
          <w:rFonts w:ascii="Times New Roman" w:hAnsi="Times New Roman"/>
          <w:sz w:val="22"/>
          <w:szCs w:val="22"/>
        </w:rPr>
        <w:footnoteReference w:id="5"/>
      </w:r>
      <w:r w:rsidRPr="0088787D">
        <w:rPr>
          <w:rFonts w:ascii="Times New Roman" w:hAnsi="Times New Roman"/>
          <w:sz w:val="22"/>
          <w:szCs w:val="22"/>
        </w:rPr>
        <w:t xml:space="preserve"> schedule. Let us map their capital structure as under:</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(Amount in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of rupees)</w:t>
      </w:r>
    </w:p>
    <w:p w:rsidR="0088787D" w:rsidRPr="0088787D" w:rsidRDefault="0088787D" w:rsidP="0088787D">
      <w:pPr>
        <w:rPr>
          <w:rFonts w:ascii="Times New Roman" w:hAnsi="Times New Roman"/>
          <w:sz w:val="22"/>
          <w:szCs w:val="22"/>
          <w:vertAlign w:val="subscript"/>
        </w:rPr>
      </w:pPr>
      <w:r w:rsidRPr="0088787D">
        <w:rPr>
          <w:rFonts w:ascii="Times New Roman" w:hAnsi="Times New Roman"/>
          <w:sz w:val="22"/>
          <w:szCs w:val="22"/>
        </w:rPr>
        <w:t>Parameter in the capital structure</w:t>
      </w:r>
      <w:r w:rsidRPr="0088787D">
        <w:rPr>
          <w:rFonts w:ascii="Times New Roman" w:hAnsi="Times New Roman"/>
          <w:sz w:val="22"/>
          <w:szCs w:val="22"/>
        </w:rPr>
        <w:tab/>
      </w:r>
      <w:r w:rsidRPr="0088787D">
        <w:rPr>
          <w:rFonts w:ascii="Times New Roman" w:hAnsi="Times New Roman"/>
          <w:sz w:val="22"/>
          <w:szCs w:val="22"/>
        </w:rPr>
        <w:tab/>
        <w:t>Period T</w:t>
      </w:r>
      <w:r w:rsidRPr="0088787D">
        <w:rPr>
          <w:rFonts w:ascii="Times New Roman" w:hAnsi="Times New Roman"/>
          <w:sz w:val="22"/>
          <w:szCs w:val="22"/>
          <w:vertAlign w:val="subscript"/>
        </w:rPr>
        <w:t>0</w:t>
      </w:r>
      <w:r w:rsidRPr="0088787D">
        <w:rPr>
          <w:rFonts w:ascii="Times New Roman" w:hAnsi="Times New Roman"/>
          <w:sz w:val="22"/>
          <w:szCs w:val="22"/>
          <w:vertAlign w:val="subscript"/>
        </w:rPr>
        <w:tab/>
      </w:r>
      <w:r w:rsidRPr="0088787D">
        <w:rPr>
          <w:rFonts w:ascii="Times New Roman" w:hAnsi="Times New Roman"/>
          <w:sz w:val="22"/>
          <w:szCs w:val="22"/>
          <w:vertAlign w:val="subscript"/>
        </w:rPr>
        <w:tab/>
      </w:r>
      <w:r w:rsidRPr="0088787D">
        <w:rPr>
          <w:rFonts w:ascii="Times New Roman" w:hAnsi="Times New Roman"/>
          <w:sz w:val="22"/>
          <w:szCs w:val="22"/>
          <w:vertAlign w:val="subscript"/>
        </w:rPr>
        <w:tab/>
      </w:r>
      <w:r w:rsidRPr="0088787D">
        <w:rPr>
          <w:rFonts w:ascii="Times New Roman" w:hAnsi="Times New Roman"/>
          <w:sz w:val="22"/>
          <w:szCs w:val="22"/>
        </w:rPr>
        <w:t>Period T</w:t>
      </w:r>
      <w:r w:rsidRPr="0088787D">
        <w:rPr>
          <w:rFonts w:ascii="Times New Roman" w:hAnsi="Times New Roman"/>
          <w:sz w:val="22"/>
          <w:szCs w:val="22"/>
          <w:vertAlign w:val="subscript"/>
        </w:rPr>
        <w:t>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Equity share capital</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400</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400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Loans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600</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w:t>
      </w:r>
    </w:p>
    <w:p w:rsidR="0088787D" w:rsidRPr="0088787D" w:rsidRDefault="0088787D" w:rsidP="0088787D">
      <w:pPr>
        <w:pStyle w:val="Header"/>
        <w:tabs>
          <w:tab w:val="clear" w:pos="4320"/>
          <w:tab w:val="clear" w:pos="8640"/>
        </w:tabs>
        <w:rPr>
          <w:rFonts w:ascii="Times New Roman" w:hAnsi="Times New Roman"/>
          <w:sz w:val="22"/>
          <w:szCs w:val="22"/>
        </w:rPr>
      </w:pPr>
      <w:r w:rsidRPr="0088787D">
        <w:rPr>
          <w:rFonts w:ascii="Times New Roman" w:hAnsi="Times New Roman"/>
          <w:sz w:val="22"/>
          <w:szCs w:val="22"/>
        </w:rPr>
        <w:t>Reserves and surplus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400</w:t>
      </w:r>
      <w:r w:rsidRPr="0088787D">
        <w:rPr>
          <w:rStyle w:val="FootnoteReference"/>
          <w:rFonts w:ascii="Times New Roman" w:hAnsi="Times New Roman"/>
          <w:sz w:val="22"/>
          <w:szCs w:val="22"/>
        </w:rPr>
        <w:footnoteReference w:id="6"/>
      </w:r>
    </w:p>
    <w:p w:rsidR="0088787D" w:rsidRPr="0088787D" w:rsidRDefault="0088787D" w:rsidP="0088787D">
      <w:pPr>
        <w:pStyle w:val="Header"/>
        <w:tabs>
          <w:tab w:val="clear" w:pos="4320"/>
          <w:tab w:val="clear" w:pos="8640"/>
        </w:tabs>
        <w:rPr>
          <w:rFonts w:ascii="Times New Roman" w:hAnsi="Times New Roman"/>
          <w:sz w:val="22"/>
          <w:szCs w:val="22"/>
        </w:rPr>
      </w:pPr>
      <w:r w:rsidRPr="0088787D">
        <w:rPr>
          <w:rFonts w:ascii="Times New Roman" w:hAnsi="Times New Roman"/>
          <w:sz w:val="22"/>
          <w:szCs w:val="22"/>
        </w:rPr>
        <w:t xml:space="preserve">Applying the debt to equity ratio, it is 1.5:1 at the beginning and it is “infinity” at the end of five years as there is no debt obligation outstanding. Hence the business enterprise is in a position to raise further resources for financing its fixed assets and put in a part of the amount required as “margin money” from its internal accruals. This is the most important difference between new business enterprise and an existing one in as much as resources that are available for fixed assets. </w:t>
      </w:r>
    </w:p>
    <w:p w:rsidR="0088787D" w:rsidRPr="0088787D" w:rsidRDefault="0088787D" w:rsidP="0088787D">
      <w:pPr>
        <w:pStyle w:val="PTU3"/>
        <w:rPr>
          <w:rFonts w:ascii="Times New Roman" w:hAnsi="Times New Roman"/>
          <w:sz w:val="22"/>
          <w:szCs w:val="22"/>
        </w:rPr>
      </w:pPr>
      <w:r w:rsidRPr="0088787D">
        <w:rPr>
          <w:rFonts w:ascii="Times New Roman" w:hAnsi="Times New Roman"/>
          <w:sz w:val="22"/>
          <w:szCs w:val="22"/>
        </w:rPr>
        <w:lastRenderedPageBreak/>
        <w:t xml:space="preserve">Thus in financial planning for fixed assets for an existing enterprise, internal accruals including depreciation form a very important source whereas in the case of a new enterprise internal accruals would not be there. </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Let us see one more example to get this reinforced in our minds.</w:t>
      </w:r>
    </w:p>
    <w:p w:rsidR="0088787D" w:rsidRPr="0088787D" w:rsidRDefault="0088787D" w:rsidP="0088787D">
      <w:pPr>
        <w:pStyle w:val="PTU4"/>
        <w:rPr>
          <w:rFonts w:ascii="Times New Roman" w:hAnsi="Times New Roman"/>
          <w:sz w:val="22"/>
          <w:szCs w:val="22"/>
          <w:u w:val="none"/>
        </w:rPr>
      </w:pPr>
      <w:r w:rsidRPr="0088787D">
        <w:rPr>
          <w:rFonts w:ascii="Times New Roman" w:hAnsi="Times New Roman"/>
          <w:sz w:val="22"/>
          <w:szCs w:val="22"/>
        </w:rPr>
        <w:t>Example no. 4</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The enterprise in the above example requires Rs. 600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It would first see how much it could commit from its internal accruals to the fixed assets funding. Let us say Rs. 100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Suppose it has to observe a debt to equity ratio of 1.5:1. Then it has to </w:t>
      </w:r>
      <w:proofErr w:type="gramStart"/>
      <w:r w:rsidRPr="0088787D">
        <w:rPr>
          <w:rFonts w:ascii="Times New Roman" w:hAnsi="Times New Roman"/>
          <w:sz w:val="22"/>
          <w:szCs w:val="22"/>
        </w:rPr>
        <w:t>raise</w:t>
      </w:r>
      <w:proofErr w:type="gramEnd"/>
      <w:r w:rsidRPr="0088787D">
        <w:rPr>
          <w:rFonts w:ascii="Times New Roman" w:hAnsi="Times New Roman"/>
          <w:sz w:val="22"/>
          <w:szCs w:val="22"/>
        </w:rPr>
        <w:t xml:space="preserve"> by way of internal accruals and fresh capital Rs. 240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(600/5 * 2). As it has internal accruals of Rs. 100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it is enough for it to raise equity of Rs. 140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{240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 100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whereas in the case of a new enterprise, it requires entire Rs. 240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by way of equity.     </w:t>
      </w:r>
    </w:p>
    <w:p w:rsidR="0088787D" w:rsidRPr="0088787D" w:rsidRDefault="0088787D" w:rsidP="0088787D">
      <w:pPr>
        <w:rPr>
          <w:rFonts w:ascii="Times New Roman" w:hAnsi="Times New Roman"/>
          <w:sz w:val="22"/>
          <w:szCs w:val="22"/>
        </w:rPr>
      </w:pPr>
    </w:p>
    <w:p w:rsidR="0088787D" w:rsidRPr="0088787D" w:rsidRDefault="0088787D" w:rsidP="0088787D">
      <w:pPr>
        <w:pStyle w:val="PTU2"/>
        <w:rPr>
          <w:rFonts w:ascii="Times New Roman" w:hAnsi="Times New Roman"/>
          <w:sz w:val="22"/>
          <w:szCs w:val="22"/>
        </w:rPr>
      </w:pPr>
      <w:r w:rsidRPr="0088787D">
        <w:rPr>
          <w:rFonts w:ascii="Times New Roman" w:hAnsi="Times New Roman"/>
          <w:sz w:val="22"/>
          <w:szCs w:val="22"/>
        </w:rPr>
        <w:t>Financial projections – assumptions underlying them</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Capital budgets belong to one of the three following kinds:</w:t>
      </w:r>
    </w:p>
    <w:p w:rsidR="0088787D" w:rsidRPr="0088787D" w:rsidRDefault="0088787D" w:rsidP="00E55501">
      <w:pPr>
        <w:numPr>
          <w:ilvl w:val="0"/>
          <w:numId w:val="19"/>
        </w:numPr>
        <w:rPr>
          <w:rFonts w:ascii="Times New Roman" w:hAnsi="Times New Roman"/>
          <w:sz w:val="22"/>
          <w:szCs w:val="22"/>
        </w:rPr>
      </w:pPr>
      <w:r w:rsidRPr="0088787D">
        <w:rPr>
          <w:rFonts w:ascii="Times New Roman" w:hAnsi="Times New Roman"/>
          <w:sz w:val="22"/>
          <w:szCs w:val="22"/>
        </w:rPr>
        <w:t>Projects in which substantial funds are required and elaborate exercise in estimated financial working is done to determine the ability of the enterprise to service the debt taken both by way of interest (revenue expense) and repayment of loans (capital expense)</w:t>
      </w:r>
    </w:p>
    <w:p w:rsidR="0088787D" w:rsidRPr="0088787D" w:rsidRDefault="0088787D" w:rsidP="00E55501">
      <w:pPr>
        <w:numPr>
          <w:ilvl w:val="0"/>
          <w:numId w:val="19"/>
        </w:numPr>
        <w:rPr>
          <w:rFonts w:ascii="Times New Roman" w:hAnsi="Times New Roman"/>
          <w:sz w:val="22"/>
          <w:szCs w:val="22"/>
        </w:rPr>
      </w:pPr>
      <w:r w:rsidRPr="0088787D">
        <w:rPr>
          <w:rFonts w:ascii="Times New Roman" w:hAnsi="Times New Roman"/>
          <w:sz w:val="22"/>
          <w:szCs w:val="22"/>
        </w:rPr>
        <w:t>Capital expenditure in which moderate or low amount of funds would be required for replacement of existing assets so as to improve operating efficiency of the production unit but would not involve an elaborate exercise as above. Most of the times this may result in cost reduction and this amount would be treated as though they are incremental cash flows</w:t>
      </w:r>
    </w:p>
    <w:p w:rsidR="0088787D" w:rsidRPr="0088787D" w:rsidRDefault="0088787D" w:rsidP="00E55501">
      <w:pPr>
        <w:numPr>
          <w:ilvl w:val="0"/>
          <w:numId w:val="19"/>
        </w:numPr>
        <w:rPr>
          <w:rFonts w:ascii="Times New Roman" w:hAnsi="Times New Roman"/>
          <w:sz w:val="22"/>
          <w:szCs w:val="22"/>
        </w:rPr>
      </w:pPr>
      <w:r w:rsidRPr="0088787D">
        <w:rPr>
          <w:rFonts w:ascii="Times New Roman" w:hAnsi="Times New Roman"/>
          <w:sz w:val="22"/>
          <w:szCs w:val="22"/>
        </w:rPr>
        <w:t xml:space="preserve">Capital expenditure which is purely undertaken as a matter of routine like “employee canteen” or “water cooler” or like establishing networking of computers. This would only involve cash outlay at the beginning and mostly would not result into savings (even if savings result it is very difficult to quantify and measure it). The objective of such expense is “employee satisfaction” primarily or “operating efficiency” over a period of time due to availability of ready infrastructure or increased employee satisfaction. </w:t>
      </w:r>
    </w:p>
    <w:p w:rsidR="0088787D" w:rsidRPr="0088787D" w:rsidRDefault="0088787D" w:rsidP="0088787D">
      <w:pPr>
        <w:rPr>
          <w:rFonts w:ascii="Times New Roman" w:hAnsi="Times New Roman"/>
          <w:sz w:val="22"/>
          <w:szCs w:val="22"/>
        </w:rPr>
      </w:pPr>
    </w:p>
    <w:p w:rsidR="0088787D" w:rsidRPr="0088787D" w:rsidRDefault="0088787D" w:rsidP="0088787D">
      <w:pPr>
        <w:pStyle w:val="PTU3"/>
        <w:rPr>
          <w:rFonts w:ascii="Times New Roman" w:hAnsi="Times New Roman"/>
          <w:sz w:val="22"/>
          <w:szCs w:val="22"/>
        </w:rPr>
      </w:pPr>
      <w:r w:rsidRPr="0088787D">
        <w:rPr>
          <w:rFonts w:ascii="Times New Roman" w:hAnsi="Times New Roman"/>
          <w:sz w:val="22"/>
          <w:szCs w:val="22"/>
        </w:rPr>
        <w:t>Projects in which substantial funds are required</w:t>
      </w:r>
    </w:p>
    <w:p w:rsidR="0088787D" w:rsidRPr="0088787D" w:rsidRDefault="0088787D" w:rsidP="00E55501">
      <w:pPr>
        <w:numPr>
          <w:ilvl w:val="0"/>
          <w:numId w:val="20"/>
        </w:numPr>
        <w:rPr>
          <w:rFonts w:ascii="Times New Roman" w:hAnsi="Times New Roman"/>
          <w:sz w:val="22"/>
          <w:szCs w:val="22"/>
        </w:rPr>
      </w:pPr>
      <w:r w:rsidRPr="0088787D">
        <w:rPr>
          <w:rFonts w:ascii="Times New Roman" w:hAnsi="Times New Roman"/>
          <w:sz w:val="22"/>
          <w:szCs w:val="22"/>
        </w:rPr>
        <w:t>Horizontal expansion – The existing installed capacity of the manufacturing plant (capacity at 100% utilization is called “installed capacity”) is enhanced by adding to the production line by installing additional plant and machinery. Large amount of capital is required</w:t>
      </w:r>
    </w:p>
    <w:p w:rsidR="0088787D" w:rsidRPr="0088787D" w:rsidRDefault="0088787D" w:rsidP="00E55501">
      <w:pPr>
        <w:numPr>
          <w:ilvl w:val="0"/>
          <w:numId w:val="20"/>
        </w:numPr>
        <w:rPr>
          <w:rFonts w:ascii="Times New Roman" w:hAnsi="Times New Roman"/>
          <w:sz w:val="22"/>
          <w:szCs w:val="22"/>
        </w:rPr>
      </w:pPr>
      <w:r w:rsidRPr="0088787D">
        <w:rPr>
          <w:rFonts w:ascii="Times New Roman" w:hAnsi="Times New Roman"/>
          <w:sz w:val="22"/>
          <w:szCs w:val="22"/>
        </w:rPr>
        <w:t>Vertical expansion – Process integration – it could be forward integration in which a forward process is begun that was so far being outsourced (example in a textile plant – manufacturing readymade garments) or backward integration in which a backward process is begun that was so far being outsourced (example in a textile plant – manufacture of yarn in a weaving unit). This most of the times would involve very huge capital outlay of funds or at times even taking over of an existing enterprise.</w:t>
      </w:r>
    </w:p>
    <w:p w:rsidR="0088787D" w:rsidRPr="0088787D" w:rsidRDefault="0088787D" w:rsidP="00E55501">
      <w:pPr>
        <w:numPr>
          <w:ilvl w:val="0"/>
          <w:numId w:val="20"/>
        </w:numPr>
        <w:rPr>
          <w:rFonts w:ascii="Times New Roman" w:hAnsi="Times New Roman"/>
          <w:sz w:val="22"/>
          <w:szCs w:val="22"/>
        </w:rPr>
      </w:pPr>
      <w:r w:rsidRPr="0088787D">
        <w:rPr>
          <w:rFonts w:ascii="Times New Roman" w:hAnsi="Times New Roman"/>
          <w:sz w:val="22"/>
          <w:szCs w:val="22"/>
        </w:rPr>
        <w:t xml:space="preserve">Modernisation – Existing product subject to technology up gradation. Substantial funds required. Mostly would result in dramatic improvement of operating efficiency and cost reduction. </w:t>
      </w:r>
    </w:p>
    <w:p w:rsidR="0088787D" w:rsidRPr="0088787D" w:rsidRDefault="0088787D" w:rsidP="00E55501">
      <w:pPr>
        <w:numPr>
          <w:ilvl w:val="0"/>
          <w:numId w:val="20"/>
        </w:numPr>
        <w:rPr>
          <w:rFonts w:ascii="Times New Roman" w:hAnsi="Times New Roman"/>
          <w:sz w:val="22"/>
          <w:szCs w:val="22"/>
        </w:rPr>
      </w:pPr>
      <w:r w:rsidRPr="0088787D">
        <w:rPr>
          <w:rFonts w:ascii="Times New Roman" w:hAnsi="Times New Roman"/>
          <w:sz w:val="22"/>
          <w:szCs w:val="22"/>
        </w:rPr>
        <w:t xml:space="preserve">Diversification – New product line – could be in related areas (Hindustan Levers diversifying into “tea” or “coffee”) or in totally new areas (The </w:t>
      </w:r>
      <w:proofErr w:type="spellStart"/>
      <w:r w:rsidRPr="0088787D">
        <w:rPr>
          <w:rFonts w:ascii="Times New Roman" w:hAnsi="Times New Roman"/>
          <w:sz w:val="22"/>
          <w:szCs w:val="22"/>
        </w:rPr>
        <w:t>Tatas</w:t>
      </w:r>
      <w:proofErr w:type="spellEnd"/>
      <w:r w:rsidRPr="0088787D">
        <w:rPr>
          <w:rFonts w:ascii="Times New Roman" w:hAnsi="Times New Roman"/>
          <w:sz w:val="22"/>
          <w:szCs w:val="22"/>
        </w:rPr>
        <w:t xml:space="preserve"> reputed for Engineering Enterprises launching Hotel business). This would be more strategic in nature and involve taking tremendous business risks besides usual financial risks.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All the above projects would work on what is known as a set of “working assumptions”. The assumptions form the core of a project decision as above. Some of the assumptions are:</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Capacity utilisation of the installed capacity – Year 1 – 50%, Year 2 – 60%, Year 3 – 65% and so on and so forth</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 xml:space="preserve">Costs of all inputs like materials, bought out components, foreign exchange appreciation over the project period, power, water and fuel (together called utilities), other manufacturing expenses, administrative expenses, marketing and/or selling expenses </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Cost of capital – otherwise known as the cost of borrowed funds and equity put in by the project owners</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Selling price of the product and estimated demand</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Requirement of working capital for the business enterprise</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Number of days working</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Number of shifts working</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Corporate tax payable on the profits</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Rates of depreciation on fixed assets</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Repayment schedule for loans taken</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Salaries and wages for staff and workers</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lastRenderedPageBreak/>
        <w:t>Material consumption as a % of cost of production or sales</w:t>
      </w:r>
    </w:p>
    <w:p w:rsidR="0088787D" w:rsidRPr="0088787D" w:rsidRDefault="0088787D" w:rsidP="00E55501">
      <w:pPr>
        <w:numPr>
          <w:ilvl w:val="0"/>
          <w:numId w:val="21"/>
        </w:numPr>
        <w:rPr>
          <w:rFonts w:ascii="Times New Roman" w:hAnsi="Times New Roman"/>
          <w:sz w:val="22"/>
          <w:szCs w:val="22"/>
        </w:rPr>
      </w:pPr>
      <w:r w:rsidRPr="0088787D">
        <w:rPr>
          <w:rFonts w:ascii="Times New Roman" w:hAnsi="Times New Roman"/>
          <w:sz w:val="22"/>
          <w:szCs w:val="22"/>
        </w:rPr>
        <w:t>Fixed costs and break-even sales etc.</w:t>
      </w:r>
    </w:p>
    <w:p w:rsidR="0088787D" w:rsidRPr="0088787D" w:rsidRDefault="0088787D" w:rsidP="0088787D">
      <w:pPr>
        <w:pStyle w:val="Heading6"/>
        <w:rPr>
          <w:rFonts w:ascii="Times New Roman" w:hAnsi="Times New Roman"/>
          <w:b w:val="0"/>
          <w:bCs w:val="0"/>
          <w:sz w:val="22"/>
          <w:szCs w:val="22"/>
          <w:u w:val="none"/>
        </w:rPr>
      </w:pPr>
      <w:r w:rsidRPr="0088787D">
        <w:rPr>
          <w:rFonts w:ascii="Times New Roman" w:hAnsi="Times New Roman"/>
          <w:sz w:val="22"/>
          <w:szCs w:val="22"/>
        </w:rPr>
        <w:t>The above list is not exhaustive but fairly indicative of the working assumptions of any project</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Based on the above, the finance department prepares the first year’s projected profit and loss statement, balance sheet at the end of the period, cash f low and funds flow statements. </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Once Year 1 projections are ready, bifurcation of expenses into variable and fixed expenses takes place. Fixed expenses are projected to increase by “Budgeted Expenses Method (BEM)” and variable expenses are increased by “Percentage Sales Method (PSM)”. Let us see examples for both of these as under: </w:t>
      </w:r>
    </w:p>
    <w:p w:rsidR="0088787D" w:rsidRPr="0088787D" w:rsidRDefault="0088787D" w:rsidP="0088787D">
      <w:pPr>
        <w:pStyle w:val="PTU4"/>
        <w:rPr>
          <w:rFonts w:ascii="Times New Roman" w:hAnsi="Times New Roman"/>
          <w:sz w:val="22"/>
          <w:szCs w:val="22"/>
        </w:rPr>
      </w:pPr>
    </w:p>
    <w:p w:rsidR="0088787D" w:rsidRPr="0088787D" w:rsidRDefault="0088787D" w:rsidP="0088787D">
      <w:pPr>
        <w:pStyle w:val="PTU4"/>
        <w:rPr>
          <w:rFonts w:ascii="Times New Roman" w:hAnsi="Times New Roman"/>
          <w:sz w:val="22"/>
          <w:szCs w:val="22"/>
        </w:rPr>
      </w:pPr>
      <w:r w:rsidRPr="0088787D">
        <w:rPr>
          <w:rFonts w:ascii="Times New Roman" w:hAnsi="Times New Roman"/>
          <w:sz w:val="22"/>
          <w:szCs w:val="22"/>
        </w:rPr>
        <w:t>Example No. 4 – Projections by BEM and PSM</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Administrative expenses – typical example of fixed expense – last year = Rs.10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The projected increase in the coming year is independent of the % increase in sales. The total expenses such as these are budgeted through revenue budgets at the beginning of the year and allocated to various departments, divisions, offices etc. This could be projected to increase say by 7% whereas the projected increase in sales could be much higher than that say 25%.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The materials consumed – typical example of variable expense – last year = Rs. 25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As the projected increase in sales is 25%, the projected materials consumption for the following year would be = Rs. 25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x 1.25 = Rs. 31.25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This is the difference between how one estimates “fixed costs” and “variable costs” in a project. The above % of materials consumption could vary further due to “change in product mix” which could alter the amount of consumption as a % of sales or production.</w:t>
      </w:r>
    </w:p>
    <w:p w:rsidR="0088787D" w:rsidRPr="0088787D" w:rsidRDefault="0088787D" w:rsidP="0088787D">
      <w:pPr>
        <w:pStyle w:val="PTU2"/>
        <w:rPr>
          <w:rFonts w:ascii="Times New Roman" w:hAnsi="Times New Roman"/>
          <w:sz w:val="22"/>
          <w:szCs w:val="22"/>
        </w:rPr>
      </w:pPr>
    </w:p>
    <w:p w:rsidR="0088787D" w:rsidRPr="0088787D" w:rsidRDefault="0088787D" w:rsidP="0088787D">
      <w:pPr>
        <w:pStyle w:val="PTU2"/>
        <w:rPr>
          <w:rFonts w:ascii="Times New Roman" w:hAnsi="Times New Roman"/>
          <w:b w:val="0"/>
          <w:bCs/>
          <w:sz w:val="22"/>
          <w:szCs w:val="22"/>
          <w:u w:val="none"/>
        </w:rPr>
      </w:pPr>
      <w:r w:rsidRPr="0088787D">
        <w:rPr>
          <w:rFonts w:ascii="Times New Roman" w:hAnsi="Times New Roman"/>
          <w:sz w:val="22"/>
          <w:szCs w:val="22"/>
        </w:rPr>
        <w:t>Role of strategy in financial planning in the long-term</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At a very preliminary level, let us examine the impact of long-term strategic planning on capital expenditure decisions. Take for example creating infrastructure in another city for making inroads into a new market. This would initially involve huge capital investment but may not give immediate returns. This is where strategy comes in. If the management were to take a decision based only on immediate benefits, this may not be possible. The decision would be against opening of a branch office or divisional office. However if the strategy were to be ready when the competition arrives or pre-empt the likely competition in future or prepare a base for launching new and critical products in future, then mere numbers do not count. This is exactly what is called “strategy in financial management”.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Similar strategic financial management decisions could be:</w:t>
      </w:r>
    </w:p>
    <w:p w:rsidR="0088787D" w:rsidRPr="0088787D" w:rsidRDefault="0088787D" w:rsidP="00E55501">
      <w:pPr>
        <w:numPr>
          <w:ilvl w:val="0"/>
          <w:numId w:val="22"/>
        </w:numPr>
        <w:rPr>
          <w:rFonts w:ascii="Times New Roman" w:hAnsi="Times New Roman"/>
          <w:sz w:val="22"/>
          <w:szCs w:val="22"/>
        </w:rPr>
      </w:pPr>
      <w:proofErr w:type="spellStart"/>
      <w:r w:rsidRPr="0088787D">
        <w:rPr>
          <w:rFonts w:ascii="Times New Roman" w:hAnsi="Times New Roman"/>
          <w:sz w:val="22"/>
          <w:szCs w:val="22"/>
        </w:rPr>
        <w:t>Take over</w:t>
      </w:r>
      <w:proofErr w:type="spellEnd"/>
      <w:r w:rsidRPr="0088787D">
        <w:rPr>
          <w:rFonts w:ascii="Times New Roman" w:hAnsi="Times New Roman"/>
          <w:sz w:val="22"/>
          <w:szCs w:val="22"/>
        </w:rPr>
        <w:t xml:space="preserve"> of another unit</w:t>
      </w:r>
    </w:p>
    <w:p w:rsidR="0088787D" w:rsidRPr="0088787D" w:rsidRDefault="0088787D" w:rsidP="00E55501">
      <w:pPr>
        <w:numPr>
          <w:ilvl w:val="0"/>
          <w:numId w:val="22"/>
        </w:numPr>
        <w:rPr>
          <w:rFonts w:ascii="Times New Roman" w:hAnsi="Times New Roman"/>
          <w:sz w:val="22"/>
          <w:szCs w:val="22"/>
        </w:rPr>
      </w:pPr>
      <w:r w:rsidRPr="0088787D">
        <w:rPr>
          <w:rFonts w:ascii="Times New Roman" w:hAnsi="Times New Roman"/>
          <w:sz w:val="22"/>
          <w:szCs w:val="22"/>
        </w:rPr>
        <w:t>Merger with another unit</w:t>
      </w:r>
    </w:p>
    <w:p w:rsidR="0088787D" w:rsidRPr="0088787D" w:rsidRDefault="0088787D" w:rsidP="00E55501">
      <w:pPr>
        <w:numPr>
          <w:ilvl w:val="0"/>
          <w:numId w:val="22"/>
        </w:numPr>
        <w:rPr>
          <w:rFonts w:ascii="Times New Roman" w:hAnsi="Times New Roman"/>
          <w:sz w:val="22"/>
          <w:szCs w:val="22"/>
        </w:rPr>
      </w:pPr>
      <w:r w:rsidRPr="0088787D">
        <w:rPr>
          <w:rFonts w:ascii="Times New Roman" w:hAnsi="Times New Roman"/>
          <w:sz w:val="22"/>
          <w:szCs w:val="22"/>
        </w:rPr>
        <w:t>Diversify into unrelated areas</w:t>
      </w:r>
    </w:p>
    <w:p w:rsidR="0088787D" w:rsidRPr="0088787D" w:rsidRDefault="0088787D" w:rsidP="00E55501">
      <w:pPr>
        <w:numPr>
          <w:ilvl w:val="0"/>
          <w:numId w:val="22"/>
        </w:numPr>
        <w:rPr>
          <w:rFonts w:ascii="Times New Roman" w:hAnsi="Times New Roman"/>
          <w:sz w:val="22"/>
          <w:szCs w:val="22"/>
        </w:rPr>
      </w:pPr>
      <w:r w:rsidRPr="0088787D">
        <w:rPr>
          <w:rFonts w:ascii="Times New Roman" w:hAnsi="Times New Roman"/>
          <w:sz w:val="22"/>
          <w:szCs w:val="22"/>
        </w:rPr>
        <w:t>Taking a strategic partner either from within the country or abroad</w:t>
      </w:r>
    </w:p>
    <w:p w:rsidR="0088787D" w:rsidRPr="0088787D" w:rsidRDefault="0088787D" w:rsidP="00E55501">
      <w:pPr>
        <w:numPr>
          <w:ilvl w:val="0"/>
          <w:numId w:val="22"/>
        </w:numPr>
        <w:rPr>
          <w:rFonts w:ascii="Times New Roman" w:hAnsi="Times New Roman"/>
          <w:sz w:val="22"/>
          <w:szCs w:val="22"/>
        </w:rPr>
      </w:pPr>
      <w:r w:rsidRPr="0088787D">
        <w:rPr>
          <w:rFonts w:ascii="Times New Roman" w:hAnsi="Times New Roman"/>
          <w:sz w:val="22"/>
          <w:szCs w:val="22"/>
        </w:rPr>
        <w:t>Continuing with low return high volume product in the product mix – could be because of % share in the market that is critical to the enterprise</w:t>
      </w:r>
    </w:p>
    <w:p w:rsidR="0088787D" w:rsidRDefault="0088787D" w:rsidP="0088787D">
      <w:pPr>
        <w:rPr>
          <w:rFonts w:ascii="Times New Roman" w:hAnsi="Times New Roman"/>
          <w:sz w:val="22"/>
          <w:szCs w:val="22"/>
        </w:rPr>
      </w:pPr>
    </w:p>
    <w:p w:rsidR="0088787D" w:rsidRPr="00AA06CC" w:rsidRDefault="0088787D" w:rsidP="0088787D">
      <w:pPr>
        <w:rPr>
          <w:rFonts w:ascii="Times New Roman" w:hAnsi="Times New Roman"/>
          <w:bCs/>
          <w:sz w:val="22"/>
          <w:szCs w:val="22"/>
          <w:u w:val="single"/>
        </w:rPr>
      </w:pPr>
      <w:r w:rsidRPr="0088787D">
        <w:rPr>
          <w:rFonts w:ascii="Times New Roman" w:hAnsi="Times New Roman"/>
          <w:b/>
          <w:sz w:val="22"/>
          <w:szCs w:val="22"/>
          <w:u w:val="single"/>
        </w:rPr>
        <w:t>Chapter No. 7 – Working Capital Management</w:t>
      </w: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What is working capital?</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Capital in any business is split into long-term capital and working capital. Working capital is used for day-to-day operations of the business enterprise and hence the name. It does not mean that the other capital namely the long-term capital does not work. Working capital has got two connotations – gross working capital and net working capital.</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Gross working capital = Sum total of current assets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Net working capital = Difference between gross working capital and current liabilities.</w:t>
      </w: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What are working capital assets? Are there other names for these terms?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Gross working capital is also known as short-term assets or current assets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Current liabilities that finance working capital are also known as short-term liabilities or working capital liabilities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Current assets are: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Cash</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Bank balances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lastRenderedPageBreak/>
        <w:t>Inventory of materials, work-in-progress, finished goods, components and consumables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Inland short-term receivables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Loans and advances given including advance tax paid</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Pre paid expenses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Accrued income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Investments that can be converted into cash </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Current liabilities are: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b/>
        <w:t>Short-term bank borrowing like overdraft, cash credit, bills discounted and export finance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b/>
      </w:r>
      <w:proofErr w:type="gramStart"/>
      <w:r w:rsidRPr="0088787D">
        <w:rPr>
          <w:rFonts w:ascii="Times New Roman" w:hAnsi="Times New Roman"/>
          <w:sz w:val="22"/>
          <w:szCs w:val="22"/>
        </w:rPr>
        <w:t>Creditors outstanding for materials, components, consumables etc.</w:t>
      </w:r>
      <w:proofErr w:type="gram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Other short-term loans and advances for working capital like Commercial paper, fixed deposits accepted from public for less than 12 months, inter-corporate deposits etc.</w:t>
      </w:r>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Outstanding expenses or provision for expenses, tax and dividend payable etc.</w:t>
      </w:r>
      <w:proofErr w:type="gramEnd"/>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b/>
          <w:sz w:val="22"/>
          <w:szCs w:val="22"/>
          <w:u w:val="single"/>
        </w:rPr>
      </w:pPr>
      <w:r w:rsidRPr="0088787D">
        <w:rPr>
          <w:rFonts w:ascii="Times New Roman" w:hAnsi="Times New Roman"/>
          <w:b/>
          <w:sz w:val="22"/>
          <w:szCs w:val="22"/>
          <w:u w:val="single"/>
        </w:rPr>
        <w:t>Objectives of working capital management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Having seen the components of working capital – both assets and liabilities, let us understand the objectives of working capital management through following examples.</w:t>
      </w: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Example no. 1</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ABC Enterprises on an average require Rs. 20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in cash (not physical cash but in ready to draw facility like current account or overdraft account) but have Rs. 30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on an average on a conservative basis. At the end of the accounting period, the management is upset that its estimated profits do not materialise although the sales and other parameters are as per the estimates. What could be one of the reasons for reduced profits?</w:t>
      </w:r>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Obviously excess cash that they are carrying.</w:t>
      </w:r>
      <w:proofErr w:type="gramEnd"/>
      <w:r w:rsidRPr="0088787D">
        <w:rPr>
          <w:rFonts w:ascii="Times New Roman" w:hAnsi="Times New Roman"/>
          <w:sz w:val="22"/>
          <w:szCs w:val="22"/>
        </w:rPr>
        <w:t xml:space="preserve"> The excess cash of Rs. 10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suffers what is known as “opportunity cost”. In this case, it is loss of interest on cash credit or overdraft facility. Thus the objective of cash management is to minimise the cost of idle cash but at the same time not run the risk of little liquidity.</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Similar to this is the entire objective of working capital management – </w:t>
      </w:r>
    </w:p>
    <w:p w:rsidR="0088787D" w:rsidRPr="0088787D" w:rsidRDefault="0088787D" w:rsidP="00E55501">
      <w:pPr>
        <w:numPr>
          <w:ilvl w:val="0"/>
          <w:numId w:val="24"/>
        </w:numPr>
        <w:rPr>
          <w:rFonts w:ascii="Times New Roman" w:hAnsi="Times New Roman"/>
          <w:sz w:val="22"/>
          <w:szCs w:val="22"/>
        </w:rPr>
      </w:pPr>
      <w:r w:rsidRPr="0088787D">
        <w:rPr>
          <w:rFonts w:ascii="Times New Roman" w:hAnsi="Times New Roman"/>
          <w:sz w:val="22"/>
          <w:szCs w:val="22"/>
        </w:rPr>
        <w:t xml:space="preserve">Manage all the components of working capital in an efficient manner </w:t>
      </w:r>
      <w:r w:rsidRPr="0088787D">
        <w:rPr>
          <w:rFonts w:ascii="Times New Roman" w:hAnsi="Times New Roman"/>
          <w:b/>
          <w:bCs/>
          <w:sz w:val="22"/>
          <w:szCs w:val="22"/>
          <w:u w:val="single"/>
        </w:rPr>
        <w:t>so that</w:t>
      </w:r>
      <w:r w:rsidRPr="0088787D">
        <w:rPr>
          <w:rFonts w:ascii="Times New Roman" w:hAnsi="Times New Roman"/>
          <w:sz w:val="22"/>
          <w:szCs w:val="22"/>
        </w:rPr>
        <w:t xml:space="preserve"> </w:t>
      </w:r>
    </w:p>
    <w:p w:rsidR="0088787D" w:rsidRPr="0088787D" w:rsidRDefault="0088787D" w:rsidP="00E55501">
      <w:pPr>
        <w:numPr>
          <w:ilvl w:val="0"/>
          <w:numId w:val="24"/>
        </w:numPr>
        <w:rPr>
          <w:rFonts w:ascii="Times New Roman" w:hAnsi="Times New Roman"/>
          <w:sz w:val="22"/>
          <w:szCs w:val="22"/>
        </w:rPr>
      </w:pPr>
      <w:r w:rsidRPr="0088787D">
        <w:rPr>
          <w:rFonts w:ascii="Times New Roman" w:hAnsi="Times New Roman"/>
          <w:sz w:val="22"/>
          <w:szCs w:val="22"/>
        </w:rPr>
        <w:t xml:space="preserve">We do not run out of cash or materials; </w:t>
      </w:r>
    </w:p>
    <w:p w:rsidR="0088787D" w:rsidRPr="0088787D" w:rsidRDefault="0088787D" w:rsidP="00E55501">
      <w:pPr>
        <w:numPr>
          <w:ilvl w:val="0"/>
          <w:numId w:val="24"/>
        </w:numPr>
        <w:rPr>
          <w:rFonts w:ascii="Times New Roman" w:hAnsi="Times New Roman"/>
          <w:sz w:val="22"/>
          <w:szCs w:val="22"/>
        </w:rPr>
      </w:pPr>
      <w:r w:rsidRPr="0088787D">
        <w:rPr>
          <w:rFonts w:ascii="Times New Roman" w:hAnsi="Times New Roman"/>
          <w:sz w:val="22"/>
          <w:szCs w:val="22"/>
        </w:rPr>
        <w:t xml:space="preserve">We are able to cut down process time; </w:t>
      </w:r>
    </w:p>
    <w:p w:rsidR="0088787D" w:rsidRPr="0088787D" w:rsidRDefault="0088787D" w:rsidP="00E55501">
      <w:pPr>
        <w:numPr>
          <w:ilvl w:val="0"/>
          <w:numId w:val="24"/>
        </w:numPr>
        <w:rPr>
          <w:rFonts w:ascii="Times New Roman" w:hAnsi="Times New Roman"/>
          <w:sz w:val="22"/>
          <w:szCs w:val="22"/>
        </w:rPr>
      </w:pPr>
      <w:r w:rsidRPr="0088787D">
        <w:rPr>
          <w:rFonts w:ascii="Times New Roman" w:hAnsi="Times New Roman"/>
          <w:sz w:val="22"/>
          <w:szCs w:val="22"/>
        </w:rPr>
        <w:t xml:space="preserve">Hold optimum level of finished goods </w:t>
      </w:r>
      <w:r w:rsidRPr="0088787D">
        <w:rPr>
          <w:rFonts w:ascii="Times New Roman" w:hAnsi="Times New Roman"/>
          <w:b/>
          <w:bCs/>
          <w:sz w:val="22"/>
          <w:szCs w:val="22"/>
          <w:u w:val="single"/>
        </w:rPr>
        <w:t>and</w:t>
      </w:r>
      <w:r w:rsidRPr="0088787D">
        <w:rPr>
          <w:rFonts w:ascii="Times New Roman" w:hAnsi="Times New Roman"/>
          <w:sz w:val="22"/>
          <w:szCs w:val="22"/>
        </w:rPr>
        <w:t xml:space="preserve"> </w:t>
      </w:r>
    </w:p>
    <w:p w:rsidR="0088787D" w:rsidRPr="0088787D" w:rsidRDefault="0088787D" w:rsidP="00E55501">
      <w:pPr>
        <w:numPr>
          <w:ilvl w:val="0"/>
          <w:numId w:val="24"/>
        </w:numPr>
        <w:rPr>
          <w:rFonts w:ascii="Times New Roman" w:hAnsi="Times New Roman"/>
          <w:sz w:val="22"/>
          <w:szCs w:val="22"/>
        </w:rPr>
      </w:pPr>
      <w:r w:rsidRPr="0088787D">
        <w:rPr>
          <w:rFonts w:ascii="Times New Roman" w:hAnsi="Times New Roman"/>
          <w:sz w:val="22"/>
          <w:szCs w:val="22"/>
        </w:rPr>
        <w:t>Collect money from debtors without carrying receivables longer than necessary.</w:t>
      </w:r>
    </w:p>
    <w:p w:rsidR="0088787D" w:rsidRPr="0088787D" w:rsidRDefault="0088787D" w:rsidP="0088787D">
      <w:pPr>
        <w:rPr>
          <w:rFonts w:ascii="Times New Roman" w:hAnsi="Times New Roman"/>
          <w:b/>
          <w:bCs/>
          <w:sz w:val="22"/>
          <w:szCs w:val="22"/>
          <w:u w:val="single"/>
        </w:rPr>
      </w:pPr>
      <w:r w:rsidRPr="0088787D">
        <w:rPr>
          <w:rFonts w:ascii="Times New Roman" w:hAnsi="Times New Roman"/>
          <w:b/>
          <w:bCs/>
          <w:sz w:val="22"/>
          <w:szCs w:val="22"/>
          <w:u w:val="single"/>
        </w:rPr>
        <w:t>In short manage all the components efficiently. Hence working capital management has the following components:</w:t>
      </w:r>
    </w:p>
    <w:p w:rsidR="0088787D" w:rsidRPr="0088787D" w:rsidRDefault="0088787D" w:rsidP="00E55501">
      <w:pPr>
        <w:numPr>
          <w:ilvl w:val="0"/>
          <w:numId w:val="25"/>
        </w:numPr>
        <w:rPr>
          <w:rFonts w:ascii="Times New Roman" w:hAnsi="Times New Roman"/>
          <w:sz w:val="22"/>
          <w:szCs w:val="22"/>
        </w:rPr>
      </w:pPr>
      <w:r w:rsidRPr="0088787D">
        <w:rPr>
          <w:rFonts w:ascii="Times New Roman" w:hAnsi="Times New Roman"/>
          <w:sz w:val="22"/>
          <w:szCs w:val="22"/>
        </w:rPr>
        <w:t>Cash management</w:t>
      </w:r>
    </w:p>
    <w:p w:rsidR="0088787D" w:rsidRPr="0088787D" w:rsidRDefault="0088787D" w:rsidP="00E55501">
      <w:pPr>
        <w:numPr>
          <w:ilvl w:val="0"/>
          <w:numId w:val="25"/>
        </w:numPr>
        <w:rPr>
          <w:rFonts w:ascii="Times New Roman" w:hAnsi="Times New Roman"/>
          <w:sz w:val="22"/>
          <w:szCs w:val="22"/>
        </w:rPr>
      </w:pPr>
      <w:r w:rsidRPr="0088787D">
        <w:rPr>
          <w:rFonts w:ascii="Times New Roman" w:hAnsi="Times New Roman"/>
          <w:sz w:val="22"/>
          <w:szCs w:val="22"/>
        </w:rPr>
        <w:t>Inventory management</w:t>
      </w:r>
    </w:p>
    <w:p w:rsidR="0088787D" w:rsidRPr="0088787D" w:rsidRDefault="0088787D" w:rsidP="00E55501">
      <w:pPr>
        <w:numPr>
          <w:ilvl w:val="0"/>
          <w:numId w:val="25"/>
        </w:numPr>
        <w:rPr>
          <w:rFonts w:ascii="Times New Roman" w:hAnsi="Times New Roman"/>
          <w:sz w:val="22"/>
          <w:szCs w:val="22"/>
        </w:rPr>
      </w:pPr>
      <w:r w:rsidRPr="0088787D">
        <w:rPr>
          <w:rFonts w:ascii="Times New Roman" w:hAnsi="Times New Roman"/>
          <w:sz w:val="22"/>
          <w:szCs w:val="22"/>
        </w:rPr>
        <w:t>Creditors management</w:t>
      </w:r>
    </w:p>
    <w:p w:rsidR="0088787D" w:rsidRPr="0088787D" w:rsidRDefault="0088787D" w:rsidP="00E55501">
      <w:pPr>
        <w:numPr>
          <w:ilvl w:val="0"/>
          <w:numId w:val="25"/>
        </w:numPr>
        <w:rPr>
          <w:rFonts w:ascii="Times New Roman" w:hAnsi="Times New Roman"/>
          <w:sz w:val="22"/>
          <w:szCs w:val="22"/>
        </w:rPr>
      </w:pPr>
      <w:r w:rsidRPr="0088787D">
        <w:rPr>
          <w:rFonts w:ascii="Times New Roman" w:hAnsi="Times New Roman"/>
          <w:sz w:val="22"/>
          <w:szCs w:val="22"/>
        </w:rPr>
        <w:t>Bank finance management</w:t>
      </w:r>
    </w:p>
    <w:p w:rsidR="0088787D" w:rsidRPr="0088787D" w:rsidRDefault="0088787D" w:rsidP="00E55501">
      <w:pPr>
        <w:numPr>
          <w:ilvl w:val="0"/>
          <w:numId w:val="25"/>
        </w:numPr>
        <w:rPr>
          <w:rFonts w:ascii="Times New Roman" w:hAnsi="Times New Roman"/>
          <w:sz w:val="22"/>
          <w:szCs w:val="22"/>
        </w:rPr>
      </w:pPr>
      <w:r w:rsidRPr="0088787D">
        <w:rPr>
          <w:rFonts w:ascii="Times New Roman" w:hAnsi="Times New Roman"/>
          <w:sz w:val="22"/>
          <w:szCs w:val="22"/>
        </w:rPr>
        <w:t>Receivables management</w:t>
      </w:r>
    </w:p>
    <w:p w:rsidR="0088787D" w:rsidRPr="0088787D" w:rsidRDefault="0088787D" w:rsidP="00E55501">
      <w:pPr>
        <w:numPr>
          <w:ilvl w:val="0"/>
          <w:numId w:val="25"/>
        </w:numPr>
        <w:rPr>
          <w:rFonts w:ascii="Times New Roman" w:hAnsi="Times New Roman"/>
          <w:sz w:val="22"/>
          <w:szCs w:val="22"/>
        </w:rPr>
      </w:pPr>
      <w:r w:rsidRPr="0088787D">
        <w:rPr>
          <w:rFonts w:ascii="Times New Roman" w:hAnsi="Times New Roman"/>
          <w:sz w:val="22"/>
          <w:szCs w:val="22"/>
        </w:rPr>
        <w:t>Short-term excess liquidity management by investment in short-term securities</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Why should current assets be greater in value than current liabilities?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Current assets include receivables that include profit. Further inventory excepting materials, components that are bought out and consumables would be valued after value addition. For example, work in progress and finished goods would be higher in value than the materials that have gone into them; whereas the current liabilities would be at cost and hence less in value than the value of current assets. Further the value of current assets is always expected to be higher than the value of current liabilities as the difference represents the net liquidity available in the business enterprise. </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In other words, let us say that current liabilities for a firm are Rs. 100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and the current assets are Rs. 80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This means that the net working capital is negative and that the enterprise does not have any liquidity. This is a very dangerous situation. An examination of the current assets as above would reveal that all the current assets are not the same in the context of convertibility into cash. While some of them like inventory of materials, </w:t>
      </w:r>
      <w:r w:rsidRPr="0088787D">
        <w:rPr>
          <w:rFonts w:ascii="Times New Roman" w:hAnsi="Times New Roman"/>
          <w:sz w:val="22"/>
          <w:szCs w:val="22"/>
        </w:rPr>
        <w:lastRenderedPageBreak/>
        <w:t xml:space="preserve">components, work-in-progress cannot be converted into cash immediately; the debtors outstanding (unless it happens to be bad debts) could be converted into cash with a little more ease. </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Thus can we differentiate between some current assets and others in the context of liquidity? Yes. Those assets that can be converted into cash without difficulty are known as “liquid assets”. They are:</w:t>
      </w:r>
    </w:p>
    <w:p w:rsidR="0088787D" w:rsidRPr="0088787D" w:rsidRDefault="0088787D" w:rsidP="00E55501">
      <w:pPr>
        <w:numPr>
          <w:ilvl w:val="0"/>
          <w:numId w:val="23"/>
        </w:numPr>
        <w:rPr>
          <w:rFonts w:ascii="Times New Roman" w:hAnsi="Times New Roman"/>
          <w:sz w:val="22"/>
          <w:szCs w:val="22"/>
        </w:rPr>
      </w:pPr>
      <w:r w:rsidRPr="0088787D">
        <w:rPr>
          <w:rFonts w:ascii="Times New Roman" w:hAnsi="Times New Roman"/>
          <w:sz w:val="22"/>
          <w:szCs w:val="22"/>
        </w:rPr>
        <w:t>Cash on hand</w:t>
      </w:r>
    </w:p>
    <w:p w:rsidR="0088787D" w:rsidRPr="0088787D" w:rsidRDefault="0088787D" w:rsidP="00E55501">
      <w:pPr>
        <w:numPr>
          <w:ilvl w:val="0"/>
          <w:numId w:val="23"/>
        </w:numPr>
        <w:rPr>
          <w:rFonts w:ascii="Times New Roman" w:hAnsi="Times New Roman"/>
          <w:sz w:val="22"/>
          <w:szCs w:val="22"/>
        </w:rPr>
      </w:pPr>
      <w:r w:rsidRPr="0088787D">
        <w:rPr>
          <w:rFonts w:ascii="Times New Roman" w:hAnsi="Times New Roman"/>
          <w:sz w:val="22"/>
          <w:szCs w:val="22"/>
        </w:rPr>
        <w:t>Receivables (conventional thinking whereas in reality, there could be some percentage of debtors that cannot be converted into cash easily)</w:t>
      </w:r>
    </w:p>
    <w:p w:rsidR="0088787D" w:rsidRPr="0088787D" w:rsidRDefault="0088787D" w:rsidP="00E55501">
      <w:pPr>
        <w:numPr>
          <w:ilvl w:val="0"/>
          <w:numId w:val="23"/>
        </w:numPr>
        <w:rPr>
          <w:rFonts w:ascii="Times New Roman" w:hAnsi="Times New Roman"/>
          <w:sz w:val="22"/>
          <w:szCs w:val="22"/>
        </w:rPr>
      </w:pPr>
      <w:r w:rsidRPr="0088787D">
        <w:rPr>
          <w:rFonts w:ascii="Times New Roman" w:hAnsi="Times New Roman"/>
          <w:sz w:val="22"/>
          <w:szCs w:val="22"/>
        </w:rPr>
        <w:t>Investments that can be converted into cash immediately like investment in limited companies whose shares are listed on stock exchanges</w:t>
      </w:r>
    </w:p>
    <w:p w:rsidR="0088787D" w:rsidRPr="0088787D" w:rsidRDefault="0088787D" w:rsidP="00E55501">
      <w:pPr>
        <w:numPr>
          <w:ilvl w:val="0"/>
          <w:numId w:val="23"/>
        </w:numPr>
        <w:rPr>
          <w:rFonts w:ascii="Times New Roman" w:hAnsi="Times New Roman"/>
          <w:sz w:val="22"/>
          <w:szCs w:val="22"/>
        </w:rPr>
      </w:pPr>
      <w:r w:rsidRPr="0088787D">
        <w:rPr>
          <w:rFonts w:ascii="Times New Roman" w:hAnsi="Times New Roman"/>
          <w:sz w:val="22"/>
          <w:szCs w:val="22"/>
        </w:rPr>
        <w:t>Bank balances like current account etc.</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Current assets to current liabilities relationship is known as “current ratio”. Current ratio should always be greater than 1:1</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What is the nature of working capital assets?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Working capital assets are distinct in their characteristic feature from the long-term fixed assets. Current assets turn over from one from into another and this characteristic trait of current assets is known as “turn over”. This term is mistaken to mean the value of sales or operating income in a given period. There should be no doubt in the readers’ minds about the linkage between the current assets turning over and the value of sales revenue in a given period. The sales are due to the “turnover” of current assets. This is unlike the fixed assets that provide the platform for the activity but do not turnover by changing form. The time taken for cash to be converted back to cash is known as “Operating Cycle” or “Working Capital Cycle”. Let us examine the following diagrammatic representation to understand this.</w:t>
      </w:r>
    </w:p>
    <w:p w:rsidR="0088787D" w:rsidRPr="0088787D" w:rsidRDefault="004F2BC2" w:rsidP="0088787D">
      <w:pPr>
        <w:rPr>
          <w:rFonts w:ascii="Times New Roman" w:hAnsi="Times New Roman"/>
          <w:sz w:val="22"/>
          <w:szCs w:val="22"/>
        </w:rPr>
      </w:pPr>
      <w:r>
        <w:rPr>
          <w:rFonts w:ascii="Times New Roman" w:hAnsi="Times New Roman"/>
          <w:sz w:val="22"/>
          <w:szCs w:val="22"/>
          <w:lang w:val="en-US"/>
        </w:rPr>
        <w:pict>
          <v:line id="_x0000_s1049" style="position:absolute;left:0;text-align:left;flip:y;z-index:251674624" from="81pt,13pt" to="108pt,49pt">
            <v:stroke endarrow="block"/>
          </v:line>
        </w:pict>
      </w:r>
      <w:r>
        <w:rPr>
          <w:rFonts w:ascii="Times New Roman" w:hAnsi="Times New Roman"/>
          <w:sz w:val="22"/>
          <w:szCs w:val="22"/>
          <w:lang w:val="en-US"/>
        </w:rPr>
        <w:pict>
          <v:line id="_x0000_s1046" style="position:absolute;left:0;text-align:left;z-index:251671552" from="198pt,13pt" to="198pt,40pt">
            <v:stroke endarrow="block"/>
          </v:line>
        </w:pict>
      </w:r>
      <w:r>
        <w:rPr>
          <w:rFonts w:ascii="Times New Roman" w:hAnsi="Times New Roman"/>
          <w:sz w:val="22"/>
          <w:szCs w:val="22"/>
          <w:lang w:val="en-US"/>
        </w:rPr>
        <w:pict>
          <v:line id="_x0000_s1045" style="position:absolute;left:0;text-align:left;z-index:251670528" from="108pt,13pt" to="180pt,13pt">
            <v:stroke endarrow="block"/>
          </v:line>
        </w:pict>
      </w:r>
      <w:r w:rsidR="0088787D" w:rsidRPr="0088787D">
        <w:rPr>
          <w:rFonts w:ascii="Times New Roman" w:hAnsi="Times New Roman"/>
          <w:sz w:val="22"/>
          <w:szCs w:val="22"/>
        </w:rPr>
        <w:tab/>
      </w:r>
      <w:r w:rsidR="0088787D" w:rsidRPr="0088787D">
        <w:rPr>
          <w:rFonts w:ascii="Times New Roman" w:hAnsi="Times New Roman"/>
          <w:sz w:val="22"/>
          <w:szCs w:val="22"/>
        </w:rPr>
        <w:tab/>
      </w:r>
      <w:r w:rsidR="0088787D" w:rsidRPr="0088787D">
        <w:rPr>
          <w:rFonts w:ascii="Times New Roman" w:hAnsi="Times New Roman"/>
          <w:sz w:val="22"/>
          <w:szCs w:val="22"/>
        </w:rPr>
        <w:tab/>
        <w:t>Cash</w:t>
      </w:r>
      <w:r w:rsidR="0088787D" w:rsidRPr="0088787D">
        <w:rPr>
          <w:rFonts w:ascii="Times New Roman" w:hAnsi="Times New Roman"/>
          <w:sz w:val="22"/>
          <w:szCs w:val="22"/>
        </w:rPr>
        <w:tab/>
      </w:r>
      <w:r w:rsidR="0088787D" w:rsidRPr="0088787D">
        <w:rPr>
          <w:rFonts w:ascii="Times New Roman" w:hAnsi="Times New Roman"/>
          <w:sz w:val="22"/>
          <w:szCs w:val="22"/>
        </w:rPr>
        <w:tab/>
        <w:t xml:space="preserve">  Materials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b/>
      </w:r>
      <w:r w:rsidRPr="0088787D">
        <w:rPr>
          <w:rFonts w:ascii="Times New Roman" w:hAnsi="Times New Roman"/>
          <w:sz w:val="22"/>
          <w:szCs w:val="22"/>
        </w:rPr>
        <w:tab/>
        <w:t xml:space="preserve"> </w:t>
      </w:r>
    </w:p>
    <w:p w:rsidR="0088787D" w:rsidRPr="0088787D" w:rsidRDefault="004F2BC2" w:rsidP="0088787D">
      <w:pPr>
        <w:rPr>
          <w:rFonts w:ascii="Times New Roman" w:hAnsi="Times New Roman"/>
          <w:sz w:val="22"/>
          <w:szCs w:val="22"/>
          <w:lang w:val="en-US"/>
        </w:rPr>
      </w:pPr>
      <w:r>
        <w:rPr>
          <w:rFonts w:ascii="Times New Roman" w:hAnsi="Times New Roman"/>
          <w:sz w:val="22"/>
          <w:szCs w:val="22"/>
          <w:lang w:val="en-US"/>
        </w:rPr>
        <w:pict>
          <v:line id="_x0000_s1047" style="position:absolute;left:0;text-align:left;flip:x;z-index:251672576" from="153pt,14.65pt" to="189pt,32.65pt">
            <v:stroke endarrow="block"/>
          </v:line>
        </w:pict>
      </w:r>
      <w:r w:rsidR="0088787D" w:rsidRPr="0088787D">
        <w:rPr>
          <w:rFonts w:ascii="Times New Roman" w:hAnsi="Times New Roman"/>
          <w:sz w:val="22"/>
          <w:szCs w:val="22"/>
          <w:lang w:val="en-US"/>
        </w:rPr>
        <w:t xml:space="preserve">                                               </w:t>
      </w:r>
      <w:r w:rsidR="0088787D" w:rsidRPr="0088787D">
        <w:rPr>
          <w:rFonts w:ascii="Times New Roman" w:hAnsi="Times New Roman"/>
          <w:sz w:val="22"/>
          <w:szCs w:val="22"/>
          <w:lang w:val="en-US"/>
        </w:rPr>
        <w:tab/>
      </w:r>
      <w:r w:rsidR="0088787D" w:rsidRPr="0088787D">
        <w:rPr>
          <w:rFonts w:ascii="Times New Roman" w:hAnsi="Times New Roman"/>
          <w:sz w:val="22"/>
          <w:szCs w:val="22"/>
          <w:lang w:val="en-US"/>
        </w:rPr>
        <w:tab/>
        <w:t>Work in progress or semi-finished goods</w:t>
      </w:r>
    </w:p>
    <w:p w:rsidR="0088787D" w:rsidRPr="0088787D" w:rsidRDefault="004F2BC2" w:rsidP="0088787D">
      <w:pPr>
        <w:rPr>
          <w:rFonts w:ascii="Times New Roman" w:hAnsi="Times New Roman"/>
          <w:sz w:val="22"/>
          <w:szCs w:val="22"/>
          <w:lang w:val="en-US"/>
        </w:rPr>
      </w:pPr>
      <w:r>
        <w:rPr>
          <w:rFonts w:ascii="Times New Roman" w:hAnsi="Times New Roman"/>
          <w:sz w:val="22"/>
          <w:szCs w:val="22"/>
          <w:lang w:val="en-US"/>
        </w:rPr>
        <w:pict>
          <v:line id="_x0000_s1048" style="position:absolute;left:0;text-align:left;flip:x y;z-index:251673600" from="90pt,6.45pt" to="108pt,24.45pt">
            <v:stroke endarrow="block"/>
          </v:line>
        </w:pict>
      </w:r>
      <w:r w:rsidR="0088787D" w:rsidRPr="0088787D">
        <w:rPr>
          <w:rFonts w:ascii="Times New Roman" w:hAnsi="Times New Roman"/>
          <w:sz w:val="22"/>
          <w:szCs w:val="22"/>
          <w:lang w:val="en-US"/>
        </w:rPr>
        <w:tab/>
      </w:r>
      <w:r w:rsidR="0088787D" w:rsidRPr="0088787D">
        <w:rPr>
          <w:rFonts w:ascii="Times New Roman" w:hAnsi="Times New Roman"/>
          <w:sz w:val="22"/>
          <w:szCs w:val="22"/>
          <w:lang w:val="en-US"/>
        </w:rPr>
        <w:tab/>
        <w:t>Sales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                                        </w:t>
      </w:r>
      <w:r w:rsidRPr="0088787D">
        <w:rPr>
          <w:rFonts w:ascii="Times New Roman" w:hAnsi="Times New Roman"/>
          <w:sz w:val="22"/>
          <w:szCs w:val="22"/>
          <w:lang w:val="en-US"/>
        </w:rPr>
        <w:tab/>
        <w:t xml:space="preserve">  Finished goods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 above cycle is known as “operating cycle” or “working capital cycle”. This can be expressed in value as well as in number of days.</w:t>
      </w: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Example no. 2</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Cash to materials = 10 days = “procurement time” or “lead time”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Material to finished goods = 21 days = process time or production time through work-in-progress stage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Finished goods to sales = 10 days = stocking time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Sales to cash = 30 days = Average collection period (ACP) or this can be nil (in most of the companies, this would be existent and very rarely this would be “zero”)</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 operating cycle in number of days would simply be the sum total of all the components of the cycle = 71 days.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Suppose there is credit on purchases, what would be its impact on the above?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To the extent credit is available on purchases, the cycle would shorten as due to availability of material on credit, there would be no lead-time or procurement time or usual procurement time would reduce to that extent. If we take 10 days as credit period given by suppliers on the purchases, the operating cycle would be 71 days (-) 10 days = 61 days.</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What is the use of this operating cycle?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The cycle indicates the operating efficiency of the enterprise. </w:t>
      </w:r>
      <w:proofErr w:type="gramStart"/>
      <w:r w:rsidRPr="0088787D">
        <w:rPr>
          <w:rFonts w:ascii="Times New Roman" w:hAnsi="Times New Roman"/>
          <w:sz w:val="22"/>
          <w:szCs w:val="22"/>
          <w:lang w:val="en-US"/>
        </w:rPr>
        <w:t>The higher the number the better the efficiency.</w:t>
      </w:r>
      <w:proofErr w:type="gramEnd"/>
      <w:r w:rsidRPr="0088787D">
        <w:rPr>
          <w:rFonts w:ascii="Times New Roman" w:hAnsi="Times New Roman"/>
          <w:sz w:val="22"/>
          <w:szCs w:val="22"/>
          <w:lang w:val="en-US"/>
        </w:rPr>
        <w:t xml:space="preserve"> Let us study the following example for understanding this.</w:t>
      </w: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Example no. 3</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Let us compare two business enterprises with differing operating cycles in number of days.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Unit 1 = 60 days Turnover = 6 times; 360/60 (for sake of convenience the year is taken to consist of 360 days instead of 365 days)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Unit 2 = 90 days Turnover = 4 times; 360/90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It is obvious that the turnover of unit 1 is more efficient. This is also referred to as “operating efficiency index” Formula for operating efficiency index = number of days in a year/no. of days per working capital cycle.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lastRenderedPageBreak/>
        <w:t>It should be borne in mind in the above example that the two units under comparison should be from the same industry and have comparable scale of operations.</w:t>
      </w: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Operating cycle in practice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Although we have seen in Example no. 1 how one determines the number of days in a cycle, in practice the cash portion is neglected and instead credit on purchases is considered. Let us see the following example to understand this.</w:t>
      </w: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Example no. 4</w:t>
      </w:r>
    </w:p>
    <w:p w:rsidR="0088787D" w:rsidRPr="0088787D" w:rsidRDefault="0088787D" w:rsidP="0088787D">
      <w:pPr>
        <w:rPr>
          <w:rFonts w:ascii="Times New Roman" w:hAnsi="Times New Roman"/>
          <w:b/>
          <w:bCs/>
          <w:sz w:val="22"/>
          <w:szCs w:val="22"/>
          <w:lang w:val="en-US"/>
        </w:rPr>
      </w:pPr>
      <w:r w:rsidRPr="0088787D">
        <w:rPr>
          <w:rFonts w:ascii="Times New Roman" w:hAnsi="Times New Roman"/>
          <w:b/>
          <w:bCs/>
          <w:sz w:val="22"/>
          <w:szCs w:val="22"/>
          <w:lang w:val="en-US"/>
        </w:rPr>
        <w:t xml:space="preserve">Item in the current assets </w:t>
      </w:r>
      <w:r w:rsidRPr="0088787D">
        <w:rPr>
          <w:rFonts w:ascii="Times New Roman" w:hAnsi="Times New Roman"/>
          <w:b/>
          <w:bCs/>
          <w:sz w:val="22"/>
          <w:szCs w:val="22"/>
          <w:lang w:val="en-US"/>
        </w:rPr>
        <w:tab/>
      </w:r>
      <w:r w:rsidRPr="0088787D">
        <w:rPr>
          <w:rFonts w:ascii="Times New Roman" w:hAnsi="Times New Roman"/>
          <w:b/>
          <w:bCs/>
          <w:sz w:val="22"/>
          <w:szCs w:val="22"/>
          <w:lang w:val="en-US"/>
        </w:rPr>
        <w:tab/>
      </w:r>
      <w:r w:rsidRPr="0088787D">
        <w:rPr>
          <w:rFonts w:ascii="Times New Roman" w:hAnsi="Times New Roman"/>
          <w:b/>
          <w:bCs/>
          <w:sz w:val="22"/>
          <w:szCs w:val="22"/>
          <w:lang w:val="en-US"/>
        </w:rPr>
        <w:tab/>
        <w:t xml:space="preserve">Number of days </w:t>
      </w:r>
      <w:r w:rsidRPr="0088787D">
        <w:rPr>
          <w:rFonts w:ascii="Times New Roman" w:hAnsi="Times New Roman"/>
          <w:b/>
          <w:bCs/>
          <w:sz w:val="22"/>
          <w:szCs w:val="22"/>
          <w:lang w:val="en-US"/>
        </w:rPr>
        <w:tab/>
      </w:r>
      <w:r w:rsidRPr="0088787D">
        <w:rPr>
          <w:rFonts w:ascii="Times New Roman" w:hAnsi="Times New Roman"/>
          <w:b/>
          <w:bCs/>
          <w:sz w:val="22"/>
          <w:szCs w:val="22"/>
          <w:lang w:val="en-US"/>
        </w:rPr>
        <w:tab/>
      </w:r>
      <w:r w:rsidRPr="0088787D">
        <w:rPr>
          <w:rFonts w:ascii="Times New Roman" w:hAnsi="Times New Roman"/>
          <w:b/>
          <w:bCs/>
          <w:sz w:val="22"/>
          <w:szCs w:val="22"/>
          <w:lang w:val="en-US"/>
        </w:rPr>
        <w:tab/>
        <w:t xml:space="preserve">Value of item (Rupees in </w:t>
      </w:r>
      <w:proofErr w:type="spellStart"/>
      <w:r w:rsidRPr="0088787D">
        <w:rPr>
          <w:rFonts w:ascii="Times New Roman" w:hAnsi="Times New Roman"/>
          <w:b/>
          <w:bCs/>
          <w:sz w:val="22"/>
          <w:szCs w:val="22"/>
          <w:lang w:val="en-US"/>
        </w:rPr>
        <w:t>lacs</w:t>
      </w:r>
      <w:proofErr w:type="spellEnd"/>
      <w:r w:rsidRPr="0088787D">
        <w:rPr>
          <w:rFonts w:ascii="Times New Roman" w:hAnsi="Times New Roman"/>
          <w:b/>
          <w:bCs/>
          <w:sz w:val="22"/>
          <w:szCs w:val="22"/>
          <w:lang w:val="en-US"/>
        </w:rPr>
        <w: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Materials</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45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230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Work in progress</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21</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200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Finished goods</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180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Receivables or debtors</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30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500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Creditors outstanding or credit on</w:t>
      </w:r>
      <w:r w:rsidRPr="0088787D">
        <w:rPr>
          <w:rFonts w:ascii="Times New Roman" w:hAnsi="Times New Roman"/>
          <w:sz w:val="22"/>
          <w:szCs w:val="22"/>
          <w:lang w:val="en-US"/>
        </w:rPr>
        <w:tab/>
      </w:r>
      <w:r w:rsidRPr="0088787D">
        <w:rPr>
          <w:rFonts w:ascii="Times New Roman" w:hAnsi="Times New Roman"/>
          <w:sz w:val="22"/>
          <w:szCs w:val="22"/>
          <w:lang w:val="en-US"/>
        </w:rPr>
        <w:tab/>
        <w:t>15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 xml:space="preserve">  76</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Purchases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Then the operating cycle in number of days = 45 + 21 + 15 + 30 – 15 = 96 days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Operating cycle in value = 230 + 200 + 180 + 500 – 76 = Rs. 1034 </w:t>
      </w:r>
      <w:proofErr w:type="spellStart"/>
      <w:r w:rsidRPr="0088787D">
        <w:rPr>
          <w:rFonts w:ascii="Times New Roman" w:hAnsi="Times New Roman"/>
          <w:sz w:val="22"/>
          <w:szCs w:val="22"/>
          <w:lang w:val="en-US"/>
        </w:rPr>
        <w:t>lacs</w:t>
      </w:r>
      <w:proofErr w:type="spellEnd"/>
    </w:p>
    <w:p w:rsidR="0088787D" w:rsidRPr="0088787D" w:rsidRDefault="0088787D" w:rsidP="0088787D">
      <w:pPr>
        <w:rPr>
          <w:rFonts w:ascii="Times New Roman" w:hAnsi="Times New Roman"/>
          <w:b/>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Is there any difference between operating cycle in value and operating cycle in terms of funds invested?</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Yes. In the above case, the value of operating cycle is Rs. 1034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However this is not the same as the amount of funds invested in operating cycle. The difference is the profit on outstanding debtors. Let us assume that the profit margin is 10%. Hence in the above example, the profit on Rs. 500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works out to be Rs. 50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w:t>
      </w:r>
      <w:r w:rsidRPr="0088787D">
        <w:rPr>
          <w:rFonts w:ascii="Times New Roman" w:hAnsi="Times New Roman"/>
          <w:b/>
          <w:bCs/>
          <w:sz w:val="22"/>
          <w:szCs w:val="22"/>
          <w:u w:val="single"/>
          <w:lang w:val="en-US"/>
        </w:rPr>
        <w:t>This is return on investment and not a part of investment</w:t>
      </w:r>
      <w:r w:rsidRPr="0088787D">
        <w:rPr>
          <w:rFonts w:ascii="Times New Roman" w:hAnsi="Times New Roman"/>
          <w:sz w:val="22"/>
          <w:szCs w:val="22"/>
          <w:lang w:val="en-US"/>
        </w:rPr>
        <w:t xml:space="preserve">. Hence to determine how much of funds have been invested in current assets, we will have to deduct this amount. After deducting Rs. 50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the resultant figure is Rs.984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Thus in the given example, the investment in operating cycle is Rs. 984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and the value of one operating cycle is Rs.1034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How is working capital financed in practice?</w:t>
      </w: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Example no. 5</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Working capital assets = Rs. 200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 Gross working capital</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Current liabilities like creditors, outstanding expenses = Rs. 40 </w:t>
      </w:r>
      <w:proofErr w:type="spellStart"/>
      <w:r w:rsidRPr="0088787D">
        <w:rPr>
          <w:rFonts w:ascii="Times New Roman" w:hAnsi="Times New Roman"/>
          <w:sz w:val="22"/>
          <w:szCs w:val="22"/>
          <w:lang w:val="en-US"/>
        </w:rPr>
        <w:t>lacs</w:t>
      </w:r>
      <w:proofErr w:type="spellEnd"/>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Net working capital = Total current assets (-) Total current liabilities = funds from medium and long-term = Rs. 60 </w:t>
      </w:r>
      <w:proofErr w:type="spellStart"/>
      <w:r w:rsidRPr="0088787D">
        <w:rPr>
          <w:rFonts w:ascii="Times New Roman" w:hAnsi="Times New Roman"/>
          <w:sz w:val="22"/>
          <w:szCs w:val="22"/>
          <w:lang w:val="en-US"/>
        </w:rPr>
        <w:t>lacs</w:t>
      </w:r>
      <w:proofErr w:type="spellEnd"/>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Bank finance = Rs. 200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 Rs. 40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 Rs. 60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 Rs. 100 </w:t>
      </w:r>
      <w:proofErr w:type="spellStart"/>
      <w:r w:rsidRPr="0088787D">
        <w:rPr>
          <w:rFonts w:ascii="Times New Roman" w:hAnsi="Times New Roman"/>
          <w:sz w:val="22"/>
          <w:szCs w:val="22"/>
          <w:lang w:val="en-US"/>
        </w:rPr>
        <w:t>lacs</w:t>
      </w:r>
      <w:proofErr w:type="spellEnd"/>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Thus current assets in practice are financed by:</w:t>
      </w:r>
    </w:p>
    <w:p w:rsidR="0088787D" w:rsidRPr="0088787D" w:rsidRDefault="0088787D" w:rsidP="00E55501">
      <w:pPr>
        <w:numPr>
          <w:ilvl w:val="0"/>
          <w:numId w:val="26"/>
        </w:numPr>
        <w:rPr>
          <w:rFonts w:ascii="Times New Roman" w:hAnsi="Times New Roman"/>
          <w:sz w:val="22"/>
          <w:szCs w:val="22"/>
          <w:lang w:val="en-US"/>
        </w:rPr>
      </w:pPr>
      <w:r w:rsidRPr="0088787D">
        <w:rPr>
          <w:rFonts w:ascii="Times New Roman" w:hAnsi="Times New Roman"/>
          <w:sz w:val="22"/>
          <w:szCs w:val="22"/>
          <w:lang w:val="en-US"/>
        </w:rPr>
        <w:t>Medium and long-term permanent finance called “net working capital”</w:t>
      </w:r>
    </w:p>
    <w:p w:rsidR="0088787D" w:rsidRPr="0088787D" w:rsidRDefault="0088787D" w:rsidP="00E55501">
      <w:pPr>
        <w:numPr>
          <w:ilvl w:val="0"/>
          <w:numId w:val="26"/>
        </w:numPr>
        <w:rPr>
          <w:rFonts w:ascii="Times New Roman" w:hAnsi="Times New Roman"/>
          <w:sz w:val="22"/>
          <w:szCs w:val="22"/>
          <w:lang w:val="en-US"/>
        </w:rPr>
      </w:pPr>
      <w:r w:rsidRPr="0088787D">
        <w:rPr>
          <w:rFonts w:ascii="Times New Roman" w:hAnsi="Times New Roman"/>
          <w:sz w:val="22"/>
          <w:szCs w:val="22"/>
          <w:lang w:val="en-US"/>
        </w:rPr>
        <w:t>Current liabilities other than bank borrowing due to the market position of the enterprise</w:t>
      </w:r>
    </w:p>
    <w:p w:rsidR="0088787D" w:rsidRPr="0088787D" w:rsidRDefault="0088787D" w:rsidP="00E55501">
      <w:pPr>
        <w:numPr>
          <w:ilvl w:val="0"/>
          <w:numId w:val="26"/>
        </w:numPr>
        <w:rPr>
          <w:rFonts w:ascii="Times New Roman" w:hAnsi="Times New Roman"/>
          <w:sz w:val="22"/>
          <w:szCs w:val="22"/>
          <w:lang w:val="en-US"/>
        </w:rPr>
      </w:pPr>
      <w:r w:rsidRPr="0088787D">
        <w:rPr>
          <w:rFonts w:ascii="Times New Roman" w:hAnsi="Times New Roman"/>
          <w:sz w:val="22"/>
          <w:szCs w:val="22"/>
          <w:lang w:val="en-US"/>
        </w:rPr>
        <w:t>Finance by commercial banks like cash credit, overdraft and bills discounted</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In a business enterprise that is showing continuous incremental sales, what will be the impact on its working capital requirement?</w:t>
      </w: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Example no. 6</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Let us say that the working capital requirement for 2001-2002 was Rs. 100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for a sale of Rs. 300 </w:t>
      </w:r>
      <w:proofErr w:type="spellStart"/>
      <w:r w:rsidRPr="0088787D">
        <w:rPr>
          <w:rFonts w:ascii="Times New Roman" w:hAnsi="Times New Roman"/>
          <w:sz w:val="22"/>
          <w:szCs w:val="22"/>
          <w:lang w:val="en-US"/>
        </w:rPr>
        <w:t>lacs</w:t>
      </w:r>
      <w:proofErr w:type="spellEnd"/>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Let us assume that the sales are estimated to increase by 30% during 2002-2003. Then it is very likely that the working capital requirement (i.e., gross working capital) would increase by 30% to Rs. 130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Under very few circumstances wherein the holding period of materials is less or process time is less etc. the working capital increase will be less than proportionate to increase in sales. At times this could be more than proportionate to the increase in sales due to change in Average Collection Period (average credit period on sales) or circumstances forcing the unit to hold inventory for a longer time than in the previous year.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Thus very rarely the working capital requirement of a business enterprise gets reduced in future. So long as the business enterprise is working, the working capital requirement would only increase. Along with increase in </w:t>
      </w:r>
      <w:r w:rsidRPr="0088787D">
        <w:rPr>
          <w:rFonts w:ascii="Times New Roman" w:hAnsi="Times New Roman"/>
          <w:sz w:val="22"/>
          <w:szCs w:val="22"/>
          <w:lang w:val="en-US"/>
        </w:rPr>
        <w:lastRenderedPageBreak/>
        <w:t>gross working capital, the net working capital would also increase proportionately. In case this does not happen the current ratio is likely to reduce. We will examine this example to understand this.</w:t>
      </w:r>
    </w:p>
    <w:p w:rsidR="0088787D" w:rsidRPr="0088787D" w:rsidRDefault="0088787D" w:rsidP="0088787D">
      <w:pPr>
        <w:rPr>
          <w:rFonts w:ascii="Times New Roman" w:hAnsi="Times New Roman"/>
          <w:sz w:val="22"/>
          <w:szCs w:val="22"/>
          <w:u w:val="single"/>
          <w:lang w:val="en-US"/>
        </w:rPr>
      </w:pP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 xml:space="preserve">Example no. </w:t>
      </w:r>
      <w:proofErr w:type="gramStart"/>
      <w:r w:rsidRPr="0088787D">
        <w:rPr>
          <w:rFonts w:ascii="Times New Roman" w:hAnsi="Times New Roman"/>
          <w:sz w:val="22"/>
          <w:szCs w:val="22"/>
          <w:u w:val="single"/>
          <w:lang w:val="en-US"/>
        </w:rPr>
        <w:t>7  (</w:t>
      </w:r>
      <w:proofErr w:type="gramEnd"/>
      <w:r w:rsidRPr="0088787D">
        <w:rPr>
          <w:rFonts w:ascii="Times New Roman" w:hAnsi="Times New Roman"/>
          <w:sz w:val="22"/>
          <w:szCs w:val="22"/>
          <w:u w:val="single"/>
          <w:lang w:val="en-US"/>
        </w:rPr>
        <w:t xml:space="preserve">Rupees in </w:t>
      </w:r>
      <w:proofErr w:type="spellStart"/>
      <w:r w:rsidRPr="0088787D">
        <w:rPr>
          <w:rFonts w:ascii="Times New Roman" w:hAnsi="Times New Roman"/>
          <w:sz w:val="22"/>
          <w:szCs w:val="22"/>
          <w:u w:val="single"/>
          <w:lang w:val="en-US"/>
        </w:rPr>
        <w:t>lacs</w:t>
      </w:r>
      <w:proofErr w:type="spellEnd"/>
      <w:r w:rsidRPr="0088787D">
        <w:rPr>
          <w:rFonts w:ascii="Times New Roman" w:hAnsi="Times New Roman"/>
          <w:sz w:val="22"/>
          <w:szCs w:val="22"/>
          <w:u w:val="single"/>
          <w:lang w:val="en-US"/>
        </w:rPr>
        <w: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Parameter</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Year 1</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Year 2</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Sales </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1000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1300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Gross working capital</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250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325</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Net working capital</w:t>
      </w:r>
      <w:r w:rsidRPr="0088787D">
        <w:rPr>
          <w:rFonts w:ascii="Times New Roman" w:hAnsi="Times New Roman"/>
          <w:sz w:val="22"/>
          <w:szCs w:val="22"/>
          <w:lang w:val="en-US"/>
        </w:rPr>
        <w:tab/>
      </w:r>
      <w:r w:rsidRPr="0088787D">
        <w:rPr>
          <w:rFonts w:ascii="Times New Roman" w:hAnsi="Times New Roman"/>
          <w:sz w:val="22"/>
          <w:szCs w:val="22"/>
          <w:lang w:val="en-US"/>
        </w:rPr>
        <w:tab/>
        <w:t xml:space="preserve">                  80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 xml:space="preserve">  90 (increase less than 30%)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Current liabilities</w:t>
      </w:r>
      <w:r w:rsidRPr="0088787D">
        <w:rPr>
          <w:rFonts w:ascii="Times New Roman" w:hAnsi="Times New Roman"/>
          <w:sz w:val="22"/>
          <w:szCs w:val="22"/>
          <w:lang w:val="en-US"/>
        </w:rPr>
        <w:tab/>
        <w:t>other than bank finance</w:t>
      </w:r>
      <w:r w:rsidRPr="0088787D">
        <w:rPr>
          <w:rFonts w:ascii="Times New Roman" w:hAnsi="Times New Roman"/>
          <w:sz w:val="22"/>
          <w:szCs w:val="22"/>
          <w:lang w:val="en-US"/>
        </w:rPr>
        <w:tab/>
        <w:t xml:space="preserve">  50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 xml:space="preserve">  65 (increase 30% - proportionate)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Eligible bank finance</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120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170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Current ratio</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1.47</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1.38</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Thus the current ratio gets </w:t>
      </w:r>
      <w:r w:rsidRPr="0088787D">
        <w:rPr>
          <w:rFonts w:ascii="Times New Roman" w:hAnsi="Times New Roman"/>
          <w:b/>
          <w:bCs/>
          <w:sz w:val="22"/>
          <w:szCs w:val="22"/>
          <w:u w:val="single"/>
          <w:lang w:val="en-US"/>
        </w:rPr>
        <w:t>impaired</w:t>
      </w:r>
      <w:r w:rsidRPr="0088787D">
        <w:rPr>
          <w:rFonts w:ascii="Times New Roman" w:hAnsi="Times New Roman"/>
          <w:sz w:val="22"/>
          <w:szCs w:val="22"/>
          <w:lang w:val="en-US"/>
        </w:rPr>
        <w:t xml:space="preserve"> when the incremental sales do not get proportionate increase in net working capital. There are two more alternatives that could push up the bank borrowing in the year 2. They are: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Current liabilities other than bank finance reducing or increasing less than proportionately to incremental sales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Both current liabilities other than bank finance and net working capital are estimated to increase less than proportionately</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 banks financing current assets would be reluctant to accede to the borrower’s request of reduction in net working capital that affects the current ratio. From the above it is very clear that any business enterprise has certain minimum working capital at all times. This is called the “core working capital”. Invariably this is financed by net working capital and rarely by current liabilities. Thus in most of the business enterprises, core working capital = net working capital = permanent working capital = medium and long-term investment in current assets that only goes on increasing with growth and not reduce.</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u w:val="single"/>
          <w:lang w:val="en-US"/>
        </w:rPr>
      </w:pPr>
      <w:r w:rsidRPr="0088787D">
        <w:rPr>
          <w:rFonts w:ascii="Times New Roman" w:hAnsi="Times New Roman"/>
          <w:b/>
          <w:sz w:val="22"/>
          <w:szCs w:val="22"/>
          <w:u w:val="single"/>
          <w:lang w:val="en-US"/>
        </w:rPr>
        <w:t>Are there factors that influence working capital requirement of a business enterprise?</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 xml:space="preserve">The type of activity that the business enterprise is carrying on: </w:t>
      </w:r>
    </w:p>
    <w:p w:rsidR="0088787D" w:rsidRPr="0088787D" w:rsidRDefault="0088787D" w:rsidP="00E55501">
      <w:pPr>
        <w:numPr>
          <w:ilvl w:val="0"/>
          <w:numId w:val="36"/>
        </w:numPr>
        <w:rPr>
          <w:rFonts w:ascii="Times New Roman" w:hAnsi="Times New Roman"/>
          <w:sz w:val="22"/>
          <w:szCs w:val="22"/>
          <w:lang w:val="en-US"/>
        </w:rPr>
      </w:pPr>
      <w:r w:rsidRPr="0088787D">
        <w:rPr>
          <w:rFonts w:ascii="Times New Roman" w:hAnsi="Times New Roman"/>
          <w:sz w:val="22"/>
          <w:szCs w:val="22"/>
          <w:lang w:val="en-US"/>
        </w:rPr>
        <w:t xml:space="preserve">Manufacturing = maximum investment in current assets </w:t>
      </w:r>
    </w:p>
    <w:p w:rsidR="0088787D" w:rsidRPr="0088787D" w:rsidRDefault="0088787D" w:rsidP="00E55501">
      <w:pPr>
        <w:numPr>
          <w:ilvl w:val="0"/>
          <w:numId w:val="36"/>
        </w:numPr>
        <w:rPr>
          <w:rFonts w:ascii="Times New Roman" w:hAnsi="Times New Roman"/>
          <w:sz w:val="22"/>
          <w:szCs w:val="22"/>
          <w:lang w:val="en-US"/>
        </w:rPr>
      </w:pPr>
      <w:r w:rsidRPr="0088787D">
        <w:rPr>
          <w:rFonts w:ascii="Times New Roman" w:hAnsi="Times New Roman"/>
          <w:sz w:val="22"/>
          <w:szCs w:val="22"/>
          <w:lang w:val="en-US"/>
        </w:rPr>
        <w:t>Trading = no investment in material but investment only in finished goods and no requirement of cash for conversion of materials into finished goods</w:t>
      </w:r>
    </w:p>
    <w:p w:rsidR="0088787D" w:rsidRPr="0088787D" w:rsidRDefault="0088787D" w:rsidP="00E55501">
      <w:pPr>
        <w:numPr>
          <w:ilvl w:val="0"/>
          <w:numId w:val="36"/>
        </w:numPr>
        <w:rPr>
          <w:rFonts w:ascii="Times New Roman" w:hAnsi="Times New Roman"/>
          <w:sz w:val="22"/>
          <w:szCs w:val="22"/>
          <w:lang w:val="en-US"/>
        </w:rPr>
      </w:pPr>
      <w:r w:rsidRPr="0088787D">
        <w:rPr>
          <w:rFonts w:ascii="Times New Roman" w:hAnsi="Times New Roman"/>
          <w:sz w:val="22"/>
          <w:szCs w:val="22"/>
          <w:lang w:val="en-US"/>
        </w:rPr>
        <w:t>Service industry = no investment in material or finished goods and hence least investment in current assets</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The kind of product that the manufacturing enterprise produces:</w:t>
      </w:r>
    </w:p>
    <w:p w:rsidR="0088787D" w:rsidRPr="0088787D" w:rsidRDefault="0088787D" w:rsidP="00E55501">
      <w:pPr>
        <w:numPr>
          <w:ilvl w:val="0"/>
          <w:numId w:val="28"/>
        </w:numPr>
        <w:rPr>
          <w:rFonts w:ascii="Times New Roman" w:hAnsi="Times New Roman"/>
          <w:sz w:val="22"/>
          <w:szCs w:val="22"/>
          <w:lang w:val="en-US"/>
        </w:rPr>
      </w:pPr>
      <w:r w:rsidRPr="0088787D">
        <w:rPr>
          <w:rFonts w:ascii="Times New Roman" w:hAnsi="Times New Roman"/>
          <w:sz w:val="22"/>
          <w:szCs w:val="22"/>
          <w:lang w:val="en-US"/>
        </w:rPr>
        <w:t>Capital goods = requirement of funds especially work-in-process will be high</w:t>
      </w:r>
    </w:p>
    <w:p w:rsidR="0088787D" w:rsidRPr="0088787D" w:rsidRDefault="0088787D" w:rsidP="00E55501">
      <w:pPr>
        <w:numPr>
          <w:ilvl w:val="0"/>
          <w:numId w:val="28"/>
        </w:numPr>
        <w:rPr>
          <w:rFonts w:ascii="Times New Roman" w:hAnsi="Times New Roman"/>
          <w:sz w:val="22"/>
          <w:szCs w:val="22"/>
          <w:lang w:val="en-US"/>
        </w:rPr>
      </w:pPr>
      <w:r w:rsidRPr="0088787D">
        <w:rPr>
          <w:rFonts w:ascii="Times New Roman" w:hAnsi="Times New Roman"/>
          <w:sz w:val="22"/>
          <w:szCs w:val="22"/>
          <w:lang w:val="en-US"/>
        </w:rPr>
        <w:t>FMCG = requirement of funds especially in finished goods will be high but overall inventory held will be less than in the case of capital goods manufacturer</w:t>
      </w:r>
    </w:p>
    <w:p w:rsidR="0088787D" w:rsidRPr="0088787D" w:rsidRDefault="0088787D" w:rsidP="00E55501">
      <w:pPr>
        <w:numPr>
          <w:ilvl w:val="0"/>
          <w:numId w:val="28"/>
        </w:numPr>
        <w:rPr>
          <w:rFonts w:ascii="Times New Roman" w:hAnsi="Times New Roman"/>
          <w:sz w:val="22"/>
          <w:szCs w:val="22"/>
          <w:lang w:val="en-US"/>
        </w:rPr>
      </w:pPr>
      <w:r w:rsidRPr="0088787D">
        <w:rPr>
          <w:rFonts w:ascii="Times New Roman" w:hAnsi="Times New Roman"/>
          <w:sz w:val="22"/>
          <w:szCs w:val="22"/>
          <w:lang w:val="en-US"/>
        </w:rPr>
        <w:t>Manufacturer of components or intermediaries = requirement will be in between the capital goods manufacturer and FMCG</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Dependence upon imports for materials or components or spares or consumables:</w:t>
      </w:r>
    </w:p>
    <w:p w:rsidR="0088787D" w:rsidRPr="0088787D" w:rsidRDefault="0088787D" w:rsidP="00E55501">
      <w:pPr>
        <w:numPr>
          <w:ilvl w:val="0"/>
          <w:numId w:val="37"/>
        </w:numPr>
        <w:rPr>
          <w:rFonts w:ascii="Times New Roman" w:hAnsi="Times New Roman"/>
          <w:sz w:val="22"/>
          <w:szCs w:val="22"/>
          <w:lang w:val="en-US"/>
        </w:rPr>
      </w:pPr>
      <w:r w:rsidRPr="0088787D">
        <w:rPr>
          <w:rFonts w:ascii="Times New Roman" w:hAnsi="Times New Roman"/>
          <w:sz w:val="22"/>
          <w:szCs w:val="22"/>
          <w:lang w:val="en-US"/>
        </w:rPr>
        <w:t>If it is high the lead time</w:t>
      </w:r>
      <w:r w:rsidRPr="0088787D">
        <w:rPr>
          <w:rFonts w:ascii="Times New Roman" w:hAnsi="Times New Roman"/>
          <w:sz w:val="22"/>
          <w:szCs w:val="22"/>
          <w:vertAlign w:val="superscript"/>
          <w:lang w:val="en-US"/>
        </w:rPr>
        <w:footnoteReference w:id="7"/>
      </w:r>
      <w:r w:rsidRPr="0088787D">
        <w:rPr>
          <w:rFonts w:ascii="Times New Roman" w:hAnsi="Times New Roman"/>
          <w:sz w:val="22"/>
          <w:szCs w:val="22"/>
          <w:lang w:val="en-US"/>
        </w:rPr>
        <w:t xml:space="preserve"> will be high and accordingly the amount invested in materials or components or spares or consumables as the case may be will be high</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Whether the operations are seasonal or not?</w:t>
      </w:r>
    </w:p>
    <w:p w:rsidR="0088787D" w:rsidRPr="0088787D" w:rsidRDefault="0088787D" w:rsidP="00E55501">
      <w:pPr>
        <w:numPr>
          <w:ilvl w:val="0"/>
          <w:numId w:val="29"/>
        </w:numPr>
        <w:rPr>
          <w:rFonts w:ascii="Times New Roman" w:hAnsi="Times New Roman"/>
          <w:sz w:val="22"/>
          <w:szCs w:val="22"/>
          <w:lang w:val="en-US"/>
        </w:rPr>
      </w:pPr>
      <w:r w:rsidRPr="0088787D">
        <w:rPr>
          <w:rFonts w:ascii="Times New Roman" w:hAnsi="Times New Roman"/>
          <w:sz w:val="22"/>
          <w:szCs w:val="22"/>
          <w:lang w:val="en-US"/>
        </w:rPr>
        <w:t>For example a sugarcane crushing industry is a seasonal industry – the material of sugar cane is not available throughout the year. Hence whenever available stocking in large quantities is necessary. The same thing is true of a manufacturer producing edibles that are dependent upon availability of the required agricultural products in the market.</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What is the policy of the management towards current assets?</w:t>
      </w:r>
    </w:p>
    <w:p w:rsidR="0088787D" w:rsidRPr="0088787D" w:rsidRDefault="0088787D" w:rsidP="00E55501">
      <w:pPr>
        <w:numPr>
          <w:ilvl w:val="0"/>
          <w:numId w:val="30"/>
        </w:numPr>
        <w:rPr>
          <w:rFonts w:ascii="Times New Roman" w:hAnsi="Times New Roman"/>
          <w:sz w:val="22"/>
          <w:szCs w:val="22"/>
          <w:lang w:val="en-US"/>
        </w:rPr>
      </w:pPr>
      <w:r w:rsidRPr="0088787D">
        <w:rPr>
          <w:rFonts w:ascii="Times New Roman" w:hAnsi="Times New Roman"/>
          <w:sz w:val="22"/>
          <w:szCs w:val="22"/>
          <w:lang w:val="en-US"/>
        </w:rPr>
        <w:t>Is it conservative? If it is the management is risk-averse and tends to carry higher inventory of materials and cash on hand at least. The current ratio tends to be high with higher dependence on medium and long-term sources for financing current assets rather than short-term liabilities</w:t>
      </w:r>
    </w:p>
    <w:p w:rsidR="0088787D" w:rsidRPr="0088787D" w:rsidRDefault="0088787D" w:rsidP="00E55501">
      <w:pPr>
        <w:numPr>
          <w:ilvl w:val="0"/>
          <w:numId w:val="30"/>
        </w:numPr>
        <w:rPr>
          <w:rFonts w:ascii="Times New Roman" w:hAnsi="Times New Roman"/>
          <w:sz w:val="22"/>
          <w:szCs w:val="22"/>
          <w:lang w:val="en-US"/>
        </w:rPr>
      </w:pPr>
      <w:r w:rsidRPr="0088787D">
        <w:rPr>
          <w:rFonts w:ascii="Times New Roman" w:hAnsi="Times New Roman"/>
          <w:sz w:val="22"/>
          <w:szCs w:val="22"/>
          <w:lang w:val="en-US"/>
        </w:rPr>
        <w:t xml:space="preserve">If it is aggressive, it is risk taking and tends to carry </w:t>
      </w:r>
      <w:proofErr w:type="gramStart"/>
      <w:r w:rsidRPr="0088787D">
        <w:rPr>
          <w:rFonts w:ascii="Times New Roman" w:hAnsi="Times New Roman"/>
          <w:sz w:val="22"/>
          <w:szCs w:val="22"/>
          <w:lang w:val="en-US"/>
        </w:rPr>
        <w:t>less inventory</w:t>
      </w:r>
      <w:proofErr w:type="gramEnd"/>
      <w:r w:rsidRPr="0088787D">
        <w:rPr>
          <w:rFonts w:ascii="Times New Roman" w:hAnsi="Times New Roman"/>
          <w:sz w:val="22"/>
          <w:szCs w:val="22"/>
          <w:lang w:val="en-US"/>
        </w:rPr>
        <w:t xml:space="preserve"> of materials and cash on hand. The current ratio tends to be low with higher dependence on short-term liabilities for financing current assets </w:t>
      </w:r>
    </w:p>
    <w:p w:rsidR="0088787D" w:rsidRPr="0088787D" w:rsidRDefault="0088787D" w:rsidP="00E55501">
      <w:pPr>
        <w:numPr>
          <w:ilvl w:val="0"/>
          <w:numId w:val="30"/>
        </w:numPr>
        <w:rPr>
          <w:rFonts w:ascii="Times New Roman" w:hAnsi="Times New Roman"/>
          <w:sz w:val="22"/>
          <w:szCs w:val="22"/>
          <w:lang w:val="en-US"/>
        </w:rPr>
      </w:pPr>
      <w:r w:rsidRPr="0088787D">
        <w:rPr>
          <w:rFonts w:ascii="Times New Roman" w:hAnsi="Times New Roman"/>
          <w:sz w:val="22"/>
          <w:szCs w:val="22"/>
          <w:lang w:val="en-US"/>
        </w:rPr>
        <w:lastRenderedPageBreak/>
        <w:t>If it moderate, it is between conservative and aggressive and hence investment in materials and cash on hand is moderate. The current ratio would also be moderate with balanced dependence on medium and long-term liabilities on one hand and short-term liabilities on the other hand to finance current assets.</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The degree of process automation in the industry</w:t>
      </w:r>
    </w:p>
    <w:p w:rsidR="0088787D" w:rsidRPr="0088787D" w:rsidRDefault="0088787D" w:rsidP="00E55501">
      <w:pPr>
        <w:numPr>
          <w:ilvl w:val="0"/>
          <w:numId w:val="31"/>
        </w:numPr>
        <w:rPr>
          <w:rFonts w:ascii="Times New Roman" w:hAnsi="Times New Roman"/>
          <w:sz w:val="22"/>
          <w:szCs w:val="22"/>
          <w:lang w:val="en-US"/>
        </w:rPr>
      </w:pPr>
      <w:r w:rsidRPr="0088787D">
        <w:rPr>
          <w:rFonts w:ascii="Times New Roman" w:hAnsi="Times New Roman"/>
          <w:sz w:val="22"/>
          <w:szCs w:val="22"/>
          <w:lang w:val="en-US"/>
        </w:rPr>
        <w:t>If it is more = less investment in work in progress or semi finished goods</w:t>
      </w:r>
    </w:p>
    <w:p w:rsidR="0088787D" w:rsidRPr="0088787D" w:rsidRDefault="0088787D" w:rsidP="00E55501">
      <w:pPr>
        <w:numPr>
          <w:ilvl w:val="0"/>
          <w:numId w:val="31"/>
        </w:numPr>
        <w:rPr>
          <w:rFonts w:ascii="Times New Roman" w:hAnsi="Times New Roman"/>
          <w:sz w:val="22"/>
          <w:szCs w:val="22"/>
          <w:lang w:val="en-US"/>
        </w:rPr>
      </w:pPr>
      <w:r w:rsidRPr="0088787D">
        <w:rPr>
          <w:rFonts w:ascii="Times New Roman" w:hAnsi="Times New Roman"/>
          <w:sz w:val="22"/>
          <w:szCs w:val="22"/>
          <w:lang w:val="en-US"/>
        </w:rPr>
        <w:t>If it is less = more investment in work in progress or semi finished goods</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Government policy in the country</w:t>
      </w:r>
    </w:p>
    <w:p w:rsidR="0088787D" w:rsidRPr="0088787D" w:rsidRDefault="0088787D" w:rsidP="00E55501">
      <w:pPr>
        <w:numPr>
          <w:ilvl w:val="0"/>
          <w:numId w:val="32"/>
        </w:numPr>
        <w:rPr>
          <w:rFonts w:ascii="Times New Roman" w:hAnsi="Times New Roman"/>
          <w:sz w:val="22"/>
          <w:szCs w:val="22"/>
          <w:lang w:val="en-US"/>
        </w:rPr>
      </w:pPr>
      <w:r w:rsidRPr="0088787D">
        <w:rPr>
          <w:rFonts w:ascii="Times New Roman" w:hAnsi="Times New Roman"/>
          <w:sz w:val="22"/>
          <w:szCs w:val="22"/>
          <w:lang w:val="en-US"/>
        </w:rPr>
        <w:t>If it allows freely imports just as it is at present in India, imported materials will be higher in the inventory with consequent higher holding and higher requirement of working capital funds</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Who the customers are for the industry?</w:t>
      </w:r>
    </w:p>
    <w:p w:rsidR="0088787D" w:rsidRPr="0088787D" w:rsidRDefault="0088787D" w:rsidP="00E55501">
      <w:pPr>
        <w:numPr>
          <w:ilvl w:val="0"/>
          <w:numId w:val="32"/>
        </w:numPr>
        <w:rPr>
          <w:rFonts w:ascii="Times New Roman" w:hAnsi="Times New Roman"/>
          <w:sz w:val="22"/>
          <w:szCs w:val="22"/>
          <w:lang w:val="en-US"/>
        </w:rPr>
      </w:pPr>
      <w:r w:rsidRPr="0088787D">
        <w:rPr>
          <w:rFonts w:ascii="Times New Roman" w:hAnsi="Times New Roman"/>
          <w:sz w:val="22"/>
          <w:szCs w:val="22"/>
          <w:lang w:val="en-US"/>
        </w:rPr>
        <w:t>If the unit supplies more to Government agencies = more outstanding debtors and hence higher requirement of working capital</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Whether the unit is in a buyer’s position or seller’s position as a supplier and as a customer?</w:t>
      </w:r>
    </w:p>
    <w:p w:rsidR="0088787D" w:rsidRPr="0088787D" w:rsidRDefault="0088787D" w:rsidP="00E55501">
      <w:pPr>
        <w:numPr>
          <w:ilvl w:val="0"/>
          <w:numId w:val="32"/>
        </w:numPr>
        <w:rPr>
          <w:rFonts w:ascii="Times New Roman" w:hAnsi="Times New Roman"/>
          <w:sz w:val="22"/>
          <w:szCs w:val="22"/>
          <w:lang w:val="en-US"/>
        </w:rPr>
      </w:pPr>
      <w:r w:rsidRPr="0088787D">
        <w:rPr>
          <w:rFonts w:ascii="Times New Roman" w:hAnsi="Times New Roman"/>
          <w:sz w:val="22"/>
          <w:szCs w:val="22"/>
          <w:lang w:val="en-US"/>
        </w:rPr>
        <w:t>If the unit is in the buyer’s position as a supplier = more outstanding debtors due to higher ACP</w:t>
      </w:r>
    </w:p>
    <w:p w:rsidR="0088787D" w:rsidRPr="0088787D" w:rsidRDefault="0088787D" w:rsidP="00E55501">
      <w:pPr>
        <w:numPr>
          <w:ilvl w:val="0"/>
          <w:numId w:val="32"/>
        </w:numPr>
        <w:rPr>
          <w:rFonts w:ascii="Times New Roman" w:hAnsi="Times New Roman"/>
          <w:sz w:val="22"/>
          <w:szCs w:val="22"/>
          <w:lang w:val="en-US"/>
        </w:rPr>
      </w:pPr>
      <w:r w:rsidRPr="0088787D">
        <w:rPr>
          <w:rFonts w:ascii="Times New Roman" w:hAnsi="Times New Roman"/>
          <w:sz w:val="22"/>
          <w:szCs w:val="22"/>
          <w:lang w:val="en-US"/>
        </w:rPr>
        <w:t>If the unit is in the buyer’s position as a customer = longer credit on purchases and less requirement of working capital</w:t>
      </w:r>
    </w:p>
    <w:p w:rsidR="0088787D" w:rsidRPr="0088787D" w:rsidRDefault="0088787D" w:rsidP="00E55501">
      <w:pPr>
        <w:numPr>
          <w:ilvl w:val="0"/>
          <w:numId w:val="32"/>
        </w:numPr>
        <w:rPr>
          <w:rFonts w:ascii="Times New Roman" w:hAnsi="Times New Roman"/>
          <w:sz w:val="22"/>
          <w:szCs w:val="22"/>
          <w:lang w:val="en-US"/>
        </w:rPr>
      </w:pPr>
      <w:r w:rsidRPr="0088787D">
        <w:rPr>
          <w:rFonts w:ascii="Times New Roman" w:hAnsi="Times New Roman"/>
          <w:sz w:val="22"/>
          <w:szCs w:val="22"/>
          <w:lang w:val="en-US"/>
        </w:rPr>
        <w:t>Contrary would be true for the opposite position, i.e., unit is in seller’s position as a supplier and seller’s position as a customer.</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The market acceptance for the unit – the credit rating given by suppliers, banks etc. The better the rating the better the terms of supply or lower the cost of borrowed funds and hence the requirement of working capital funds would alter</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Availability of bank finance – freely and on easy terms:</w:t>
      </w:r>
    </w:p>
    <w:p w:rsidR="0088787D" w:rsidRPr="0088787D" w:rsidRDefault="0088787D" w:rsidP="00E55501">
      <w:pPr>
        <w:numPr>
          <w:ilvl w:val="0"/>
          <w:numId w:val="33"/>
        </w:numPr>
        <w:rPr>
          <w:rFonts w:ascii="Times New Roman" w:hAnsi="Times New Roman"/>
          <w:sz w:val="22"/>
          <w:szCs w:val="22"/>
          <w:lang w:val="en-US"/>
        </w:rPr>
      </w:pPr>
      <w:r w:rsidRPr="0088787D">
        <w:rPr>
          <w:rFonts w:ascii="Times New Roman" w:hAnsi="Times New Roman"/>
          <w:sz w:val="22"/>
          <w:szCs w:val="22"/>
          <w:lang w:val="en-US"/>
        </w:rPr>
        <w:t>If it is so the enterprise tends to stock more and draw more finance from banks; if it converse, it will be less bank finance. The same goes for rates of interest on working capital finance charged by the banks. If it is less – dependence on bank finance would increase; if it is converse, it would reduce</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Market conditions and availability of alternative instruments of finance like commercial paper etc.</w:t>
      </w:r>
    </w:p>
    <w:p w:rsidR="0088787D" w:rsidRPr="0088787D" w:rsidRDefault="0088787D" w:rsidP="00E55501">
      <w:pPr>
        <w:numPr>
          <w:ilvl w:val="0"/>
          <w:numId w:val="34"/>
        </w:numPr>
        <w:rPr>
          <w:rFonts w:ascii="Times New Roman" w:hAnsi="Times New Roman"/>
          <w:sz w:val="22"/>
          <w:szCs w:val="22"/>
          <w:lang w:val="en-US"/>
        </w:rPr>
      </w:pPr>
      <w:r w:rsidRPr="0088787D">
        <w:rPr>
          <w:rFonts w:ascii="Times New Roman" w:hAnsi="Times New Roman"/>
          <w:sz w:val="22"/>
          <w:szCs w:val="22"/>
          <w:lang w:val="en-US"/>
        </w:rPr>
        <w:t>Increasingly commercial paper is being adopted as reliable means of short-term finance. The rates are very competitive. They depend upon the credit rating of the commercial paper floated by the company. If more and more such instruments of short-term finance are available, dependence upon bank finance will reduce and one’s own investment in current assets in the form of net working capital will reduce.</w:t>
      </w:r>
    </w:p>
    <w:p w:rsidR="0088787D" w:rsidRPr="0088787D" w:rsidRDefault="0088787D" w:rsidP="00E55501">
      <w:pPr>
        <w:numPr>
          <w:ilvl w:val="0"/>
          <w:numId w:val="27"/>
        </w:numPr>
        <w:rPr>
          <w:rFonts w:ascii="Times New Roman" w:hAnsi="Times New Roman"/>
          <w:sz w:val="22"/>
          <w:szCs w:val="22"/>
          <w:lang w:val="en-US"/>
        </w:rPr>
      </w:pPr>
      <w:r w:rsidRPr="0088787D">
        <w:rPr>
          <w:rFonts w:ascii="Times New Roman" w:hAnsi="Times New Roman"/>
          <w:sz w:val="22"/>
          <w:szCs w:val="22"/>
          <w:lang w:val="en-US"/>
        </w:rPr>
        <w:t>Easy availability of materials, components and consumables in the local markets:</w:t>
      </w:r>
    </w:p>
    <w:p w:rsidR="0088787D" w:rsidRPr="0088787D" w:rsidRDefault="0088787D" w:rsidP="00E55501">
      <w:pPr>
        <w:numPr>
          <w:ilvl w:val="0"/>
          <w:numId w:val="35"/>
        </w:numPr>
        <w:rPr>
          <w:rFonts w:ascii="Times New Roman" w:hAnsi="Times New Roman"/>
          <w:sz w:val="22"/>
          <w:szCs w:val="22"/>
          <w:lang w:val="en-US"/>
        </w:rPr>
      </w:pPr>
      <w:r w:rsidRPr="0088787D">
        <w:rPr>
          <w:rFonts w:ascii="Times New Roman" w:hAnsi="Times New Roman"/>
          <w:sz w:val="22"/>
          <w:szCs w:val="22"/>
          <w:lang w:val="en-US"/>
        </w:rPr>
        <w:t xml:space="preserve">If they are freely available then there is no need to stock it and the unit can adopt what is known as “Just </w:t>
      </w:r>
      <w:proofErr w:type="gramStart"/>
      <w:r w:rsidRPr="0088787D">
        <w:rPr>
          <w:rFonts w:ascii="Times New Roman" w:hAnsi="Times New Roman"/>
          <w:sz w:val="22"/>
          <w:szCs w:val="22"/>
          <w:lang w:val="en-US"/>
        </w:rPr>
        <w:t>In</w:t>
      </w:r>
      <w:proofErr w:type="gramEnd"/>
      <w:r w:rsidRPr="0088787D">
        <w:rPr>
          <w:rFonts w:ascii="Times New Roman" w:hAnsi="Times New Roman"/>
          <w:sz w:val="22"/>
          <w:szCs w:val="22"/>
          <w:lang w:val="en-US"/>
        </w:rPr>
        <w:t xml:space="preserve"> Time (JIT). Their investment in inventory of materials, components and consumables would be less</w:t>
      </w:r>
    </w:p>
    <w:p w:rsidR="0088787D" w:rsidRPr="0088787D" w:rsidRDefault="0088787D" w:rsidP="0088787D">
      <w:pPr>
        <w:rPr>
          <w:rFonts w:ascii="Times New Roman" w:hAnsi="Times New Roman"/>
          <w:b/>
          <w:sz w:val="22"/>
          <w:szCs w:val="22"/>
          <w:u w:val="single"/>
          <w:lang w:val="en-US"/>
        </w:rPr>
      </w:pPr>
    </w:p>
    <w:p w:rsidR="0088787D" w:rsidRPr="0088787D" w:rsidRDefault="0088787D" w:rsidP="0088787D">
      <w:pPr>
        <w:rPr>
          <w:rFonts w:ascii="Times New Roman" w:hAnsi="Times New Roman"/>
          <w:b/>
          <w:sz w:val="22"/>
          <w:szCs w:val="22"/>
          <w:u w:val="single"/>
          <w:lang w:val="en-US"/>
        </w:rPr>
      </w:pPr>
      <w:r w:rsidRPr="0088787D">
        <w:rPr>
          <w:rFonts w:ascii="Times New Roman" w:hAnsi="Times New Roman"/>
          <w:b/>
          <w:sz w:val="22"/>
          <w:szCs w:val="22"/>
          <w:u w:val="single"/>
          <w:lang w:val="en-US"/>
        </w:rPr>
        <w:t xml:space="preserve">Estimation of working capital requirement for a business enterprise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Factors considered are:</w:t>
      </w:r>
    </w:p>
    <w:p w:rsidR="0088787D" w:rsidRPr="0088787D" w:rsidRDefault="0088787D" w:rsidP="00E55501">
      <w:pPr>
        <w:numPr>
          <w:ilvl w:val="0"/>
          <w:numId w:val="38"/>
        </w:numPr>
        <w:rPr>
          <w:rFonts w:ascii="Times New Roman" w:hAnsi="Times New Roman"/>
          <w:sz w:val="22"/>
          <w:szCs w:val="22"/>
          <w:lang w:val="en-US"/>
        </w:rPr>
      </w:pPr>
      <w:r w:rsidRPr="0088787D">
        <w:rPr>
          <w:rFonts w:ascii="Times New Roman" w:hAnsi="Times New Roman"/>
          <w:sz w:val="22"/>
          <w:szCs w:val="22"/>
          <w:lang w:val="en-US"/>
        </w:rPr>
        <w:t>What is the desired level of stocks for materials, consumables, components and spares that the unit should have to ensure that it does not run the risk of suspension of operations?</w:t>
      </w:r>
    </w:p>
    <w:p w:rsidR="0088787D" w:rsidRPr="0088787D" w:rsidRDefault="0088787D" w:rsidP="00E55501">
      <w:pPr>
        <w:numPr>
          <w:ilvl w:val="0"/>
          <w:numId w:val="38"/>
        </w:numPr>
        <w:rPr>
          <w:rFonts w:ascii="Times New Roman" w:hAnsi="Times New Roman"/>
          <w:sz w:val="22"/>
          <w:szCs w:val="22"/>
          <w:lang w:val="en-US"/>
        </w:rPr>
      </w:pPr>
      <w:r w:rsidRPr="0088787D">
        <w:rPr>
          <w:rFonts w:ascii="Times New Roman" w:hAnsi="Times New Roman"/>
          <w:sz w:val="22"/>
          <w:szCs w:val="22"/>
          <w:lang w:val="en-US"/>
        </w:rPr>
        <w:t>What is the credit policy on sales? Or Average Collection Period (ACP)</w:t>
      </w:r>
    </w:p>
    <w:p w:rsidR="0088787D" w:rsidRPr="0088787D" w:rsidRDefault="0088787D" w:rsidP="00E55501">
      <w:pPr>
        <w:numPr>
          <w:ilvl w:val="0"/>
          <w:numId w:val="38"/>
        </w:numPr>
        <w:rPr>
          <w:rFonts w:ascii="Times New Roman" w:hAnsi="Times New Roman"/>
          <w:sz w:val="22"/>
          <w:szCs w:val="22"/>
          <w:lang w:val="en-US"/>
        </w:rPr>
      </w:pPr>
      <w:r w:rsidRPr="0088787D">
        <w:rPr>
          <w:rFonts w:ascii="Times New Roman" w:hAnsi="Times New Roman"/>
          <w:sz w:val="22"/>
          <w:szCs w:val="22"/>
          <w:lang w:val="en-US"/>
        </w:rPr>
        <w:t>What is the period of credit available on purchases?</w:t>
      </w:r>
    </w:p>
    <w:p w:rsidR="0088787D" w:rsidRPr="0088787D" w:rsidRDefault="0088787D" w:rsidP="00E55501">
      <w:pPr>
        <w:numPr>
          <w:ilvl w:val="0"/>
          <w:numId w:val="38"/>
        </w:numPr>
        <w:rPr>
          <w:rFonts w:ascii="Times New Roman" w:hAnsi="Times New Roman"/>
          <w:sz w:val="22"/>
          <w:szCs w:val="22"/>
          <w:lang w:val="en-US"/>
        </w:rPr>
      </w:pPr>
      <w:r w:rsidRPr="0088787D">
        <w:rPr>
          <w:rFonts w:ascii="Times New Roman" w:hAnsi="Times New Roman"/>
          <w:sz w:val="22"/>
          <w:szCs w:val="22"/>
          <w:lang w:val="en-US"/>
        </w:rPr>
        <w:t>What is the expected increase in production/sales and accordingly what is the expected increase in stocks etc.?</w:t>
      </w:r>
    </w:p>
    <w:p w:rsidR="0088787D" w:rsidRPr="0088787D" w:rsidRDefault="0088787D" w:rsidP="00E55501">
      <w:pPr>
        <w:numPr>
          <w:ilvl w:val="0"/>
          <w:numId w:val="38"/>
        </w:numPr>
        <w:rPr>
          <w:rFonts w:ascii="Times New Roman" w:hAnsi="Times New Roman"/>
          <w:sz w:val="22"/>
          <w:szCs w:val="22"/>
          <w:lang w:val="en-US"/>
        </w:rPr>
      </w:pPr>
      <w:r w:rsidRPr="0088787D">
        <w:rPr>
          <w:rFonts w:ascii="Times New Roman" w:hAnsi="Times New Roman"/>
          <w:sz w:val="22"/>
          <w:szCs w:val="22"/>
          <w:lang w:val="en-US"/>
        </w:rPr>
        <w:t>What is the policy of stocking of finished goods?</w:t>
      </w:r>
    </w:p>
    <w:p w:rsidR="0088787D" w:rsidRPr="0088787D" w:rsidRDefault="0088787D" w:rsidP="00E55501">
      <w:pPr>
        <w:numPr>
          <w:ilvl w:val="0"/>
          <w:numId w:val="38"/>
        </w:numPr>
        <w:rPr>
          <w:rFonts w:ascii="Times New Roman" w:hAnsi="Times New Roman"/>
          <w:sz w:val="22"/>
          <w:szCs w:val="22"/>
          <w:lang w:val="en-US"/>
        </w:rPr>
      </w:pPr>
      <w:r w:rsidRPr="0088787D">
        <w:rPr>
          <w:rFonts w:ascii="Times New Roman" w:hAnsi="Times New Roman"/>
          <w:sz w:val="22"/>
          <w:szCs w:val="22"/>
          <w:lang w:val="en-US"/>
        </w:rPr>
        <w:t>Is the product more customized or standard?</w:t>
      </w:r>
    </w:p>
    <w:p w:rsidR="0088787D" w:rsidRPr="0088787D" w:rsidRDefault="0088787D" w:rsidP="00E55501">
      <w:pPr>
        <w:numPr>
          <w:ilvl w:val="0"/>
          <w:numId w:val="38"/>
        </w:numPr>
        <w:rPr>
          <w:rFonts w:ascii="Times New Roman" w:hAnsi="Times New Roman"/>
          <w:sz w:val="22"/>
          <w:szCs w:val="22"/>
          <w:lang w:val="en-US"/>
        </w:rPr>
      </w:pPr>
      <w:r w:rsidRPr="0088787D">
        <w:rPr>
          <w:rFonts w:ascii="Times New Roman" w:hAnsi="Times New Roman"/>
          <w:sz w:val="22"/>
          <w:szCs w:val="22"/>
          <w:lang w:val="en-US"/>
        </w:rPr>
        <w:t>What is the lead-time for materials and dispatch of finished goods – location of the factory – is it in a backward area or a developed area nearer to the market?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Based on the above factors, the unit estimates the gross working capital and then the level of net working capital that it is required to bring in as a % of gross working capital. It also estimates the level of current liabilities other than bank finance that could be available to it without any difficulty. The balance is the bank finance. Please refer to previous examples for understanding this.</w:t>
      </w:r>
    </w:p>
    <w:p w:rsidR="0088787D" w:rsidRDefault="0088787D" w:rsidP="0088787D">
      <w:pPr>
        <w:rPr>
          <w:rFonts w:ascii="Times New Roman" w:hAnsi="Times New Roman"/>
          <w:sz w:val="22"/>
          <w:szCs w:val="22"/>
          <w:lang w:val="en-US"/>
        </w:rPr>
      </w:pPr>
    </w:p>
    <w:p w:rsidR="00AA06CC" w:rsidRDefault="00AA06CC" w:rsidP="0088787D">
      <w:pPr>
        <w:rPr>
          <w:rFonts w:ascii="Times New Roman" w:hAnsi="Times New Roman"/>
          <w:sz w:val="22"/>
          <w:szCs w:val="22"/>
          <w:lang w:val="en-US"/>
        </w:rPr>
      </w:pPr>
    </w:p>
    <w:p w:rsidR="00AA06CC" w:rsidRPr="0088787D" w:rsidRDefault="00AA06CC"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u w:val="single"/>
          <w:lang w:val="en-US"/>
        </w:rPr>
      </w:pPr>
      <w:r w:rsidRPr="0088787D">
        <w:rPr>
          <w:rFonts w:ascii="Times New Roman" w:hAnsi="Times New Roman"/>
          <w:b/>
          <w:sz w:val="22"/>
          <w:szCs w:val="22"/>
          <w:u w:val="single"/>
          <w:lang w:val="en-US"/>
        </w:rPr>
        <w:lastRenderedPageBreak/>
        <w:t>Are there banking norms for giving bank finance?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Yes. The controlling central banking authority in India namely the Reserve Bank of India (RBI) through various committees that it had constituted over a period of time, has evolved certain lending norms for banks for working capital. These have been captured in the following paragraph in its essence.</w:t>
      </w:r>
    </w:p>
    <w:p w:rsidR="0088787D" w:rsidRPr="0088787D" w:rsidRDefault="0088787D" w:rsidP="00E55501">
      <w:pPr>
        <w:numPr>
          <w:ilvl w:val="0"/>
          <w:numId w:val="39"/>
        </w:numPr>
        <w:rPr>
          <w:rFonts w:ascii="Times New Roman" w:hAnsi="Times New Roman"/>
          <w:sz w:val="22"/>
          <w:szCs w:val="22"/>
          <w:lang w:val="en-US"/>
        </w:rPr>
      </w:pPr>
      <w:r w:rsidRPr="0088787D">
        <w:rPr>
          <w:rFonts w:ascii="Times New Roman" w:hAnsi="Times New Roman"/>
          <w:sz w:val="22"/>
          <w:szCs w:val="22"/>
          <w:lang w:val="en-US"/>
        </w:rPr>
        <w:t>By and large the banks at present are free to evolve their own norms including the current ratio and permissible levels of inventory and receivables etc.</w:t>
      </w:r>
    </w:p>
    <w:p w:rsidR="0088787D" w:rsidRPr="0088787D" w:rsidRDefault="0088787D" w:rsidP="00E55501">
      <w:pPr>
        <w:numPr>
          <w:ilvl w:val="0"/>
          <w:numId w:val="39"/>
        </w:numPr>
        <w:rPr>
          <w:rFonts w:ascii="Times New Roman" w:hAnsi="Times New Roman"/>
          <w:sz w:val="22"/>
          <w:szCs w:val="22"/>
          <w:lang w:val="en-US"/>
        </w:rPr>
      </w:pPr>
      <w:proofErr w:type="spellStart"/>
      <w:r w:rsidRPr="0088787D">
        <w:rPr>
          <w:rFonts w:ascii="Times New Roman" w:hAnsi="Times New Roman"/>
          <w:sz w:val="22"/>
          <w:szCs w:val="22"/>
          <w:lang w:val="en-US"/>
        </w:rPr>
        <w:t>Tandon</w:t>
      </w:r>
      <w:proofErr w:type="spellEnd"/>
      <w:r w:rsidRPr="0088787D">
        <w:rPr>
          <w:rFonts w:ascii="Times New Roman" w:hAnsi="Times New Roman"/>
          <w:sz w:val="22"/>
          <w:szCs w:val="22"/>
          <w:lang w:val="en-US"/>
        </w:rPr>
        <w:t xml:space="preserve"> Committee had suggested levels of inventory and receivables in the late 1970s and these have been modified from time to time. These are only recommendations and not binding on the banks. The levels of inventory and receivables depend upon the industry. There are more than 25 to 30 industries covered by the modified norms that have evolved over a period of time. As per this the parameters for holding are:</w:t>
      </w:r>
    </w:p>
    <w:p w:rsidR="0088787D" w:rsidRPr="0088787D" w:rsidRDefault="0088787D" w:rsidP="00E55501">
      <w:pPr>
        <w:numPr>
          <w:ilvl w:val="1"/>
          <w:numId w:val="39"/>
        </w:numPr>
        <w:rPr>
          <w:rFonts w:ascii="Times New Roman" w:hAnsi="Times New Roman"/>
          <w:sz w:val="22"/>
          <w:szCs w:val="22"/>
          <w:lang w:val="en-US"/>
        </w:rPr>
      </w:pPr>
      <w:r w:rsidRPr="0088787D">
        <w:rPr>
          <w:rFonts w:ascii="Times New Roman" w:hAnsi="Times New Roman"/>
          <w:sz w:val="22"/>
          <w:szCs w:val="22"/>
          <w:lang w:val="en-US"/>
        </w:rPr>
        <w:t>Materials, consumables, stores/spares and bought out components = Average daily consumption x number of days permitted</w:t>
      </w:r>
    </w:p>
    <w:p w:rsidR="0088787D" w:rsidRPr="0088787D" w:rsidRDefault="0088787D" w:rsidP="00E55501">
      <w:pPr>
        <w:numPr>
          <w:ilvl w:val="1"/>
          <w:numId w:val="39"/>
        </w:numPr>
        <w:rPr>
          <w:rFonts w:ascii="Times New Roman" w:hAnsi="Times New Roman"/>
          <w:sz w:val="22"/>
          <w:szCs w:val="22"/>
          <w:lang w:val="en-US"/>
        </w:rPr>
      </w:pPr>
      <w:r w:rsidRPr="0088787D">
        <w:rPr>
          <w:rFonts w:ascii="Times New Roman" w:hAnsi="Times New Roman"/>
          <w:sz w:val="22"/>
          <w:szCs w:val="22"/>
          <w:lang w:val="en-US"/>
        </w:rPr>
        <w:t>Work-in-progress or semi-finished goods = Average daily cost of production x number of days permitted</w:t>
      </w:r>
    </w:p>
    <w:p w:rsidR="0088787D" w:rsidRPr="0088787D" w:rsidRDefault="0088787D" w:rsidP="00E55501">
      <w:pPr>
        <w:numPr>
          <w:ilvl w:val="1"/>
          <w:numId w:val="39"/>
        </w:numPr>
        <w:rPr>
          <w:rFonts w:ascii="Times New Roman" w:hAnsi="Times New Roman"/>
          <w:sz w:val="22"/>
          <w:szCs w:val="22"/>
          <w:lang w:val="en-US"/>
        </w:rPr>
      </w:pPr>
      <w:r w:rsidRPr="0088787D">
        <w:rPr>
          <w:rFonts w:ascii="Times New Roman" w:hAnsi="Times New Roman"/>
          <w:sz w:val="22"/>
          <w:szCs w:val="22"/>
          <w:lang w:val="en-US"/>
        </w:rPr>
        <w:t>Finished goods = Average daily cost of goods sold x number of days permitted</w:t>
      </w:r>
    </w:p>
    <w:p w:rsidR="0088787D" w:rsidRPr="0088787D" w:rsidRDefault="0088787D" w:rsidP="00E55501">
      <w:pPr>
        <w:numPr>
          <w:ilvl w:val="1"/>
          <w:numId w:val="39"/>
        </w:numPr>
        <w:rPr>
          <w:rFonts w:ascii="Times New Roman" w:hAnsi="Times New Roman"/>
          <w:sz w:val="22"/>
          <w:szCs w:val="22"/>
          <w:lang w:val="en-US"/>
        </w:rPr>
      </w:pPr>
      <w:r w:rsidRPr="0088787D">
        <w:rPr>
          <w:rFonts w:ascii="Times New Roman" w:hAnsi="Times New Roman"/>
          <w:sz w:val="22"/>
          <w:szCs w:val="22"/>
          <w:lang w:val="en-US"/>
        </w:rPr>
        <w:t>Receivables = Average daily credit sales x number of days permitted</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Cost of goods sold = Sales (-) finance expenses (-) direct marketing expenses (-) profit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Cost of production = Direct and indirect production costs (excludes administrative costs, marketing and finance costs as well as profits)</w:t>
      </w:r>
    </w:p>
    <w:p w:rsidR="0088787D" w:rsidRPr="0088787D" w:rsidRDefault="0088787D" w:rsidP="00E55501">
      <w:pPr>
        <w:numPr>
          <w:ilvl w:val="0"/>
          <w:numId w:val="39"/>
        </w:numPr>
        <w:rPr>
          <w:rFonts w:ascii="Times New Roman" w:hAnsi="Times New Roman"/>
          <w:sz w:val="22"/>
          <w:szCs w:val="22"/>
          <w:lang w:val="en-US"/>
        </w:rPr>
      </w:pPr>
      <w:r w:rsidRPr="0088787D">
        <w:rPr>
          <w:rFonts w:ascii="Times New Roman" w:hAnsi="Times New Roman"/>
          <w:sz w:val="22"/>
          <w:szCs w:val="22"/>
          <w:lang w:val="en-US"/>
        </w:rPr>
        <w:t>Bill finance – both seller’s bills and purchaser’s bills should be encouraged more in comparison with funding through overdraft/cash credit. The rate of interest should be at least 1% less than for overdraft/cash credit facility.</w:t>
      </w:r>
    </w:p>
    <w:p w:rsidR="0088787D" w:rsidRPr="0088787D" w:rsidRDefault="0088787D" w:rsidP="00E55501">
      <w:pPr>
        <w:numPr>
          <w:ilvl w:val="0"/>
          <w:numId w:val="39"/>
        </w:numPr>
        <w:rPr>
          <w:rFonts w:ascii="Times New Roman" w:hAnsi="Times New Roman"/>
          <w:sz w:val="22"/>
          <w:szCs w:val="22"/>
          <w:lang w:val="en-US"/>
        </w:rPr>
      </w:pPr>
      <w:r w:rsidRPr="0088787D">
        <w:rPr>
          <w:rFonts w:ascii="Times New Roman" w:hAnsi="Times New Roman"/>
          <w:sz w:val="22"/>
          <w:szCs w:val="22"/>
          <w:lang w:val="en-US"/>
        </w:rPr>
        <w:t xml:space="preserve">Bulk of the finance for borrowers having working capital limits of Rs. 10 </w:t>
      </w:r>
      <w:proofErr w:type="spellStart"/>
      <w:r w:rsidRPr="0088787D">
        <w:rPr>
          <w:rFonts w:ascii="Times New Roman" w:hAnsi="Times New Roman"/>
          <w:sz w:val="22"/>
          <w:szCs w:val="22"/>
          <w:lang w:val="en-US"/>
        </w:rPr>
        <w:t>crores</w:t>
      </w:r>
      <w:proofErr w:type="spellEnd"/>
      <w:r w:rsidRPr="0088787D">
        <w:rPr>
          <w:rFonts w:ascii="Times New Roman" w:hAnsi="Times New Roman"/>
          <w:sz w:val="22"/>
          <w:szCs w:val="22"/>
          <w:lang w:val="en-US"/>
        </w:rPr>
        <w:t xml:space="preserve"> and above, the funding should be through loan facility rather than cash credit/overdraft. The amount of loan should be 85% and cash credit/overdraft cannot be more than 15%</w:t>
      </w:r>
    </w:p>
    <w:p w:rsidR="0088787D" w:rsidRPr="0088787D" w:rsidRDefault="0088787D" w:rsidP="00E55501">
      <w:pPr>
        <w:numPr>
          <w:ilvl w:val="0"/>
          <w:numId w:val="39"/>
        </w:numPr>
        <w:rPr>
          <w:rFonts w:ascii="Times New Roman" w:hAnsi="Times New Roman"/>
          <w:sz w:val="22"/>
          <w:szCs w:val="22"/>
          <w:lang w:val="en-US"/>
        </w:rPr>
      </w:pPr>
      <w:r w:rsidRPr="0088787D">
        <w:rPr>
          <w:rFonts w:ascii="Times New Roman" w:hAnsi="Times New Roman"/>
          <w:sz w:val="22"/>
          <w:szCs w:val="22"/>
          <w:lang w:val="en-US"/>
        </w:rPr>
        <w:t>Banks can evolve their own lending norms</w:t>
      </w:r>
    </w:p>
    <w:p w:rsidR="0088787D" w:rsidRPr="0088787D" w:rsidRDefault="0088787D" w:rsidP="00E55501">
      <w:pPr>
        <w:numPr>
          <w:ilvl w:val="0"/>
          <w:numId w:val="39"/>
        </w:numPr>
        <w:rPr>
          <w:rFonts w:ascii="Times New Roman" w:hAnsi="Times New Roman"/>
          <w:sz w:val="22"/>
          <w:szCs w:val="22"/>
          <w:lang w:val="en-US"/>
        </w:rPr>
      </w:pPr>
      <w:r w:rsidRPr="0088787D">
        <w:rPr>
          <w:rFonts w:ascii="Times New Roman" w:hAnsi="Times New Roman"/>
          <w:sz w:val="22"/>
          <w:szCs w:val="22"/>
          <w:lang w:val="en-US"/>
        </w:rPr>
        <w:t>Export finance should be given priority</w:t>
      </w:r>
    </w:p>
    <w:p w:rsidR="0088787D" w:rsidRPr="0088787D" w:rsidRDefault="0088787D" w:rsidP="00E55501">
      <w:pPr>
        <w:numPr>
          <w:ilvl w:val="0"/>
          <w:numId w:val="39"/>
        </w:numPr>
        <w:rPr>
          <w:rFonts w:ascii="Times New Roman" w:hAnsi="Times New Roman"/>
          <w:sz w:val="22"/>
          <w:szCs w:val="22"/>
          <w:lang w:val="en-US"/>
        </w:rPr>
      </w:pPr>
      <w:r w:rsidRPr="0088787D">
        <w:rPr>
          <w:rFonts w:ascii="Times New Roman" w:hAnsi="Times New Roman"/>
          <w:sz w:val="22"/>
          <w:szCs w:val="22"/>
          <w:lang w:val="en-US"/>
        </w:rPr>
        <w:t>Banks should have statements from the borrower for post-sanction monitoring on a continuous basis</w:t>
      </w:r>
    </w:p>
    <w:p w:rsidR="0088787D" w:rsidRPr="0088787D" w:rsidRDefault="0088787D" w:rsidP="00E55501">
      <w:pPr>
        <w:numPr>
          <w:ilvl w:val="0"/>
          <w:numId w:val="39"/>
        </w:numPr>
        <w:rPr>
          <w:rFonts w:ascii="Times New Roman" w:hAnsi="Times New Roman"/>
          <w:sz w:val="22"/>
          <w:szCs w:val="22"/>
          <w:lang w:val="en-US"/>
        </w:rPr>
      </w:pPr>
      <w:r w:rsidRPr="0088787D">
        <w:rPr>
          <w:rFonts w:ascii="Times New Roman" w:hAnsi="Times New Roman"/>
          <w:sz w:val="22"/>
          <w:szCs w:val="22"/>
          <w:lang w:val="en-US"/>
        </w:rPr>
        <w:t>Banks should have credit rating of their borrowers done on a regular basis so as to give benefit or increase the rates or maintain at the current level the rates of interest on working capital finances.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 banks by and large lend evolving their own lending norms including minimum current ratio, extent of finance, minimum credit rating required, prime security, additional security (collateral security), rate of interest depending upon the credit rating given to the borrower, preference to bill finance and export finance etc.</w:t>
      </w:r>
    </w:p>
    <w:p w:rsidR="0088787D" w:rsidRPr="0088787D" w:rsidRDefault="0088787D" w:rsidP="0088787D">
      <w:pPr>
        <w:rPr>
          <w:rFonts w:ascii="Times New Roman" w:hAnsi="Times New Roman"/>
          <w:b/>
          <w:sz w:val="22"/>
          <w:szCs w:val="22"/>
          <w:u w:val="single"/>
          <w:lang w:val="en-US"/>
        </w:rPr>
      </w:pPr>
    </w:p>
    <w:p w:rsidR="0088787D" w:rsidRPr="0088787D" w:rsidRDefault="0088787D" w:rsidP="0088787D">
      <w:pPr>
        <w:rPr>
          <w:rFonts w:ascii="Times New Roman" w:hAnsi="Times New Roman"/>
          <w:b/>
          <w:sz w:val="22"/>
          <w:szCs w:val="22"/>
          <w:u w:val="single"/>
          <w:lang w:val="en-US"/>
        </w:rPr>
      </w:pPr>
      <w:r w:rsidRPr="0088787D">
        <w:rPr>
          <w:rFonts w:ascii="Times New Roman" w:hAnsi="Times New Roman"/>
          <w:b/>
          <w:sz w:val="22"/>
          <w:szCs w:val="22"/>
          <w:u w:val="single"/>
          <w:lang w:val="en-US"/>
        </w:rPr>
        <w:t xml:space="preserve">Cash management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Objective – to minimize holding of cash that is at once liquid and unproductive. Conventional authors have written about various cash management models like Miller-Orr model etc. However in practice these models are seldom used. The control over cash is more through cash flow statement or in some cases cash budgeting. This is similar to funds flow statement.  All cash inflow items and cash outflow items are listed out with due bifurcation as shown in the Annexure to the chapter. Cash budgeting could also be for estimates of income and expenses whereas cash flow statement is essentially for monitoring available cash at the end of the period vis-à-vis the actual requirement. On review, this enables to take a suitable decision to reduce the average requirement of cash or increase it as the case may be.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There could be three alternative positions in respect of cash in an enterprise as under:</w:t>
      </w:r>
    </w:p>
    <w:p w:rsidR="0088787D" w:rsidRPr="0088787D" w:rsidRDefault="0088787D" w:rsidP="0088787D">
      <w:pPr>
        <w:rPr>
          <w:rFonts w:ascii="Times New Roman" w:hAnsi="Times New Roman"/>
          <w:sz w:val="22"/>
          <w:szCs w:val="22"/>
          <w:u w:val="single"/>
          <w:lang w:val="en-US"/>
        </w:rPr>
      </w:pP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 xml:space="preserve">Example no. 8 (Rupees in </w:t>
      </w:r>
      <w:proofErr w:type="spellStart"/>
      <w:r w:rsidRPr="0088787D">
        <w:rPr>
          <w:rFonts w:ascii="Times New Roman" w:hAnsi="Times New Roman"/>
          <w:sz w:val="22"/>
          <w:szCs w:val="22"/>
          <w:u w:val="single"/>
          <w:lang w:val="en-US"/>
        </w:rPr>
        <w:t>lacs</w:t>
      </w:r>
      <w:proofErr w:type="spellEnd"/>
      <w:r w:rsidRPr="0088787D">
        <w:rPr>
          <w:rFonts w:ascii="Times New Roman" w:hAnsi="Times New Roman"/>
          <w:sz w:val="22"/>
          <w:szCs w:val="22"/>
          <w:u w:val="single"/>
          <w:lang w:val="en-US"/>
        </w:rPr>
        <w: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Parameter</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Alternative 1</w:t>
      </w:r>
      <w:r w:rsidRPr="0088787D">
        <w:rPr>
          <w:rFonts w:ascii="Times New Roman" w:hAnsi="Times New Roman"/>
          <w:sz w:val="22"/>
          <w:szCs w:val="22"/>
          <w:lang w:val="en-US"/>
        </w:rPr>
        <w:tab/>
      </w:r>
      <w:r w:rsidRPr="0088787D">
        <w:rPr>
          <w:rFonts w:ascii="Times New Roman" w:hAnsi="Times New Roman"/>
          <w:sz w:val="22"/>
          <w:szCs w:val="22"/>
          <w:lang w:val="en-US"/>
        </w:rPr>
        <w:tab/>
        <w:t>Alternative 2</w:t>
      </w:r>
      <w:r w:rsidRPr="0088787D">
        <w:rPr>
          <w:rFonts w:ascii="Times New Roman" w:hAnsi="Times New Roman"/>
          <w:sz w:val="22"/>
          <w:szCs w:val="22"/>
          <w:lang w:val="en-US"/>
        </w:rPr>
        <w:tab/>
      </w:r>
      <w:r w:rsidRPr="0088787D">
        <w:rPr>
          <w:rFonts w:ascii="Times New Roman" w:hAnsi="Times New Roman"/>
          <w:sz w:val="22"/>
          <w:szCs w:val="22"/>
          <w:lang w:val="en-US"/>
        </w:rPr>
        <w:tab/>
        <w:t>Alternative 3</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Opening balance</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5</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Cash receipts during the period</w:t>
      </w:r>
      <w:r w:rsidRPr="0088787D">
        <w:rPr>
          <w:rFonts w:ascii="Times New Roman" w:hAnsi="Times New Roman"/>
          <w:sz w:val="22"/>
          <w:szCs w:val="22"/>
          <w:lang w:val="en-US"/>
        </w:rPr>
        <w:tab/>
        <w:t>105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105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105</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Cash outgo during the period</w:t>
      </w:r>
      <w:r w:rsidRPr="0088787D">
        <w:rPr>
          <w:rFonts w:ascii="Times New Roman" w:hAnsi="Times New Roman"/>
          <w:sz w:val="22"/>
          <w:szCs w:val="22"/>
          <w:lang w:val="en-US"/>
        </w:rPr>
        <w:tab/>
        <w:t>100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107</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115</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Cash surplus during the period</w:t>
      </w:r>
      <w:r w:rsidRPr="0088787D">
        <w:rPr>
          <w:rFonts w:ascii="Times New Roman" w:hAnsi="Times New Roman"/>
          <w:sz w:val="22"/>
          <w:szCs w:val="22"/>
          <w:lang w:val="en-US"/>
        </w:rPr>
        <w:tab/>
        <w:t>5</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(2)</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(10)</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Overall cash position at the end</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Of the period</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10</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3</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(5)</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In the first, the cash position is surplus during the month getting added to the opening balance of cash</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lastRenderedPageBreak/>
        <w:t>In the second, the cash position is deficit during the month reducing the opening balance of cash. The unit is required to draw cash to the extent of average desired holding from bank overdraft or cash credit.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It is the third one that is alarming or should be sounding warning signal to the business enterprise. If the trend continues the unit would face liquidity crunch sooner or later – more chances for “sooner” rather than “later”.</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The student should understand that any short-term excess can be invested in short-term securities provided cost benefit analysis has been done and return on investment in short-term security is more than the overdraft interest. This is unlikely to be nowadays. If the short-term surplus represents the profit of the </w:t>
      </w:r>
      <w:proofErr w:type="spellStart"/>
      <w:r w:rsidRPr="0088787D">
        <w:rPr>
          <w:rFonts w:ascii="Times New Roman" w:hAnsi="Times New Roman"/>
          <w:sz w:val="22"/>
          <w:szCs w:val="22"/>
          <w:lang w:val="en-US"/>
        </w:rPr>
        <w:t>organisation</w:t>
      </w:r>
      <w:proofErr w:type="spellEnd"/>
      <w:r w:rsidRPr="0088787D">
        <w:rPr>
          <w:rFonts w:ascii="Times New Roman" w:hAnsi="Times New Roman"/>
          <w:sz w:val="22"/>
          <w:szCs w:val="22"/>
          <w:lang w:val="en-US"/>
        </w:rPr>
        <w:t xml:space="preserve"> that partially can be committed to investment in the medium to long-term, this can be done without fear of liquidity problems in future. </w:t>
      </w:r>
    </w:p>
    <w:p w:rsidR="0088787D" w:rsidRPr="0088787D" w:rsidRDefault="0088787D" w:rsidP="0088787D">
      <w:pPr>
        <w:rPr>
          <w:rFonts w:ascii="Times New Roman" w:hAnsi="Times New Roman"/>
          <w:b/>
          <w:sz w:val="22"/>
          <w:szCs w:val="22"/>
          <w:u w:val="single"/>
        </w:rPr>
      </w:pPr>
    </w:p>
    <w:p w:rsidR="0088787D" w:rsidRPr="0088787D" w:rsidRDefault="0088787D" w:rsidP="0088787D">
      <w:pPr>
        <w:rPr>
          <w:rFonts w:ascii="Times New Roman" w:hAnsi="Times New Roman"/>
          <w:bCs/>
          <w:sz w:val="22"/>
          <w:szCs w:val="22"/>
          <w:u w:val="single"/>
        </w:rPr>
      </w:pPr>
      <w:r w:rsidRPr="0088787D">
        <w:rPr>
          <w:rFonts w:ascii="Times New Roman" w:hAnsi="Times New Roman"/>
          <w:b/>
          <w:sz w:val="22"/>
          <w:szCs w:val="22"/>
          <w:u w:val="single"/>
        </w:rPr>
        <w:t>What is cash float and what is its impact on cash management?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Cash float has impact on available liquidity in the system. The word “float” means that the money is in transit, belonging to the customer of the business enterprise or to the bank in case of drafts purchased and sent outstation. Let us examine the following example.</w:t>
      </w: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Example no. 9</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A company has outstanding </w:t>
      </w:r>
      <w:proofErr w:type="spellStart"/>
      <w:r w:rsidRPr="0088787D">
        <w:rPr>
          <w:rFonts w:ascii="Times New Roman" w:hAnsi="Times New Roman"/>
          <w:sz w:val="22"/>
          <w:szCs w:val="22"/>
          <w:lang w:val="en-US"/>
        </w:rPr>
        <w:t>cheques</w:t>
      </w:r>
      <w:proofErr w:type="spellEnd"/>
      <w:r w:rsidRPr="0088787D">
        <w:rPr>
          <w:rFonts w:ascii="Times New Roman" w:hAnsi="Times New Roman"/>
          <w:sz w:val="22"/>
          <w:szCs w:val="22"/>
          <w:lang w:val="en-US"/>
        </w:rPr>
        <w:t xml:space="preserve"> deposited in its current account to the extent of Rs. 13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at any given time. Simultaneously it has Rs. 4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w:t>
      </w:r>
      <w:proofErr w:type="spellStart"/>
      <w:r w:rsidRPr="0088787D">
        <w:rPr>
          <w:rFonts w:ascii="Times New Roman" w:hAnsi="Times New Roman"/>
          <w:sz w:val="22"/>
          <w:szCs w:val="22"/>
          <w:lang w:val="en-US"/>
        </w:rPr>
        <w:t>cheques</w:t>
      </w:r>
      <w:proofErr w:type="spellEnd"/>
      <w:r w:rsidRPr="0088787D">
        <w:rPr>
          <w:rFonts w:ascii="Times New Roman" w:hAnsi="Times New Roman"/>
          <w:sz w:val="22"/>
          <w:szCs w:val="22"/>
          <w:lang w:val="en-US"/>
        </w:rPr>
        <w:t xml:space="preserve"> issued by it in </w:t>
      </w:r>
      <w:proofErr w:type="spellStart"/>
      <w:r w:rsidRPr="0088787D">
        <w:rPr>
          <w:rFonts w:ascii="Times New Roman" w:hAnsi="Times New Roman"/>
          <w:sz w:val="22"/>
          <w:szCs w:val="22"/>
          <w:lang w:val="en-US"/>
        </w:rPr>
        <w:t>favour</w:t>
      </w:r>
      <w:proofErr w:type="spellEnd"/>
      <w:r w:rsidRPr="0088787D">
        <w:rPr>
          <w:rFonts w:ascii="Times New Roman" w:hAnsi="Times New Roman"/>
          <w:sz w:val="22"/>
          <w:szCs w:val="22"/>
          <w:lang w:val="en-US"/>
        </w:rPr>
        <w:t xml:space="preserve"> of its suppliers outstation but not yet debited to its account. On an average it purchases Rs. 2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drafts in </w:t>
      </w:r>
      <w:proofErr w:type="spellStart"/>
      <w:r w:rsidRPr="0088787D">
        <w:rPr>
          <w:rFonts w:ascii="Times New Roman" w:hAnsi="Times New Roman"/>
          <w:sz w:val="22"/>
          <w:szCs w:val="22"/>
          <w:lang w:val="en-US"/>
        </w:rPr>
        <w:t>favour</w:t>
      </w:r>
      <w:proofErr w:type="spellEnd"/>
      <w:r w:rsidRPr="0088787D">
        <w:rPr>
          <w:rFonts w:ascii="Times New Roman" w:hAnsi="Times New Roman"/>
          <w:sz w:val="22"/>
          <w:szCs w:val="22"/>
          <w:lang w:val="en-US"/>
        </w:rPr>
        <w:t xml:space="preserve"> of suppliers towards advance or settlement of bills. What is the average float outstanding? Is it in its </w:t>
      </w:r>
      <w:proofErr w:type="spellStart"/>
      <w:r w:rsidRPr="0088787D">
        <w:rPr>
          <w:rFonts w:ascii="Times New Roman" w:hAnsi="Times New Roman"/>
          <w:sz w:val="22"/>
          <w:szCs w:val="22"/>
          <w:lang w:val="en-US"/>
        </w:rPr>
        <w:t>favour</w:t>
      </w:r>
      <w:proofErr w:type="spellEnd"/>
      <w:r w:rsidRPr="0088787D">
        <w:rPr>
          <w:rFonts w:ascii="Times New Roman" w:hAnsi="Times New Roman"/>
          <w:sz w:val="22"/>
          <w:szCs w:val="22"/>
          <w:lang w:val="en-US"/>
        </w:rPr>
        <w:t>? What is the cost of it?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Average float outstanding = Rs. 13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 Rs. 2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 Rs. 4 </w:t>
      </w:r>
      <w:proofErr w:type="spellStart"/>
      <w:r w:rsidRPr="0088787D">
        <w:rPr>
          <w:rFonts w:ascii="Times New Roman" w:hAnsi="Times New Roman"/>
          <w:sz w:val="22"/>
          <w:szCs w:val="22"/>
          <w:lang w:val="en-US"/>
        </w:rPr>
        <w:t>lacs</w:t>
      </w:r>
      <w:proofErr w:type="spellEnd"/>
      <w:r w:rsidRPr="0088787D">
        <w:rPr>
          <w:rFonts w:ascii="Times New Roman" w:hAnsi="Times New Roman"/>
          <w:sz w:val="22"/>
          <w:szCs w:val="22"/>
          <w:lang w:val="en-US"/>
        </w:rPr>
        <w:t xml:space="preserve"> = Rs. 11 </w:t>
      </w:r>
      <w:proofErr w:type="spellStart"/>
      <w:r w:rsidRPr="0088787D">
        <w:rPr>
          <w:rFonts w:ascii="Times New Roman" w:hAnsi="Times New Roman"/>
          <w:sz w:val="22"/>
          <w:szCs w:val="22"/>
          <w:lang w:val="en-US"/>
        </w:rPr>
        <w:t>lacs</w:t>
      </w:r>
      <w:proofErr w:type="spellEnd"/>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Float is against it as the money to be credited to its account or debited in advance is higher than the money to be debited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 cost of outstanding float is the rate of interest on cash credit/overdraft for the entire year on the average.</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 xml:space="preserve">How to minimize float against us?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There are a number of cash management products that the present banking system offers that cash management is not such a serious problem as it used to be. Advanced techniques of cash management are beyond the scope of this book. </w:t>
      </w:r>
      <w:r w:rsidRPr="0088787D">
        <w:rPr>
          <w:rFonts w:ascii="Times New Roman" w:hAnsi="Times New Roman"/>
          <w:b/>
          <w:bCs/>
          <w:sz w:val="22"/>
          <w:szCs w:val="22"/>
          <w:u w:val="single"/>
          <w:lang w:val="en-US"/>
        </w:rPr>
        <w:t>Cash management is closely related to receivable management.</w:t>
      </w:r>
      <w:r w:rsidRPr="0088787D">
        <w:rPr>
          <w:rFonts w:ascii="Times New Roman" w:hAnsi="Times New Roman"/>
          <w:sz w:val="22"/>
          <w:szCs w:val="22"/>
          <w:lang w:val="en-US"/>
        </w:rPr>
        <w:t xml:space="preserve"> Decentralized cash collection system in a business enterprise having branch networking throughout the country, Electronic Funds Transfer facility etc. have reduced the criticality of cash management to the business enterprise.</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u w:val="single"/>
          <w:lang w:val="en-US"/>
        </w:rPr>
      </w:pPr>
      <w:r w:rsidRPr="0088787D">
        <w:rPr>
          <w:rFonts w:ascii="Times New Roman" w:hAnsi="Times New Roman"/>
          <w:b/>
          <w:sz w:val="22"/>
          <w:szCs w:val="22"/>
          <w:u w:val="single"/>
          <w:lang w:val="en-US"/>
        </w:rPr>
        <w:t>Inventory management</w:t>
      </w: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What do you mean by "inventory management"?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In simple terms, it means effective management of all the components of inventory in a business enterprise with the objective of and resulting in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Optimum utilization of resources - this will be possible only if the unit carries neither too much nor too little inventory. There should be just sufficient investment in the inventory so as to maximize the number of times the inventory turns over in one accounting period and simultaneously the unit's production or selling is not hampered for want of inventory. This means striking a balance between carrying larger inventory than necessary (conservative inventory or working capital policy - too much of "elbow" room) and high risk of stoppage of activity for want of inventory (aggressive inventory or working capital policy or the practice of over trading - too little "elbow" room).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Please refer to example above on “operating efficiency”.</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Who takes more risk? - A person holding higher inventory or </w:t>
      </w:r>
      <w:proofErr w:type="gramStart"/>
      <w:r w:rsidRPr="0088787D">
        <w:rPr>
          <w:rFonts w:ascii="Times New Roman" w:hAnsi="Times New Roman"/>
          <w:sz w:val="22"/>
          <w:szCs w:val="22"/>
          <w:lang w:val="en-US"/>
        </w:rPr>
        <w:t>less inventory</w:t>
      </w:r>
      <w:proofErr w:type="gramEnd"/>
      <w:r w:rsidRPr="0088787D">
        <w:rPr>
          <w:rFonts w:ascii="Times New Roman" w:hAnsi="Times New Roman"/>
          <w:sz w:val="22"/>
          <w:szCs w:val="22"/>
          <w:lang w:val="en-US"/>
        </w:rPr>
        <w:t xml:space="preserve">?   </w:t>
      </w:r>
    </w:p>
    <w:p w:rsidR="0088787D" w:rsidRPr="0088787D" w:rsidRDefault="0088787D" w:rsidP="0088787D">
      <w:pPr>
        <w:rPr>
          <w:rFonts w:ascii="Times New Roman" w:hAnsi="Times New Roman"/>
          <w:sz w:val="22"/>
          <w:szCs w:val="22"/>
          <w:lang w:val="en-US"/>
        </w:rPr>
      </w:pPr>
      <w:proofErr w:type="gramStart"/>
      <w:r w:rsidRPr="0088787D">
        <w:rPr>
          <w:rFonts w:ascii="Times New Roman" w:hAnsi="Times New Roman"/>
          <w:sz w:val="22"/>
          <w:szCs w:val="22"/>
          <w:lang w:val="en-US"/>
        </w:rPr>
        <w:t>Assuming that the person holding too much inventory has the right mix of inventory that is needed for his business, carries less risk of stoppage of production or selling but ends up paying higher cost in carrying higher inventory.</w:t>
      </w:r>
      <w:proofErr w:type="gramEnd"/>
      <w:r w:rsidRPr="0088787D">
        <w:rPr>
          <w:rFonts w:ascii="Times New Roman" w:hAnsi="Times New Roman"/>
          <w:sz w:val="22"/>
          <w:szCs w:val="22"/>
          <w:lang w:val="en-US"/>
        </w:rPr>
        <w:t xml:space="preserve"> On the other hand, the person carrying </w:t>
      </w:r>
      <w:proofErr w:type="gramStart"/>
      <w:r w:rsidRPr="0088787D">
        <w:rPr>
          <w:rFonts w:ascii="Times New Roman" w:hAnsi="Times New Roman"/>
          <w:sz w:val="22"/>
          <w:szCs w:val="22"/>
          <w:lang w:val="en-US"/>
        </w:rPr>
        <w:t>less inventory</w:t>
      </w:r>
      <w:proofErr w:type="gramEnd"/>
      <w:r w:rsidRPr="0088787D">
        <w:rPr>
          <w:rFonts w:ascii="Times New Roman" w:hAnsi="Times New Roman"/>
          <w:sz w:val="22"/>
          <w:szCs w:val="22"/>
          <w:lang w:val="en-US"/>
        </w:rPr>
        <w:t xml:space="preserve"> incurs less cost in carrying inventory but runs the risk of stoppage of production of selling for want of resources. He is perhaps rewarded with higher sales revenue and profits for the higher risk that he takes, provided that his operations are not hampered for want of resources. Thus inventory management as a subject offers a classic proof for one of the two popular maxims in Finance, namely "Risk" and "Return" go together. </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What are the specific objectives of inventory management then?</w:t>
      </w:r>
    </w:p>
    <w:p w:rsidR="0088787D" w:rsidRPr="0088787D" w:rsidRDefault="0088787D" w:rsidP="00E55501">
      <w:pPr>
        <w:numPr>
          <w:ilvl w:val="0"/>
          <w:numId w:val="35"/>
        </w:numPr>
        <w:rPr>
          <w:rFonts w:ascii="Times New Roman" w:hAnsi="Times New Roman"/>
          <w:sz w:val="22"/>
          <w:szCs w:val="22"/>
          <w:lang w:val="en-US"/>
        </w:rPr>
      </w:pPr>
      <w:r w:rsidRPr="0088787D">
        <w:rPr>
          <w:rFonts w:ascii="Times New Roman" w:hAnsi="Times New Roman"/>
          <w:sz w:val="22"/>
          <w:szCs w:val="22"/>
          <w:lang w:val="en-US"/>
        </w:rPr>
        <w:t>To minimize investment in inventory and to ensure maximum turnover of the inventory in an accounting period</w:t>
      </w:r>
    </w:p>
    <w:p w:rsidR="0088787D" w:rsidRPr="0088787D" w:rsidRDefault="0088787D" w:rsidP="00E55501">
      <w:pPr>
        <w:numPr>
          <w:ilvl w:val="0"/>
          <w:numId w:val="35"/>
        </w:numPr>
        <w:rPr>
          <w:rFonts w:ascii="Times New Roman" w:hAnsi="Times New Roman"/>
          <w:sz w:val="22"/>
          <w:szCs w:val="22"/>
          <w:lang w:val="en-US"/>
        </w:rPr>
      </w:pPr>
      <w:r w:rsidRPr="0088787D">
        <w:rPr>
          <w:rFonts w:ascii="Times New Roman" w:hAnsi="Times New Roman"/>
          <w:sz w:val="22"/>
          <w:szCs w:val="22"/>
          <w:lang w:val="en-US"/>
        </w:rPr>
        <w:lastRenderedPageBreak/>
        <w:t>To ensure stocking of relevant materials in adequate quantities and to ensure that unwanted or slow-moving/non-moving items do not pile up</w:t>
      </w:r>
    </w:p>
    <w:p w:rsidR="0088787D" w:rsidRPr="0088787D" w:rsidRDefault="0088787D" w:rsidP="00E55501">
      <w:pPr>
        <w:numPr>
          <w:ilvl w:val="0"/>
          <w:numId w:val="35"/>
        </w:numPr>
        <w:rPr>
          <w:rFonts w:ascii="Times New Roman" w:hAnsi="Times New Roman"/>
          <w:sz w:val="22"/>
          <w:szCs w:val="22"/>
          <w:lang w:val="en-US"/>
        </w:rPr>
      </w:pPr>
      <w:r w:rsidRPr="0088787D">
        <w:rPr>
          <w:rFonts w:ascii="Times New Roman" w:hAnsi="Times New Roman"/>
          <w:sz w:val="22"/>
          <w:szCs w:val="22"/>
          <w:lang w:val="en-US"/>
        </w:rPr>
        <w:t>To minimize the inventory carrying costs in business - both ordering and carrying costs</w:t>
      </w:r>
    </w:p>
    <w:p w:rsidR="0088787D" w:rsidRPr="0088787D" w:rsidRDefault="0088787D" w:rsidP="00E55501">
      <w:pPr>
        <w:numPr>
          <w:ilvl w:val="0"/>
          <w:numId w:val="35"/>
        </w:numPr>
        <w:rPr>
          <w:rFonts w:ascii="Times New Roman" w:hAnsi="Times New Roman"/>
          <w:sz w:val="22"/>
          <w:szCs w:val="22"/>
          <w:lang w:val="en-US"/>
        </w:rPr>
      </w:pPr>
      <w:r w:rsidRPr="0088787D">
        <w:rPr>
          <w:rFonts w:ascii="Times New Roman" w:hAnsi="Times New Roman"/>
          <w:sz w:val="22"/>
          <w:szCs w:val="22"/>
          <w:lang w:val="en-US"/>
        </w:rPr>
        <w:t>To eliminate waste/delay in the process of manufacturing at all stages so as to reduce inventory pile-up</w:t>
      </w:r>
    </w:p>
    <w:p w:rsidR="0088787D" w:rsidRPr="0088787D" w:rsidRDefault="0088787D" w:rsidP="00E55501">
      <w:pPr>
        <w:numPr>
          <w:ilvl w:val="0"/>
          <w:numId w:val="35"/>
        </w:numPr>
        <w:rPr>
          <w:rFonts w:ascii="Times New Roman" w:hAnsi="Times New Roman"/>
          <w:sz w:val="22"/>
          <w:szCs w:val="22"/>
          <w:lang w:val="en-US"/>
        </w:rPr>
      </w:pPr>
      <w:r w:rsidRPr="0088787D">
        <w:rPr>
          <w:rFonts w:ascii="Times New Roman" w:hAnsi="Times New Roman"/>
          <w:sz w:val="22"/>
          <w:szCs w:val="22"/>
          <w:lang w:val="en-US"/>
        </w:rPr>
        <w:t xml:space="preserve">To ensure adequate/timely supply of finished goods to the market through proper distribution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Other components of inventory namely work-in-progress and finished goods are not discussed here, as they require different kind of handling.</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What are the costs associated with inventory?</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u w:val="single"/>
        </w:rPr>
        <w:t>Ordering costs:</w:t>
      </w:r>
      <w:r w:rsidRPr="0088787D">
        <w:rPr>
          <w:rFonts w:ascii="Times New Roman" w:hAnsi="Times New Roman"/>
          <w:sz w:val="22"/>
          <w:szCs w:val="22"/>
          <w:lang w:val="en-US"/>
        </w:rPr>
        <w:t xml:space="preserve">  </w:t>
      </w:r>
      <w:r w:rsidRPr="0088787D">
        <w:rPr>
          <w:rFonts w:ascii="Times New Roman" w:hAnsi="Times New Roman"/>
          <w:sz w:val="22"/>
          <w:szCs w:val="22"/>
          <w:lang w:val="en-US"/>
        </w:rPr>
        <w:tab/>
        <w:t>Carriage inward</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Insurance inward</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Salaries of purchase department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Communication cost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Stationery cost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Other administration costs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Demurrage charges</w:t>
      </w:r>
    </w:p>
    <w:p w:rsidR="0088787D" w:rsidRPr="0088787D" w:rsidRDefault="0088787D" w:rsidP="0088787D">
      <w:pPr>
        <w:rPr>
          <w:rFonts w:ascii="Times New Roman" w:hAnsi="Times New Roman"/>
          <w:sz w:val="22"/>
          <w:szCs w:val="22"/>
          <w:u w:val="single"/>
        </w:rPr>
      </w:pP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u w:val="single"/>
        </w:rPr>
        <w:t>Carrying costs</w:t>
      </w:r>
      <w:r w:rsidRPr="0088787D">
        <w:rPr>
          <w:rFonts w:ascii="Times New Roman" w:hAnsi="Times New Roman"/>
          <w:sz w:val="22"/>
          <w:szCs w:val="22"/>
          <w:lang w:val="en-US"/>
        </w:rPr>
        <w:t>:</w:t>
      </w:r>
      <w:r w:rsidRPr="0088787D">
        <w:rPr>
          <w:rFonts w:ascii="Times New Roman" w:hAnsi="Times New Roman"/>
          <w:sz w:val="22"/>
          <w:szCs w:val="22"/>
          <w:lang w:val="en-US"/>
        </w:rPr>
        <w:tab/>
      </w:r>
      <w:r w:rsidRPr="0088787D">
        <w:rPr>
          <w:rFonts w:ascii="Times New Roman" w:hAnsi="Times New Roman"/>
          <w:sz w:val="22"/>
          <w:szCs w:val="22"/>
          <w:lang w:val="en-US"/>
        </w:rPr>
        <w:tab/>
        <w:t>Salaries of material department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Storage costs including rent, depreciation on fixed assets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Administrative costs of the department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Insurance on stocks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Interest on working capital blocked in inventory including return on margin money provided by the owners</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As mentioned earlier, one of the objectives of inventory management is to minimize the total costs associated with it, namely ordering costs and carrying costs. The underlying principle that should be kept in mind while discussing this is that ordering cost and carrying cost are inversely related to each other. Suppose the ordering cost increases because of more number of times the order is repeated, a direct consequence would be reduction in inventory held (average value of inventory held) and hence carrying cost would be less. Conversely if the number of orders is less, this means that the average value of inventory held is higher with the consequence of higher inventory carrying costs.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Average inventory could be the average of opening and closing stocks or wherever this information is not available, this could be half of the size of inventory per order.</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Are there tools for effective inventory management?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Yes. The tool depends upon the type of inventory, namely materials, work-in-progress or finished goods. Let us examine the tools for managing materials.</w:t>
      </w:r>
    </w:p>
    <w:p w:rsidR="0088787D" w:rsidRPr="0088787D" w:rsidRDefault="0088787D" w:rsidP="0088787D">
      <w:pPr>
        <w:rPr>
          <w:rFonts w:ascii="Times New Roman" w:hAnsi="Times New Roman"/>
          <w:sz w:val="22"/>
          <w:szCs w:val="22"/>
          <w:u w:val="single"/>
          <w:lang w:val="en-US"/>
        </w:rPr>
      </w:pP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 xml:space="preserve">Tool No. 1: Economic order quantity (EOQ)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This refers to that quantity per order, which ensures that the total of ordering and carrying costs is the minimum. Above this quantity per order, the ordering costs reduce while carrying costs increase and below this quantity per order, the converse effect is felt. </w:t>
      </w:r>
    </w:p>
    <w:p w:rsidR="0088787D" w:rsidRPr="0088787D" w:rsidRDefault="0088787D" w:rsidP="0088787D">
      <w:pPr>
        <w:rPr>
          <w:rFonts w:ascii="Times New Roman" w:hAnsi="Times New Roman"/>
          <w:sz w:val="22"/>
          <w:szCs w:val="22"/>
          <w:lang w:val="en-US"/>
        </w:rPr>
      </w:pPr>
    </w:p>
    <w:p w:rsidR="0088787D" w:rsidRPr="0088787D" w:rsidRDefault="004F2BC2" w:rsidP="0088787D">
      <w:pPr>
        <w:rPr>
          <w:rFonts w:ascii="Times New Roman" w:hAnsi="Times New Roman"/>
          <w:sz w:val="22"/>
          <w:szCs w:val="22"/>
          <w:lang w:val="en-US"/>
        </w:rPr>
      </w:pPr>
      <w:r w:rsidRPr="004F2BC2">
        <w:rPr>
          <w:rFonts w:ascii="Times New Roman" w:hAnsi="Times New Roman"/>
          <w:sz w:val="22"/>
          <w:szCs w:val="22"/>
        </w:rPr>
        <w:pict>
          <v:line id="_x0000_s1043" style="position:absolute;left:0;text-align:left;z-index:251668480" from="93.6pt,10.7pt" to="180pt,10.7pt" o:allowincell="f"/>
        </w:pict>
      </w:r>
      <w:r w:rsidRPr="004F2BC2">
        <w:rPr>
          <w:rFonts w:ascii="Times New Roman" w:hAnsi="Times New Roman"/>
          <w:sz w:val="22"/>
          <w:szCs w:val="22"/>
        </w:rPr>
        <w:pict>
          <v:line id="_x0000_s1042" style="position:absolute;left:0;text-align:left;flip:y;z-index:251667456" from="93.6pt,10.7pt" to="93.6pt,17.9pt" o:allowincell="f"/>
        </w:pict>
      </w:r>
    </w:p>
    <w:p w:rsidR="0088787D" w:rsidRPr="0088787D" w:rsidRDefault="004F2BC2" w:rsidP="0088787D">
      <w:pPr>
        <w:rPr>
          <w:rFonts w:ascii="Times New Roman" w:hAnsi="Times New Roman"/>
          <w:sz w:val="22"/>
          <w:szCs w:val="22"/>
          <w:lang w:val="en-US"/>
        </w:rPr>
      </w:pPr>
      <w:r w:rsidRPr="004F2BC2">
        <w:rPr>
          <w:rFonts w:ascii="Times New Roman" w:hAnsi="Times New Roman"/>
          <w:sz w:val="22"/>
          <w:szCs w:val="22"/>
        </w:rPr>
        <w:pict>
          <v:line id="_x0000_s1040" style="position:absolute;left:0;text-align:left;flip:y;z-index:251665408" from="93.6pt,2.55pt" to="93.6pt,38.55pt" o:allowincell="f"/>
        </w:pict>
      </w:r>
      <w:r w:rsidR="0088787D" w:rsidRPr="0088787D">
        <w:rPr>
          <w:rFonts w:ascii="Times New Roman" w:hAnsi="Times New Roman"/>
          <w:sz w:val="22"/>
          <w:szCs w:val="22"/>
          <w:lang w:val="en-US"/>
        </w:rPr>
        <w:t>The formula is</w:t>
      </w:r>
      <w:r w:rsidR="0088787D" w:rsidRPr="0088787D">
        <w:rPr>
          <w:rFonts w:ascii="Times New Roman" w:hAnsi="Times New Roman"/>
          <w:sz w:val="22"/>
          <w:szCs w:val="22"/>
          <w:lang w:val="en-US"/>
        </w:rPr>
        <w:tab/>
      </w:r>
      <w:r w:rsidR="0088787D" w:rsidRPr="0088787D">
        <w:rPr>
          <w:rFonts w:ascii="Times New Roman" w:hAnsi="Times New Roman"/>
          <w:sz w:val="22"/>
          <w:szCs w:val="22"/>
          <w:lang w:val="en-US"/>
        </w:rPr>
        <w:tab/>
        <w:t xml:space="preserve">2 x A x O  </w:t>
      </w:r>
    </w:p>
    <w:p w:rsidR="0088787D" w:rsidRPr="0088787D" w:rsidRDefault="004F2BC2" w:rsidP="0088787D">
      <w:pPr>
        <w:rPr>
          <w:rFonts w:ascii="Times New Roman" w:hAnsi="Times New Roman"/>
          <w:sz w:val="22"/>
          <w:szCs w:val="22"/>
          <w:lang w:val="en-US"/>
        </w:rPr>
      </w:pPr>
      <w:r w:rsidRPr="004F2BC2">
        <w:rPr>
          <w:rFonts w:ascii="Times New Roman" w:hAnsi="Times New Roman"/>
          <w:sz w:val="22"/>
          <w:szCs w:val="22"/>
        </w:rPr>
        <w:pict>
          <v:line id="_x0000_s1044" style="position:absolute;left:0;text-align:left;z-index:251669504" from="108pt,1.6pt" to="158.4pt,1.6pt" o:allowincell="f"/>
        </w:pict>
      </w:r>
      <w:r w:rsidRPr="004F2BC2">
        <w:rPr>
          <w:rFonts w:ascii="Times New Roman" w:hAnsi="Times New Roman"/>
          <w:sz w:val="22"/>
          <w:szCs w:val="22"/>
        </w:rPr>
        <w:pict>
          <v:line id="_x0000_s1041" style="position:absolute;left:0;text-align:left;z-index:251666432" from="79.2pt,1.6pt" to="93.6pt,23.2pt" o:allowincell="f"/>
        </w:pict>
      </w:r>
      <w:r w:rsidR="0088787D" w:rsidRPr="0088787D">
        <w:rPr>
          <w:rFonts w:ascii="Times New Roman" w:hAnsi="Times New Roman"/>
          <w:sz w:val="22"/>
          <w:szCs w:val="22"/>
          <w:lang w:val="en-US"/>
        </w:rPr>
        <w:tab/>
      </w:r>
      <w:r w:rsidR="0088787D" w:rsidRPr="0088787D">
        <w:rPr>
          <w:rFonts w:ascii="Times New Roman" w:hAnsi="Times New Roman"/>
          <w:sz w:val="22"/>
          <w:szCs w:val="22"/>
          <w:lang w:val="en-US"/>
        </w:rPr>
        <w:tab/>
      </w:r>
      <w:r w:rsidR="0088787D" w:rsidRPr="0088787D">
        <w:rPr>
          <w:rFonts w:ascii="Times New Roman" w:hAnsi="Times New Roman"/>
          <w:sz w:val="22"/>
          <w:szCs w:val="22"/>
          <w:lang w:val="en-US"/>
        </w:rPr>
        <w:tab/>
        <w:t xml:space="preserve">       C</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 xml:space="preserve">Wherein, A = Annual requirement of a particular </w:t>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 xml:space="preserve">material in units or numbers or </w:t>
      </w:r>
      <w:proofErr w:type="spellStart"/>
      <w:r w:rsidRPr="0088787D">
        <w:rPr>
          <w:rFonts w:ascii="Times New Roman" w:hAnsi="Times New Roman"/>
          <w:sz w:val="22"/>
          <w:szCs w:val="22"/>
          <w:lang w:val="en-US"/>
        </w:rPr>
        <w:t>kgs</w:t>
      </w:r>
      <w:proofErr w:type="spellEnd"/>
      <w:r w:rsidRPr="0088787D">
        <w:rPr>
          <w:rFonts w:ascii="Times New Roman" w:hAnsi="Times New Roman"/>
          <w:sz w:val="22"/>
          <w:szCs w:val="22"/>
          <w:lang w:val="en-US"/>
        </w:rPr>
        <w: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O = ordering cost per order</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b/>
      </w:r>
      <w:r w:rsidRPr="0088787D">
        <w:rPr>
          <w:rFonts w:ascii="Times New Roman" w:hAnsi="Times New Roman"/>
          <w:sz w:val="22"/>
          <w:szCs w:val="22"/>
          <w:lang w:val="en-US"/>
        </w:rPr>
        <w:tab/>
      </w:r>
      <w:r w:rsidRPr="0088787D">
        <w:rPr>
          <w:rFonts w:ascii="Times New Roman" w:hAnsi="Times New Roman"/>
          <w:sz w:val="22"/>
          <w:szCs w:val="22"/>
          <w:lang w:val="en-US"/>
        </w:rPr>
        <w:tab/>
        <w:t xml:space="preserve">          And</w:t>
      </w:r>
      <w:r w:rsidRPr="0088787D">
        <w:rPr>
          <w:rFonts w:ascii="Times New Roman" w:hAnsi="Times New Roman"/>
          <w:sz w:val="22"/>
          <w:szCs w:val="22"/>
          <w:lang w:val="en-US"/>
        </w:rPr>
        <w:tab/>
        <w:t>C = carrying cost per unit or as a % of per unit cost</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Assumptions: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 demand is estimable and it is uniform throughout the period without any seasonal variation.</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The ordering costs do not depend upon the size of the order; they are the same for all orders.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lastRenderedPageBreak/>
        <w:t>The carrying cost can be determined per unit either in terms of % of the unit's value or in actual numbers, wherein the total carrying costs in a year is divided by the actual inventory carried (expressed in number of units)</w:t>
      </w:r>
    </w:p>
    <w:p w:rsidR="0088787D" w:rsidRPr="0088787D" w:rsidRDefault="0088787D" w:rsidP="0088787D">
      <w:pPr>
        <w:rPr>
          <w:rFonts w:ascii="Times New Roman" w:hAnsi="Times New Roman"/>
          <w:sz w:val="22"/>
          <w:szCs w:val="22"/>
          <w:u w:val="single"/>
          <w:lang w:val="en-US"/>
        </w:rPr>
      </w:pP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Tool No. 2 - ABC analysis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Each management has its own way of classifying the items into A, B or C. One of the ways usually adopted in this behalf is based on the experience that 10% - 15% of the items in inventory account for 60% to 65% of consumption in value - "A" class items </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"B" class - 20% to 25% of the items in inventory accounting for 20% to 25% of the consumption in value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"C" class - 60% to 65% of the items in inventory accounting for 10% to 15% of the consumption in value.</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Based on this, items of regular consumption ("A" class items) would be ordered regularly and other items would be progressively less stocked or ordered when you go "B" and then to "C" items.</w:t>
      </w:r>
    </w:p>
    <w:p w:rsidR="0088787D" w:rsidRPr="0088787D" w:rsidRDefault="0088787D" w:rsidP="0088787D">
      <w:pPr>
        <w:rPr>
          <w:rFonts w:ascii="Times New Roman" w:hAnsi="Times New Roman"/>
          <w:sz w:val="22"/>
          <w:szCs w:val="22"/>
          <w:u w:val="single"/>
          <w:lang w:val="en-US"/>
        </w:rPr>
      </w:pPr>
    </w:p>
    <w:p w:rsidR="0088787D" w:rsidRPr="0088787D" w:rsidRDefault="0088787D" w:rsidP="0088787D">
      <w:pPr>
        <w:rPr>
          <w:rFonts w:ascii="Times New Roman" w:hAnsi="Times New Roman"/>
          <w:sz w:val="22"/>
          <w:szCs w:val="22"/>
          <w:u w:val="single"/>
          <w:lang w:val="en-US"/>
        </w:rPr>
      </w:pPr>
      <w:r w:rsidRPr="0088787D">
        <w:rPr>
          <w:rFonts w:ascii="Times New Roman" w:hAnsi="Times New Roman"/>
          <w:sz w:val="22"/>
          <w:szCs w:val="22"/>
          <w:u w:val="single"/>
          <w:lang w:val="en-US"/>
        </w:rPr>
        <w:t>Tool No. 3 - Movement analysis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Inventory items are bifurcated into fast moving, moderate moving, slow moving or non-moving as the case may be. The parameter for this bifurcation depends exclusively on the experience of the management or materials department in this behalf. This bifurcation leads to better inventory management by not ordering items in the category of slow moving or non-moving and reducing the stocks of moderately moving items. Further efforts will also be on to eliminate non-moving items even at reduced prices so that future inventory carrying costs would be less.</w:t>
      </w:r>
    </w:p>
    <w:p w:rsidR="0088787D" w:rsidRPr="0088787D" w:rsidRDefault="0088787D" w:rsidP="0088787D">
      <w:pPr>
        <w:rPr>
          <w:rFonts w:ascii="Times New Roman" w:hAnsi="Times New Roman"/>
          <w:sz w:val="22"/>
          <w:szCs w:val="22"/>
          <w:lang w:val="en-US"/>
        </w:rPr>
      </w:pPr>
      <w:r w:rsidRPr="0088787D">
        <w:rPr>
          <w:rFonts w:ascii="Times New Roman" w:hAnsi="Times New Roman"/>
          <w:sz w:val="22"/>
          <w:szCs w:val="22"/>
          <w:lang w:val="en-US"/>
        </w:rPr>
        <w:t xml:space="preserve">There are other tools in material management like JIT (Just </w:t>
      </w:r>
      <w:proofErr w:type="gramStart"/>
      <w:r w:rsidRPr="0088787D">
        <w:rPr>
          <w:rFonts w:ascii="Times New Roman" w:hAnsi="Times New Roman"/>
          <w:sz w:val="22"/>
          <w:szCs w:val="22"/>
          <w:lang w:val="en-US"/>
        </w:rPr>
        <w:t>In</w:t>
      </w:r>
      <w:proofErr w:type="gramEnd"/>
      <w:r w:rsidRPr="0088787D">
        <w:rPr>
          <w:rFonts w:ascii="Times New Roman" w:hAnsi="Times New Roman"/>
          <w:sz w:val="22"/>
          <w:szCs w:val="22"/>
          <w:lang w:val="en-US"/>
        </w:rPr>
        <w:t xml:space="preserve"> Time technique), XYZ analysis etc.  </w:t>
      </w:r>
    </w:p>
    <w:p w:rsidR="0088787D" w:rsidRPr="0088787D" w:rsidRDefault="0088787D" w:rsidP="0088787D">
      <w:pPr>
        <w:rPr>
          <w:rFonts w:ascii="Times New Roman" w:hAnsi="Times New Roman"/>
          <w:sz w:val="22"/>
          <w:szCs w:val="22"/>
          <w:lang w:val="en-US"/>
        </w:rPr>
      </w:pPr>
    </w:p>
    <w:p w:rsidR="0088787D" w:rsidRPr="0088787D" w:rsidRDefault="0088787D" w:rsidP="0088787D">
      <w:pPr>
        <w:rPr>
          <w:rFonts w:ascii="Times New Roman" w:hAnsi="Times New Roman"/>
          <w:b/>
          <w:sz w:val="22"/>
          <w:szCs w:val="22"/>
          <w:u w:val="single"/>
          <w:lang w:val="en-US"/>
        </w:rPr>
      </w:pPr>
      <w:r w:rsidRPr="0088787D">
        <w:rPr>
          <w:rFonts w:ascii="Times New Roman" w:hAnsi="Times New Roman"/>
          <w:b/>
          <w:sz w:val="22"/>
          <w:szCs w:val="22"/>
          <w:u w:val="single"/>
          <w:lang w:val="en-US"/>
        </w:rPr>
        <w:t>Receivables management: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Receivables form the bulk of the current assets in most of the business today, as business firms generally sell goods or services on credit and it takes a little time for the receivables to realise.  Hence “receivables management” forms an important part of working capital management, as it involves the following:</w:t>
      </w:r>
    </w:p>
    <w:p w:rsidR="0088787D" w:rsidRPr="0088787D" w:rsidRDefault="0088787D" w:rsidP="00E55501">
      <w:pPr>
        <w:numPr>
          <w:ilvl w:val="0"/>
          <w:numId w:val="40"/>
        </w:numPr>
        <w:rPr>
          <w:rFonts w:ascii="Times New Roman" w:hAnsi="Times New Roman"/>
          <w:sz w:val="22"/>
          <w:szCs w:val="22"/>
        </w:rPr>
      </w:pPr>
      <w:r w:rsidRPr="0088787D">
        <w:rPr>
          <w:rFonts w:ascii="Times New Roman" w:hAnsi="Times New Roman"/>
          <w:sz w:val="22"/>
          <w:szCs w:val="22"/>
        </w:rPr>
        <w:t>Company’s cash flow very much depends on the timely realisation of receivables, so much so that the cash inflow assumed in the cash flow statement turns out to be reliable;</w:t>
      </w:r>
    </w:p>
    <w:p w:rsidR="0088787D" w:rsidRPr="0088787D" w:rsidRDefault="0088787D" w:rsidP="00E55501">
      <w:pPr>
        <w:numPr>
          <w:ilvl w:val="0"/>
          <w:numId w:val="40"/>
        </w:numPr>
        <w:rPr>
          <w:rFonts w:ascii="Times New Roman" w:hAnsi="Times New Roman"/>
          <w:sz w:val="22"/>
          <w:szCs w:val="22"/>
        </w:rPr>
      </w:pPr>
      <w:r w:rsidRPr="0088787D">
        <w:rPr>
          <w:rFonts w:ascii="Times New Roman" w:hAnsi="Times New Roman"/>
          <w:sz w:val="22"/>
          <w:szCs w:val="22"/>
        </w:rPr>
        <w:t>With any delay in realisation of bills, the likelihood of bad debts increases automatically and</w:t>
      </w:r>
    </w:p>
    <w:p w:rsidR="0088787D" w:rsidRPr="0088787D" w:rsidRDefault="0088787D" w:rsidP="00E55501">
      <w:pPr>
        <w:numPr>
          <w:ilvl w:val="0"/>
          <w:numId w:val="40"/>
        </w:numPr>
        <w:rPr>
          <w:rFonts w:ascii="Times New Roman" w:hAnsi="Times New Roman"/>
          <w:sz w:val="22"/>
          <w:szCs w:val="22"/>
        </w:rPr>
      </w:pPr>
      <w:r w:rsidRPr="0088787D">
        <w:rPr>
          <w:rFonts w:ascii="Times New Roman" w:hAnsi="Times New Roman"/>
          <w:sz w:val="22"/>
          <w:szCs w:val="22"/>
        </w:rPr>
        <w:t>There is a cost associated with the bills or book-debts in the form of following costs:</w:t>
      </w:r>
    </w:p>
    <w:p w:rsidR="0088787D" w:rsidRPr="0088787D" w:rsidRDefault="0088787D" w:rsidP="00E55501">
      <w:pPr>
        <w:numPr>
          <w:ilvl w:val="0"/>
          <w:numId w:val="43"/>
        </w:numPr>
        <w:rPr>
          <w:rFonts w:ascii="Times New Roman" w:hAnsi="Times New Roman"/>
          <w:sz w:val="22"/>
          <w:szCs w:val="22"/>
        </w:rPr>
      </w:pPr>
      <w:r w:rsidRPr="0088787D">
        <w:rPr>
          <w:rFonts w:ascii="Times New Roman" w:hAnsi="Times New Roman"/>
          <w:sz w:val="22"/>
          <w:szCs w:val="22"/>
        </w:rPr>
        <w:t>Receivable carrying cost in the form of interest on bank borrowing against the receivables as well as on the margin brought in by the promoters;</w:t>
      </w:r>
    </w:p>
    <w:p w:rsidR="0088787D" w:rsidRPr="0088787D" w:rsidRDefault="0088787D" w:rsidP="00E55501">
      <w:pPr>
        <w:numPr>
          <w:ilvl w:val="0"/>
          <w:numId w:val="43"/>
        </w:numPr>
        <w:rPr>
          <w:rFonts w:ascii="Times New Roman" w:hAnsi="Times New Roman"/>
          <w:sz w:val="22"/>
          <w:szCs w:val="22"/>
        </w:rPr>
      </w:pPr>
      <w:r w:rsidRPr="0088787D">
        <w:rPr>
          <w:rFonts w:ascii="Times New Roman" w:hAnsi="Times New Roman"/>
          <w:sz w:val="22"/>
          <w:szCs w:val="22"/>
        </w:rPr>
        <w:t>Administrative costs associated with the maintenance of receivables;</w:t>
      </w:r>
    </w:p>
    <w:p w:rsidR="0088787D" w:rsidRPr="0088787D" w:rsidRDefault="0088787D" w:rsidP="00E55501">
      <w:pPr>
        <w:numPr>
          <w:ilvl w:val="0"/>
          <w:numId w:val="43"/>
        </w:numPr>
        <w:rPr>
          <w:rFonts w:ascii="Times New Roman" w:hAnsi="Times New Roman"/>
          <w:sz w:val="22"/>
          <w:szCs w:val="22"/>
        </w:rPr>
      </w:pPr>
      <w:r w:rsidRPr="0088787D">
        <w:rPr>
          <w:rFonts w:ascii="Times New Roman" w:hAnsi="Times New Roman"/>
          <w:sz w:val="22"/>
          <w:szCs w:val="22"/>
        </w:rPr>
        <w:t>Costs relating to recovery of receivables and</w:t>
      </w:r>
    </w:p>
    <w:p w:rsidR="0088787D" w:rsidRPr="0088787D" w:rsidRDefault="0088787D" w:rsidP="00E55501">
      <w:pPr>
        <w:numPr>
          <w:ilvl w:val="0"/>
          <w:numId w:val="43"/>
        </w:numPr>
        <w:rPr>
          <w:rFonts w:ascii="Times New Roman" w:hAnsi="Times New Roman"/>
          <w:sz w:val="22"/>
          <w:szCs w:val="22"/>
        </w:rPr>
      </w:pPr>
      <w:r w:rsidRPr="0088787D">
        <w:rPr>
          <w:rFonts w:ascii="Times New Roman" w:hAnsi="Times New Roman"/>
          <w:sz w:val="22"/>
          <w:szCs w:val="22"/>
        </w:rPr>
        <w:t>Defaulting cost due to bad debts.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Hence “receivables management” assumes significance in the context of overall efficient working capital management.</w:t>
      </w: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Steps involved in “receivables management” or “monitoring receivables”:</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Selective extension of credit to customers instead of uniform credit “across the board” to all the customers.  In fact, there should be a well designed “credit policy” in a company, which lays down the parameters for “credit decision” on sales.  In fact, the company should have its own credit rating system of all its customers and details of these have been discussed under “credit evaluation” elsewhere in the note.</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 xml:space="preserve">Availing the services of “Consignment agents” who would take the responsibility of collection of receivables for payment of a suitable commission.  In fact, all the companies who do not enjoy their own network of sales force or branch offices are effectively controlling their receivables through this. Of late the consignment agents have started acting as “factoring service agents” called “factors” </w:t>
      </w:r>
      <w:proofErr w:type="gramStart"/>
      <w:r w:rsidRPr="0088787D">
        <w:rPr>
          <w:rFonts w:ascii="Times New Roman" w:hAnsi="Times New Roman"/>
          <w:sz w:val="22"/>
          <w:szCs w:val="22"/>
        </w:rPr>
        <w:t>who</w:t>
      </w:r>
      <w:proofErr w:type="gramEnd"/>
      <w:r w:rsidRPr="0088787D">
        <w:rPr>
          <w:rFonts w:ascii="Times New Roman" w:hAnsi="Times New Roman"/>
          <w:sz w:val="22"/>
          <w:szCs w:val="22"/>
        </w:rPr>
        <w:t xml:space="preserve"> extend collection of receivables service besides the service of financing. </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Try to raise bill of exchange on the customers especially for bills with credit period and route the documents through the banks, so that there is a control over the customers due to their acceptance on the bill of exchange.  Acceptance means commitment to payment on due dates.  Even in the case of bills not involving any credit period, i.e., “sight bills” or “demand bills”, it should be customary to despatch documents through banks so that better control can be exercised on the “receivables”.</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Try and obtain “Advance money” against bank guarantees so that the outstanding comes down automatically, besides improving the liquidity available with the company.</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 xml:space="preserve">Try for early release of payment by offering “cash discount”.  Any decision of this kind should take into consideration both the cost saved due to interest on bank borrowing and margin money on one hand and the </w:t>
      </w:r>
      <w:r w:rsidRPr="0088787D">
        <w:rPr>
          <w:rFonts w:ascii="Times New Roman" w:hAnsi="Times New Roman"/>
          <w:sz w:val="22"/>
          <w:szCs w:val="22"/>
        </w:rPr>
        <w:lastRenderedPageBreak/>
        <w:t>increase in cost due to the discount.  For example, let us say that the interest on bank borrowing and margin money is 15% p.a.  The present credit period is 30 days and you desire to have immediate payment by offering 1.5% cash discount.  The decision should be taken after comparing the saving of interest due to immediate payment with the amount of cash discount.  At 15% p.a., the interest burden per month is 1.25%, as against the additional cost of 1.5% cash discount.  Hence, cash discount is costlier.</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Note: Here, the matter has been considered only from “finance point of view” and not from the “liquidity” point of view.  All credit decisions are influenced to a great extent by consideration of “liquidity” also.</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Proper bifurcation of receivables of the company into different credit periods for which they have been outstanding from the respective dates of invoices like the following. This is more from the point of view of control and easy review rather than anything else: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Receivables up to 30 days;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Receivables between 31 days and 60 days;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Receivables between 61 days and 90 days;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Receivables between 91 days and 180 days;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Receivables above 180 days up to 1 year; </w:t>
      </w:r>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Receivables between 1 year and 2 years and so on.</w:t>
      </w:r>
      <w:proofErr w:type="gramEnd"/>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Proper and timely follow up with the customers whose bills are outstanding, both by distant communication as well as personal visits to find out whether the delay is due to any dissatisfaction of the customer with the quality of the goods and/or services or the after sales service rendered by the company.  This should be done regularly by ensuring that the marketing and sales personnel are provided with the statement of outstanding receivables every month so that the matter can be followed up with the customers during their periodic visit to them.</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Once any customer’s profile is available as regards his outstanding bills, any further order from the same customer should not be processed by the marketing department for sending it on to the production department for manufacturing, especially in case the outstanding position of receivables is not satisfactory.  Thus at the very first stage, i.e., even production of goods for customers who are defaulting would be avoided.</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In case of large contracts, especially where the end user is not our customer and there is a clause regarding release of 5% or 10% of the receivables after implementation of a “project” by the ultimate end-user, try and obtain the amounts released by providing the customers with “performance” guarantees, as mostly the retention would be due to the time necessary for being satisfied with the performance of the goods supplied by you to the end-user through the intermediary, who is our customer.</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Note: In point numbers 2 and 3, it should be borne in mind that the banks while giving guarantee do take security at least up to 25% but you still improve the cash flow to the extent of 75% of the amount involved and the margin money given to the bank can be kept in the form of “fixed deposit” with the bank earning “interest”, so that the overall cost of “guarantee” can be reduced.</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Try to evolve an incentive scheme for the marketing/sales departments, by which one of the parameters for earning the incentive is “collection of receivables” or “improvement in profile of debtors” in the respective territories.  It is observed that most of the times, incentives are given only for booking the orders and hence there is no incentive to induce the marketing/sales personnel to go after recovery.</w:t>
      </w:r>
    </w:p>
    <w:p w:rsidR="0088787D" w:rsidRPr="0088787D" w:rsidRDefault="0088787D" w:rsidP="00E55501">
      <w:pPr>
        <w:numPr>
          <w:ilvl w:val="0"/>
          <w:numId w:val="41"/>
        </w:numPr>
        <w:rPr>
          <w:rFonts w:ascii="Times New Roman" w:hAnsi="Times New Roman"/>
          <w:sz w:val="22"/>
          <w:szCs w:val="22"/>
        </w:rPr>
      </w:pPr>
      <w:r w:rsidRPr="0088787D">
        <w:rPr>
          <w:rFonts w:ascii="Times New Roman" w:hAnsi="Times New Roman"/>
          <w:sz w:val="22"/>
          <w:szCs w:val="22"/>
        </w:rPr>
        <w:t>Try to get the receivables factored by some factoring agency, like the SBI factoring company although the cost could be higher than in the case of finance against receivables or book debts.  In fact having regard to the cost associated with “factoring”, this step is more for “liquidity” due to the finance available from the “factor” rather than for “management of receivables”.  Similar is the case with “</w:t>
      </w:r>
      <w:proofErr w:type="spellStart"/>
      <w:r w:rsidRPr="0088787D">
        <w:rPr>
          <w:rFonts w:ascii="Times New Roman" w:hAnsi="Times New Roman"/>
          <w:sz w:val="22"/>
          <w:szCs w:val="22"/>
        </w:rPr>
        <w:t>forfaiting</w:t>
      </w:r>
      <w:proofErr w:type="spellEnd"/>
      <w:r w:rsidRPr="0088787D">
        <w:rPr>
          <w:rFonts w:ascii="Times New Roman" w:hAnsi="Times New Roman"/>
          <w:sz w:val="22"/>
          <w:szCs w:val="22"/>
        </w:rPr>
        <w:t>” for international transactions involving “capital goods”.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Note: Factoring can be either with recourse against the drawers or without recourse.  In India, factoring is permitted only with recourse.  Factoring is for short-term receivables, while </w:t>
      </w:r>
      <w:proofErr w:type="spellStart"/>
      <w:r w:rsidRPr="0088787D">
        <w:rPr>
          <w:rFonts w:ascii="Times New Roman" w:hAnsi="Times New Roman"/>
          <w:sz w:val="22"/>
          <w:szCs w:val="22"/>
        </w:rPr>
        <w:t>forfaiting</w:t>
      </w:r>
      <w:proofErr w:type="spellEnd"/>
      <w:r w:rsidRPr="0088787D">
        <w:rPr>
          <w:rFonts w:ascii="Times New Roman" w:hAnsi="Times New Roman"/>
          <w:sz w:val="22"/>
          <w:szCs w:val="22"/>
        </w:rPr>
        <w:t xml:space="preserve"> is for medium and long-term receivables.  </w:t>
      </w:r>
      <w:proofErr w:type="spellStart"/>
      <w:r w:rsidRPr="0088787D">
        <w:rPr>
          <w:rFonts w:ascii="Times New Roman" w:hAnsi="Times New Roman"/>
          <w:sz w:val="22"/>
          <w:szCs w:val="22"/>
        </w:rPr>
        <w:t>Forfaiting</w:t>
      </w:r>
      <w:proofErr w:type="spellEnd"/>
      <w:r w:rsidRPr="0088787D">
        <w:rPr>
          <w:rFonts w:ascii="Times New Roman" w:hAnsi="Times New Roman"/>
          <w:sz w:val="22"/>
          <w:szCs w:val="22"/>
        </w:rPr>
        <w:t xml:space="preserve"> internationally, is without recourse against the drawers.  However, in India, as of now, it is only with recourse.  Just like “factor”, the </w:t>
      </w:r>
      <w:proofErr w:type="spellStart"/>
      <w:r w:rsidRPr="0088787D">
        <w:rPr>
          <w:rFonts w:ascii="Times New Roman" w:hAnsi="Times New Roman"/>
          <w:sz w:val="22"/>
          <w:szCs w:val="22"/>
        </w:rPr>
        <w:t>forfaiting</w:t>
      </w:r>
      <w:proofErr w:type="spellEnd"/>
      <w:r w:rsidRPr="0088787D">
        <w:rPr>
          <w:rFonts w:ascii="Times New Roman" w:hAnsi="Times New Roman"/>
          <w:sz w:val="22"/>
          <w:szCs w:val="22"/>
        </w:rPr>
        <w:t xml:space="preserve"> agency is called “</w:t>
      </w:r>
      <w:proofErr w:type="spellStart"/>
      <w:r w:rsidRPr="0088787D">
        <w:rPr>
          <w:rFonts w:ascii="Times New Roman" w:hAnsi="Times New Roman"/>
          <w:sz w:val="22"/>
          <w:szCs w:val="22"/>
        </w:rPr>
        <w:t>Aval</w:t>
      </w:r>
      <w:proofErr w:type="spellEnd"/>
      <w:r w:rsidRPr="0088787D">
        <w:rPr>
          <w:rFonts w:ascii="Times New Roman" w:hAnsi="Times New Roman"/>
          <w:sz w:val="22"/>
          <w:szCs w:val="22"/>
        </w:rPr>
        <w:t>” or “</w:t>
      </w:r>
      <w:proofErr w:type="spellStart"/>
      <w:r w:rsidRPr="0088787D">
        <w:rPr>
          <w:rFonts w:ascii="Times New Roman" w:hAnsi="Times New Roman"/>
          <w:sz w:val="22"/>
          <w:szCs w:val="22"/>
        </w:rPr>
        <w:t>Avalising</w:t>
      </w:r>
      <w:proofErr w:type="spellEnd"/>
      <w:r w:rsidRPr="0088787D">
        <w:rPr>
          <w:rFonts w:ascii="Times New Roman" w:hAnsi="Times New Roman"/>
          <w:sz w:val="22"/>
          <w:szCs w:val="22"/>
        </w:rPr>
        <w:t xml:space="preserve"> agent”.  In India, there is “Indo Suez </w:t>
      </w:r>
      <w:proofErr w:type="spellStart"/>
      <w:r w:rsidRPr="0088787D">
        <w:rPr>
          <w:rFonts w:ascii="Times New Roman" w:hAnsi="Times New Roman"/>
          <w:sz w:val="22"/>
          <w:szCs w:val="22"/>
        </w:rPr>
        <w:t>Aval</w:t>
      </w:r>
      <w:proofErr w:type="spellEnd"/>
      <w:r w:rsidRPr="0088787D">
        <w:rPr>
          <w:rFonts w:ascii="Times New Roman" w:hAnsi="Times New Roman"/>
          <w:sz w:val="22"/>
          <w:szCs w:val="22"/>
        </w:rPr>
        <w:t xml:space="preserve"> Associates” who do such transactions.  RBI has laid down the rule that </w:t>
      </w:r>
      <w:proofErr w:type="spellStart"/>
      <w:r w:rsidRPr="0088787D">
        <w:rPr>
          <w:rFonts w:ascii="Times New Roman" w:hAnsi="Times New Roman"/>
          <w:sz w:val="22"/>
          <w:szCs w:val="22"/>
        </w:rPr>
        <w:t>forfaiting</w:t>
      </w:r>
      <w:proofErr w:type="spellEnd"/>
      <w:r w:rsidRPr="0088787D">
        <w:rPr>
          <w:rFonts w:ascii="Times New Roman" w:hAnsi="Times New Roman"/>
          <w:sz w:val="22"/>
          <w:szCs w:val="22"/>
        </w:rPr>
        <w:t xml:space="preserve"> should be registered with EXIM Bank and that it should be backed by a bank guarantee given by the exporter’s bank.</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t>Now let us examine the importance of “Credit policy”.</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The credit policy of a company is kind of trade-off between increased credit sales and increased profits for the company and the cost of having higher amount invested for a longer period besides the risk of bad debts.  The decision to extend credit at all, where there is none or to increase the credit period for higher sales should weigh the additional benefit of profit from the increase in sales against the increase in the cost with additional investment that too for a longer period.  This is illustrated in the following examples:</w:t>
      </w:r>
    </w:p>
    <w:p w:rsidR="0088787D" w:rsidRPr="0088787D" w:rsidRDefault="0088787D" w:rsidP="0088787D">
      <w:pPr>
        <w:rPr>
          <w:rFonts w:ascii="Times New Roman" w:hAnsi="Times New Roman"/>
          <w:sz w:val="22"/>
          <w:szCs w:val="22"/>
          <w:u w:val="single"/>
        </w:rPr>
      </w:pP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lastRenderedPageBreak/>
        <w:t>Example No. 11</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Existing sale - Rs.200lacs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No credit on sales at present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Proposed selective credit for certain customers – 45 days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Increase in sales due to this – 24lacs per year</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Earnings before interest to sales – 20%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Cost of funds – 15% both from the bank and on margin</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What is the additional profit from the increased sales, in case the earnings before interest and the cost of funds is maintained, based on the assumption that on the increased sales, the bad debts is 10%.</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Additional revenue before interest due to increase in sales: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Rs.24lacs X 20% = Rs.4</w:t>
      </w:r>
      <w:proofErr w:type="gramStart"/>
      <w:r w:rsidRPr="0088787D">
        <w:rPr>
          <w:rFonts w:ascii="Times New Roman" w:hAnsi="Times New Roman"/>
          <w:sz w:val="22"/>
          <w:szCs w:val="22"/>
        </w:rPr>
        <w:t>,80,000</w:t>
      </w:r>
      <w:proofErr w:type="gramEnd"/>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Additional investment in receivables for the credit period of 45 days, ignoring the profit margin of 20% before interest.</w:t>
      </w:r>
      <w:proofErr w:type="gram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(80% </w:t>
      </w:r>
      <w:proofErr w:type="gramStart"/>
      <w:r w:rsidRPr="0088787D">
        <w:rPr>
          <w:rFonts w:ascii="Times New Roman" w:hAnsi="Times New Roman"/>
          <w:sz w:val="22"/>
          <w:szCs w:val="22"/>
        </w:rPr>
        <w:t xml:space="preserve">of 24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/360</w:t>
      </w:r>
      <w:proofErr w:type="gramEnd"/>
      <w:r w:rsidRPr="0088787D">
        <w:rPr>
          <w:rFonts w:ascii="Times New Roman" w:hAnsi="Times New Roman"/>
          <w:sz w:val="22"/>
          <w:szCs w:val="22"/>
        </w:rPr>
        <w:t>) X 45 days = Rs.2</w:t>
      </w:r>
      <w:proofErr w:type="gramStart"/>
      <w:r w:rsidRPr="0088787D">
        <w:rPr>
          <w:rFonts w:ascii="Times New Roman" w:hAnsi="Times New Roman"/>
          <w:sz w:val="22"/>
          <w:szCs w:val="22"/>
        </w:rPr>
        <w:t>,40,000</w:t>
      </w:r>
      <w:proofErr w:type="gramEnd"/>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Interest at 15% on this = Rs.36</w:t>
      </w:r>
      <w:proofErr w:type="gramStart"/>
      <w:r w:rsidRPr="0088787D">
        <w:rPr>
          <w:rFonts w:ascii="Times New Roman" w:hAnsi="Times New Roman"/>
          <w:sz w:val="22"/>
          <w:szCs w:val="22"/>
        </w:rPr>
        <w:t>,000</w:t>
      </w:r>
      <w:proofErr w:type="gramEnd"/>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Loss due to bad debts = Rs.2</w:t>
      </w:r>
      <w:proofErr w:type="gramStart"/>
      <w:r w:rsidRPr="0088787D">
        <w:rPr>
          <w:rFonts w:ascii="Times New Roman" w:hAnsi="Times New Roman"/>
          <w:sz w:val="22"/>
          <w:szCs w:val="22"/>
        </w:rPr>
        <w:t>,40,000</w:t>
      </w:r>
      <w:proofErr w:type="gramEnd"/>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 cost = Rs.2</w:t>
      </w:r>
      <w:proofErr w:type="gramStart"/>
      <w:r w:rsidRPr="0088787D">
        <w:rPr>
          <w:rFonts w:ascii="Times New Roman" w:hAnsi="Times New Roman"/>
          <w:sz w:val="22"/>
          <w:szCs w:val="22"/>
        </w:rPr>
        <w:t>,76,000</w:t>
      </w:r>
      <w:proofErr w:type="gramEnd"/>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Additional net earnings = 4</w:t>
      </w:r>
      <w:proofErr w:type="gramStart"/>
      <w:r w:rsidRPr="0088787D">
        <w:rPr>
          <w:rFonts w:ascii="Times New Roman" w:hAnsi="Times New Roman"/>
          <w:sz w:val="22"/>
          <w:szCs w:val="22"/>
        </w:rPr>
        <w:t>,80,000</w:t>
      </w:r>
      <w:proofErr w:type="gramEnd"/>
      <w:r w:rsidRPr="0088787D">
        <w:rPr>
          <w:rFonts w:ascii="Times New Roman" w:hAnsi="Times New Roman"/>
          <w:sz w:val="22"/>
          <w:szCs w:val="22"/>
        </w:rPr>
        <w:t>/- (-) 2,76,000/- = 2,04,000/-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Hence the decision to extend credit only on new sales is quite rewarding.</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Example No. 12</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Existing sales: Rs.180lacs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Current credit period: 30days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Earnings before interest: 25%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Cost of funds: 18%p.a.</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Contemplated increase in sales: Rs.20lacs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Contemplated increase in credit period for entire sales: 15 days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Loss due to bad debts due to new sales: 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Should the company go in for increased credit period?</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Additional earnings before interest due to increase in sales: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20lacs x 20% = Rs.4lacs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Additional investment in receivables:</w:t>
      </w:r>
    </w:p>
    <w:p w:rsidR="0088787D" w:rsidRPr="0088787D" w:rsidRDefault="0088787D" w:rsidP="00E55501">
      <w:pPr>
        <w:numPr>
          <w:ilvl w:val="0"/>
          <w:numId w:val="42"/>
        </w:numPr>
        <w:rPr>
          <w:rFonts w:ascii="Times New Roman" w:hAnsi="Times New Roman"/>
          <w:sz w:val="22"/>
          <w:szCs w:val="22"/>
        </w:rPr>
      </w:pPr>
      <w:r w:rsidRPr="0088787D">
        <w:rPr>
          <w:rFonts w:ascii="Times New Roman" w:hAnsi="Times New Roman"/>
          <w:sz w:val="22"/>
          <w:szCs w:val="22"/>
        </w:rPr>
        <w:t>Additional investment on existing sales, considering the cost at 80%: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15 days x 180lacs/360 x 80% = 6</w:t>
      </w:r>
      <w:proofErr w:type="gramStart"/>
      <w:r w:rsidRPr="0088787D">
        <w:rPr>
          <w:rFonts w:ascii="Times New Roman" w:hAnsi="Times New Roman"/>
          <w:sz w:val="22"/>
          <w:szCs w:val="22"/>
        </w:rPr>
        <w:t>,00,000</w:t>
      </w:r>
      <w:proofErr w:type="gramEnd"/>
      <w:r w:rsidRPr="0088787D">
        <w:rPr>
          <w:rFonts w:ascii="Times New Roman" w:hAnsi="Times New Roman"/>
          <w:sz w:val="22"/>
          <w:szCs w:val="22"/>
        </w:rPr>
        <w:t>/-</w:t>
      </w:r>
    </w:p>
    <w:p w:rsidR="0088787D" w:rsidRPr="0088787D" w:rsidRDefault="0088787D" w:rsidP="00E55501">
      <w:pPr>
        <w:numPr>
          <w:ilvl w:val="0"/>
          <w:numId w:val="42"/>
        </w:numPr>
        <w:rPr>
          <w:rFonts w:ascii="Times New Roman" w:hAnsi="Times New Roman"/>
          <w:sz w:val="22"/>
          <w:szCs w:val="22"/>
        </w:rPr>
      </w:pPr>
      <w:r w:rsidRPr="0088787D">
        <w:rPr>
          <w:rFonts w:ascii="Times New Roman" w:hAnsi="Times New Roman"/>
          <w:sz w:val="22"/>
          <w:szCs w:val="22"/>
        </w:rPr>
        <w:t>Additional investment due to new sales: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45 days x 20lacs/360 = 2</w:t>
      </w:r>
      <w:proofErr w:type="gramStart"/>
      <w:r w:rsidRPr="0088787D">
        <w:rPr>
          <w:rFonts w:ascii="Times New Roman" w:hAnsi="Times New Roman"/>
          <w:sz w:val="22"/>
          <w:szCs w:val="22"/>
        </w:rPr>
        <w:t>,50,000</w:t>
      </w:r>
      <w:proofErr w:type="gramEnd"/>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 additional investment = Rs.8</w:t>
      </w:r>
      <w:proofErr w:type="gramStart"/>
      <w:r w:rsidRPr="0088787D">
        <w:rPr>
          <w:rFonts w:ascii="Times New Roman" w:hAnsi="Times New Roman"/>
          <w:sz w:val="22"/>
          <w:szCs w:val="22"/>
        </w:rPr>
        <w:t>,50,000</w:t>
      </w:r>
      <w:proofErr w:type="gramEnd"/>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Additional cost at 18% on the above = 8</w:t>
      </w:r>
      <w:proofErr w:type="gramStart"/>
      <w:r w:rsidRPr="0088787D">
        <w:rPr>
          <w:rFonts w:ascii="Times New Roman" w:hAnsi="Times New Roman"/>
          <w:sz w:val="22"/>
          <w:szCs w:val="22"/>
        </w:rPr>
        <w:t>,50,000</w:t>
      </w:r>
      <w:proofErr w:type="gramEnd"/>
      <w:r w:rsidRPr="0088787D">
        <w:rPr>
          <w:rFonts w:ascii="Times New Roman" w:hAnsi="Times New Roman"/>
          <w:sz w:val="22"/>
          <w:szCs w:val="22"/>
        </w:rPr>
        <w:t>/- x 18% =  1,53,000/-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Cost of bad debt on new additional sales at 5% = 1 </w:t>
      </w:r>
      <w:proofErr w:type="spellStart"/>
      <w:r w:rsidRPr="0088787D">
        <w:rPr>
          <w:rFonts w:ascii="Times New Roman" w:hAnsi="Times New Roman"/>
          <w:sz w:val="22"/>
          <w:szCs w:val="22"/>
        </w:rPr>
        <w:t>lac</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 additional cost = Rs.2,53.000/-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Net benefit = Additional earning (-) additional cost as above = 4lacs (-) 2.53lacs = 1.47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Hence the credit decision is welcome.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Similar examples could be given even for cash discount in case there is reduction in the overall credit period due to cash discount with or without resultant increase in sales.</w:t>
      </w:r>
    </w:p>
    <w:p w:rsidR="0088787D" w:rsidRPr="0088787D" w:rsidRDefault="0088787D" w:rsidP="0088787D">
      <w:pPr>
        <w:rPr>
          <w:rFonts w:ascii="Times New Roman" w:hAnsi="Times New Roman"/>
          <w:b/>
          <w:sz w:val="22"/>
          <w:szCs w:val="22"/>
          <w:lang w:val="en-US"/>
        </w:rPr>
      </w:pPr>
    </w:p>
    <w:p w:rsidR="0088787D" w:rsidRPr="0088787D" w:rsidRDefault="0088787D" w:rsidP="0088787D">
      <w:pPr>
        <w:rPr>
          <w:rFonts w:ascii="Times New Roman" w:hAnsi="Times New Roman"/>
          <w:b/>
          <w:sz w:val="22"/>
          <w:szCs w:val="22"/>
          <w:lang w:val="en-US"/>
        </w:rPr>
      </w:pPr>
      <w:r w:rsidRPr="0088787D">
        <w:rPr>
          <w:rFonts w:ascii="Times New Roman" w:hAnsi="Times New Roman"/>
          <w:b/>
          <w:sz w:val="22"/>
          <w:szCs w:val="22"/>
          <w:lang w:val="en-US"/>
        </w:rPr>
        <w:lastRenderedPageBreak/>
        <w:t>Factors considered before altering credit decision and/or for credit rating customers: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Utility of the customers to the company, in terms of existing turnover, expected increase in turnover due to the altered credit period, efforts in promoting new products, helping in achieving the yearly targets by agreeing to dumping and past track record regarding credit discipline.</w:t>
      </w: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Instruments available for credit rating and credit evaluation:</w:t>
      </w:r>
    </w:p>
    <w:p w:rsidR="0088787D" w:rsidRPr="0088787D" w:rsidRDefault="0088787D" w:rsidP="00E55501">
      <w:pPr>
        <w:numPr>
          <w:ilvl w:val="0"/>
          <w:numId w:val="44"/>
        </w:numPr>
        <w:rPr>
          <w:rFonts w:ascii="Times New Roman" w:hAnsi="Times New Roman"/>
          <w:sz w:val="22"/>
          <w:szCs w:val="22"/>
        </w:rPr>
      </w:pPr>
      <w:r w:rsidRPr="0088787D">
        <w:rPr>
          <w:rFonts w:ascii="Times New Roman" w:hAnsi="Times New Roman"/>
          <w:sz w:val="22"/>
          <w:szCs w:val="22"/>
        </w:rPr>
        <w:t>Bank credit reports</w:t>
      </w:r>
    </w:p>
    <w:p w:rsidR="0088787D" w:rsidRPr="0088787D" w:rsidRDefault="0088787D" w:rsidP="00E55501">
      <w:pPr>
        <w:numPr>
          <w:ilvl w:val="0"/>
          <w:numId w:val="44"/>
        </w:numPr>
        <w:rPr>
          <w:rFonts w:ascii="Times New Roman" w:hAnsi="Times New Roman"/>
          <w:sz w:val="22"/>
          <w:szCs w:val="22"/>
        </w:rPr>
      </w:pPr>
      <w:r w:rsidRPr="0088787D">
        <w:rPr>
          <w:rFonts w:ascii="Times New Roman" w:hAnsi="Times New Roman"/>
          <w:sz w:val="22"/>
          <w:szCs w:val="22"/>
        </w:rPr>
        <w:t>Reports in the market</w:t>
      </w:r>
    </w:p>
    <w:p w:rsidR="0088787D" w:rsidRPr="0088787D" w:rsidRDefault="0088787D" w:rsidP="00E55501">
      <w:pPr>
        <w:numPr>
          <w:ilvl w:val="0"/>
          <w:numId w:val="44"/>
        </w:numPr>
        <w:rPr>
          <w:rFonts w:ascii="Times New Roman" w:hAnsi="Times New Roman"/>
          <w:sz w:val="22"/>
          <w:szCs w:val="22"/>
        </w:rPr>
      </w:pPr>
      <w:r w:rsidRPr="0088787D">
        <w:rPr>
          <w:rFonts w:ascii="Times New Roman" w:hAnsi="Times New Roman"/>
          <w:sz w:val="22"/>
          <w:szCs w:val="22"/>
        </w:rPr>
        <w:t>Credit reports from independent market or credit agencies, especially in the case of international customers</w:t>
      </w:r>
    </w:p>
    <w:p w:rsidR="0088787D" w:rsidRPr="0088787D" w:rsidRDefault="0088787D" w:rsidP="00E55501">
      <w:pPr>
        <w:numPr>
          <w:ilvl w:val="0"/>
          <w:numId w:val="44"/>
        </w:numPr>
        <w:rPr>
          <w:rFonts w:ascii="Times New Roman" w:hAnsi="Times New Roman"/>
          <w:sz w:val="22"/>
          <w:szCs w:val="22"/>
        </w:rPr>
      </w:pPr>
      <w:r w:rsidRPr="0088787D">
        <w:rPr>
          <w:rFonts w:ascii="Times New Roman" w:hAnsi="Times New Roman"/>
          <w:sz w:val="22"/>
          <w:szCs w:val="22"/>
        </w:rPr>
        <w:t>Customers’ published accounts in the case of limited companies.</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b/>
          <w:sz w:val="22"/>
          <w:szCs w:val="22"/>
          <w:u w:val="single"/>
        </w:rPr>
      </w:pPr>
      <w:r w:rsidRPr="0088787D">
        <w:rPr>
          <w:rFonts w:ascii="Times New Roman" w:hAnsi="Times New Roman"/>
          <w:b/>
          <w:sz w:val="22"/>
          <w:szCs w:val="22"/>
          <w:u w:val="single"/>
        </w:rPr>
        <w:t>Questions for practice and reinforcement of learning along with numerical exercises</w:t>
      </w:r>
    </w:p>
    <w:p w:rsidR="0088787D" w:rsidRPr="0088787D" w:rsidRDefault="0088787D" w:rsidP="00E55501">
      <w:pPr>
        <w:numPr>
          <w:ilvl w:val="0"/>
          <w:numId w:val="45"/>
        </w:numPr>
        <w:rPr>
          <w:rFonts w:ascii="Times New Roman" w:hAnsi="Times New Roman"/>
          <w:sz w:val="22"/>
          <w:szCs w:val="22"/>
        </w:rPr>
      </w:pPr>
      <w:r w:rsidRPr="0088787D">
        <w:rPr>
          <w:rFonts w:ascii="Times New Roman" w:hAnsi="Times New Roman"/>
          <w:sz w:val="22"/>
          <w:szCs w:val="22"/>
        </w:rPr>
        <w:t>Discuss at least 4 important factors that determine the quantum of working capital required for any business with examples.</w:t>
      </w:r>
    </w:p>
    <w:p w:rsidR="0088787D" w:rsidRPr="0088787D" w:rsidRDefault="0088787D" w:rsidP="00E55501">
      <w:pPr>
        <w:numPr>
          <w:ilvl w:val="0"/>
          <w:numId w:val="45"/>
        </w:numPr>
        <w:rPr>
          <w:rFonts w:ascii="Times New Roman" w:hAnsi="Times New Roman"/>
          <w:sz w:val="22"/>
          <w:szCs w:val="22"/>
        </w:rPr>
      </w:pPr>
      <w:r w:rsidRPr="0088787D">
        <w:rPr>
          <w:rFonts w:ascii="Times New Roman" w:hAnsi="Times New Roman"/>
          <w:sz w:val="22"/>
          <w:szCs w:val="22"/>
        </w:rPr>
        <w:t xml:space="preserve">From the following, determine the operating cycle in number of days and value, investment per cycle from our side, total current assets, total current liabilities and eligible bank finance at current ratio of 2:1. (Rupees in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w:t>
      </w:r>
    </w:p>
    <w:p w:rsidR="0088787D" w:rsidRPr="0088787D" w:rsidRDefault="0088787D" w:rsidP="00E55501">
      <w:pPr>
        <w:numPr>
          <w:ilvl w:val="0"/>
          <w:numId w:val="46"/>
        </w:numPr>
        <w:rPr>
          <w:rFonts w:ascii="Times New Roman" w:hAnsi="Times New Roman"/>
          <w:sz w:val="22"/>
          <w:szCs w:val="22"/>
        </w:rPr>
      </w:pPr>
      <w:r w:rsidRPr="0088787D">
        <w:rPr>
          <w:rFonts w:ascii="Times New Roman" w:hAnsi="Times New Roman"/>
          <w:sz w:val="22"/>
          <w:szCs w:val="22"/>
        </w:rPr>
        <w:t>Raw materials - imported - annual consumption 1800 - holding 45 days</w:t>
      </w:r>
    </w:p>
    <w:p w:rsidR="0088787D" w:rsidRPr="0088787D" w:rsidRDefault="0088787D" w:rsidP="00E55501">
      <w:pPr>
        <w:numPr>
          <w:ilvl w:val="0"/>
          <w:numId w:val="46"/>
        </w:numPr>
        <w:rPr>
          <w:rFonts w:ascii="Times New Roman" w:hAnsi="Times New Roman"/>
          <w:sz w:val="22"/>
          <w:szCs w:val="22"/>
        </w:rPr>
      </w:pPr>
      <w:r w:rsidRPr="0088787D">
        <w:rPr>
          <w:rFonts w:ascii="Times New Roman" w:hAnsi="Times New Roman"/>
          <w:sz w:val="22"/>
          <w:szCs w:val="22"/>
        </w:rPr>
        <w:t>Raw materials - indigenous - annual consumption 2400 - holding 20 days</w:t>
      </w:r>
    </w:p>
    <w:p w:rsidR="0088787D" w:rsidRPr="0088787D" w:rsidRDefault="0088787D" w:rsidP="00E55501">
      <w:pPr>
        <w:numPr>
          <w:ilvl w:val="0"/>
          <w:numId w:val="46"/>
        </w:numPr>
        <w:rPr>
          <w:rFonts w:ascii="Times New Roman" w:hAnsi="Times New Roman"/>
          <w:sz w:val="22"/>
          <w:szCs w:val="22"/>
        </w:rPr>
      </w:pPr>
      <w:r w:rsidRPr="0088787D">
        <w:rPr>
          <w:rFonts w:ascii="Times New Roman" w:hAnsi="Times New Roman"/>
          <w:sz w:val="22"/>
          <w:szCs w:val="22"/>
        </w:rPr>
        <w:t>Packing materials - annual consumption 420 - holding 30 days</w:t>
      </w:r>
    </w:p>
    <w:p w:rsidR="0088787D" w:rsidRPr="0088787D" w:rsidRDefault="0088787D" w:rsidP="00E55501">
      <w:pPr>
        <w:numPr>
          <w:ilvl w:val="0"/>
          <w:numId w:val="46"/>
        </w:numPr>
        <w:rPr>
          <w:rFonts w:ascii="Times New Roman" w:hAnsi="Times New Roman"/>
          <w:sz w:val="22"/>
          <w:szCs w:val="22"/>
        </w:rPr>
      </w:pPr>
      <w:r w:rsidRPr="0088787D">
        <w:rPr>
          <w:rFonts w:ascii="Times New Roman" w:hAnsi="Times New Roman"/>
          <w:sz w:val="22"/>
          <w:szCs w:val="22"/>
        </w:rPr>
        <w:t>Consumable stores and spares - annual consumption 360 - holding 60 days</w:t>
      </w:r>
    </w:p>
    <w:p w:rsidR="0088787D" w:rsidRPr="0088787D" w:rsidRDefault="0088787D" w:rsidP="00E55501">
      <w:pPr>
        <w:numPr>
          <w:ilvl w:val="0"/>
          <w:numId w:val="46"/>
        </w:numPr>
        <w:rPr>
          <w:rFonts w:ascii="Times New Roman" w:hAnsi="Times New Roman"/>
          <w:sz w:val="22"/>
          <w:szCs w:val="22"/>
        </w:rPr>
      </w:pPr>
      <w:r w:rsidRPr="0088787D">
        <w:rPr>
          <w:rFonts w:ascii="Times New Roman" w:hAnsi="Times New Roman"/>
          <w:sz w:val="22"/>
          <w:szCs w:val="22"/>
        </w:rPr>
        <w:t>Work-in-progress - annual cost of production 6300 - holding 21 days</w:t>
      </w:r>
    </w:p>
    <w:p w:rsidR="0088787D" w:rsidRPr="0088787D" w:rsidRDefault="0088787D" w:rsidP="00E55501">
      <w:pPr>
        <w:numPr>
          <w:ilvl w:val="0"/>
          <w:numId w:val="46"/>
        </w:numPr>
        <w:rPr>
          <w:rFonts w:ascii="Times New Roman" w:hAnsi="Times New Roman"/>
          <w:sz w:val="22"/>
          <w:szCs w:val="22"/>
        </w:rPr>
      </w:pPr>
      <w:r w:rsidRPr="0088787D">
        <w:rPr>
          <w:rFonts w:ascii="Times New Roman" w:hAnsi="Times New Roman"/>
          <w:sz w:val="22"/>
          <w:szCs w:val="22"/>
        </w:rPr>
        <w:t>Finished goods - annual cost of goods sold 7200 - holding 15 days</w:t>
      </w:r>
    </w:p>
    <w:p w:rsidR="0088787D" w:rsidRPr="0088787D" w:rsidRDefault="0088787D" w:rsidP="00E55501">
      <w:pPr>
        <w:numPr>
          <w:ilvl w:val="0"/>
          <w:numId w:val="46"/>
        </w:numPr>
        <w:rPr>
          <w:rFonts w:ascii="Times New Roman" w:hAnsi="Times New Roman"/>
          <w:sz w:val="22"/>
          <w:szCs w:val="22"/>
        </w:rPr>
      </w:pPr>
      <w:r w:rsidRPr="0088787D">
        <w:rPr>
          <w:rFonts w:ascii="Times New Roman" w:hAnsi="Times New Roman"/>
          <w:sz w:val="22"/>
          <w:szCs w:val="22"/>
        </w:rPr>
        <w:t>Inland short-term receivables - gross sales 12720 - outstanding 2 months</w:t>
      </w:r>
    </w:p>
    <w:p w:rsidR="0088787D" w:rsidRPr="0088787D" w:rsidRDefault="0088787D" w:rsidP="00E55501">
      <w:pPr>
        <w:numPr>
          <w:ilvl w:val="0"/>
          <w:numId w:val="48"/>
        </w:numPr>
        <w:rPr>
          <w:rFonts w:ascii="Times New Roman" w:hAnsi="Times New Roman"/>
          <w:sz w:val="22"/>
          <w:szCs w:val="22"/>
        </w:rPr>
      </w:pPr>
      <w:r w:rsidRPr="0088787D">
        <w:rPr>
          <w:rFonts w:ascii="Times New Roman" w:hAnsi="Times New Roman"/>
          <w:sz w:val="22"/>
          <w:szCs w:val="22"/>
        </w:rPr>
        <w:t>Other current assets - 10% of total current assets</w:t>
      </w:r>
    </w:p>
    <w:p w:rsidR="0088787D" w:rsidRPr="0088787D" w:rsidRDefault="0088787D" w:rsidP="00E55501">
      <w:pPr>
        <w:numPr>
          <w:ilvl w:val="0"/>
          <w:numId w:val="48"/>
        </w:numPr>
        <w:rPr>
          <w:rFonts w:ascii="Times New Roman" w:hAnsi="Times New Roman"/>
          <w:b/>
          <w:sz w:val="22"/>
          <w:szCs w:val="22"/>
        </w:rPr>
      </w:pPr>
      <w:r w:rsidRPr="0088787D">
        <w:rPr>
          <w:rFonts w:ascii="Times New Roman" w:hAnsi="Times New Roman"/>
          <w:sz w:val="22"/>
          <w:szCs w:val="22"/>
        </w:rPr>
        <w:t>Other current liabilities - 10% of total current liabilities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p>
    <w:p w:rsidR="0088787D" w:rsidRPr="0088787D" w:rsidRDefault="0088787D" w:rsidP="00E55501">
      <w:pPr>
        <w:numPr>
          <w:ilvl w:val="0"/>
          <w:numId w:val="45"/>
        </w:numPr>
        <w:rPr>
          <w:rFonts w:ascii="Times New Roman" w:hAnsi="Times New Roman"/>
          <w:sz w:val="22"/>
          <w:szCs w:val="22"/>
        </w:rPr>
      </w:pPr>
      <w:r w:rsidRPr="0088787D">
        <w:rPr>
          <w:rFonts w:ascii="Times New Roman" w:hAnsi="Times New Roman"/>
          <w:sz w:val="22"/>
          <w:szCs w:val="22"/>
        </w:rPr>
        <w:t xml:space="preserve">At present you are selling Rs. 200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per month. </w:t>
      </w:r>
    </w:p>
    <w:p w:rsidR="0088787D" w:rsidRPr="0088787D" w:rsidRDefault="0088787D" w:rsidP="00E55501">
      <w:pPr>
        <w:numPr>
          <w:ilvl w:val="0"/>
          <w:numId w:val="47"/>
        </w:numPr>
        <w:rPr>
          <w:rFonts w:ascii="Times New Roman" w:hAnsi="Times New Roman"/>
          <w:sz w:val="22"/>
          <w:szCs w:val="22"/>
        </w:rPr>
      </w:pPr>
      <w:r w:rsidRPr="0088787D">
        <w:rPr>
          <w:rFonts w:ascii="Times New Roman" w:hAnsi="Times New Roman"/>
          <w:sz w:val="22"/>
          <w:szCs w:val="22"/>
        </w:rPr>
        <w:t>The credit period on sales is 30 days.</w:t>
      </w:r>
    </w:p>
    <w:p w:rsidR="0088787D" w:rsidRPr="0088787D" w:rsidRDefault="0088787D" w:rsidP="00E55501">
      <w:pPr>
        <w:numPr>
          <w:ilvl w:val="0"/>
          <w:numId w:val="47"/>
        </w:numPr>
        <w:rPr>
          <w:rFonts w:ascii="Times New Roman" w:hAnsi="Times New Roman"/>
          <w:sz w:val="22"/>
          <w:szCs w:val="22"/>
        </w:rPr>
      </w:pPr>
      <w:r w:rsidRPr="0088787D">
        <w:rPr>
          <w:rFonts w:ascii="Times New Roman" w:hAnsi="Times New Roman"/>
          <w:sz w:val="22"/>
          <w:szCs w:val="22"/>
        </w:rPr>
        <w:t xml:space="preserve">The % of bad debts is 0.5%. </w:t>
      </w:r>
    </w:p>
    <w:p w:rsidR="0088787D" w:rsidRPr="0088787D" w:rsidRDefault="0088787D" w:rsidP="00E55501">
      <w:pPr>
        <w:numPr>
          <w:ilvl w:val="0"/>
          <w:numId w:val="47"/>
        </w:numPr>
        <w:rPr>
          <w:rFonts w:ascii="Times New Roman" w:hAnsi="Times New Roman"/>
          <w:sz w:val="22"/>
          <w:szCs w:val="22"/>
        </w:rPr>
      </w:pPr>
      <w:r w:rsidRPr="0088787D">
        <w:rPr>
          <w:rFonts w:ascii="Times New Roman" w:hAnsi="Times New Roman"/>
          <w:sz w:val="22"/>
          <w:szCs w:val="22"/>
        </w:rPr>
        <w:t xml:space="preserve">The bank finance is 70% of outstanding receivables and rate of interest is 15% p.a. </w:t>
      </w:r>
    </w:p>
    <w:p w:rsidR="0088787D" w:rsidRPr="0088787D" w:rsidRDefault="0088787D" w:rsidP="00E55501">
      <w:pPr>
        <w:numPr>
          <w:ilvl w:val="0"/>
          <w:numId w:val="47"/>
        </w:numPr>
        <w:rPr>
          <w:rFonts w:ascii="Times New Roman" w:hAnsi="Times New Roman"/>
          <w:sz w:val="22"/>
          <w:szCs w:val="22"/>
        </w:rPr>
      </w:pPr>
      <w:r w:rsidRPr="0088787D">
        <w:rPr>
          <w:rFonts w:ascii="Times New Roman" w:hAnsi="Times New Roman"/>
          <w:sz w:val="22"/>
          <w:szCs w:val="22"/>
        </w:rPr>
        <w:t xml:space="preserve">Your investment should earn 25% (pre-tax). </w:t>
      </w:r>
    </w:p>
    <w:p w:rsidR="0088787D" w:rsidRPr="0088787D" w:rsidRDefault="0088787D" w:rsidP="00E55501">
      <w:pPr>
        <w:numPr>
          <w:ilvl w:val="0"/>
          <w:numId w:val="47"/>
        </w:numPr>
        <w:rPr>
          <w:rFonts w:ascii="Times New Roman" w:hAnsi="Times New Roman"/>
          <w:sz w:val="22"/>
          <w:szCs w:val="22"/>
        </w:rPr>
      </w:pPr>
      <w:r w:rsidRPr="0088787D">
        <w:rPr>
          <w:rFonts w:ascii="Times New Roman" w:hAnsi="Times New Roman"/>
          <w:sz w:val="22"/>
          <w:szCs w:val="22"/>
        </w:rPr>
        <w:t xml:space="preserve">Your profit margin on sales is 15%  (before tax) </w:t>
      </w:r>
    </w:p>
    <w:p w:rsidR="0088787D" w:rsidRPr="0088787D" w:rsidRDefault="0088787D" w:rsidP="00E55501">
      <w:pPr>
        <w:numPr>
          <w:ilvl w:val="0"/>
          <w:numId w:val="47"/>
        </w:numPr>
        <w:rPr>
          <w:rFonts w:ascii="Times New Roman" w:hAnsi="Times New Roman"/>
          <w:sz w:val="22"/>
          <w:szCs w:val="22"/>
        </w:rPr>
      </w:pPr>
      <w:r w:rsidRPr="0088787D">
        <w:rPr>
          <w:rFonts w:ascii="Times New Roman" w:hAnsi="Times New Roman"/>
          <w:sz w:val="22"/>
          <w:szCs w:val="22"/>
        </w:rPr>
        <w:t xml:space="preserve">You want to double the sales per month. The marketing department recommends an increase of 20 days in the credit period, as the demand for your products is quite good. The bank is willing to give you incremental credit on the same terms as at present. However the percentage of bad debts could go up to 1.5%. Your management also wants to earn 25% (pre-tax) on its additional investment. EBIT to sales is 22%. </w:t>
      </w:r>
    </w:p>
    <w:p w:rsidR="0088787D" w:rsidRPr="0088787D" w:rsidRDefault="0088787D" w:rsidP="00E55501">
      <w:pPr>
        <w:numPr>
          <w:ilvl w:val="0"/>
          <w:numId w:val="47"/>
        </w:numPr>
        <w:rPr>
          <w:rFonts w:ascii="Times New Roman" w:hAnsi="Times New Roman"/>
          <w:sz w:val="22"/>
          <w:szCs w:val="22"/>
        </w:rPr>
      </w:pPr>
      <w:r w:rsidRPr="0088787D">
        <w:rPr>
          <w:rFonts w:ascii="Times New Roman" w:hAnsi="Times New Roman"/>
          <w:sz w:val="22"/>
          <w:szCs w:val="22"/>
        </w:rPr>
        <w:t xml:space="preserve">Find out the feasibility of the proposal received from the marketing department. Show all the steps. Do not skip any step. </w:t>
      </w:r>
      <w:r w:rsidRPr="0088787D">
        <w:rPr>
          <w:rFonts w:ascii="Times New Roman" w:hAnsi="Times New Roman"/>
          <w:sz w:val="22"/>
          <w:szCs w:val="22"/>
        </w:rPr>
        <w:tab/>
        <w:t xml:space="preserve"> </w:t>
      </w:r>
      <w:r w:rsidRPr="0088787D">
        <w:rPr>
          <w:rFonts w:ascii="Times New Roman" w:hAnsi="Times New Roman"/>
          <w:sz w:val="22"/>
          <w:szCs w:val="22"/>
        </w:rPr>
        <w:tab/>
        <w:t xml:space="preserve">   </w:t>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p>
    <w:p w:rsidR="0088787D" w:rsidRPr="0088787D" w:rsidRDefault="0088787D" w:rsidP="00E55501">
      <w:pPr>
        <w:numPr>
          <w:ilvl w:val="0"/>
          <w:numId w:val="45"/>
        </w:numPr>
        <w:rPr>
          <w:rFonts w:ascii="Times New Roman" w:hAnsi="Times New Roman"/>
          <w:sz w:val="22"/>
          <w:szCs w:val="22"/>
        </w:rPr>
      </w:pPr>
      <w:r w:rsidRPr="0088787D">
        <w:rPr>
          <w:rFonts w:ascii="Times New Roman" w:hAnsi="Times New Roman"/>
          <w:sz w:val="22"/>
          <w:szCs w:val="22"/>
        </w:rPr>
        <w:t xml:space="preserve">Your company is at present doing Rs.1200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sales a year.  The credit period is 30 days for all customers.  You draw bank finance to the extent of 70% and the balance is the margin.  Rate of interest is 16% p.a. and the management is expecting a return of 24% on its investment.  The % of EBIT to sales is 20%.  You want to expand your market and the marketing department advises you to increase the credit period by another 30 days.  The promised increase in sales is 20%.  There is no incidence of bad debts on new sales as well as old sales.  Examine the issue and advise the management suitably as to whether they should accept the recommendation and go ahead with increasing the credit period  </w:t>
      </w:r>
    </w:p>
    <w:p w:rsidR="0088787D" w:rsidRPr="0088787D" w:rsidRDefault="0088787D" w:rsidP="00E55501">
      <w:pPr>
        <w:numPr>
          <w:ilvl w:val="0"/>
          <w:numId w:val="45"/>
        </w:numPr>
        <w:rPr>
          <w:rFonts w:ascii="Times New Roman" w:hAnsi="Times New Roman"/>
          <w:sz w:val="22"/>
          <w:szCs w:val="22"/>
        </w:rPr>
      </w:pPr>
      <w:r w:rsidRPr="0088787D">
        <w:rPr>
          <w:rFonts w:ascii="Times New Roman" w:hAnsi="Times New Roman"/>
          <w:sz w:val="22"/>
          <w:szCs w:val="22"/>
        </w:rPr>
        <w:t>From the following determine the operating cycle in days, value of operating cycle, investment in current assets and eligible bank borrowing.</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Raw materials: 30 days – 100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Packing materials: 30 days – 30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Consumable stores and spares: 60 days – 20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Work-in-progress: 15 days – 75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Finished goods: 30 days - 200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lastRenderedPageBreak/>
        <w:t xml:space="preserve">Receivables: 45 days – Annual sales being Rs.3120 </w:t>
      </w:r>
      <w:proofErr w:type="spellStart"/>
      <w:r w:rsidRPr="0088787D">
        <w:rPr>
          <w:rFonts w:ascii="Times New Roman" w:hAnsi="Times New Roman"/>
          <w:sz w:val="22"/>
          <w:szCs w:val="22"/>
        </w:rPr>
        <w:t>lacs</w:t>
      </w:r>
      <w:proofErr w:type="spellEnd"/>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Creditors at 20 days of purchases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Profit margin – 15% on sales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Current ratio – 2:1</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There are no other current liabilities</w:t>
      </w:r>
    </w:p>
    <w:p w:rsidR="0088787D" w:rsidRPr="0088787D" w:rsidRDefault="0088787D" w:rsidP="00E55501">
      <w:pPr>
        <w:numPr>
          <w:ilvl w:val="0"/>
          <w:numId w:val="45"/>
        </w:numPr>
        <w:rPr>
          <w:rFonts w:ascii="Times New Roman" w:hAnsi="Times New Roman"/>
          <w:bCs/>
          <w:sz w:val="22"/>
          <w:szCs w:val="22"/>
        </w:rPr>
      </w:pPr>
      <w:r w:rsidRPr="0088787D">
        <w:rPr>
          <w:rFonts w:ascii="Times New Roman" w:hAnsi="Times New Roman"/>
          <w:bCs/>
          <w:sz w:val="22"/>
          <w:szCs w:val="22"/>
        </w:rPr>
        <w:t xml:space="preserve">From the following find out the EOQ </w:t>
      </w:r>
    </w:p>
    <w:p w:rsidR="0088787D" w:rsidRPr="0088787D" w:rsidRDefault="0088787D" w:rsidP="0088787D">
      <w:pPr>
        <w:rPr>
          <w:rFonts w:ascii="Times New Roman" w:hAnsi="Times New Roman"/>
          <w:bCs/>
          <w:sz w:val="22"/>
          <w:szCs w:val="22"/>
        </w:rPr>
      </w:pPr>
      <w:r w:rsidRPr="0088787D">
        <w:rPr>
          <w:rFonts w:ascii="Times New Roman" w:hAnsi="Times New Roman"/>
          <w:bCs/>
          <w:sz w:val="22"/>
          <w:szCs w:val="22"/>
        </w:rPr>
        <w:t>Annual demand – 12000 units</w:t>
      </w:r>
    </w:p>
    <w:p w:rsidR="0088787D" w:rsidRPr="0088787D" w:rsidRDefault="0088787D" w:rsidP="0088787D">
      <w:pPr>
        <w:rPr>
          <w:rFonts w:ascii="Times New Roman" w:hAnsi="Times New Roman"/>
          <w:bCs/>
          <w:sz w:val="22"/>
          <w:szCs w:val="22"/>
        </w:rPr>
      </w:pPr>
      <w:r w:rsidRPr="0088787D">
        <w:rPr>
          <w:rFonts w:ascii="Times New Roman" w:hAnsi="Times New Roman"/>
          <w:bCs/>
          <w:sz w:val="22"/>
          <w:szCs w:val="22"/>
        </w:rPr>
        <w:t>Cost per order – Rs.1500/-</w:t>
      </w:r>
    </w:p>
    <w:p w:rsidR="0088787D" w:rsidRPr="0088787D" w:rsidRDefault="0088787D" w:rsidP="0088787D">
      <w:pPr>
        <w:rPr>
          <w:rFonts w:ascii="Times New Roman" w:hAnsi="Times New Roman"/>
          <w:bCs/>
          <w:sz w:val="22"/>
          <w:szCs w:val="22"/>
        </w:rPr>
      </w:pPr>
      <w:r w:rsidRPr="0088787D">
        <w:rPr>
          <w:rFonts w:ascii="Times New Roman" w:hAnsi="Times New Roman"/>
          <w:bCs/>
          <w:sz w:val="22"/>
          <w:szCs w:val="22"/>
        </w:rPr>
        <w:t>Carrying cost of inventory per unit 12% of the value of Rs.150/- per unit.</w:t>
      </w:r>
    </w:p>
    <w:p w:rsidR="0088787D" w:rsidRPr="0088787D" w:rsidRDefault="0088787D" w:rsidP="0088787D">
      <w:pPr>
        <w:rPr>
          <w:rFonts w:ascii="Times New Roman" w:hAnsi="Times New Roman"/>
          <w:bCs/>
          <w:sz w:val="22"/>
          <w:szCs w:val="22"/>
        </w:rPr>
      </w:pPr>
      <w:r w:rsidRPr="0088787D">
        <w:rPr>
          <w:rFonts w:ascii="Times New Roman" w:hAnsi="Times New Roman"/>
          <w:bCs/>
          <w:sz w:val="22"/>
          <w:szCs w:val="22"/>
        </w:rPr>
        <w:t>The supplier is willing to give quantity discount of 10% (reduction in Rs.150/- per unit) provided you increase the quantum per order by 25%. If the carrying cost remains the same in value (not in %) and the annual demand is not changed what is the revised EOQ?</w:t>
      </w:r>
    </w:p>
    <w:p w:rsidR="0088787D" w:rsidRPr="0088787D" w:rsidRDefault="0088787D" w:rsidP="0088787D">
      <w:pPr>
        <w:rPr>
          <w:rFonts w:ascii="Times New Roman" w:hAnsi="Times New Roman"/>
          <w:bCs/>
          <w:sz w:val="22"/>
          <w:szCs w:val="22"/>
        </w:rPr>
      </w:pPr>
      <w:r w:rsidRPr="0088787D">
        <w:rPr>
          <w:rFonts w:ascii="Times New Roman" w:hAnsi="Times New Roman"/>
          <w:bCs/>
          <w:sz w:val="22"/>
          <w:szCs w:val="22"/>
        </w:rPr>
        <w:t>Compare the total costs in both the cases (excluding the cost of material) and advise as to whether we should go in for quantity discount?</w:t>
      </w:r>
    </w:p>
    <w:p w:rsidR="0088787D" w:rsidRPr="0088787D" w:rsidRDefault="0088787D" w:rsidP="00E55501">
      <w:pPr>
        <w:numPr>
          <w:ilvl w:val="0"/>
          <w:numId w:val="45"/>
        </w:numPr>
        <w:rPr>
          <w:rFonts w:ascii="Times New Roman" w:hAnsi="Times New Roman"/>
          <w:sz w:val="22"/>
          <w:szCs w:val="22"/>
        </w:rPr>
      </w:pPr>
      <w:r w:rsidRPr="0088787D">
        <w:rPr>
          <w:rFonts w:ascii="Times New Roman" w:hAnsi="Times New Roman"/>
          <w:sz w:val="22"/>
          <w:szCs w:val="22"/>
        </w:rPr>
        <w:t xml:space="preserve">From the following construct a cash flow statement in the proper format and offer your comments if any (all figures in </w:t>
      </w:r>
      <w:proofErr w:type="spellStart"/>
      <w:r w:rsidRPr="0088787D">
        <w:rPr>
          <w:rFonts w:ascii="Times New Roman" w:hAnsi="Times New Roman"/>
          <w:sz w:val="22"/>
          <w:szCs w:val="22"/>
        </w:rPr>
        <w:t>lacs</w:t>
      </w:r>
      <w:proofErr w:type="spellEnd"/>
      <w:r w:rsidRPr="0088787D">
        <w:rPr>
          <w:rFonts w:ascii="Times New Roman" w:hAnsi="Times New Roman"/>
          <w:sz w:val="22"/>
          <w:szCs w:val="22"/>
        </w:rPr>
        <w:t xml:space="preserve"> of rupees)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Sales receipts – 100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Disposal of investment – 25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Purchase of fixed assets – 95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Sale of goods on credit – 80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Long-term loans received – 80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Repayment of loans – 50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Fresh preference share capital – 50</w:t>
      </w:r>
    </w:p>
    <w:p w:rsidR="0088787D" w:rsidRPr="0088787D" w:rsidRDefault="0088787D" w:rsidP="0088787D">
      <w:pPr>
        <w:rPr>
          <w:rFonts w:ascii="Times New Roman" w:hAnsi="Times New Roman"/>
          <w:sz w:val="22"/>
          <w:szCs w:val="22"/>
        </w:rPr>
      </w:pPr>
      <w:proofErr w:type="gramStart"/>
      <w:r w:rsidRPr="0088787D">
        <w:rPr>
          <w:rFonts w:ascii="Times New Roman" w:hAnsi="Times New Roman"/>
          <w:sz w:val="22"/>
          <w:szCs w:val="22"/>
        </w:rPr>
        <w:t>Creditors</w:t>
      </w:r>
      <w:proofErr w:type="gramEnd"/>
      <w:r w:rsidRPr="0088787D">
        <w:rPr>
          <w:rFonts w:ascii="Times New Roman" w:hAnsi="Times New Roman"/>
          <w:sz w:val="22"/>
          <w:szCs w:val="22"/>
        </w:rPr>
        <w:t xml:space="preserve"> payment – 45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Operating expenses for the period – 38</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Cash purchases of components, spares etc. – 30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Other income for the period – 15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Opening balance for the period – 15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Purchase of materials on credit – 40</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p>
    <w:p w:rsidR="0088787D" w:rsidRPr="0088787D" w:rsidRDefault="0088787D" w:rsidP="0088787D">
      <w:pPr>
        <w:rPr>
          <w:rFonts w:ascii="Times New Roman" w:hAnsi="Times New Roman"/>
          <w:b/>
          <w:sz w:val="22"/>
          <w:szCs w:val="22"/>
          <w:lang w:val="en-US"/>
        </w:rPr>
      </w:pPr>
    </w:p>
    <w:p w:rsidR="0088787D" w:rsidRPr="0088787D" w:rsidRDefault="0088787D" w:rsidP="0088787D">
      <w:pPr>
        <w:rPr>
          <w:rFonts w:ascii="Times New Roman" w:hAnsi="Times New Roman"/>
          <w:b/>
          <w:sz w:val="22"/>
          <w:szCs w:val="22"/>
          <w:u w:val="single"/>
        </w:rPr>
      </w:pPr>
      <w:r w:rsidRPr="0088787D">
        <w:rPr>
          <w:rFonts w:ascii="Times New Roman" w:hAnsi="Times New Roman"/>
          <w:b/>
          <w:sz w:val="22"/>
          <w:szCs w:val="22"/>
          <w:u w:val="single"/>
        </w:rPr>
        <w:t>Annexure on cash flow statement format: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Opening Balance for Period</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(Plus) Receipts during the period</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(Minus) Expenses during the period</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Closing Balance for the period (is the same as Opening Balance for the “</w:t>
      </w:r>
      <w:r w:rsidRPr="0088787D">
        <w:rPr>
          <w:rFonts w:ascii="Times New Roman" w:hAnsi="Times New Roman"/>
          <w:sz w:val="22"/>
          <w:szCs w:val="22"/>
          <w:u w:val="single"/>
        </w:rPr>
        <w:t>next period”</w:t>
      </w:r>
      <w:r w:rsidRPr="0088787D">
        <w:rPr>
          <w:rFonts w:ascii="Times New Roman" w:hAnsi="Times New Roman"/>
          <w:sz w:val="22"/>
          <w:szCs w:val="22"/>
        </w:rPr>
        <w:t>)</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b/>
          <w:bCs/>
          <w:sz w:val="22"/>
          <w:szCs w:val="22"/>
        </w:rPr>
      </w:pPr>
      <w:r w:rsidRPr="0088787D">
        <w:rPr>
          <w:rFonts w:ascii="Times New Roman" w:hAnsi="Times New Roman"/>
          <w:b/>
          <w:bCs/>
          <w:sz w:val="22"/>
          <w:szCs w:val="22"/>
        </w:rPr>
        <w:t xml:space="preserve">(Rupees in </w:t>
      </w:r>
      <w:proofErr w:type="spellStart"/>
      <w:r w:rsidRPr="0088787D">
        <w:rPr>
          <w:rFonts w:ascii="Times New Roman" w:hAnsi="Times New Roman"/>
          <w:b/>
          <w:bCs/>
          <w:sz w:val="22"/>
          <w:szCs w:val="22"/>
        </w:rPr>
        <w:t>Lacs</w:t>
      </w:r>
      <w:proofErr w:type="spellEnd"/>
      <w:r w:rsidRPr="0088787D">
        <w:rPr>
          <w:rFonts w:ascii="Times New Roman" w:hAnsi="Times New Roman"/>
          <w:b/>
          <w:bCs/>
          <w:sz w:val="22"/>
          <w:szCs w:val="22"/>
        </w:rPr>
        <w:t>)</w:t>
      </w:r>
    </w:p>
    <w:p w:rsidR="0088787D" w:rsidRPr="0088787D" w:rsidRDefault="0088787D" w:rsidP="0088787D">
      <w:pPr>
        <w:rPr>
          <w:rFonts w:ascii="Times New Roman" w:hAnsi="Times New Roman"/>
          <w:i/>
          <w:sz w:val="22"/>
          <w:szCs w:val="22"/>
        </w:rPr>
      </w:pPr>
      <w:r w:rsidRPr="0088787D">
        <w:rPr>
          <w:rFonts w:ascii="Times New Roman" w:hAnsi="Times New Roman"/>
          <w:i/>
          <w:sz w:val="22"/>
          <w:szCs w:val="22"/>
        </w:rPr>
        <w:t>Cash Receipts</w:t>
      </w: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Revenue Receipts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Sales Receipts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100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Dividend income on shares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Rent income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10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115</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Capital Receipts</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Fresh debenture</w:t>
      </w:r>
      <w:r w:rsidRPr="0088787D">
        <w:rPr>
          <w:rFonts w:ascii="Times New Roman" w:hAnsi="Times New Roman"/>
          <w:sz w:val="22"/>
          <w:szCs w:val="22"/>
        </w:rPr>
        <w:tab/>
        <w:t xml:space="preserve">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50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Fresh term loan</w:t>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100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Sale of fixed asset</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w:t>
      </w:r>
      <w:r w:rsidRPr="0088787D">
        <w:rPr>
          <w:rFonts w:ascii="Times New Roman" w:hAnsi="Times New Roman"/>
          <w:sz w:val="22"/>
          <w:szCs w:val="22"/>
        </w:rPr>
        <w:tab/>
        <w:t xml:space="preserve">  10</w:t>
      </w:r>
      <w:r w:rsidRPr="0088787D">
        <w:rPr>
          <w:rFonts w:ascii="Times New Roman" w:hAnsi="Times New Roman"/>
          <w:sz w:val="22"/>
          <w:szCs w:val="22"/>
        </w:rPr>
        <w:tab/>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lastRenderedPageBreak/>
        <w:t>Total</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160</w:t>
      </w:r>
      <w:r w:rsidRPr="0088787D">
        <w:rPr>
          <w:rFonts w:ascii="Times New Roman" w:hAnsi="Times New Roman"/>
          <w:sz w:val="22"/>
          <w:szCs w:val="22"/>
        </w:rPr>
        <w:tab/>
      </w:r>
      <w:r w:rsidRPr="0088787D">
        <w:rPr>
          <w:rFonts w:ascii="Times New Roman" w:hAnsi="Times New Roman"/>
          <w:sz w:val="22"/>
          <w:szCs w:val="22"/>
        </w:rPr>
        <w:tab/>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Non-Revenue Receipt</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 xml:space="preserve">Sale of shares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20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w:t>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20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 Receipts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295</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i/>
          <w:sz w:val="22"/>
          <w:szCs w:val="22"/>
        </w:rPr>
      </w:pPr>
      <w:r w:rsidRPr="0088787D">
        <w:rPr>
          <w:rFonts w:ascii="Times New Roman" w:hAnsi="Times New Roman"/>
          <w:i/>
          <w:sz w:val="22"/>
          <w:szCs w:val="22"/>
        </w:rPr>
        <w:t>Cash Payments</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Revenue expenditure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Payment to creditors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75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Payment of interest</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15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Payment of expenses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25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115</w:t>
      </w:r>
    </w:p>
    <w:p w:rsidR="0088787D" w:rsidRPr="0088787D" w:rsidRDefault="0088787D" w:rsidP="0088787D">
      <w:pPr>
        <w:rPr>
          <w:rFonts w:ascii="Times New Roman" w:hAnsi="Times New Roman"/>
          <w:sz w:val="22"/>
          <w:szCs w:val="22"/>
          <w:u w:val="single"/>
        </w:rPr>
      </w:pP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Capital expenditure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Purchase of fixed assets</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150</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Repayment of term loan</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25</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175</w:t>
      </w:r>
    </w:p>
    <w:p w:rsidR="0088787D" w:rsidRPr="0088787D" w:rsidRDefault="0088787D" w:rsidP="0088787D">
      <w:pPr>
        <w:rPr>
          <w:rFonts w:ascii="Times New Roman" w:hAnsi="Times New Roman"/>
          <w:sz w:val="22"/>
          <w:szCs w:val="22"/>
          <w:u w:val="single"/>
        </w:rPr>
      </w:pPr>
    </w:p>
    <w:p w:rsidR="0088787D" w:rsidRPr="0088787D" w:rsidRDefault="0088787D" w:rsidP="0088787D">
      <w:pPr>
        <w:rPr>
          <w:rFonts w:ascii="Times New Roman" w:hAnsi="Times New Roman"/>
          <w:sz w:val="22"/>
          <w:szCs w:val="22"/>
          <w:u w:val="single"/>
        </w:rPr>
      </w:pPr>
      <w:r w:rsidRPr="0088787D">
        <w:rPr>
          <w:rFonts w:ascii="Times New Roman" w:hAnsi="Times New Roman"/>
          <w:sz w:val="22"/>
          <w:szCs w:val="22"/>
          <w:u w:val="single"/>
        </w:rPr>
        <w:t>Non-Revenue expenditure</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Purchase of UTI Units</w:t>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w:t>
      </w:r>
      <w:r w:rsidRPr="0088787D">
        <w:rPr>
          <w:rFonts w:ascii="Times New Roman" w:hAnsi="Times New Roman"/>
          <w:sz w:val="22"/>
          <w:szCs w:val="22"/>
        </w:rPr>
        <w:tab/>
        <w:t xml:space="preserve">    2</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w:t>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r>
      <w:r w:rsidRPr="0088787D">
        <w:rPr>
          <w:rFonts w:ascii="Times New Roman" w:hAnsi="Times New Roman"/>
          <w:sz w:val="22"/>
          <w:szCs w:val="22"/>
        </w:rPr>
        <w:tab/>
        <w:t xml:space="preserve">    2</w:t>
      </w:r>
    </w:p>
    <w:p w:rsidR="0088787D" w:rsidRPr="0088787D" w:rsidRDefault="0088787D" w:rsidP="0088787D">
      <w:pPr>
        <w:rPr>
          <w:rFonts w:ascii="Times New Roman" w:hAnsi="Times New Roman"/>
          <w:sz w:val="22"/>
          <w:szCs w:val="22"/>
        </w:rPr>
      </w:pPr>
      <w:r w:rsidRPr="0088787D">
        <w:rPr>
          <w:rFonts w:ascii="Times New Roman" w:hAnsi="Times New Roman"/>
          <w:sz w:val="22"/>
          <w:szCs w:val="22"/>
        </w:rPr>
        <w:t>Total Payments</w:t>
      </w:r>
      <w:r w:rsidRPr="0088787D">
        <w:rPr>
          <w:rFonts w:ascii="Times New Roman" w:hAnsi="Times New Roman"/>
          <w:sz w:val="22"/>
          <w:szCs w:val="22"/>
        </w:rPr>
        <w:tab/>
      </w:r>
      <w:r w:rsidRPr="0088787D">
        <w:rPr>
          <w:rFonts w:ascii="Times New Roman" w:hAnsi="Times New Roman"/>
          <w:sz w:val="22"/>
          <w:szCs w:val="22"/>
        </w:rPr>
        <w:tab/>
        <w:t xml:space="preserve">  </w:t>
      </w:r>
      <w:r w:rsidRPr="0088787D">
        <w:rPr>
          <w:rFonts w:ascii="Times New Roman" w:hAnsi="Times New Roman"/>
          <w:sz w:val="22"/>
          <w:szCs w:val="22"/>
        </w:rPr>
        <w:tab/>
        <w:t xml:space="preserve">     </w:t>
      </w:r>
      <w:r w:rsidRPr="0088787D">
        <w:rPr>
          <w:rFonts w:ascii="Times New Roman" w:hAnsi="Times New Roman"/>
          <w:sz w:val="22"/>
          <w:szCs w:val="22"/>
        </w:rPr>
        <w:tab/>
      </w:r>
      <w:r w:rsidRPr="0088787D">
        <w:rPr>
          <w:rFonts w:ascii="Times New Roman" w:hAnsi="Times New Roman"/>
          <w:sz w:val="22"/>
          <w:szCs w:val="22"/>
        </w:rPr>
        <w:tab/>
        <w:t>292</w:t>
      </w: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b/>
          <w:bCs/>
          <w:sz w:val="22"/>
          <w:szCs w:val="22"/>
        </w:rPr>
      </w:pPr>
      <w:r w:rsidRPr="0088787D">
        <w:rPr>
          <w:rFonts w:ascii="Times New Roman" w:hAnsi="Times New Roman"/>
          <w:b/>
          <w:bCs/>
          <w:sz w:val="22"/>
          <w:szCs w:val="22"/>
        </w:rPr>
        <w:t xml:space="preserve">Opening balance of cash </w:t>
      </w:r>
      <w:r w:rsidRPr="0088787D">
        <w:rPr>
          <w:rFonts w:ascii="Times New Roman" w:hAnsi="Times New Roman"/>
          <w:b/>
          <w:bCs/>
          <w:sz w:val="22"/>
          <w:szCs w:val="22"/>
        </w:rPr>
        <w:tab/>
      </w:r>
      <w:r w:rsidRPr="0088787D">
        <w:rPr>
          <w:rFonts w:ascii="Times New Roman" w:hAnsi="Times New Roman"/>
          <w:b/>
          <w:bCs/>
          <w:sz w:val="22"/>
          <w:szCs w:val="22"/>
        </w:rPr>
        <w:tab/>
        <w:t xml:space="preserve">    </w:t>
      </w:r>
      <w:r w:rsidRPr="0088787D">
        <w:rPr>
          <w:rFonts w:ascii="Times New Roman" w:hAnsi="Times New Roman"/>
          <w:b/>
          <w:bCs/>
          <w:sz w:val="22"/>
          <w:szCs w:val="22"/>
        </w:rPr>
        <w:tab/>
        <w:t xml:space="preserve">   </w:t>
      </w:r>
      <w:r w:rsidRPr="0088787D">
        <w:rPr>
          <w:rFonts w:ascii="Times New Roman" w:hAnsi="Times New Roman"/>
          <w:b/>
          <w:bCs/>
          <w:sz w:val="22"/>
          <w:szCs w:val="22"/>
        </w:rPr>
        <w:tab/>
        <w:t xml:space="preserve">    3</w:t>
      </w:r>
    </w:p>
    <w:p w:rsidR="0088787D" w:rsidRPr="0088787D" w:rsidRDefault="0088787D" w:rsidP="0088787D">
      <w:pPr>
        <w:rPr>
          <w:rFonts w:ascii="Times New Roman" w:hAnsi="Times New Roman"/>
          <w:b/>
          <w:bCs/>
          <w:sz w:val="22"/>
          <w:szCs w:val="22"/>
        </w:rPr>
      </w:pPr>
      <w:r w:rsidRPr="0088787D">
        <w:rPr>
          <w:rFonts w:ascii="Times New Roman" w:hAnsi="Times New Roman"/>
          <w:b/>
          <w:bCs/>
          <w:sz w:val="22"/>
          <w:szCs w:val="22"/>
          <w:u w:val="single"/>
        </w:rPr>
        <w:t>Add:</w:t>
      </w:r>
      <w:r w:rsidRPr="0088787D">
        <w:rPr>
          <w:rFonts w:ascii="Times New Roman" w:hAnsi="Times New Roman"/>
          <w:b/>
          <w:bCs/>
          <w:sz w:val="22"/>
          <w:szCs w:val="22"/>
        </w:rPr>
        <w:t xml:space="preserve"> Total Receipts  </w:t>
      </w:r>
      <w:r w:rsidRPr="0088787D">
        <w:rPr>
          <w:rFonts w:ascii="Times New Roman" w:hAnsi="Times New Roman"/>
          <w:b/>
          <w:bCs/>
          <w:sz w:val="22"/>
          <w:szCs w:val="22"/>
        </w:rPr>
        <w:tab/>
      </w:r>
      <w:r w:rsidRPr="0088787D">
        <w:rPr>
          <w:rFonts w:ascii="Times New Roman" w:hAnsi="Times New Roman"/>
          <w:b/>
          <w:bCs/>
          <w:sz w:val="22"/>
          <w:szCs w:val="22"/>
        </w:rPr>
        <w:tab/>
      </w:r>
      <w:r w:rsidRPr="0088787D">
        <w:rPr>
          <w:rFonts w:ascii="Times New Roman" w:hAnsi="Times New Roman"/>
          <w:b/>
          <w:bCs/>
          <w:sz w:val="22"/>
          <w:szCs w:val="22"/>
        </w:rPr>
        <w:tab/>
      </w:r>
      <w:r w:rsidRPr="0088787D">
        <w:rPr>
          <w:rFonts w:ascii="Times New Roman" w:hAnsi="Times New Roman"/>
          <w:b/>
          <w:bCs/>
          <w:sz w:val="22"/>
          <w:szCs w:val="22"/>
        </w:rPr>
        <w:tab/>
        <w:t>295</w:t>
      </w:r>
    </w:p>
    <w:p w:rsidR="0088787D" w:rsidRPr="0088787D" w:rsidRDefault="0088787D" w:rsidP="0088787D">
      <w:pPr>
        <w:rPr>
          <w:rFonts w:ascii="Times New Roman" w:hAnsi="Times New Roman"/>
          <w:b/>
          <w:bCs/>
          <w:sz w:val="22"/>
          <w:szCs w:val="22"/>
        </w:rPr>
      </w:pPr>
      <w:r w:rsidRPr="0088787D">
        <w:rPr>
          <w:rFonts w:ascii="Times New Roman" w:hAnsi="Times New Roman"/>
          <w:b/>
          <w:bCs/>
          <w:sz w:val="22"/>
          <w:szCs w:val="22"/>
          <w:u w:val="single"/>
        </w:rPr>
        <w:t>Less:</w:t>
      </w:r>
      <w:r w:rsidRPr="0088787D">
        <w:rPr>
          <w:rFonts w:ascii="Times New Roman" w:hAnsi="Times New Roman"/>
          <w:b/>
          <w:bCs/>
          <w:sz w:val="22"/>
          <w:szCs w:val="22"/>
        </w:rPr>
        <w:t xml:space="preserve"> Total Payments </w:t>
      </w:r>
      <w:r w:rsidRPr="0088787D">
        <w:rPr>
          <w:rFonts w:ascii="Times New Roman" w:hAnsi="Times New Roman"/>
          <w:b/>
          <w:bCs/>
          <w:sz w:val="22"/>
          <w:szCs w:val="22"/>
        </w:rPr>
        <w:tab/>
      </w:r>
      <w:r w:rsidRPr="0088787D">
        <w:rPr>
          <w:rFonts w:ascii="Times New Roman" w:hAnsi="Times New Roman"/>
          <w:b/>
          <w:bCs/>
          <w:sz w:val="22"/>
          <w:szCs w:val="22"/>
        </w:rPr>
        <w:tab/>
      </w:r>
      <w:r w:rsidRPr="0088787D">
        <w:rPr>
          <w:rFonts w:ascii="Times New Roman" w:hAnsi="Times New Roman"/>
          <w:b/>
          <w:bCs/>
          <w:sz w:val="22"/>
          <w:szCs w:val="22"/>
        </w:rPr>
        <w:tab/>
      </w:r>
      <w:r w:rsidRPr="0088787D">
        <w:rPr>
          <w:rFonts w:ascii="Times New Roman" w:hAnsi="Times New Roman"/>
          <w:b/>
          <w:bCs/>
          <w:sz w:val="22"/>
          <w:szCs w:val="22"/>
        </w:rPr>
        <w:tab/>
        <w:t>292</w:t>
      </w:r>
    </w:p>
    <w:p w:rsidR="0088787D" w:rsidRPr="0088787D" w:rsidRDefault="0088787D" w:rsidP="0088787D">
      <w:pPr>
        <w:rPr>
          <w:rFonts w:ascii="Times New Roman" w:hAnsi="Times New Roman"/>
          <w:b/>
          <w:bCs/>
          <w:sz w:val="22"/>
          <w:szCs w:val="22"/>
        </w:rPr>
      </w:pPr>
      <w:r w:rsidRPr="0088787D">
        <w:rPr>
          <w:rFonts w:ascii="Times New Roman" w:hAnsi="Times New Roman"/>
          <w:b/>
          <w:bCs/>
          <w:sz w:val="22"/>
          <w:szCs w:val="22"/>
        </w:rPr>
        <w:t xml:space="preserve">Closing balance of cash </w:t>
      </w:r>
      <w:r w:rsidRPr="0088787D">
        <w:rPr>
          <w:rFonts w:ascii="Times New Roman" w:hAnsi="Times New Roman"/>
          <w:b/>
          <w:bCs/>
          <w:sz w:val="22"/>
          <w:szCs w:val="22"/>
        </w:rPr>
        <w:tab/>
      </w:r>
      <w:r w:rsidRPr="0088787D">
        <w:rPr>
          <w:rFonts w:ascii="Times New Roman" w:hAnsi="Times New Roman"/>
          <w:b/>
          <w:bCs/>
          <w:sz w:val="22"/>
          <w:szCs w:val="22"/>
        </w:rPr>
        <w:tab/>
        <w:t xml:space="preserve">    </w:t>
      </w:r>
      <w:r w:rsidRPr="0088787D">
        <w:rPr>
          <w:rFonts w:ascii="Times New Roman" w:hAnsi="Times New Roman"/>
          <w:b/>
          <w:bCs/>
          <w:sz w:val="22"/>
          <w:szCs w:val="22"/>
        </w:rPr>
        <w:tab/>
        <w:t xml:space="preserve">   </w:t>
      </w:r>
      <w:r w:rsidRPr="0088787D">
        <w:rPr>
          <w:rFonts w:ascii="Times New Roman" w:hAnsi="Times New Roman"/>
          <w:b/>
          <w:bCs/>
          <w:sz w:val="22"/>
          <w:szCs w:val="22"/>
        </w:rPr>
        <w:tab/>
        <w:t xml:space="preserve">    6</w:t>
      </w:r>
    </w:p>
    <w:p w:rsidR="0088787D" w:rsidRPr="0088787D" w:rsidRDefault="0088787D" w:rsidP="0088787D">
      <w:pPr>
        <w:rPr>
          <w:rFonts w:ascii="Times New Roman" w:hAnsi="Times New Roman"/>
          <w:sz w:val="22"/>
          <w:szCs w:val="22"/>
        </w:rPr>
      </w:pPr>
      <w:r w:rsidRPr="0088787D">
        <w:rPr>
          <w:rFonts w:ascii="Times New Roman" w:hAnsi="Times New Roman"/>
          <w:b/>
          <w:bCs/>
          <w:sz w:val="22"/>
          <w:szCs w:val="22"/>
        </w:rPr>
        <w:t xml:space="preserve">(Opening balance for the </w:t>
      </w:r>
      <w:r w:rsidRPr="0088787D">
        <w:rPr>
          <w:rFonts w:ascii="Times New Roman" w:hAnsi="Times New Roman"/>
          <w:b/>
          <w:bCs/>
          <w:sz w:val="22"/>
          <w:szCs w:val="22"/>
          <w:u w:val="single"/>
        </w:rPr>
        <w:t>next period</w:t>
      </w:r>
      <w:r w:rsidRPr="0088787D">
        <w:rPr>
          <w:rFonts w:ascii="Times New Roman" w:hAnsi="Times New Roman"/>
          <w:b/>
          <w:bCs/>
          <w:sz w:val="22"/>
          <w:szCs w:val="22"/>
        </w:rPr>
        <w:t>)</w:t>
      </w:r>
    </w:p>
    <w:p w:rsidR="0088787D" w:rsidRDefault="0088787D" w:rsidP="0088787D">
      <w:pPr>
        <w:rPr>
          <w:rFonts w:ascii="Times New Roman" w:hAnsi="Times New Roman"/>
          <w:sz w:val="22"/>
          <w:szCs w:val="22"/>
        </w:rPr>
      </w:pPr>
    </w:p>
    <w:p w:rsidR="00643646" w:rsidRDefault="00643646" w:rsidP="0088787D">
      <w:pPr>
        <w:rPr>
          <w:rFonts w:ascii="Times New Roman" w:hAnsi="Times New Roman"/>
          <w:sz w:val="22"/>
          <w:szCs w:val="22"/>
        </w:rPr>
      </w:pPr>
    </w:p>
    <w:p w:rsidR="00643646" w:rsidRPr="0088787D" w:rsidRDefault="00643646" w:rsidP="0088787D">
      <w:pPr>
        <w:rPr>
          <w:rFonts w:ascii="Times New Roman" w:hAnsi="Times New Roman"/>
          <w:sz w:val="22"/>
          <w:szCs w:val="22"/>
        </w:rPr>
      </w:pPr>
    </w:p>
    <w:p w:rsidR="00643646" w:rsidRPr="00643646" w:rsidRDefault="00643646" w:rsidP="00643646">
      <w:pPr>
        <w:rPr>
          <w:rFonts w:ascii="Times New Roman" w:hAnsi="Times New Roman"/>
          <w:bCs/>
          <w:sz w:val="22"/>
          <w:szCs w:val="22"/>
          <w:u w:val="single"/>
        </w:rPr>
      </w:pPr>
      <w:r w:rsidRPr="00643646">
        <w:rPr>
          <w:rFonts w:ascii="Times New Roman" w:hAnsi="Times New Roman"/>
          <w:b/>
          <w:sz w:val="22"/>
          <w:szCs w:val="22"/>
          <w:u w:val="single"/>
        </w:rPr>
        <w:t>Chapter No. 9 – Capital structure and cost of capital</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Need for a capital structure</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 xml:space="preserve">What is a capital structure?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Capital means “funds” employed in business for a period of twelve months and above. Capital excludes short-term funds employed in funds, i.e., working capital. Working capital is employed for a short time and hence ignored. Capital structure gives us the various components of capital – both debt capital and share capital. In short, capital structure tells us about how much funds have been brought into business and in what form? It gives us the relationship between debt and equity, known as “debt to equity” relationship.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What is the need for a capital structure?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Why do we need a capital structure? Can’t we do without it? In other words, can’t we only have equity or debt instead of both the components? We can, especially equity. One can have a business enterprise only with equity funds without taking any loans. However, the financial risk that he will be taking would be tremendous, without anybody to share it with. Referring to debt we cannot have a business enterprise only with debt. It is impossible as no lender would be willing to give entire amount by way of loan. Any lender wants the owner to put in some money by way of equity share capital so that the balance funds can be given in the form of loans. The market norm for lending is debt to equity not to exceed 2:1. There would be very few exceptions when this would be higher than 2:1.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 xml:space="preserve">To sum up, any business enterprise would have what is known as “capital structure”. It is advisable for a business enterprise to have both debt and equity components in its capital structure although it is possible to run the business entirely on equity. Further as we have seen in the Chapter on “leverages”, it is beneficial to have a mix of debt and equity as it increases the “Earnings </w:t>
      </w:r>
      <w:proofErr w:type="gramStart"/>
      <w:r w:rsidRPr="00643646">
        <w:rPr>
          <w:rFonts w:ascii="Times New Roman" w:hAnsi="Times New Roman"/>
          <w:sz w:val="22"/>
          <w:szCs w:val="22"/>
        </w:rPr>
        <w:t>Per</w:t>
      </w:r>
      <w:proofErr w:type="gramEnd"/>
      <w:r w:rsidRPr="00643646">
        <w:rPr>
          <w:rFonts w:ascii="Times New Roman" w:hAnsi="Times New Roman"/>
          <w:sz w:val="22"/>
          <w:szCs w:val="22"/>
        </w:rPr>
        <w:t xml:space="preserve"> Share” (EPS) to the shareholders. At the same time, having regard to increasing risk due to increasing debt, it is better to be within the lending norms of 2:1. </w:t>
      </w:r>
      <w:proofErr w:type="gramStart"/>
      <w:r w:rsidRPr="00643646">
        <w:rPr>
          <w:rFonts w:ascii="Times New Roman" w:hAnsi="Times New Roman"/>
          <w:sz w:val="22"/>
          <w:szCs w:val="22"/>
        </w:rPr>
        <w:t xml:space="preserve">(Example –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by ways of equity and Rs. 200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by way of debt).</w:t>
      </w:r>
      <w:proofErr w:type="gramEnd"/>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Components of a capital structure – exclusion of current liabilities and reasons thereof</w:t>
      </w:r>
    </w:p>
    <w:p w:rsidR="00643646" w:rsidRPr="00643646" w:rsidRDefault="00643646" w:rsidP="00643646">
      <w:pPr>
        <w:rPr>
          <w:rFonts w:ascii="Times New Roman" w:hAnsi="Times New Roman"/>
          <w:sz w:val="22"/>
          <w:szCs w:val="22"/>
        </w:rPr>
      </w:pPr>
      <w:r w:rsidRPr="00643646">
        <w:rPr>
          <w:rFonts w:ascii="Times New Roman" w:hAnsi="Times New Roman"/>
          <w:b/>
          <w:bCs/>
          <w:sz w:val="22"/>
          <w:szCs w:val="22"/>
        </w:rPr>
        <w:t>Share capital:</w:t>
      </w:r>
      <w:r w:rsidRPr="00643646">
        <w:rPr>
          <w:rFonts w:ascii="Times New Roman" w:hAnsi="Times New Roman"/>
          <w:sz w:val="22"/>
          <w:szCs w:val="22"/>
        </w:rPr>
        <w:tab/>
        <w:t xml:space="preserve">Equity share capital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Retained earnings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Preference share capital</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b/>
          <w:bCs/>
          <w:sz w:val="22"/>
          <w:szCs w:val="22"/>
        </w:rPr>
        <w:t>Debt capital:</w:t>
      </w:r>
      <w:r w:rsidRPr="00643646">
        <w:rPr>
          <w:rFonts w:ascii="Times New Roman" w:hAnsi="Times New Roman"/>
          <w:sz w:val="22"/>
          <w:szCs w:val="22"/>
        </w:rPr>
        <w:tab/>
        <w:t>Debentures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Loans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Fixed deposits from the public</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Medium term acceptances for capital goods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Bonds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Unsecured loans from promoters, friends and relatives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Deferred Payment Guarantees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Hire Purchase Financing</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Note: The above list is not exhaustive. It is only illustrative.</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Exclusion of current liabilities and reasons thereof</w:t>
      </w:r>
    </w:p>
    <w:p w:rsidR="00643646" w:rsidRPr="00643646" w:rsidRDefault="00643646" w:rsidP="00E55501">
      <w:pPr>
        <w:numPr>
          <w:ilvl w:val="0"/>
          <w:numId w:val="51"/>
        </w:numPr>
        <w:rPr>
          <w:rFonts w:ascii="Times New Roman" w:hAnsi="Times New Roman"/>
          <w:sz w:val="22"/>
          <w:szCs w:val="22"/>
        </w:rPr>
      </w:pPr>
      <w:r w:rsidRPr="00643646">
        <w:rPr>
          <w:rFonts w:ascii="Times New Roman" w:hAnsi="Times New Roman"/>
          <w:sz w:val="22"/>
          <w:szCs w:val="22"/>
        </w:rPr>
        <w:t>They are employed in business for a short period and cannot be considered as part of capital</w:t>
      </w:r>
    </w:p>
    <w:p w:rsidR="00643646" w:rsidRPr="00643646" w:rsidRDefault="00643646" w:rsidP="00E55501">
      <w:pPr>
        <w:numPr>
          <w:ilvl w:val="0"/>
          <w:numId w:val="51"/>
        </w:numPr>
        <w:rPr>
          <w:rFonts w:ascii="Times New Roman" w:hAnsi="Times New Roman"/>
          <w:sz w:val="22"/>
          <w:szCs w:val="22"/>
        </w:rPr>
      </w:pPr>
      <w:r w:rsidRPr="00643646">
        <w:rPr>
          <w:rFonts w:ascii="Times New Roman" w:hAnsi="Times New Roman"/>
          <w:sz w:val="22"/>
          <w:szCs w:val="22"/>
        </w:rPr>
        <w:t xml:space="preserve">Some of them do not have any cost attached to them – advances </w:t>
      </w:r>
      <w:proofErr w:type="gramStart"/>
      <w:r w:rsidRPr="00643646">
        <w:rPr>
          <w:rFonts w:ascii="Times New Roman" w:hAnsi="Times New Roman"/>
          <w:sz w:val="22"/>
          <w:szCs w:val="22"/>
        </w:rPr>
        <w:t>received,</w:t>
      </w:r>
      <w:proofErr w:type="gramEnd"/>
      <w:r w:rsidRPr="00643646">
        <w:rPr>
          <w:rFonts w:ascii="Times New Roman" w:hAnsi="Times New Roman"/>
          <w:sz w:val="22"/>
          <w:szCs w:val="22"/>
        </w:rPr>
        <w:t xml:space="preserve"> provision for outstanding expenses, provision for tax, creditors outstanding etc. whereas all the items of debt capital have interest cost attached to them.</w:t>
      </w:r>
    </w:p>
    <w:p w:rsidR="00643646" w:rsidRPr="00643646" w:rsidRDefault="00643646" w:rsidP="00E55501">
      <w:pPr>
        <w:numPr>
          <w:ilvl w:val="0"/>
          <w:numId w:val="51"/>
        </w:numPr>
        <w:rPr>
          <w:rFonts w:ascii="Times New Roman" w:hAnsi="Times New Roman"/>
          <w:sz w:val="22"/>
          <w:szCs w:val="22"/>
        </w:rPr>
      </w:pPr>
      <w:r w:rsidRPr="00643646">
        <w:rPr>
          <w:rFonts w:ascii="Times New Roman" w:hAnsi="Times New Roman"/>
          <w:sz w:val="22"/>
          <w:szCs w:val="22"/>
        </w:rPr>
        <w:t>In a healthy business enterprise, they are fully covered by current assets and met out of current assets – example creditor gets paid out of realisation of sale bill outstanding as a “debtor”. Hence strictly speaking, current liabilities are not considered as “capital”</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Factors influencing capital structure or “determinants” of capital structure</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 xml:space="preserve">The profitability of the organisation – the higher the profits more the chances for debt capital because of ability to service higher debt – both by way of interest and repayment of principal amount. This is reflected in a very critical ratio called “Interest coverage ratio”. EBIT/I. The higher the ratio, the more the chances of debt in the capital structure. </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Reliable cash flows – the more they are reliable the more the lenders are willing to give debt capital to the enterprise. Once debt is taken cash outflows get fixed for the future. Accordingly the reliability of firm’s cash flows assumes great significance here.</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 xml:space="preserve">Degree of risk associated with the enterprise – the higher the risk less the chances of debt capital and more the chances of equity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Example – IT industry (at least in the late 90’s in India) run predominantly on equity</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 xml:space="preserve">Management’s risk aversion attitude – conservative managements take less of external debt and try to utilise internal accruals to maximum extent and equity to the extent necessary; on the contrary aggressive managements go in for debt to a larger extent.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Examples – </w:t>
      </w:r>
      <w:proofErr w:type="spellStart"/>
      <w:r w:rsidRPr="00643646">
        <w:rPr>
          <w:rFonts w:ascii="Times New Roman" w:hAnsi="Times New Roman"/>
          <w:sz w:val="22"/>
          <w:szCs w:val="22"/>
        </w:rPr>
        <w:t>Sundaram</w:t>
      </w:r>
      <w:proofErr w:type="spellEnd"/>
      <w:r w:rsidRPr="00643646">
        <w:rPr>
          <w:rFonts w:ascii="Times New Roman" w:hAnsi="Times New Roman"/>
          <w:sz w:val="22"/>
          <w:szCs w:val="22"/>
        </w:rPr>
        <w:t xml:space="preserve"> group of companies in Chennai in general and </w:t>
      </w:r>
      <w:proofErr w:type="spellStart"/>
      <w:r w:rsidRPr="00643646">
        <w:rPr>
          <w:rFonts w:ascii="Times New Roman" w:hAnsi="Times New Roman"/>
          <w:sz w:val="22"/>
          <w:szCs w:val="22"/>
        </w:rPr>
        <w:t>Sundaram</w:t>
      </w:r>
      <w:proofErr w:type="spellEnd"/>
      <w:r w:rsidRPr="00643646">
        <w:rPr>
          <w:rFonts w:ascii="Times New Roman" w:hAnsi="Times New Roman"/>
          <w:sz w:val="22"/>
          <w:szCs w:val="22"/>
        </w:rPr>
        <w:t xml:space="preserve"> Claytons in particular – conservative attitude towards debt and debt to equity ratio being less than 1:1. On the contrary, </w:t>
      </w:r>
      <w:proofErr w:type="spellStart"/>
      <w:r w:rsidRPr="00643646">
        <w:rPr>
          <w:rFonts w:ascii="Times New Roman" w:hAnsi="Times New Roman"/>
          <w:sz w:val="22"/>
          <w:szCs w:val="22"/>
        </w:rPr>
        <w:t>Essar</w:t>
      </w:r>
      <w:proofErr w:type="spellEnd"/>
      <w:r w:rsidRPr="00643646">
        <w:rPr>
          <w:rFonts w:ascii="Times New Roman" w:hAnsi="Times New Roman"/>
          <w:sz w:val="22"/>
          <w:szCs w:val="22"/>
        </w:rPr>
        <w:t xml:space="preserve"> oils have very high debt to equity ratio – close to 3:1.</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Whether the business enterprise enjoys tax concessions in a big way like till recently the IT industry? Owing to high level of exports till recently the IT sector was enjoying 100% tax concession on the exports profits. There was no difference in cost of debt (interest) and cost of equity (primarily dividend) in the absence of taxes. Please refer to the Chapter on “Leverages”. Such enterprises are indifferent to debt and have more of equity only.</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 xml:space="preserve">Availability of different kinds of debt instruments like “deep discounted” bonds, floating rate notes (where the rate of interest is adjusted to the market rates) etc. that are attractive to the enterprises to go in for </w:t>
      </w:r>
      <w:r w:rsidRPr="00643646">
        <w:rPr>
          <w:rFonts w:ascii="Times New Roman" w:hAnsi="Times New Roman"/>
          <w:sz w:val="22"/>
          <w:szCs w:val="22"/>
        </w:rPr>
        <w:lastRenderedPageBreak/>
        <w:t xml:space="preserve">maximum debt within the debt to equity ratio norms specified by the lenders or the market. These instruments have entered the market only in the 90s and hence the debt market is getting more and more attractive and limited companies have started using them instead of only depending upon institutional finance. </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 xml:space="preserve">Attitude of the promoters towards financial and management </w:t>
      </w:r>
      <w:proofErr w:type="gramStart"/>
      <w:r w:rsidRPr="00643646">
        <w:rPr>
          <w:rFonts w:ascii="Times New Roman" w:hAnsi="Times New Roman"/>
          <w:sz w:val="22"/>
          <w:szCs w:val="22"/>
        </w:rPr>
        <w:t>control  -</w:t>
      </w:r>
      <w:proofErr w:type="gramEnd"/>
      <w:r w:rsidRPr="00643646">
        <w:rPr>
          <w:rFonts w:ascii="Times New Roman" w:hAnsi="Times New Roman"/>
          <w:sz w:val="22"/>
          <w:szCs w:val="22"/>
        </w:rPr>
        <w:t xml:space="preserve"> if this is high, first preference would be given for debt and then preference shares. Last preference would be given for public equity where financial control gets diluted because of larger number of shareholders and managerial control is likely to be affected.</w:t>
      </w:r>
    </w:p>
    <w:p w:rsidR="00643646" w:rsidRPr="00643646" w:rsidRDefault="00643646" w:rsidP="00E55501">
      <w:pPr>
        <w:numPr>
          <w:ilvl w:val="0"/>
          <w:numId w:val="52"/>
        </w:numPr>
        <w:rPr>
          <w:rFonts w:ascii="Times New Roman" w:hAnsi="Times New Roman"/>
          <w:sz w:val="22"/>
          <w:szCs w:val="22"/>
        </w:rPr>
      </w:pPr>
      <w:r w:rsidRPr="00643646">
        <w:rPr>
          <w:rFonts w:ascii="Times New Roman" w:hAnsi="Times New Roman"/>
          <w:sz w:val="22"/>
          <w:szCs w:val="22"/>
        </w:rPr>
        <w:t>Nature of the industry – more competitive = higher equity and less debt; more monopolistic = less equity and more debt. Further depending upon the nature of industry the lenders do have different lending norms. This means that the leverage ratios in a particular industry are more or less uniform. These serve as the benchmark for determining the capital structure for any unit in the industry</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Optimal mix of debt and equity – a discussion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Is there an optimal mix of debt and equity for a business enterprise? The answer to this question has been daunting Financial Analysts and Academicians and Theoreticians for a long time now. The perfect answer has so far been elusive. This indicates that the best capital structure or the most suitable capital structure for a business enterprise is still a “dream”. In the meanwhile, the business enterprise and “Finance experts” keep trying to evolve a perfect capital structure model.</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 this discussion it is better to remember that while </w:t>
      </w:r>
      <w:r w:rsidRPr="00643646">
        <w:rPr>
          <w:rFonts w:ascii="Times New Roman" w:hAnsi="Times New Roman"/>
          <w:b/>
          <w:bCs/>
          <w:sz w:val="22"/>
          <w:szCs w:val="22"/>
        </w:rPr>
        <w:t>“equity”</w:t>
      </w:r>
      <w:r w:rsidRPr="00643646">
        <w:rPr>
          <w:rFonts w:ascii="Times New Roman" w:hAnsi="Times New Roman"/>
          <w:sz w:val="22"/>
          <w:szCs w:val="22"/>
        </w:rPr>
        <w:t xml:space="preserve"> is </w:t>
      </w:r>
      <w:r w:rsidRPr="00643646">
        <w:rPr>
          <w:rFonts w:ascii="Times New Roman" w:hAnsi="Times New Roman"/>
          <w:b/>
          <w:bCs/>
          <w:sz w:val="22"/>
          <w:szCs w:val="22"/>
        </w:rPr>
        <w:t xml:space="preserve">cushion </w:t>
      </w:r>
      <w:r w:rsidRPr="00643646">
        <w:rPr>
          <w:rFonts w:ascii="Times New Roman" w:hAnsi="Times New Roman"/>
          <w:sz w:val="22"/>
          <w:szCs w:val="22"/>
        </w:rPr>
        <w:t xml:space="preserve">available to a business enterprise, </w:t>
      </w:r>
      <w:r w:rsidRPr="00643646">
        <w:rPr>
          <w:rFonts w:ascii="Times New Roman" w:hAnsi="Times New Roman"/>
          <w:b/>
          <w:bCs/>
          <w:sz w:val="22"/>
          <w:szCs w:val="22"/>
        </w:rPr>
        <w:t xml:space="preserve">debt </w:t>
      </w:r>
      <w:r w:rsidRPr="00643646">
        <w:rPr>
          <w:rFonts w:ascii="Times New Roman" w:hAnsi="Times New Roman"/>
          <w:sz w:val="22"/>
          <w:szCs w:val="22"/>
        </w:rPr>
        <w:t xml:space="preserve">is a </w:t>
      </w:r>
      <w:r w:rsidRPr="00643646">
        <w:rPr>
          <w:rFonts w:ascii="Times New Roman" w:hAnsi="Times New Roman"/>
          <w:b/>
          <w:bCs/>
          <w:sz w:val="22"/>
          <w:szCs w:val="22"/>
        </w:rPr>
        <w:t>“sword”</w:t>
      </w:r>
      <w:r w:rsidRPr="00643646">
        <w:rPr>
          <w:rFonts w:ascii="Times New Roman" w:hAnsi="Times New Roman"/>
          <w:sz w:val="22"/>
          <w:szCs w:val="22"/>
        </w:rPr>
        <w:t>. Debt has to be paid back and hence risk increases. However the advantage of debt is that the enterprise gets exposed to professional approach of the lenders and market; besides “external debt” would force financial discipline in the enterprise. The process of discipline is automatic although not dramatic. The moment the firm so far in the hold of owners only exposes itself to market, discipline improves.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 objective of optimal debt to equity mix should be to “maximise the firm value”. This involves the following steps: </w:t>
      </w:r>
    </w:p>
    <w:p w:rsidR="00643646" w:rsidRPr="00643646" w:rsidRDefault="00643646" w:rsidP="00E55501">
      <w:pPr>
        <w:numPr>
          <w:ilvl w:val="0"/>
          <w:numId w:val="53"/>
        </w:numPr>
        <w:rPr>
          <w:rFonts w:ascii="Times New Roman" w:hAnsi="Times New Roman"/>
          <w:sz w:val="22"/>
          <w:szCs w:val="22"/>
        </w:rPr>
      </w:pPr>
      <w:r w:rsidRPr="00643646">
        <w:rPr>
          <w:rFonts w:ascii="Times New Roman" w:hAnsi="Times New Roman"/>
          <w:sz w:val="22"/>
          <w:szCs w:val="22"/>
        </w:rPr>
        <w:t>Identify the economic and financial market conditions facing the firm and analyze the competitive features of the business</w:t>
      </w:r>
    </w:p>
    <w:p w:rsidR="00643646" w:rsidRPr="00643646" w:rsidRDefault="00643646" w:rsidP="00E55501">
      <w:pPr>
        <w:numPr>
          <w:ilvl w:val="0"/>
          <w:numId w:val="53"/>
        </w:numPr>
        <w:rPr>
          <w:rFonts w:ascii="Times New Roman" w:hAnsi="Times New Roman"/>
          <w:sz w:val="22"/>
          <w:szCs w:val="22"/>
        </w:rPr>
      </w:pPr>
      <w:r w:rsidRPr="00643646">
        <w:rPr>
          <w:rFonts w:ascii="Times New Roman" w:hAnsi="Times New Roman"/>
          <w:sz w:val="22"/>
          <w:szCs w:val="22"/>
        </w:rPr>
        <w:t>Invest in projects that yield a return greater than the minimum acceptable hurdle rate (cost of capital)</w:t>
      </w:r>
    </w:p>
    <w:p w:rsidR="00643646" w:rsidRPr="00643646" w:rsidRDefault="00643646" w:rsidP="00E55501">
      <w:pPr>
        <w:numPr>
          <w:ilvl w:val="0"/>
          <w:numId w:val="53"/>
        </w:numPr>
        <w:rPr>
          <w:rFonts w:ascii="Times New Roman" w:hAnsi="Times New Roman"/>
          <w:sz w:val="22"/>
          <w:szCs w:val="22"/>
        </w:rPr>
      </w:pPr>
      <w:r w:rsidRPr="00643646">
        <w:rPr>
          <w:rFonts w:ascii="Times New Roman" w:hAnsi="Times New Roman"/>
          <w:sz w:val="22"/>
          <w:szCs w:val="22"/>
        </w:rPr>
        <w:t>Manage financial risks that investors cannot easily manage, to maximise the firm’s debt and investment capacity</w:t>
      </w:r>
    </w:p>
    <w:p w:rsidR="00643646" w:rsidRPr="00643646" w:rsidRDefault="00643646" w:rsidP="00E55501">
      <w:pPr>
        <w:numPr>
          <w:ilvl w:val="0"/>
          <w:numId w:val="53"/>
        </w:numPr>
        <w:rPr>
          <w:rFonts w:ascii="Times New Roman" w:hAnsi="Times New Roman"/>
          <w:sz w:val="22"/>
          <w:szCs w:val="22"/>
        </w:rPr>
      </w:pPr>
      <w:r w:rsidRPr="00643646">
        <w:rPr>
          <w:rFonts w:ascii="Times New Roman" w:hAnsi="Times New Roman"/>
          <w:sz w:val="22"/>
          <w:szCs w:val="22"/>
        </w:rPr>
        <w:t>Choose a capital structure and financing mix that minimises the hurdle rate and matches the assets being financed</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Costs associated with different components of capital structure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Is cost of debt, i.e., interest the same as cost of equity, i.e. dividend?</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We have seen already that in the presence of taxes, these two are different. Let us explain through a following example.</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1</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Let us have a capital structure having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equity share capital and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debt capital. Let the debt capital have interest rate of 14% p.a. and let the tax rate be 40%. Let the dividend rate on equity share capital also be 14%.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On the face of it, we should have 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 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 Rs. 28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to be able to pay 14% interest on debt of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and pay dividend at 14% on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of equity share capital. Let us examine alternative income levels to arrive at exact level of income that is required to be able to do both – pay interest as well as dividend.</w:t>
      </w:r>
    </w:p>
    <w:p w:rsidR="00643646" w:rsidRPr="00643646" w:rsidRDefault="00643646" w:rsidP="00643646">
      <w:pPr>
        <w:rPr>
          <w:rFonts w:ascii="Times New Roman" w:hAnsi="Times New Roman"/>
          <w:sz w:val="22"/>
          <w:szCs w:val="22"/>
        </w:rPr>
      </w:pPr>
      <w:r w:rsidRPr="00643646">
        <w:rPr>
          <w:rFonts w:ascii="Times New Roman" w:hAnsi="Times New Roman"/>
          <w:b/>
          <w:bCs/>
          <w:sz w:val="22"/>
          <w:szCs w:val="22"/>
        </w:rPr>
        <w:t>Parameter</w:t>
      </w:r>
      <w:r w:rsidRPr="00643646">
        <w:rPr>
          <w:rFonts w:ascii="Times New Roman" w:hAnsi="Times New Roman"/>
          <w:b/>
          <w:bCs/>
          <w:sz w:val="22"/>
          <w:szCs w:val="22"/>
        </w:rPr>
        <w:tab/>
      </w:r>
      <w:r w:rsidRPr="00643646">
        <w:rPr>
          <w:rFonts w:ascii="Times New Roman" w:hAnsi="Times New Roman"/>
          <w:b/>
          <w:bCs/>
          <w:sz w:val="22"/>
          <w:szCs w:val="22"/>
        </w:rPr>
        <w:tab/>
        <w:t>Alternative 1</w:t>
      </w:r>
      <w:r w:rsidRPr="00643646">
        <w:rPr>
          <w:rFonts w:ascii="Times New Roman" w:hAnsi="Times New Roman"/>
          <w:b/>
          <w:bCs/>
          <w:sz w:val="22"/>
          <w:szCs w:val="22"/>
        </w:rPr>
        <w:tab/>
      </w:r>
      <w:r w:rsidRPr="00643646">
        <w:rPr>
          <w:rFonts w:ascii="Times New Roman" w:hAnsi="Times New Roman"/>
          <w:b/>
          <w:bCs/>
          <w:sz w:val="22"/>
          <w:szCs w:val="22"/>
        </w:rPr>
        <w:tab/>
      </w:r>
      <w:r w:rsidRPr="00643646">
        <w:rPr>
          <w:rFonts w:ascii="Times New Roman" w:hAnsi="Times New Roman"/>
          <w:b/>
          <w:bCs/>
          <w:sz w:val="22"/>
          <w:szCs w:val="22"/>
        </w:rPr>
        <w:tab/>
        <w:t>Alternative 2</w:t>
      </w:r>
      <w:r w:rsidRPr="00643646">
        <w:rPr>
          <w:rFonts w:ascii="Times New Roman" w:hAnsi="Times New Roman"/>
          <w:b/>
          <w:bCs/>
          <w:sz w:val="22"/>
          <w:szCs w:val="22"/>
        </w:rPr>
        <w:tab/>
      </w:r>
      <w:r w:rsidRPr="00643646">
        <w:rPr>
          <w:rFonts w:ascii="Times New Roman" w:hAnsi="Times New Roman"/>
          <w:b/>
          <w:bCs/>
          <w:sz w:val="22"/>
          <w:szCs w:val="22"/>
        </w:rPr>
        <w:tab/>
        <w:t>Alternative 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EBIT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28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38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Rs. 37.34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Interest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Rs. 14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EBT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24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Rs. 23.34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Tax @ 40%</w:t>
      </w:r>
      <w:r w:rsidRPr="00643646">
        <w:rPr>
          <w:rFonts w:ascii="Times New Roman" w:hAnsi="Times New Roman"/>
          <w:sz w:val="22"/>
          <w:szCs w:val="22"/>
        </w:rPr>
        <w:tab/>
      </w:r>
      <w:r w:rsidRPr="00643646">
        <w:rPr>
          <w:rFonts w:ascii="Times New Roman" w:hAnsi="Times New Roman"/>
          <w:sz w:val="22"/>
          <w:szCs w:val="22"/>
        </w:rPr>
        <w:tab/>
        <w:t xml:space="preserve">Rs. 5.6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9.6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Rs. 9.34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PAT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8.4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14.4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Rs. 14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Maximum dividend</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Payable assuming</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100% dividend payment</w:t>
      </w:r>
      <w:r w:rsidRPr="00643646">
        <w:rPr>
          <w:rFonts w:ascii="Times New Roman" w:hAnsi="Times New Roman"/>
          <w:sz w:val="22"/>
          <w:szCs w:val="22"/>
        </w:rPr>
        <w:tab/>
        <w:t xml:space="preserve">Rs. 8.4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Rs. 14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 xml:space="preserve">(This is not permitted as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leaving an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Provisions of the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excess of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Companies’ Act)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Rs. 0.4 </w:t>
      </w:r>
      <w:proofErr w:type="spellStart"/>
      <w:r w:rsidRPr="00643646">
        <w:rPr>
          <w:rFonts w:ascii="Times New Roman" w:hAnsi="Times New Roman"/>
          <w:sz w:val="22"/>
          <w:szCs w:val="22"/>
        </w:rPr>
        <w:t>lac</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Thus in alternative 3, we have found the exact level of </w:t>
      </w:r>
      <w:proofErr w:type="spellStart"/>
      <w:r w:rsidRPr="00643646">
        <w:rPr>
          <w:rFonts w:ascii="Times New Roman" w:hAnsi="Times New Roman"/>
          <w:sz w:val="22"/>
          <w:szCs w:val="22"/>
        </w:rPr>
        <w:t>earning</w:t>
      </w:r>
      <w:proofErr w:type="spellEnd"/>
      <w:r w:rsidRPr="00643646">
        <w:rPr>
          <w:rFonts w:ascii="Times New Roman" w:hAnsi="Times New Roman"/>
          <w:sz w:val="22"/>
          <w:szCs w:val="22"/>
        </w:rPr>
        <w:t xml:space="preserve"> before interest and tax or pre-tax earnings to be able to pay interest of 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and dividend of 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The cost of dividend to the dividend paying company is just not Rs. 14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but the tax of Rs.9.34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the total cost being Rs. 23.34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Thus we are able to see that in the presence of taxes, dividend is costlier than interest.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next question is: is entire tax paid by an enterprise attributable to dividend? No. Let us take the following example.</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Suppose PAT =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and tax rate is 40% and dividend is Rs. 50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It is not correct to say that cost of dividend is Rs. 50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and entire tax of Rs. 66.67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that is paid by the company on its total Profit </w:t>
      </w:r>
      <w:proofErr w:type="gramStart"/>
      <w:r w:rsidRPr="00643646">
        <w:rPr>
          <w:rFonts w:ascii="Times New Roman" w:hAnsi="Times New Roman"/>
          <w:sz w:val="22"/>
          <w:szCs w:val="22"/>
        </w:rPr>
        <w:t>Before</w:t>
      </w:r>
      <w:proofErr w:type="gramEnd"/>
      <w:r w:rsidRPr="00643646">
        <w:rPr>
          <w:rFonts w:ascii="Times New Roman" w:hAnsi="Times New Roman"/>
          <w:sz w:val="22"/>
          <w:szCs w:val="22"/>
        </w:rPr>
        <w:t xml:space="preserve"> Tax. [Rs. 66.67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post-tax = 60% (100% PBT – 40% tax rate). Hence 100% = Rs. 166.67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and tax is Rs. 66.67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Hence tax attributable to Rs. 50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dividend = Rs. 33.33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Is there a formula for this conversion of post-tax to pre-tax and vice-versa?</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Yes. Pre-tax to post-tax = Pre-tax rate or value (1- Tax rate in decimals) and similarly Post-tax to pre-tax = Post-tax rate/1-Tax rate in decimals.</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Cs/>
          <w:sz w:val="22"/>
          <w:szCs w:val="22"/>
        </w:rPr>
      </w:pPr>
      <w:r w:rsidRPr="00643646">
        <w:rPr>
          <w:rFonts w:ascii="Times New Roman" w:hAnsi="Times New Roman"/>
          <w:b/>
          <w:sz w:val="22"/>
          <w:szCs w:val="22"/>
        </w:rPr>
        <w:t>What is the need for this conversion?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 a given capital structure debt components have pre-tax cost while share capital components have post-tax cost. How does one determine the weighted average cost of capital (WACC) for the capital structure? By </w:t>
      </w:r>
      <w:proofErr w:type="gramStart"/>
      <w:r w:rsidRPr="00643646">
        <w:rPr>
          <w:rFonts w:ascii="Times New Roman" w:hAnsi="Times New Roman"/>
          <w:sz w:val="22"/>
          <w:szCs w:val="22"/>
        </w:rPr>
        <w:t>either converting pre-tax cost to post-tax cost and</w:t>
      </w:r>
      <w:proofErr w:type="gramEnd"/>
      <w:r w:rsidRPr="00643646">
        <w:rPr>
          <w:rFonts w:ascii="Times New Roman" w:hAnsi="Times New Roman"/>
          <w:sz w:val="22"/>
          <w:szCs w:val="22"/>
        </w:rPr>
        <w:t xml:space="preserve"> post-tax cost to pre-tax cost? The convention is that WACC globally is expressed in terms of post-tax cost. Hence pre-tax costs are all converted into post-tax costs. </w:t>
      </w:r>
    </w:p>
    <w:p w:rsidR="00643646" w:rsidRPr="00643646" w:rsidRDefault="00643646" w:rsidP="00643646">
      <w:pPr>
        <w:rPr>
          <w:rFonts w:ascii="Times New Roman" w:hAnsi="Times New Roman"/>
          <w:b/>
          <w:bCs/>
          <w:sz w:val="22"/>
          <w:szCs w:val="22"/>
        </w:rPr>
      </w:pPr>
      <w:r w:rsidRPr="00643646">
        <w:rPr>
          <w:rFonts w:ascii="Times New Roman" w:hAnsi="Times New Roman"/>
          <w:b/>
          <w:bCs/>
          <w:sz w:val="22"/>
          <w:szCs w:val="22"/>
        </w:rPr>
        <w:t>The formula just to recap is Pre-tax rate x (1-Tax rate in decimals)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Of the various resources that constitute the capital structure of a business enterprise, for Term loans, Acceptances of medium/long-term maturity, Deferred payment credit, Retained earnings, Privately placed debentures, there is no cost incurred for raising the resources; whereas, in the case of any public issue, be it equity/preference share, or debt like debenture, bond, there would always be issue costs associated with it like the following:</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Advertisement expenses;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Underwriting commission;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Fees paid to Registrar to the issues;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Brokerage to bankers/brokers to the issues;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Cost of printing prospectus, shares/debentures/bond application forms as well as share/debenture certificates;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Conference/seminar of brokers/prospective groups of investors;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Fees paid to the manager/managers to the issue.</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These costs are known as “floatation costs” and get amortized over a period of time through preliminary expenses.  Hence for the purpose of determination of cost of capital, from the amount of the issue, the floatation costs are reduced to arrive at the net amount received under the issue and the rate of interest/dividend actually paid is related to this net amount and not to the size of the issue. Similarly, there could be a redemption premium at the time of repaying debenture/preference share capital and seldom in other cases.  Hence the redemption amount that is called “premium” is an addition to the cost of that particular instrument.</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Expansion for used abbreviations or symbols in the following paragraphs:</w:t>
      </w:r>
    </w:p>
    <w:p w:rsidR="00643646" w:rsidRPr="00643646" w:rsidRDefault="00643646" w:rsidP="00E55501">
      <w:pPr>
        <w:numPr>
          <w:ilvl w:val="0"/>
          <w:numId w:val="64"/>
        </w:numPr>
        <w:rPr>
          <w:rFonts w:ascii="Times New Roman" w:hAnsi="Times New Roman"/>
          <w:sz w:val="22"/>
          <w:szCs w:val="22"/>
        </w:rPr>
      </w:pP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Cost of debt including floatation cost</w:t>
      </w:r>
    </w:p>
    <w:p w:rsidR="00643646" w:rsidRPr="00643646" w:rsidRDefault="00643646" w:rsidP="00E55501">
      <w:pPr>
        <w:numPr>
          <w:ilvl w:val="0"/>
          <w:numId w:val="64"/>
        </w:numPr>
        <w:rPr>
          <w:rFonts w:ascii="Times New Roman" w:hAnsi="Times New Roman"/>
          <w:sz w:val="22"/>
          <w:szCs w:val="22"/>
        </w:rPr>
      </w:pPr>
      <w:r w:rsidRPr="00643646">
        <w:rPr>
          <w:rFonts w:ascii="Times New Roman" w:hAnsi="Times New Roman"/>
          <w:sz w:val="22"/>
          <w:szCs w:val="22"/>
        </w:rPr>
        <w:t>f = floatation Costs</w:t>
      </w:r>
    </w:p>
    <w:p w:rsidR="00643646" w:rsidRPr="00643646" w:rsidRDefault="00643646" w:rsidP="00E55501">
      <w:pPr>
        <w:numPr>
          <w:ilvl w:val="0"/>
          <w:numId w:val="64"/>
        </w:numPr>
        <w:rPr>
          <w:rFonts w:ascii="Times New Roman" w:hAnsi="Times New Roman"/>
          <w:sz w:val="22"/>
          <w:szCs w:val="22"/>
        </w:rPr>
      </w:pP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 cost of debt without floatation cost</w:t>
      </w:r>
    </w:p>
    <w:p w:rsidR="00643646" w:rsidRPr="00643646" w:rsidRDefault="00643646" w:rsidP="00E55501">
      <w:pPr>
        <w:numPr>
          <w:ilvl w:val="0"/>
          <w:numId w:val="64"/>
        </w:numPr>
        <w:rPr>
          <w:rFonts w:ascii="Times New Roman" w:hAnsi="Times New Roman"/>
          <w:sz w:val="22"/>
          <w:szCs w:val="22"/>
        </w:rPr>
      </w:pPr>
      <w:r w:rsidRPr="00643646">
        <w:rPr>
          <w:rFonts w:ascii="Times New Roman" w:hAnsi="Times New Roman"/>
          <w:sz w:val="22"/>
          <w:szCs w:val="22"/>
        </w:rPr>
        <w:t>N = number of years for maturity like in the case of preference share capital, debenture and bond</w:t>
      </w:r>
    </w:p>
    <w:p w:rsidR="00643646" w:rsidRPr="00643646" w:rsidRDefault="00643646" w:rsidP="00E55501">
      <w:pPr>
        <w:numPr>
          <w:ilvl w:val="0"/>
          <w:numId w:val="64"/>
        </w:numPr>
        <w:rPr>
          <w:rFonts w:ascii="Times New Roman" w:hAnsi="Times New Roman"/>
          <w:sz w:val="22"/>
          <w:szCs w:val="22"/>
        </w:rPr>
      </w:pPr>
      <w:proofErr w:type="spellStart"/>
      <w:r w:rsidRPr="00643646">
        <w:rPr>
          <w:rFonts w:ascii="Times New Roman" w:hAnsi="Times New Roman"/>
          <w:sz w:val="22"/>
          <w:szCs w:val="22"/>
        </w:rPr>
        <w:t>k</w:t>
      </w:r>
      <w:r w:rsidRPr="00643646">
        <w:rPr>
          <w:rFonts w:ascii="Times New Roman" w:hAnsi="Times New Roman"/>
          <w:sz w:val="22"/>
          <w:szCs w:val="22"/>
          <w:vertAlign w:val="subscript"/>
        </w:rPr>
        <w:t>p</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Cost of preference share capital</w:t>
      </w:r>
    </w:p>
    <w:p w:rsidR="00643646" w:rsidRPr="00643646" w:rsidRDefault="00643646" w:rsidP="00E55501">
      <w:pPr>
        <w:numPr>
          <w:ilvl w:val="0"/>
          <w:numId w:val="64"/>
        </w:numPr>
        <w:rPr>
          <w:rFonts w:ascii="Times New Roman" w:hAnsi="Times New Roman"/>
          <w:sz w:val="22"/>
          <w:szCs w:val="22"/>
        </w:rPr>
      </w:pPr>
      <w:r w:rsidRPr="00643646">
        <w:rPr>
          <w:rFonts w:ascii="Times New Roman" w:hAnsi="Times New Roman"/>
          <w:sz w:val="22"/>
          <w:szCs w:val="22"/>
          <w:vertAlign w:val="subscript"/>
        </w:rPr>
        <w:t xml:space="preserv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Cost of equity without floatation cost</w:t>
      </w:r>
    </w:p>
    <w:p w:rsidR="00643646" w:rsidRPr="00643646" w:rsidRDefault="00643646" w:rsidP="00E55501">
      <w:pPr>
        <w:numPr>
          <w:ilvl w:val="0"/>
          <w:numId w:val="64"/>
        </w:numPr>
        <w:rPr>
          <w:rFonts w:ascii="Times New Roman" w:hAnsi="Times New Roman"/>
          <w:sz w:val="22"/>
          <w:szCs w:val="22"/>
        </w:rPr>
      </w:pP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Cost of equity with floatation cost</w:t>
      </w:r>
    </w:p>
    <w:p w:rsidR="00643646" w:rsidRPr="00643646" w:rsidRDefault="00643646" w:rsidP="00E55501">
      <w:pPr>
        <w:numPr>
          <w:ilvl w:val="0"/>
          <w:numId w:val="64"/>
        </w:numPr>
        <w:rPr>
          <w:rFonts w:ascii="Times New Roman" w:hAnsi="Times New Roman"/>
          <w:sz w:val="22"/>
          <w:szCs w:val="22"/>
        </w:rPr>
      </w:pPr>
      <w:r w:rsidRPr="00643646">
        <w:rPr>
          <w:rFonts w:ascii="Times New Roman" w:hAnsi="Times New Roman"/>
          <w:sz w:val="22"/>
          <w:szCs w:val="22"/>
        </w:rPr>
        <w:t xml:space="preserve">F in the case of preference share capital = Redemption value and </w:t>
      </w:r>
    </w:p>
    <w:p w:rsidR="00643646" w:rsidRPr="00643646" w:rsidRDefault="00643646" w:rsidP="00E55501">
      <w:pPr>
        <w:numPr>
          <w:ilvl w:val="0"/>
          <w:numId w:val="64"/>
        </w:numPr>
        <w:rPr>
          <w:rFonts w:ascii="Times New Roman" w:hAnsi="Times New Roman"/>
          <w:sz w:val="22"/>
          <w:szCs w:val="22"/>
        </w:rPr>
      </w:pPr>
      <w:r w:rsidRPr="00643646">
        <w:rPr>
          <w:rFonts w:ascii="Times New Roman" w:hAnsi="Times New Roman"/>
          <w:sz w:val="22"/>
          <w:szCs w:val="22"/>
        </w:rPr>
        <w:lastRenderedPageBreak/>
        <w:t xml:space="preserve">P in the case of preference share capital = Face value </w:t>
      </w:r>
    </w:p>
    <w:p w:rsidR="00643646" w:rsidRPr="00643646" w:rsidRDefault="00643646" w:rsidP="00643646">
      <w:pPr>
        <w:rPr>
          <w:rFonts w:ascii="Times New Roman" w:hAnsi="Times New Roman"/>
          <w:sz w:val="22"/>
          <w:szCs w:val="22"/>
          <w:u w:val="single"/>
        </w:rPr>
      </w:pP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 xml:space="preserve">Example no. 3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Equity share capital is Rs.1000lacs;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Floatation costs are 15% of this amount.  Then, the dividend outgo would relate at least for the purpose of determination of the cost of capital to Rs.850lacs and not to Rs.1000lacs.  Similarly if redemption premium is 10% of debenture issue of Rs.200lacs, the outgo of Rs.20lacs would be a part of cost of debenture, besides interest outgo.</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Now that we have seen the adjustment required to be made due to floatation costs and redemption premium, we will see the different costs.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bCs/>
          <w:sz w:val="22"/>
          <w:szCs w:val="22"/>
        </w:rPr>
      </w:pPr>
      <w:r w:rsidRPr="00643646">
        <w:rPr>
          <w:rFonts w:ascii="Times New Roman" w:hAnsi="Times New Roman"/>
          <w:b/>
          <w:bCs/>
          <w:sz w:val="22"/>
          <w:szCs w:val="22"/>
        </w:rPr>
        <w:t>Debentures: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Interest payable is pre-tax expenditure.  Hence it is multiplied by (1-tax rate) to arrive at post-tax cost, which is the measure of cost of capital.  Hence, if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proofErr w:type="gramEnd"/>
      <w:r w:rsidRPr="00643646">
        <w:rPr>
          <w:rFonts w:ascii="Times New Roman" w:hAnsi="Times New Roman"/>
          <w:sz w:val="22"/>
          <w:szCs w:val="22"/>
        </w:rPr>
        <w:t xml:space="preserve"> is the cost of debenture, then the formula works out as under:</w:t>
      </w:r>
    </w:p>
    <w:p w:rsidR="00643646" w:rsidRPr="00643646" w:rsidRDefault="00643646" w:rsidP="00643646">
      <w:pPr>
        <w:rPr>
          <w:rFonts w:ascii="Times New Roman" w:hAnsi="Times New Roman"/>
          <w:sz w:val="22"/>
          <w:szCs w:val="22"/>
          <w:vertAlign w:val="subscript"/>
        </w:rPr>
      </w:pP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 {Int. outgo p.a. x (1-tax rate)} + {Redemption value of </w:t>
      </w:r>
      <w:proofErr w:type="gramStart"/>
      <w:r w:rsidRPr="00643646">
        <w:rPr>
          <w:rFonts w:ascii="Times New Roman" w:hAnsi="Times New Roman"/>
          <w:sz w:val="22"/>
          <w:szCs w:val="22"/>
        </w:rPr>
        <w:t>debenture  (</w:t>
      </w:r>
      <w:proofErr w:type="gramEnd"/>
      <w:r w:rsidRPr="00643646">
        <w:rPr>
          <w:rFonts w:ascii="Times New Roman" w:hAnsi="Times New Roman"/>
          <w:sz w:val="22"/>
          <w:szCs w:val="22"/>
        </w:rPr>
        <w:t xml:space="preserve">-) Amt. recd. (net of floatation costs)}/N </w:t>
      </w:r>
      <w:r w:rsidRPr="00643646">
        <w:rPr>
          <w:rFonts w:ascii="Times New Roman" w:hAnsi="Times New Roman"/>
          <w:sz w:val="22"/>
          <w:szCs w:val="22"/>
          <w:vertAlign w:val="subscript"/>
        </w:rPr>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vertAlign w:val="subscript"/>
        </w:rPr>
        <w:t>---------------------------------------------------------------------------------------------------------------------------------------------------------------------------------------------------------------------</w:t>
      </w:r>
      <w:r w:rsidRPr="00643646">
        <w:rPr>
          <w:rFonts w:ascii="Times New Roman" w:hAnsi="Times New Roman"/>
          <w:sz w:val="22"/>
          <w:szCs w:val="22"/>
        </w:rPr>
        <w:t>{Redemption value of debenture (+) Amt. recd. (net of F.C.)}/2</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Note No. 1: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Cost of bonds and any other instrument would be similar to this so long as the outgo is interest, which is pre-tax and there is a likelihood of floatation cost and redemption premium.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Cost of term loans/deferred payment credit/acceptances/fixed deposits: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Annual interest outgo (1-tax rate)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w:t>
      </w:r>
      <w:proofErr w:type="gramStart"/>
      <w:r w:rsidRPr="00643646">
        <w:rPr>
          <w:rFonts w:ascii="Times New Roman" w:hAnsi="Times New Roman"/>
          <w:sz w:val="22"/>
          <w:szCs w:val="22"/>
        </w:rPr>
        <w:t>X  100</w:t>
      </w:r>
      <w:proofErr w:type="gram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Average outstanding during the year, i.e., average of opening and closing balances</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Note No. 2: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 the case of fixed deposits, you incur upfront costs and the same should be taken as deduction in the amount of fixed deposits received but there would be no redemption premium in this case.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Cost of preference share capital:</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w:t>
      </w:r>
      <w:proofErr w:type="gramEnd"/>
      <w:r w:rsidRPr="00643646">
        <w:rPr>
          <w:rFonts w:ascii="Times New Roman" w:hAnsi="Times New Roman"/>
          <w:sz w:val="22"/>
          <w:szCs w:val="22"/>
        </w:rPr>
        <w:t xml:space="preserve">  D + (F– P)/N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vertAlign w:val="subscript"/>
        </w:rPr>
        <w:t xml:space="preserve">             </w:t>
      </w: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vertAlign w:val="subscript"/>
        </w:rPr>
        <w:t xml:space="preserve">                </w:t>
      </w:r>
      <w:r w:rsidRPr="00643646">
        <w:rPr>
          <w:rFonts w:ascii="Times New Roman" w:hAnsi="Times New Roman"/>
          <w:sz w:val="22"/>
          <w:szCs w:val="22"/>
        </w:rPr>
        <w:t>(F + P)/2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Here for dividend rate, as it is post-tax, no conversion takes place, unlike in the case of interest.</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Cost of equity capital:</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(Without floatation costs)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w:t>
      </w:r>
      <w:r w:rsidRPr="00643646">
        <w:rPr>
          <w:rFonts w:ascii="Times New Roman" w:hAnsi="Times New Roman"/>
          <w:sz w:val="22"/>
          <w:szCs w:val="22"/>
        </w:rPr>
        <w:tab/>
        <w:t>Dividend at the end of the year</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r w:rsidRPr="00643646">
        <w:rPr>
          <w:rFonts w:ascii="Times New Roman" w:hAnsi="Times New Roman"/>
          <w:sz w:val="22"/>
          <w:szCs w:val="22"/>
        </w:rPr>
        <w:t xml:space="preserve">        =</w:t>
      </w:r>
      <w:r w:rsidRPr="00643646">
        <w:rPr>
          <w:rFonts w:ascii="Times New Roman" w:hAnsi="Times New Roman"/>
          <w:sz w:val="22"/>
          <w:szCs w:val="22"/>
        </w:rPr>
        <w:tab/>
        <w:t xml:space="preserve">      </w:t>
      </w:r>
      <w:r w:rsidRPr="00643646">
        <w:rPr>
          <w:rFonts w:ascii="Times New Roman" w:hAnsi="Times New Roman"/>
          <w:sz w:val="22"/>
          <w:szCs w:val="22"/>
        </w:rPr>
        <w:tab/>
        <w:t>-------------------------------------------</w:t>
      </w:r>
      <w:r w:rsidRPr="00643646">
        <w:rPr>
          <w:rFonts w:ascii="Times New Roman" w:hAnsi="Times New Roman"/>
          <w:sz w:val="22"/>
          <w:szCs w:val="22"/>
        </w:rPr>
        <w:tab/>
        <w:t xml:space="preserve"> </w:t>
      </w:r>
      <w:r w:rsidRPr="00643646">
        <w:rPr>
          <w:rFonts w:ascii="Times New Roman" w:hAnsi="Times New Roman"/>
          <w:sz w:val="22"/>
          <w:szCs w:val="22"/>
        </w:rPr>
        <w:tab/>
        <w:t>+ g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w:t>
      </w:r>
      <w:r w:rsidRPr="00643646">
        <w:rPr>
          <w:rFonts w:ascii="Times New Roman" w:hAnsi="Times New Roman"/>
          <w:sz w:val="22"/>
          <w:szCs w:val="22"/>
        </w:rPr>
        <w:tab/>
        <w:t xml:space="preserve">        </w:t>
      </w:r>
      <w:r w:rsidRPr="00643646">
        <w:rPr>
          <w:rFonts w:ascii="Times New Roman" w:hAnsi="Times New Roman"/>
          <w:sz w:val="22"/>
          <w:szCs w:val="22"/>
        </w:rPr>
        <w:tab/>
        <w:t xml:space="preserve">Price of equity share at the beginning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Where g = constant growth rate in dividend per share (DPS).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Cost of equity capital:</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(With floatation costs)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w:t>
      </w:r>
      <w:proofErr w:type="gramStart"/>
      <w:r w:rsidRPr="00643646">
        <w:rPr>
          <w:rFonts w:ascii="Times New Roman" w:hAnsi="Times New Roman"/>
          <w:sz w:val="22"/>
          <w:szCs w:val="22"/>
        </w:rPr>
        <w:t>=  -------</w:t>
      </w:r>
      <w:proofErr w:type="gramEnd"/>
      <w:r w:rsidRPr="00643646">
        <w:rPr>
          <w:rFonts w:ascii="Times New Roman" w:hAnsi="Times New Roman"/>
          <w:sz w:val="22"/>
          <w:szCs w:val="22"/>
        </w:rPr>
        <w:t xml:space="preserve">,   where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 cost of equity without floatation costs and f = floatation cost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w:t>
      </w:r>
      <w:proofErr w:type="gramStart"/>
      <w:r w:rsidRPr="00643646">
        <w:rPr>
          <w:rFonts w:ascii="Times New Roman" w:hAnsi="Times New Roman"/>
          <w:sz w:val="22"/>
          <w:szCs w:val="22"/>
        </w:rPr>
        <w:t xml:space="preserve">(1-f) </w:t>
      </w:r>
      <w:r w:rsidRPr="00643646">
        <w:rPr>
          <w:rFonts w:ascii="Times New Roman" w:hAnsi="Times New Roman"/>
          <w:sz w:val="22"/>
          <w:szCs w:val="22"/>
        </w:rPr>
        <w:tab/>
        <w:t xml:space="preserve">   </w:t>
      </w:r>
      <w:r w:rsidRPr="00643646">
        <w:rPr>
          <w:rFonts w:ascii="Times New Roman" w:hAnsi="Times New Roman"/>
          <w:sz w:val="22"/>
          <w:szCs w:val="22"/>
        </w:rPr>
        <w:tab/>
        <w:t xml:space="preserve">            in % of the equity capital amount.</w:t>
      </w:r>
      <w:proofErr w:type="gramEnd"/>
      <w:r w:rsidRPr="00643646">
        <w:rPr>
          <w:rFonts w:ascii="Times New Roman" w:hAnsi="Times New Roman"/>
          <w:sz w:val="22"/>
          <w:szCs w:val="22"/>
        </w:rPr>
        <w:tab/>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Cost of retained earnings: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It is equal to cost of equity without floatation costs.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Weighted average cost of capital (WACC)</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Let us calculate the WACC of the following structure</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4</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Equity share capital = Rs. 1000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 18%</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Bonds = Rs. 2000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 13%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Fixed deposits = Rs. 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 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Tax rate = 38.5%</w:t>
      </w:r>
    </w:p>
    <w:p w:rsidR="00643646" w:rsidRPr="00643646" w:rsidRDefault="00643646" w:rsidP="00643646">
      <w:pPr>
        <w:rPr>
          <w:rFonts w:ascii="Times New Roman" w:hAnsi="Times New Roman"/>
          <w:b/>
          <w:bCs/>
          <w:sz w:val="22"/>
          <w:szCs w:val="22"/>
        </w:rPr>
      </w:pPr>
      <w:r w:rsidRPr="00643646">
        <w:rPr>
          <w:rFonts w:ascii="Times New Roman" w:hAnsi="Times New Roman"/>
          <w:b/>
          <w:bCs/>
          <w:sz w:val="22"/>
          <w:szCs w:val="22"/>
        </w:rPr>
        <w:t xml:space="preserve">(Rupees in </w:t>
      </w:r>
      <w:proofErr w:type="spellStart"/>
      <w:r w:rsidRPr="00643646">
        <w:rPr>
          <w:rFonts w:ascii="Times New Roman" w:hAnsi="Times New Roman"/>
          <w:b/>
          <w:bCs/>
          <w:sz w:val="22"/>
          <w:szCs w:val="22"/>
        </w:rPr>
        <w:t>lacs</w:t>
      </w:r>
      <w:proofErr w:type="spellEnd"/>
      <w:r w:rsidRPr="00643646">
        <w:rPr>
          <w:rFonts w:ascii="Times New Roman" w:hAnsi="Times New Roman"/>
          <w:b/>
          <w:bCs/>
          <w:sz w:val="22"/>
          <w:szCs w:val="22"/>
        </w:rPr>
        <w:t>)</w:t>
      </w:r>
    </w:p>
    <w:p w:rsidR="00643646" w:rsidRPr="00643646" w:rsidRDefault="00643646" w:rsidP="00643646">
      <w:pPr>
        <w:rPr>
          <w:rFonts w:ascii="Times New Roman" w:hAnsi="Times New Roman"/>
          <w:b/>
          <w:bCs/>
          <w:sz w:val="22"/>
          <w:szCs w:val="22"/>
        </w:rPr>
      </w:pPr>
      <w:r w:rsidRPr="00643646">
        <w:rPr>
          <w:rFonts w:ascii="Times New Roman" w:hAnsi="Times New Roman"/>
          <w:b/>
          <w:bCs/>
          <w:sz w:val="22"/>
          <w:szCs w:val="22"/>
        </w:rPr>
        <w:t>Name of the component in the capital structure</w:t>
      </w:r>
      <w:r w:rsidRPr="00643646">
        <w:rPr>
          <w:rFonts w:ascii="Times New Roman" w:hAnsi="Times New Roman"/>
          <w:b/>
          <w:bCs/>
          <w:sz w:val="22"/>
          <w:szCs w:val="22"/>
        </w:rPr>
        <w:tab/>
        <w:t>Value</w:t>
      </w:r>
      <w:r w:rsidRPr="00643646">
        <w:rPr>
          <w:rFonts w:ascii="Times New Roman" w:hAnsi="Times New Roman"/>
          <w:b/>
          <w:bCs/>
          <w:sz w:val="22"/>
          <w:szCs w:val="22"/>
        </w:rPr>
        <w:tab/>
        <w:t>Weight</w:t>
      </w:r>
      <w:r w:rsidRPr="00643646">
        <w:rPr>
          <w:rFonts w:ascii="Times New Roman" w:hAnsi="Times New Roman"/>
          <w:b/>
          <w:bCs/>
          <w:sz w:val="22"/>
          <w:szCs w:val="22"/>
        </w:rPr>
        <w:tab/>
        <w:t>Pre-tax cost</w:t>
      </w:r>
      <w:r w:rsidRPr="00643646">
        <w:rPr>
          <w:rFonts w:ascii="Times New Roman" w:hAnsi="Times New Roman"/>
          <w:b/>
          <w:bCs/>
          <w:sz w:val="22"/>
          <w:szCs w:val="22"/>
        </w:rPr>
        <w:tab/>
        <w:t>Post- tax cost</w:t>
      </w:r>
      <w:r w:rsidRPr="00643646">
        <w:rPr>
          <w:rFonts w:ascii="Times New Roman" w:hAnsi="Times New Roman"/>
          <w:b/>
          <w:bCs/>
          <w:sz w:val="22"/>
          <w:szCs w:val="22"/>
        </w:rPr>
        <w:tab/>
        <w:t>Cost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Equity share capital</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1000</w:t>
      </w:r>
      <w:r w:rsidRPr="00643646">
        <w:rPr>
          <w:rFonts w:ascii="Times New Roman" w:hAnsi="Times New Roman"/>
          <w:sz w:val="22"/>
          <w:szCs w:val="22"/>
        </w:rPr>
        <w:tab/>
        <w:t>2</w:t>
      </w:r>
      <w:r w:rsidRPr="00643646">
        <w:rPr>
          <w:rFonts w:ascii="Times New Roman" w:hAnsi="Times New Roman"/>
          <w:sz w:val="22"/>
          <w:szCs w:val="22"/>
        </w:rPr>
        <w:tab/>
        <w:t>--</w:t>
      </w:r>
      <w:r w:rsidRPr="00643646">
        <w:rPr>
          <w:rFonts w:ascii="Times New Roman" w:hAnsi="Times New Roman"/>
          <w:sz w:val="22"/>
          <w:szCs w:val="22"/>
        </w:rPr>
        <w:tab/>
      </w:r>
      <w:r w:rsidRPr="00643646">
        <w:rPr>
          <w:rFonts w:ascii="Times New Roman" w:hAnsi="Times New Roman"/>
          <w:sz w:val="22"/>
          <w:szCs w:val="22"/>
        </w:rPr>
        <w:tab/>
        <w:t>18%</w:t>
      </w:r>
      <w:r w:rsidRPr="00643646">
        <w:rPr>
          <w:rFonts w:ascii="Times New Roman" w:hAnsi="Times New Roman"/>
          <w:sz w:val="22"/>
          <w:szCs w:val="22"/>
        </w:rPr>
        <w:tab/>
      </w:r>
      <w:r w:rsidRPr="00643646">
        <w:rPr>
          <w:rFonts w:ascii="Times New Roman" w:hAnsi="Times New Roman"/>
          <w:sz w:val="22"/>
          <w:szCs w:val="22"/>
        </w:rPr>
        <w:tab/>
        <w:t>36</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Bonds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2000</w:t>
      </w:r>
      <w:r w:rsidRPr="00643646">
        <w:rPr>
          <w:rFonts w:ascii="Times New Roman" w:hAnsi="Times New Roman"/>
          <w:sz w:val="22"/>
          <w:szCs w:val="22"/>
        </w:rPr>
        <w:tab/>
        <w:t>4</w:t>
      </w:r>
      <w:r w:rsidRPr="00643646">
        <w:rPr>
          <w:rFonts w:ascii="Times New Roman" w:hAnsi="Times New Roman"/>
          <w:sz w:val="22"/>
          <w:szCs w:val="22"/>
        </w:rPr>
        <w:tab/>
        <w:t>13%</w:t>
      </w:r>
      <w:r w:rsidRPr="00643646">
        <w:rPr>
          <w:rFonts w:ascii="Times New Roman" w:hAnsi="Times New Roman"/>
          <w:sz w:val="22"/>
          <w:szCs w:val="22"/>
        </w:rPr>
        <w:tab/>
      </w:r>
      <w:r w:rsidRPr="00643646">
        <w:rPr>
          <w:rFonts w:ascii="Times New Roman" w:hAnsi="Times New Roman"/>
          <w:sz w:val="22"/>
          <w:szCs w:val="22"/>
        </w:rPr>
        <w:tab/>
        <w:t>8%</w:t>
      </w:r>
      <w:r w:rsidRPr="00643646">
        <w:rPr>
          <w:rFonts w:ascii="Times New Roman" w:hAnsi="Times New Roman"/>
          <w:sz w:val="22"/>
          <w:szCs w:val="22"/>
        </w:rPr>
        <w:tab/>
      </w:r>
      <w:r w:rsidRPr="00643646">
        <w:rPr>
          <w:rFonts w:ascii="Times New Roman" w:hAnsi="Times New Roman"/>
          <w:sz w:val="22"/>
          <w:szCs w:val="22"/>
        </w:rPr>
        <w:tab/>
        <w:t>32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Fixed deposits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500</w:t>
      </w:r>
      <w:r w:rsidRPr="00643646">
        <w:rPr>
          <w:rFonts w:ascii="Times New Roman" w:hAnsi="Times New Roman"/>
          <w:sz w:val="22"/>
          <w:szCs w:val="22"/>
        </w:rPr>
        <w:tab/>
        <w:t>1</w:t>
      </w:r>
      <w:r w:rsidRPr="00643646">
        <w:rPr>
          <w:rFonts w:ascii="Times New Roman" w:hAnsi="Times New Roman"/>
          <w:sz w:val="22"/>
          <w:szCs w:val="22"/>
        </w:rPr>
        <w:tab/>
        <w:t>12.5%</w:t>
      </w:r>
      <w:r w:rsidRPr="00643646">
        <w:rPr>
          <w:rFonts w:ascii="Times New Roman" w:hAnsi="Times New Roman"/>
          <w:sz w:val="22"/>
          <w:szCs w:val="22"/>
        </w:rPr>
        <w:tab/>
      </w:r>
      <w:r w:rsidRPr="00643646">
        <w:rPr>
          <w:rFonts w:ascii="Times New Roman" w:hAnsi="Times New Roman"/>
          <w:sz w:val="22"/>
          <w:szCs w:val="22"/>
        </w:rPr>
        <w:tab/>
        <w:t>7.69%</w:t>
      </w:r>
      <w:r w:rsidRPr="00643646">
        <w:rPr>
          <w:rFonts w:ascii="Times New Roman" w:hAnsi="Times New Roman"/>
          <w:sz w:val="22"/>
          <w:szCs w:val="22"/>
        </w:rPr>
        <w:tab/>
      </w:r>
      <w:r w:rsidRPr="00643646">
        <w:rPr>
          <w:rFonts w:ascii="Times New Roman" w:hAnsi="Times New Roman"/>
          <w:sz w:val="22"/>
          <w:szCs w:val="22"/>
        </w:rPr>
        <w:tab/>
        <w:t>7.69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Total costs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75.69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Weighted average cost of capital (WACC) = total cost/number of weights = 75.69/7 = 10.82%</w:t>
      </w:r>
    </w:p>
    <w:p w:rsidR="00643646" w:rsidRPr="00643646" w:rsidRDefault="00643646" w:rsidP="00643646">
      <w:pPr>
        <w:rPr>
          <w:rFonts w:ascii="Times New Roman" w:hAnsi="Times New Roman"/>
          <w:b/>
          <w:bCs/>
          <w:sz w:val="22"/>
          <w:szCs w:val="22"/>
        </w:rPr>
      </w:pPr>
      <w:r w:rsidRPr="00643646">
        <w:rPr>
          <w:rFonts w:ascii="Times New Roman" w:hAnsi="Times New Roman"/>
          <w:b/>
          <w:bCs/>
          <w:sz w:val="22"/>
          <w:szCs w:val="22"/>
        </w:rPr>
        <w:t>Note: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Conversion of 13% pre-tax to post-tax = 13% (1 – 0.385) = 8%</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Similarly fixed deposit pre-tax cost of 12.5% = 7.69%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Weights are found out for all the components of a given capital structure by dividing all the amounts with the Highest common factor (HCF). Here the HCF is Rs. 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b/>
          <w:bCs/>
          <w:sz w:val="22"/>
          <w:szCs w:val="22"/>
          <w:u w:val="single"/>
        </w:rPr>
        <w:t>Above individual costs of various components of capital structure include all costs, i.e., prime and additional costs</w:t>
      </w:r>
      <w:r w:rsidRPr="00643646">
        <w:rPr>
          <w:rFonts w:ascii="Times New Roman" w:hAnsi="Times New Roman"/>
          <w:sz w:val="22"/>
          <w:szCs w:val="22"/>
        </w:rPr>
        <w:t xml:space="preserve">.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Cost of capital and investment analysis: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 theory, certain assumptions underlie the determination of cost of capital.  For this, one thing that must be understood generally is the influence of leverage (higher debt) on the firm’s valuation in the market and accordingly the cost of debt and cost of equity are determined.  Following are the assumptions between cost of capital and finance leverage:</w:t>
      </w:r>
    </w:p>
    <w:p w:rsidR="00643646" w:rsidRPr="00643646" w:rsidRDefault="00643646" w:rsidP="00E55501">
      <w:pPr>
        <w:numPr>
          <w:ilvl w:val="0"/>
          <w:numId w:val="54"/>
        </w:numPr>
        <w:rPr>
          <w:rFonts w:ascii="Times New Roman" w:hAnsi="Times New Roman"/>
          <w:sz w:val="22"/>
          <w:szCs w:val="22"/>
        </w:rPr>
      </w:pPr>
      <w:r w:rsidRPr="00643646">
        <w:rPr>
          <w:rFonts w:ascii="Times New Roman" w:hAnsi="Times New Roman"/>
          <w:sz w:val="22"/>
          <w:szCs w:val="22"/>
        </w:rPr>
        <w:t>There is no income-tax, corporate or personal;</w:t>
      </w:r>
    </w:p>
    <w:p w:rsidR="00643646" w:rsidRPr="00643646" w:rsidRDefault="00643646" w:rsidP="00E55501">
      <w:pPr>
        <w:numPr>
          <w:ilvl w:val="0"/>
          <w:numId w:val="54"/>
        </w:numPr>
        <w:rPr>
          <w:rFonts w:ascii="Times New Roman" w:hAnsi="Times New Roman"/>
          <w:sz w:val="22"/>
          <w:szCs w:val="22"/>
        </w:rPr>
      </w:pPr>
      <w:r w:rsidRPr="00643646">
        <w:rPr>
          <w:rFonts w:ascii="Times New Roman" w:hAnsi="Times New Roman"/>
          <w:sz w:val="22"/>
          <w:szCs w:val="22"/>
        </w:rPr>
        <w:t>Entire earnings are paid out to share-holders in the form of dividend;</w:t>
      </w:r>
    </w:p>
    <w:p w:rsidR="00643646" w:rsidRPr="00643646" w:rsidRDefault="00643646" w:rsidP="00E55501">
      <w:pPr>
        <w:numPr>
          <w:ilvl w:val="0"/>
          <w:numId w:val="54"/>
        </w:numPr>
        <w:rPr>
          <w:rFonts w:ascii="Times New Roman" w:hAnsi="Times New Roman"/>
          <w:sz w:val="22"/>
          <w:szCs w:val="22"/>
        </w:rPr>
      </w:pPr>
      <w:r w:rsidRPr="00643646">
        <w:rPr>
          <w:rFonts w:ascii="Times New Roman" w:hAnsi="Times New Roman"/>
          <w:sz w:val="22"/>
          <w:szCs w:val="22"/>
        </w:rPr>
        <w:t>Investors have identical subjective probability distribution of earnings before interest and taxes;</w:t>
      </w:r>
    </w:p>
    <w:p w:rsidR="00643646" w:rsidRPr="00643646" w:rsidRDefault="00643646" w:rsidP="00E55501">
      <w:pPr>
        <w:numPr>
          <w:ilvl w:val="0"/>
          <w:numId w:val="54"/>
        </w:numPr>
        <w:rPr>
          <w:rFonts w:ascii="Times New Roman" w:hAnsi="Times New Roman"/>
          <w:sz w:val="22"/>
          <w:szCs w:val="22"/>
        </w:rPr>
      </w:pPr>
      <w:r w:rsidRPr="00643646">
        <w:rPr>
          <w:rFonts w:ascii="Times New Roman" w:hAnsi="Times New Roman"/>
          <w:sz w:val="22"/>
          <w:szCs w:val="22"/>
        </w:rPr>
        <w:t>Net operating income to remain constant at least in the short-term as well as in the medium-term;</w:t>
      </w:r>
    </w:p>
    <w:p w:rsidR="00643646" w:rsidRPr="00643646" w:rsidRDefault="00643646" w:rsidP="00E55501">
      <w:pPr>
        <w:numPr>
          <w:ilvl w:val="0"/>
          <w:numId w:val="54"/>
        </w:numPr>
        <w:rPr>
          <w:rFonts w:ascii="Times New Roman" w:hAnsi="Times New Roman"/>
          <w:sz w:val="22"/>
          <w:szCs w:val="22"/>
        </w:rPr>
      </w:pPr>
      <w:r w:rsidRPr="00643646">
        <w:rPr>
          <w:rFonts w:ascii="Times New Roman" w:hAnsi="Times New Roman"/>
          <w:sz w:val="22"/>
          <w:szCs w:val="22"/>
        </w:rPr>
        <w:t>A company can change its capital structure without incurring any transaction costs.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Accordingly, </w:t>
      </w:r>
    </w:p>
    <w:p w:rsidR="00643646" w:rsidRPr="00643646" w:rsidRDefault="00643646" w:rsidP="00E55501">
      <w:pPr>
        <w:numPr>
          <w:ilvl w:val="0"/>
          <w:numId w:val="55"/>
        </w:numPr>
        <w:rPr>
          <w:rFonts w:ascii="Times New Roman" w:hAnsi="Times New Roman"/>
          <w:sz w:val="22"/>
          <w:szCs w:val="22"/>
        </w:rPr>
      </w:pPr>
      <w:r w:rsidRPr="00643646">
        <w:rPr>
          <w:rFonts w:ascii="Times New Roman" w:hAnsi="Times New Roman"/>
          <w:sz w:val="22"/>
          <w:szCs w:val="22"/>
        </w:rPr>
        <w:t xml:space="preserve">Cost of debt, i.e.,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 F/B = </w:t>
      </w:r>
      <w:r w:rsidRPr="00643646">
        <w:rPr>
          <w:rFonts w:ascii="Times New Roman" w:hAnsi="Times New Roman"/>
          <w:sz w:val="22"/>
          <w:szCs w:val="22"/>
        </w:rPr>
        <w:tab/>
      </w:r>
      <w:r w:rsidRPr="00643646">
        <w:rPr>
          <w:rFonts w:ascii="Times New Roman" w:hAnsi="Times New Roman"/>
          <w:sz w:val="22"/>
          <w:szCs w:val="22"/>
        </w:rPr>
        <w:tab/>
        <w:t xml:space="preserve"> Annual interest charge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w:t>
      </w:r>
      <w:r w:rsidRPr="00643646">
        <w:rPr>
          <w:rFonts w:ascii="Times New Roman" w:hAnsi="Times New Roman"/>
          <w:sz w:val="22"/>
          <w:szCs w:val="22"/>
        </w:rPr>
        <w:tab/>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w:t>
      </w:r>
      <w:r w:rsidRPr="00643646">
        <w:rPr>
          <w:rFonts w:ascii="Times New Roman" w:hAnsi="Times New Roman"/>
          <w:sz w:val="22"/>
          <w:szCs w:val="22"/>
        </w:rPr>
        <w:tab/>
        <w:t xml:space="preserve">   Market value of debt</w:t>
      </w:r>
    </w:p>
    <w:p w:rsidR="00643646" w:rsidRPr="00643646" w:rsidRDefault="00643646" w:rsidP="00E55501">
      <w:pPr>
        <w:numPr>
          <w:ilvl w:val="0"/>
          <w:numId w:val="56"/>
        </w:numPr>
        <w:rPr>
          <w:rFonts w:ascii="Times New Roman" w:hAnsi="Times New Roman"/>
          <w:sz w:val="22"/>
          <w:szCs w:val="22"/>
        </w:rPr>
      </w:pPr>
      <w:r w:rsidRPr="00643646">
        <w:rPr>
          <w:rFonts w:ascii="Times New Roman" w:hAnsi="Times New Roman"/>
          <w:sz w:val="22"/>
          <w:szCs w:val="22"/>
        </w:rPr>
        <w:t xml:space="preserve">Cost of equity, i.e.,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based on 100% dividend, = E/S =          Equity earnings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 xml:space="preserve">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MV of equity</w:t>
      </w:r>
    </w:p>
    <w:p w:rsidR="00643646" w:rsidRPr="00643646" w:rsidRDefault="00643646" w:rsidP="00E55501">
      <w:pPr>
        <w:numPr>
          <w:ilvl w:val="0"/>
          <w:numId w:val="57"/>
        </w:numPr>
        <w:rPr>
          <w:rFonts w:ascii="Times New Roman" w:hAnsi="Times New Roman"/>
          <w:sz w:val="22"/>
          <w:szCs w:val="22"/>
        </w:rPr>
      </w:pPr>
      <w:r w:rsidRPr="00643646">
        <w:rPr>
          <w:rFonts w:ascii="Times New Roman" w:hAnsi="Times New Roman"/>
          <w:sz w:val="22"/>
          <w:szCs w:val="22"/>
        </w:rPr>
        <w:t xml:space="preserve">Overall cost of capital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O/V =       </w:t>
      </w:r>
      <w:r w:rsidRPr="00643646">
        <w:rPr>
          <w:rFonts w:ascii="Times New Roman" w:hAnsi="Times New Roman"/>
          <w:sz w:val="22"/>
          <w:szCs w:val="22"/>
        </w:rPr>
        <w:tab/>
      </w:r>
      <w:r w:rsidRPr="00643646">
        <w:rPr>
          <w:rFonts w:ascii="Times New Roman" w:hAnsi="Times New Roman"/>
          <w:sz w:val="22"/>
          <w:szCs w:val="22"/>
        </w:rPr>
        <w:tab/>
        <w:t>Net operating income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MV of the firm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Where,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{B</w:t>
      </w:r>
      <w:proofErr w:type="gramStart"/>
      <w:r w:rsidRPr="00643646">
        <w:rPr>
          <w:rFonts w:ascii="Times New Roman" w:hAnsi="Times New Roman"/>
          <w:sz w:val="22"/>
          <w:szCs w:val="22"/>
        </w:rPr>
        <w:t>/(</w:t>
      </w:r>
      <w:proofErr w:type="gramEnd"/>
      <w:r w:rsidRPr="00643646">
        <w:rPr>
          <w:rFonts w:ascii="Times New Roman" w:hAnsi="Times New Roman"/>
          <w:sz w:val="22"/>
          <w:szCs w:val="22"/>
        </w:rPr>
        <w:t xml:space="preserve">B+S)}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{S/(B+S)}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Measured by the ratio of B/S, the effect of change in the financial leverage on </w:t>
      </w:r>
      <w:proofErr w:type="spellStart"/>
      <w:proofErr w:type="gramStart"/>
      <w:r w:rsidRPr="00643646">
        <w:rPr>
          <w:rFonts w:ascii="Times New Roman" w:hAnsi="Times New Roman"/>
          <w:sz w:val="22"/>
          <w:szCs w:val="22"/>
        </w:rPr>
        <w:t>kd</w:t>
      </w:r>
      <w:proofErr w:type="spellEnd"/>
      <w:proofErr w:type="gramEnd"/>
      <w:r w:rsidRPr="00643646">
        <w:rPr>
          <w:rFonts w:ascii="Times New Roman" w:hAnsi="Times New Roman"/>
          <w:sz w:val="22"/>
          <w:szCs w:val="22"/>
        </w:rPr>
        <w:t xml:space="preserve">, </w:t>
      </w:r>
      <w:proofErr w:type="spellStart"/>
      <w:r w:rsidRPr="00643646">
        <w:rPr>
          <w:rFonts w:ascii="Times New Roman" w:hAnsi="Times New Roman"/>
          <w:sz w:val="22"/>
          <w:szCs w:val="22"/>
        </w:rPr>
        <w:t>ke</w:t>
      </w:r>
      <w:proofErr w:type="spellEnd"/>
      <w:r w:rsidRPr="00643646">
        <w:rPr>
          <w:rFonts w:ascii="Times New Roman" w:hAnsi="Times New Roman"/>
          <w:sz w:val="22"/>
          <w:szCs w:val="22"/>
        </w:rPr>
        <w:t xml:space="preserve"> &amp; </w:t>
      </w:r>
      <w:proofErr w:type="spellStart"/>
      <w:r w:rsidRPr="00643646">
        <w:rPr>
          <w:rFonts w:ascii="Times New Roman" w:hAnsi="Times New Roman"/>
          <w:sz w:val="22"/>
          <w:szCs w:val="22"/>
        </w:rPr>
        <w:t>ko</w:t>
      </w:r>
      <w:proofErr w:type="spellEnd"/>
      <w:r w:rsidRPr="00643646">
        <w:rPr>
          <w:rFonts w:ascii="Times New Roman" w:hAnsi="Times New Roman"/>
          <w:sz w:val="22"/>
          <w:szCs w:val="22"/>
        </w:rPr>
        <w:t xml:space="preserve"> has to be examined.  There are different approaches, like:</w:t>
      </w:r>
    </w:p>
    <w:p w:rsidR="00643646" w:rsidRPr="00643646" w:rsidRDefault="00643646" w:rsidP="00E55501">
      <w:pPr>
        <w:numPr>
          <w:ilvl w:val="0"/>
          <w:numId w:val="58"/>
        </w:numPr>
        <w:rPr>
          <w:rFonts w:ascii="Times New Roman" w:hAnsi="Times New Roman"/>
          <w:sz w:val="22"/>
          <w:szCs w:val="22"/>
        </w:rPr>
      </w:pPr>
      <w:r w:rsidRPr="00643646">
        <w:rPr>
          <w:rFonts w:ascii="Times New Roman" w:hAnsi="Times New Roman"/>
          <w:sz w:val="22"/>
          <w:szCs w:val="22"/>
        </w:rPr>
        <w:t>Net income approach;</w:t>
      </w:r>
    </w:p>
    <w:p w:rsidR="00643646" w:rsidRPr="00643646" w:rsidRDefault="00643646" w:rsidP="00E55501">
      <w:pPr>
        <w:numPr>
          <w:ilvl w:val="0"/>
          <w:numId w:val="58"/>
        </w:numPr>
        <w:rPr>
          <w:rFonts w:ascii="Times New Roman" w:hAnsi="Times New Roman"/>
          <w:sz w:val="22"/>
          <w:szCs w:val="22"/>
        </w:rPr>
      </w:pPr>
      <w:r w:rsidRPr="00643646">
        <w:rPr>
          <w:rFonts w:ascii="Times New Roman" w:hAnsi="Times New Roman"/>
          <w:sz w:val="22"/>
          <w:szCs w:val="22"/>
        </w:rPr>
        <w:lastRenderedPageBreak/>
        <w:t>Net operating income approach;</w:t>
      </w:r>
    </w:p>
    <w:p w:rsidR="00643646" w:rsidRPr="00643646" w:rsidRDefault="00643646" w:rsidP="00E55501">
      <w:pPr>
        <w:numPr>
          <w:ilvl w:val="0"/>
          <w:numId w:val="58"/>
        </w:numPr>
        <w:rPr>
          <w:rFonts w:ascii="Times New Roman" w:hAnsi="Times New Roman"/>
          <w:sz w:val="22"/>
          <w:szCs w:val="22"/>
        </w:rPr>
      </w:pPr>
      <w:r w:rsidRPr="00643646">
        <w:rPr>
          <w:rFonts w:ascii="Times New Roman" w:hAnsi="Times New Roman"/>
          <w:sz w:val="22"/>
          <w:szCs w:val="22"/>
        </w:rPr>
        <w:t>Traditional approach and</w:t>
      </w:r>
    </w:p>
    <w:p w:rsidR="00643646" w:rsidRPr="00643646" w:rsidRDefault="00643646" w:rsidP="00E55501">
      <w:pPr>
        <w:numPr>
          <w:ilvl w:val="0"/>
          <w:numId w:val="58"/>
        </w:numPr>
        <w:rPr>
          <w:rFonts w:ascii="Times New Roman" w:hAnsi="Times New Roman"/>
          <w:sz w:val="22"/>
          <w:szCs w:val="22"/>
        </w:rPr>
      </w:pPr>
      <w:r w:rsidRPr="00643646">
        <w:rPr>
          <w:rFonts w:ascii="Times New Roman" w:hAnsi="Times New Roman"/>
          <w:sz w:val="22"/>
          <w:szCs w:val="22"/>
        </w:rPr>
        <w:t>Miller and Modigliani approach with three propositions.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Net income approach:</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According to this approach, the cost of equity capital, i.e.,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and the cost of debt,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remain unchanged when B/S, the degree of leverage varies.  This means that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the average cost of capital measured as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w:t>
      </w:r>
      <w:proofErr w:type="gramEnd"/>
      <w:r w:rsidRPr="00643646">
        <w:rPr>
          <w:rFonts w:ascii="Times New Roman" w:hAnsi="Times New Roman"/>
          <w:sz w:val="22"/>
          <w:szCs w:val="22"/>
        </w:rPr>
        <w:t xml:space="preserve">B/(B+S)}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{S/(B+S)} declines as B/S increases.  This happens because when B/S increases,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proofErr w:type="gramEnd"/>
      <w:r w:rsidRPr="00643646">
        <w:rPr>
          <w:rFonts w:ascii="Times New Roman" w:hAnsi="Times New Roman"/>
          <w:sz w:val="22"/>
          <w:szCs w:val="22"/>
          <w:vertAlign w:val="subscript"/>
        </w:rPr>
        <w:t>, which</w:t>
      </w:r>
      <w:r w:rsidRPr="00643646">
        <w:rPr>
          <w:rFonts w:ascii="Times New Roman" w:hAnsi="Times New Roman"/>
          <w:sz w:val="22"/>
          <w:szCs w:val="22"/>
        </w:rPr>
        <w:t xml:space="preserve"> is lower than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receives higher weight in the calculation of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vertAlign w:val="subscript"/>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net income approach may be illustrated with a numerical example as under:</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 xml:space="preserve">Example no. 5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Consider two firms X and Y, which are identical in all aspects excepting in the degree of leverage employed by them.  The following is the financial data for these firms.</w:t>
      </w:r>
    </w:p>
    <w:p w:rsidR="00643646" w:rsidRPr="00643646" w:rsidRDefault="004F2BC2" w:rsidP="00643646">
      <w:pPr>
        <w:rPr>
          <w:rFonts w:ascii="Times New Roman" w:hAnsi="Times New Roman"/>
          <w:sz w:val="22"/>
          <w:szCs w:val="22"/>
        </w:rPr>
      </w:pPr>
      <w:r w:rsidRPr="004F2BC2">
        <w:rPr>
          <w:rFonts w:ascii="Times New Roman" w:hAnsi="Times New Roman"/>
          <w:sz w:val="22"/>
          <w:szCs w:val="22"/>
        </w:rPr>
        <w:pict>
          <v:shape id="_x0000_s1051" type="#_x0000_t202" style="position:absolute;left:0;text-align:left;margin-left:21.6pt;margin-top:1.8pt;width:424.8pt;height:166.6pt;z-index:251676672" o:allowincell="f">
            <v:textbox>
              <w:txbxContent>
                <w:p w:rsidR="00643646" w:rsidRDefault="00643646" w:rsidP="00643646">
                  <w:pPr>
                    <w:pBdr>
                      <w:bottom w:val="single" w:sz="12" w:space="1" w:color="auto"/>
                    </w:pBdr>
                  </w:pPr>
                  <w:r>
                    <w:tab/>
                  </w:r>
                  <w:r>
                    <w:tab/>
                  </w:r>
                  <w:r>
                    <w:tab/>
                  </w:r>
                  <w:r>
                    <w:tab/>
                  </w:r>
                  <w:r>
                    <w:tab/>
                  </w:r>
                  <w:r>
                    <w:tab/>
                    <w:t>Firm X</w:t>
                  </w:r>
                  <w:r>
                    <w:tab/>
                  </w:r>
                  <w:r>
                    <w:tab/>
                  </w:r>
                  <w:r>
                    <w:tab/>
                    <w:t>Firm Y</w:t>
                  </w:r>
                </w:p>
                <w:p w:rsidR="00643646" w:rsidRDefault="00643646" w:rsidP="00643646">
                  <w:r>
                    <w:t>Net operating income   (O)</w:t>
                  </w:r>
                  <w:r>
                    <w:tab/>
                  </w:r>
                  <w:r>
                    <w:tab/>
                  </w:r>
                  <w:r>
                    <w:tab/>
                  </w:r>
                  <w:r>
                    <w:tab/>
                    <w:t>2lacs</w:t>
                  </w:r>
                  <w:r>
                    <w:tab/>
                  </w:r>
                  <w:r>
                    <w:tab/>
                  </w:r>
                  <w:r>
                    <w:tab/>
                    <w:t>2lacs</w:t>
                  </w:r>
                </w:p>
                <w:p w:rsidR="00643646" w:rsidRDefault="00643646" w:rsidP="00643646">
                  <w:r>
                    <w:t>Interest on debt</w:t>
                  </w:r>
                  <w:r>
                    <w:tab/>
                    <w:t xml:space="preserve">      (F)</w:t>
                  </w:r>
                  <w:r>
                    <w:tab/>
                  </w:r>
                  <w:r>
                    <w:tab/>
                  </w:r>
                  <w:r>
                    <w:tab/>
                  </w:r>
                  <w:r>
                    <w:tab/>
                    <w:t>-------</w:t>
                  </w:r>
                  <w:r>
                    <w:tab/>
                  </w:r>
                  <w:r>
                    <w:tab/>
                  </w:r>
                  <w:r>
                    <w:tab/>
                    <w:t>50,000/-</w:t>
                  </w:r>
                </w:p>
                <w:p w:rsidR="00643646" w:rsidRDefault="00643646" w:rsidP="00643646">
                  <w:r>
                    <w:t>Equity earnings</w:t>
                  </w:r>
                  <w:r>
                    <w:tab/>
                    <w:t xml:space="preserve">      (E)</w:t>
                  </w:r>
                  <w:r>
                    <w:tab/>
                  </w:r>
                  <w:r>
                    <w:tab/>
                  </w:r>
                  <w:r>
                    <w:tab/>
                  </w:r>
                  <w:r>
                    <w:tab/>
                    <w:t>2lacs</w:t>
                  </w:r>
                  <w:r>
                    <w:tab/>
                  </w:r>
                  <w:r>
                    <w:tab/>
                  </w:r>
                  <w:r>
                    <w:tab/>
                    <w:t>1.5lacs</w:t>
                  </w:r>
                </w:p>
                <w:p w:rsidR="00643646" w:rsidRDefault="00643646" w:rsidP="00643646">
                  <w:r>
                    <w:t>Cost of equity capital   (</w:t>
                  </w:r>
                  <w:proofErr w:type="spellStart"/>
                  <w:r>
                    <w:t>k</w:t>
                  </w:r>
                  <w:r>
                    <w:rPr>
                      <w:sz w:val="24"/>
                      <w:vertAlign w:val="subscript"/>
                    </w:rPr>
                    <w:t>e</w:t>
                  </w:r>
                  <w:proofErr w:type="spellEnd"/>
                  <w:r>
                    <w:t>)</w:t>
                  </w:r>
                  <w:r>
                    <w:tab/>
                  </w:r>
                  <w:r>
                    <w:tab/>
                  </w:r>
                  <w:r>
                    <w:tab/>
                  </w:r>
                  <w:r>
                    <w:tab/>
                    <w:t>15%</w:t>
                  </w:r>
                  <w:r>
                    <w:tab/>
                  </w:r>
                  <w:r>
                    <w:tab/>
                  </w:r>
                  <w:r>
                    <w:tab/>
                    <w:t>15%</w:t>
                  </w:r>
                </w:p>
                <w:p w:rsidR="00643646" w:rsidRDefault="00643646" w:rsidP="00643646">
                  <w:r>
                    <w:t>Cost of debt capital      (</w:t>
                  </w:r>
                  <w:proofErr w:type="spellStart"/>
                  <w:proofErr w:type="gramStart"/>
                  <w:r>
                    <w:t>k</w:t>
                  </w:r>
                  <w:r>
                    <w:rPr>
                      <w:sz w:val="24"/>
                      <w:vertAlign w:val="subscript"/>
                    </w:rPr>
                    <w:t>d</w:t>
                  </w:r>
                  <w:proofErr w:type="spellEnd"/>
                  <w:proofErr w:type="gramEnd"/>
                  <w:r>
                    <w:t>)</w:t>
                  </w:r>
                  <w:r>
                    <w:tab/>
                    <w:t xml:space="preserve">           </w:t>
                  </w:r>
                  <w:r>
                    <w:tab/>
                  </w:r>
                  <w:r>
                    <w:tab/>
                  </w:r>
                  <w:r>
                    <w:tab/>
                    <w:t>16%</w:t>
                  </w:r>
                  <w:r>
                    <w:tab/>
                  </w:r>
                  <w:r>
                    <w:tab/>
                  </w:r>
                  <w:r>
                    <w:tab/>
                    <w:t>16%</w:t>
                  </w:r>
                </w:p>
                <w:p w:rsidR="00643646" w:rsidRDefault="00643646" w:rsidP="00643646">
                  <w:r>
                    <w:t>Market value of equity E/</w:t>
                  </w:r>
                  <w:proofErr w:type="spellStart"/>
                  <w:r>
                    <w:t>k</w:t>
                  </w:r>
                  <w:r>
                    <w:rPr>
                      <w:sz w:val="24"/>
                      <w:vertAlign w:val="subscript"/>
                    </w:rPr>
                    <w:t>e</w:t>
                  </w:r>
                  <w:proofErr w:type="spellEnd"/>
                  <w:r>
                    <w:rPr>
                      <w:vertAlign w:val="subscript"/>
                    </w:rPr>
                    <w:t xml:space="preserve"> </w:t>
                  </w:r>
                  <w:r>
                    <w:t>(S)</w:t>
                  </w:r>
                  <w:r>
                    <w:tab/>
                    <w:t xml:space="preserve">           </w:t>
                  </w:r>
                  <w:r>
                    <w:tab/>
                  </w:r>
                  <w:r>
                    <w:tab/>
                    <w:t>13.33lacs</w:t>
                  </w:r>
                  <w:r>
                    <w:tab/>
                  </w:r>
                  <w:r>
                    <w:tab/>
                  </w:r>
                  <w:r>
                    <w:tab/>
                    <w:t>10lacs</w:t>
                  </w:r>
                </w:p>
                <w:p w:rsidR="00643646" w:rsidRDefault="00643646" w:rsidP="00643646">
                  <w:pPr>
                    <w:pStyle w:val="Header"/>
                    <w:tabs>
                      <w:tab w:val="clear" w:pos="4320"/>
                      <w:tab w:val="clear" w:pos="8640"/>
                    </w:tabs>
                  </w:pPr>
                  <w:r>
                    <w:t>Market value of debt (B)</w:t>
                  </w:r>
                  <w:r>
                    <w:tab/>
                  </w:r>
                  <w:r>
                    <w:tab/>
                    <w:t xml:space="preserve">           </w:t>
                  </w:r>
                  <w:r>
                    <w:tab/>
                  </w:r>
                  <w:r>
                    <w:tab/>
                    <w:t>------</w:t>
                  </w:r>
                  <w:r>
                    <w:tab/>
                  </w:r>
                  <w:r>
                    <w:tab/>
                  </w:r>
                  <w:r>
                    <w:tab/>
                    <w:t>3.13lacs</w:t>
                  </w:r>
                </w:p>
                <w:p w:rsidR="00643646" w:rsidRDefault="00643646" w:rsidP="00643646">
                  <w:r>
                    <w:t>Total value of firm (V)</w:t>
                  </w:r>
                  <w:r>
                    <w:tab/>
                  </w:r>
                  <w:r>
                    <w:tab/>
                  </w:r>
                  <w:r>
                    <w:tab/>
                    <w:t>13.33lacs</w:t>
                  </w:r>
                  <w:r>
                    <w:tab/>
                  </w:r>
                  <w:r>
                    <w:tab/>
                    <w:t>13.13lacs</w:t>
                  </w:r>
                </w:p>
                <w:p w:rsidR="00643646" w:rsidRDefault="00643646" w:rsidP="00643646"/>
              </w:txbxContent>
            </v:textbox>
          </v:shape>
        </w:pic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average cost of capital for firm X:</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16% x 0/13.33lacs + 15% x 13.33/13.33 = 15%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average cost of capital for firm 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16% x 3.13/13.13 + 15% x 10/13.13 = 11.43%</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Net operating income approach:</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According to this approach, the overall capitalization rate and the cost of debt remains constant for all degrees of leverage.  Therefore, in the following equation,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xml:space="preserve"> and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are constant for all degrees of leverage.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{B/(B+S)}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{S/(B+S)}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Therefore, the cost of equity can be expressed as: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 (B/S)}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David Durand has advocated this approach.  According to him, the market value of a firm depends on its net operating income and business risk.  The change in the degree of leverage employed by a firm cannot change these underlying factors.  Changes take place in the distribution of income and risk between debt and equity without affecting the total income and risk, which influence the market value of the firm.  Hence the degree of leverage cannot influence the market value or the overall cost of capital of the firm.</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 critical assumption in this approach is that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is constant irrespective of the debt/equity relationship.  The market capitalises the value of the firm as a whole and is indifferent to debt/equity.  An increase in the leverage, which reduces the cost of capital, is offset by the increase in the equity return as expected by the prospective investors in view of the increased risk associated with the firm due to higher leverage.  As the cost of the firm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cannot be altered through leverage, this theory implies that there is no optimal capital structure.</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Traditional approach:</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traditional approach has the following propositions:</w:t>
      </w:r>
    </w:p>
    <w:p w:rsidR="00643646" w:rsidRPr="00643646" w:rsidRDefault="00643646" w:rsidP="00E55501">
      <w:pPr>
        <w:numPr>
          <w:ilvl w:val="0"/>
          <w:numId w:val="59"/>
        </w:numPr>
        <w:rPr>
          <w:rFonts w:ascii="Times New Roman" w:hAnsi="Times New Roman"/>
          <w:sz w:val="22"/>
          <w:szCs w:val="22"/>
        </w:rPr>
      </w:pPr>
      <w:r w:rsidRPr="00643646">
        <w:rPr>
          <w:rFonts w:ascii="Times New Roman" w:hAnsi="Times New Roman"/>
          <w:sz w:val="22"/>
          <w:szCs w:val="22"/>
        </w:rPr>
        <w:t xml:space="preserve">The cost of debt capital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remains more or less constant up to a certain degree of leverage but rises thereafter at an increasing rate.</w:t>
      </w:r>
    </w:p>
    <w:p w:rsidR="00643646" w:rsidRPr="00643646" w:rsidRDefault="00643646" w:rsidP="00E55501">
      <w:pPr>
        <w:numPr>
          <w:ilvl w:val="0"/>
          <w:numId w:val="59"/>
        </w:numPr>
        <w:rPr>
          <w:rFonts w:ascii="Times New Roman" w:hAnsi="Times New Roman"/>
          <w:sz w:val="22"/>
          <w:szCs w:val="22"/>
        </w:rPr>
      </w:pPr>
      <w:r w:rsidRPr="00643646">
        <w:rPr>
          <w:rFonts w:ascii="Times New Roman" w:hAnsi="Times New Roman"/>
          <w:sz w:val="22"/>
          <w:szCs w:val="22"/>
        </w:rPr>
        <w:lastRenderedPageBreak/>
        <w:t xml:space="preserve">The cost of equity capital,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remains more or less constant or rises only gradually up to a certain degree of leverage and rises sharply thereafter.</w:t>
      </w:r>
    </w:p>
    <w:p w:rsidR="00643646" w:rsidRPr="00643646" w:rsidRDefault="00643646" w:rsidP="00E55501">
      <w:pPr>
        <w:numPr>
          <w:ilvl w:val="0"/>
          <w:numId w:val="59"/>
        </w:numPr>
        <w:rPr>
          <w:rFonts w:ascii="Times New Roman" w:hAnsi="Times New Roman"/>
          <w:sz w:val="22"/>
          <w:szCs w:val="22"/>
        </w:rPr>
      </w:pPr>
      <w:r w:rsidRPr="00643646">
        <w:rPr>
          <w:rFonts w:ascii="Times New Roman" w:hAnsi="Times New Roman"/>
          <w:sz w:val="22"/>
          <w:szCs w:val="22"/>
        </w:rPr>
        <w:t xml:space="preserve">The average cost of capital,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as a consequence of the above behaviour of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and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w:t>
      </w:r>
    </w:p>
    <w:p w:rsidR="00643646" w:rsidRPr="00643646" w:rsidRDefault="00643646" w:rsidP="00E55501">
      <w:pPr>
        <w:numPr>
          <w:ilvl w:val="0"/>
          <w:numId w:val="60"/>
        </w:numPr>
        <w:rPr>
          <w:rFonts w:ascii="Times New Roman" w:hAnsi="Times New Roman"/>
          <w:sz w:val="22"/>
          <w:szCs w:val="22"/>
        </w:rPr>
      </w:pPr>
      <w:r w:rsidRPr="00643646">
        <w:rPr>
          <w:rFonts w:ascii="Times New Roman" w:hAnsi="Times New Roman"/>
          <w:sz w:val="22"/>
          <w:szCs w:val="22"/>
        </w:rPr>
        <w:t>Decreases up to a certain point with the increase in leverage;</w:t>
      </w:r>
    </w:p>
    <w:p w:rsidR="00643646" w:rsidRPr="00643646" w:rsidRDefault="00643646" w:rsidP="00E55501">
      <w:pPr>
        <w:numPr>
          <w:ilvl w:val="0"/>
          <w:numId w:val="60"/>
        </w:numPr>
        <w:rPr>
          <w:rFonts w:ascii="Times New Roman" w:hAnsi="Times New Roman"/>
          <w:sz w:val="22"/>
          <w:szCs w:val="22"/>
        </w:rPr>
      </w:pPr>
      <w:r w:rsidRPr="00643646">
        <w:rPr>
          <w:rFonts w:ascii="Times New Roman" w:hAnsi="Times New Roman"/>
          <w:sz w:val="22"/>
          <w:szCs w:val="22"/>
        </w:rPr>
        <w:t>Remains more or less unchanged for moderate increase in leverage thereafter and</w:t>
      </w:r>
    </w:p>
    <w:p w:rsidR="00643646" w:rsidRPr="00643646" w:rsidRDefault="00643646" w:rsidP="00E55501">
      <w:pPr>
        <w:numPr>
          <w:ilvl w:val="0"/>
          <w:numId w:val="60"/>
        </w:numPr>
        <w:rPr>
          <w:rFonts w:ascii="Times New Roman" w:hAnsi="Times New Roman"/>
          <w:sz w:val="22"/>
          <w:szCs w:val="22"/>
        </w:rPr>
      </w:pPr>
      <w:r w:rsidRPr="00643646">
        <w:rPr>
          <w:rFonts w:ascii="Times New Roman" w:hAnsi="Times New Roman"/>
          <w:sz w:val="22"/>
          <w:szCs w:val="22"/>
        </w:rPr>
        <w:t>Rises beyond a certain point.</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b/>
          <w:sz w:val="22"/>
          <w:szCs w:val="22"/>
          <w:u w:val="single"/>
        </w:rPr>
        <w:t xml:space="preserve">Note No. 3: </w:t>
      </w:r>
      <w:r w:rsidRPr="00643646">
        <w:rPr>
          <w:rFonts w:ascii="Times New Roman" w:hAnsi="Times New Roman"/>
          <w:sz w:val="22"/>
          <w:szCs w:val="22"/>
        </w:rPr>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principal implication of this approach is that the overall cost of capital is dependent on the capital structure and there is an optimal capital structure, which minimizes the cost of capital.  At point of optimal capital structure, the real marginal cost of debt and equity is the same.  Before the optimal point, the real marginal cost of debt is less than the real marginal cost of equity.  Beyond the optimal point, the real marginal cost of debt is more than the real marginal cost of equity.</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Miller and Modigliani approach:</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Their proposition is that the net operating income approach in terms of three basic propositions best explains the relationship between leverage and the cost of capital.  They argue against the traditional approach by offering behavioural justification for having the cost of capital,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remain constant throughout all degrees of leverage.  It is essential to spell out the assumptions underlying their proposition:</w:t>
      </w:r>
    </w:p>
    <w:p w:rsidR="00643646" w:rsidRPr="00643646" w:rsidRDefault="00643646" w:rsidP="00E55501">
      <w:pPr>
        <w:numPr>
          <w:ilvl w:val="0"/>
          <w:numId w:val="61"/>
        </w:numPr>
        <w:rPr>
          <w:rFonts w:ascii="Times New Roman" w:hAnsi="Times New Roman"/>
          <w:sz w:val="22"/>
          <w:szCs w:val="22"/>
        </w:rPr>
      </w:pPr>
      <w:r w:rsidRPr="00643646">
        <w:rPr>
          <w:rFonts w:ascii="Times New Roman" w:hAnsi="Times New Roman"/>
          <w:sz w:val="22"/>
          <w:szCs w:val="22"/>
        </w:rPr>
        <w:t>Capital markets are perfect.  Information is costless and readily available to all investors.  There are no transaction costs and all securities are infinitely divisible;</w:t>
      </w:r>
    </w:p>
    <w:p w:rsidR="00643646" w:rsidRPr="00643646" w:rsidRDefault="00643646" w:rsidP="00E55501">
      <w:pPr>
        <w:numPr>
          <w:ilvl w:val="0"/>
          <w:numId w:val="61"/>
        </w:numPr>
        <w:rPr>
          <w:rFonts w:ascii="Times New Roman" w:hAnsi="Times New Roman"/>
          <w:sz w:val="22"/>
          <w:szCs w:val="22"/>
        </w:rPr>
      </w:pPr>
      <w:r w:rsidRPr="00643646">
        <w:rPr>
          <w:rFonts w:ascii="Times New Roman" w:hAnsi="Times New Roman"/>
          <w:sz w:val="22"/>
          <w:szCs w:val="22"/>
        </w:rPr>
        <w:t>Investors are assumed to be rational and behave accordingly, i.e., choose a combination of risk and return that is most advantageous to them;</w:t>
      </w:r>
    </w:p>
    <w:p w:rsidR="00643646" w:rsidRPr="00643646" w:rsidRDefault="00643646" w:rsidP="00E55501">
      <w:pPr>
        <w:numPr>
          <w:ilvl w:val="0"/>
          <w:numId w:val="61"/>
        </w:numPr>
        <w:rPr>
          <w:rFonts w:ascii="Times New Roman" w:hAnsi="Times New Roman"/>
          <w:sz w:val="22"/>
          <w:szCs w:val="22"/>
        </w:rPr>
      </w:pPr>
      <w:r w:rsidRPr="00643646">
        <w:rPr>
          <w:rFonts w:ascii="Times New Roman" w:hAnsi="Times New Roman"/>
          <w:sz w:val="22"/>
          <w:szCs w:val="22"/>
        </w:rPr>
        <w:t>The average expected future operating earnings of a firm are subject by random variables.  It is assumed that the expected probability distribution values of all the investors are the same.  The MM theory implies that the expected probability distribution values of expected operating earnings for all future periods are the same as present operating earnings;</w:t>
      </w:r>
    </w:p>
    <w:p w:rsidR="00643646" w:rsidRPr="00643646" w:rsidRDefault="00643646" w:rsidP="00E55501">
      <w:pPr>
        <w:numPr>
          <w:ilvl w:val="0"/>
          <w:numId w:val="61"/>
        </w:numPr>
        <w:rPr>
          <w:rFonts w:ascii="Times New Roman" w:hAnsi="Times New Roman"/>
          <w:sz w:val="22"/>
          <w:szCs w:val="22"/>
        </w:rPr>
      </w:pPr>
      <w:r w:rsidRPr="00643646">
        <w:rPr>
          <w:rFonts w:ascii="Times New Roman" w:hAnsi="Times New Roman"/>
          <w:sz w:val="22"/>
          <w:szCs w:val="22"/>
        </w:rPr>
        <w:t>Firms can be grouped into “equivalent return” classes on the basis of their business risks.  As firms falling into one class have the same degree of business risk;</w:t>
      </w:r>
    </w:p>
    <w:p w:rsidR="00643646" w:rsidRPr="00643646" w:rsidRDefault="00643646" w:rsidP="00E55501">
      <w:pPr>
        <w:numPr>
          <w:ilvl w:val="0"/>
          <w:numId w:val="61"/>
        </w:numPr>
        <w:rPr>
          <w:rFonts w:ascii="Times New Roman" w:hAnsi="Times New Roman"/>
          <w:sz w:val="22"/>
          <w:szCs w:val="22"/>
        </w:rPr>
      </w:pPr>
      <w:r w:rsidRPr="00643646">
        <w:rPr>
          <w:rFonts w:ascii="Times New Roman" w:hAnsi="Times New Roman"/>
          <w:sz w:val="22"/>
          <w:szCs w:val="22"/>
        </w:rPr>
        <w:t>There is no corporate or personal income tax.</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Basic propositions:</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Proposition 1:</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total market value of the firm which is equal to the total market value of debt and market value of equity is independent of the degree of leverage and is equal to its expected to its expected operating incomes discounted at the rate appropriate to its risk class.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Symbolically, it is represented as:</w:t>
      </w:r>
    </w:p>
    <w:p w:rsidR="00643646" w:rsidRPr="00643646" w:rsidRDefault="00643646" w:rsidP="00643646">
      <w:pPr>
        <w:rPr>
          <w:rFonts w:ascii="Times New Roman" w:hAnsi="Times New Roman"/>
          <w:sz w:val="22"/>
          <w:szCs w:val="22"/>
          <w:vertAlign w:val="subscript"/>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roofErr w:type="spellStart"/>
      <w:r w:rsidRPr="00643646">
        <w:rPr>
          <w:rFonts w:ascii="Times New Roman" w:hAnsi="Times New Roman"/>
          <w:sz w:val="22"/>
          <w:szCs w:val="22"/>
        </w:rPr>
        <w:t>V</w:t>
      </w:r>
      <w:r w:rsidRPr="00643646">
        <w:rPr>
          <w:rFonts w:ascii="Times New Roman" w:hAnsi="Times New Roman"/>
          <w:sz w:val="22"/>
          <w:szCs w:val="22"/>
          <w:vertAlign w:val="subscript"/>
        </w:rPr>
        <w:t>j</w:t>
      </w:r>
      <w:proofErr w:type="spellEnd"/>
      <w:r w:rsidRPr="00643646">
        <w:rPr>
          <w:rFonts w:ascii="Times New Roman" w:hAnsi="Times New Roman"/>
          <w:sz w:val="22"/>
          <w:szCs w:val="22"/>
        </w:rPr>
        <w:t xml:space="preserve"> = </w:t>
      </w:r>
      <w:proofErr w:type="spellStart"/>
      <w:proofErr w:type="gramStart"/>
      <w:r w:rsidRPr="00643646">
        <w:rPr>
          <w:rFonts w:ascii="Times New Roman" w:hAnsi="Times New Roman"/>
          <w:sz w:val="22"/>
          <w:szCs w:val="22"/>
        </w:rPr>
        <w:t>S</w:t>
      </w:r>
      <w:r w:rsidRPr="00643646">
        <w:rPr>
          <w:rFonts w:ascii="Times New Roman" w:hAnsi="Times New Roman"/>
          <w:sz w:val="22"/>
          <w:szCs w:val="22"/>
          <w:vertAlign w:val="subscript"/>
        </w:rPr>
        <w:t>j</w:t>
      </w:r>
      <w:proofErr w:type="spellEnd"/>
      <w:r w:rsidRPr="00643646">
        <w:rPr>
          <w:rFonts w:ascii="Times New Roman" w:hAnsi="Times New Roman"/>
          <w:sz w:val="22"/>
          <w:szCs w:val="22"/>
        </w:rPr>
        <w:t xml:space="preserve">  +</w:t>
      </w:r>
      <w:proofErr w:type="gramEnd"/>
      <w:r w:rsidRPr="00643646">
        <w:rPr>
          <w:rFonts w:ascii="Times New Roman" w:hAnsi="Times New Roman"/>
          <w:sz w:val="22"/>
          <w:szCs w:val="22"/>
        </w:rPr>
        <w:t xml:space="preserve">  </w:t>
      </w:r>
      <w:proofErr w:type="spellStart"/>
      <w:r w:rsidRPr="00643646">
        <w:rPr>
          <w:rFonts w:ascii="Times New Roman" w:hAnsi="Times New Roman"/>
          <w:sz w:val="22"/>
          <w:szCs w:val="22"/>
        </w:rPr>
        <w:t>B</w:t>
      </w:r>
      <w:r w:rsidRPr="00643646">
        <w:rPr>
          <w:rFonts w:ascii="Times New Roman" w:hAnsi="Times New Roman"/>
          <w:sz w:val="22"/>
          <w:szCs w:val="22"/>
          <w:vertAlign w:val="subscript"/>
        </w:rPr>
        <w:t>j</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w:t>
      </w:r>
      <w:proofErr w:type="spellStart"/>
      <w:r w:rsidRPr="00643646">
        <w:rPr>
          <w:rFonts w:ascii="Times New Roman" w:hAnsi="Times New Roman"/>
          <w:sz w:val="22"/>
          <w:szCs w:val="22"/>
        </w:rPr>
        <w:t>O</w:t>
      </w:r>
      <w:r w:rsidRPr="00643646">
        <w:rPr>
          <w:rFonts w:ascii="Times New Roman" w:hAnsi="Times New Roman"/>
          <w:sz w:val="22"/>
          <w:szCs w:val="22"/>
          <w:vertAlign w:val="subscript"/>
        </w:rPr>
        <w:t>j</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w:t>
      </w:r>
      <w:proofErr w:type="spellStart"/>
      <w:r w:rsidRPr="00643646">
        <w:rPr>
          <w:rFonts w:ascii="Times New Roman" w:hAnsi="Times New Roman"/>
          <w:sz w:val="22"/>
          <w:szCs w:val="22"/>
        </w:rPr>
        <w:t>p</w:t>
      </w:r>
      <w:r w:rsidRPr="00643646">
        <w:rPr>
          <w:rFonts w:ascii="Times New Roman" w:hAnsi="Times New Roman"/>
          <w:sz w:val="22"/>
          <w:szCs w:val="22"/>
          <w:vertAlign w:val="subscript"/>
        </w:rPr>
        <w:t>k</w:t>
      </w:r>
      <w:proofErr w:type="spellEnd"/>
      <w:r w:rsidRPr="00643646">
        <w:rPr>
          <w:rFonts w:ascii="Times New Roman" w:hAnsi="Times New Roman"/>
          <w:sz w:val="22"/>
          <w:szCs w:val="22"/>
          <w:vertAlign w:val="subscript"/>
        </w:rPr>
        <w:t>,</w:t>
      </w:r>
    </w:p>
    <w:p w:rsidR="00643646" w:rsidRPr="00643646" w:rsidRDefault="00643646" w:rsidP="00643646">
      <w:pPr>
        <w:rPr>
          <w:rFonts w:ascii="Times New Roman" w:hAnsi="Times New Roman"/>
          <w:sz w:val="22"/>
          <w:szCs w:val="22"/>
          <w:vertAlign w:val="subscript"/>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Where, </w:t>
      </w:r>
      <w:r w:rsidRPr="00643646">
        <w:rPr>
          <w:rFonts w:ascii="Times New Roman" w:hAnsi="Times New Roman"/>
          <w:sz w:val="22"/>
          <w:szCs w:val="22"/>
        </w:rPr>
        <w:tab/>
      </w:r>
      <w:r w:rsidRPr="00643646">
        <w:rPr>
          <w:rFonts w:ascii="Times New Roman" w:hAnsi="Times New Roman"/>
          <w:sz w:val="22"/>
          <w:szCs w:val="22"/>
        </w:rPr>
        <w:tab/>
      </w:r>
      <w:proofErr w:type="spellStart"/>
      <w:proofErr w:type="gramStart"/>
      <w:r w:rsidRPr="00643646">
        <w:rPr>
          <w:rFonts w:ascii="Times New Roman" w:hAnsi="Times New Roman"/>
          <w:sz w:val="22"/>
          <w:szCs w:val="22"/>
        </w:rPr>
        <w:t>V</w:t>
      </w:r>
      <w:r w:rsidRPr="00643646">
        <w:rPr>
          <w:rFonts w:ascii="Times New Roman" w:hAnsi="Times New Roman"/>
          <w:sz w:val="22"/>
          <w:szCs w:val="22"/>
          <w:vertAlign w:val="subscript"/>
        </w:rPr>
        <w:t>j</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 total market value of the firm j</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roofErr w:type="spellStart"/>
      <w:r w:rsidRPr="00643646">
        <w:rPr>
          <w:rFonts w:ascii="Times New Roman" w:hAnsi="Times New Roman"/>
          <w:sz w:val="22"/>
          <w:szCs w:val="22"/>
        </w:rPr>
        <w:t>S</w:t>
      </w:r>
      <w:r w:rsidRPr="00643646">
        <w:rPr>
          <w:rFonts w:ascii="Times New Roman" w:hAnsi="Times New Roman"/>
          <w:sz w:val="22"/>
          <w:szCs w:val="22"/>
          <w:vertAlign w:val="subscript"/>
        </w:rPr>
        <w:t>j</w:t>
      </w:r>
      <w:proofErr w:type="spellEnd"/>
      <w:r w:rsidRPr="00643646">
        <w:rPr>
          <w:rFonts w:ascii="Times New Roman" w:hAnsi="Times New Roman"/>
          <w:sz w:val="22"/>
          <w:szCs w:val="22"/>
        </w:rPr>
        <w:t xml:space="preserve"> = market value of the equity of the firm j</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roofErr w:type="spellStart"/>
      <w:r w:rsidRPr="00643646">
        <w:rPr>
          <w:rFonts w:ascii="Times New Roman" w:hAnsi="Times New Roman"/>
          <w:sz w:val="22"/>
          <w:szCs w:val="22"/>
        </w:rPr>
        <w:t>B</w:t>
      </w:r>
      <w:r w:rsidRPr="00643646">
        <w:rPr>
          <w:rFonts w:ascii="Times New Roman" w:hAnsi="Times New Roman"/>
          <w:sz w:val="22"/>
          <w:szCs w:val="22"/>
          <w:vertAlign w:val="subscript"/>
        </w:rPr>
        <w:t>j</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market value of the debt of the firm j</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roofErr w:type="spellStart"/>
      <w:proofErr w:type="gramStart"/>
      <w:r w:rsidRPr="00643646">
        <w:rPr>
          <w:rFonts w:ascii="Times New Roman" w:hAnsi="Times New Roman"/>
          <w:sz w:val="22"/>
          <w:szCs w:val="22"/>
        </w:rPr>
        <w:t>O</w:t>
      </w:r>
      <w:r w:rsidRPr="00643646">
        <w:rPr>
          <w:rFonts w:ascii="Times New Roman" w:hAnsi="Times New Roman"/>
          <w:sz w:val="22"/>
          <w:szCs w:val="22"/>
          <w:vertAlign w:val="subscript"/>
        </w:rPr>
        <w:t>j</w:t>
      </w:r>
      <w:proofErr w:type="spellEnd"/>
      <w:proofErr w:type="gramEnd"/>
      <w:r w:rsidRPr="00643646">
        <w:rPr>
          <w:rFonts w:ascii="Times New Roman" w:hAnsi="Times New Roman"/>
          <w:sz w:val="22"/>
          <w:szCs w:val="22"/>
        </w:rPr>
        <w:t xml:space="preserve"> = expected operating income of the firm j</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roofErr w:type="spellStart"/>
      <w:proofErr w:type="gramStart"/>
      <w:r w:rsidRPr="00643646">
        <w:rPr>
          <w:rFonts w:ascii="Times New Roman" w:hAnsi="Times New Roman"/>
          <w:sz w:val="22"/>
          <w:szCs w:val="22"/>
        </w:rPr>
        <w:t>p</w:t>
      </w:r>
      <w:r w:rsidRPr="00643646">
        <w:rPr>
          <w:rFonts w:ascii="Times New Roman" w:hAnsi="Times New Roman"/>
          <w:sz w:val="22"/>
          <w:szCs w:val="22"/>
          <w:vertAlign w:val="subscript"/>
        </w:rPr>
        <w:t>k</w:t>
      </w:r>
      <w:proofErr w:type="spellEnd"/>
      <w:proofErr w:type="gramEnd"/>
      <w:r w:rsidRPr="00643646">
        <w:rPr>
          <w:rFonts w:ascii="Times New Roman" w:hAnsi="Times New Roman"/>
          <w:sz w:val="22"/>
          <w:szCs w:val="22"/>
        </w:rPr>
        <w:t xml:space="preserve"> = discount rate applicable to the risk class k to which the firm  belongs.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Proposition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 expected yield on equity, </w:t>
      </w:r>
      <w:proofErr w:type="spellStart"/>
      <w:r w:rsidRPr="00643646">
        <w:rPr>
          <w:rFonts w:ascii="Times New Roman" w:hAnsi="Times New Roman"/>
          <w:sz w:val="22"/>
          <w:szCs w:val="22"/>
        </w:rPr>
        <w:t>i</w:t>
      </w:r>
      <w:r w:rsidRPr="00643646">
        <w:rPr>
          <w:rFonts w:ascii="Times New Roman" w:hAnsi="Times New Roman"/>
          <w:sz w:val="22"/>
          <w:szCs w:val="22"/>
          <w:vertAlign w:val="subscript"/>
        </w:rPr>
        <w:t>j</w:t>
      </w:r>
      <w:proofErr w:type="spellEnd"/>
      <w:r w:rsidRPr="00643646">
        <w:rPr>
          <w:rFonts w:ascii="Times New Roman" w:hAnsi="Times New Roman"/>
          <w:sz w:val="22"/>
          <w:szCs w:val="22"/>
        </w:rPr>
        <w:t xml:space="preserve"> is equal to </w:t>
      </w:r>
      <w:proofErr w:type="spellStart"/>
      <w:r w:rsidRPr="00643646">
        <w:rPr>
          <w:rFonts w:ascii="Times New Roman" w:hAnsi="Times New Roman"/>
          <w:sz w:val="22"/>
          <w:szCs w:val="22"/>
        </w:rPr>
        <w:t>p</w:t>
      </w:r>
      <w:r w:rsidRPr="00643646">
        <w:rPr>
          <w:rFonts w:ascii="Times New Roman" w:hAnsi="Times New Roman"/>
          <w:sz w:val="22"/>
          <w:szCs w:val="22"/>
          <w:vertAlign w:val="subscript"/>
        </w:rPr>
        <w:t>k</w:t>
      </w:r>
      <w:proofErr w:type="spellEnd"/>
      <w:r w:rsidRPr="00643646">
        <w:rPr>
          <w:rFonts w:ascii="Times New Roman" w:hAnsi="Times New Roman"/>
          <w:sz w:val="22"/>
          <w:szCs w:val="22"/>
        </w:rPr>
        <w:t xml:space="preserve"> plus a premium, which is equal to the debt/equity ratio, times the difference between </w:t>
      </w:r>
      <w:proofErr w:type="spellStart"/>
      <w:r w:rsidRPr="00643646">
        <w:rPr>
          <w:rFonts w:ascii="Times New Roman" w:hAnsi="Times New Roman"/>
          <w:sz w:val="22"/>
          <w:szCs w:val="22"/>
        </w:rPr>
        <w:t>p</w:t>
      </w:r>
      <w:r w:rsidRPr="00643646">
        <w:rPr>
          <w:rFonts w:ascii="Times New Roman" w:hAnsi="Times New Roman"/>
          <w:sz w:val="22"/>
          <w:szCs w:val="22"/>
          <w:vertAlign w:val="subscript"/>
        </w:rPr>
        <w:t>k</w:t>
      </w:r>
      <w:proofErr w:type="spellEnd"/>
      <w:r w:rsidRPr="00643646">
        <w:rPr>
          <w:rFonts w:ascii="Times New Roman" w:hAnsi="Times New Roman"/>
          <w:sz w:val="22"/>
          <w:szCs w:val="22"/>
        </w:rPr>
        <w:t xml:space="preserve"> and the yield on debt r.  Symbolically, it is represented by the following equation: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roofErr w:type="spellStart"/>
      <w:r w:rsidRPr="00643646">
        <w:rPr>
          <w:rFonts w:ascii="Times New Roman" w:hAnsi="Times New Roman"/>
          <w:sz w:val="22"/>
          <w:szCs w:val="22"/>
        </w:rPr>
        <w:t>I</w:t>
      </w:r>
      <w:r w:rsidRPr="00643646">
        <w:rPr>
          <w:rFonts w:ascii="Times New Roman" w:hAnsi="Times New Roman"/>
          <w:sz w:val="22"/>
          <w:szCs w:val="22"/>
          <w:vertAlign w:val="subscript"/>
        </w:rPr>
        <w:t>j</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p</w:t>
      </w:r>
      <w:r w:rsidRPr="00643646">
        <w:rPr>
          <w:rFonts w:ascii="Times New Roman" w:hAnsi="Times New Roman"/>
          <w:sz w:val="22"/>
          <w:szCs w:val="22"/>
          <w:vertAlign w:val="subscript"/>
        </w:rPr>
        <w:t>k</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p</w:t>
      </w:r>
      <w:r w:rsidRPr="00643646">
        <w:rPr>
          <w:rFonts w:ascii="Times New Roman" w:hAnsi="Times New Roman"/>
          <w:sz w:val="22"/>
          <w:szCs w:val="22"/>
          <w:vertAlign w:val="subscript"/>
        </w:rPr>
        <w:t>k</w:t>
      </w:r>
      <w:proofErr w:type="spellEnd"/>
      <w:r w:rsidRPr="00643646">
        <w:rPr>
          <w:rFonts w:ascii="Times New Roman" w:hAnsi="Times New Roman"/>
          <w:sz w:val="22"/>
          <w:szCs w:val="22"/>
        </w:rPr>
        <w:t xml:space="preserve"> – r</w:t>
      </w:r>
      <w:proofErr w:type="gramStart"/>
      <w:r w:rsidRPr="00643646">
        <w:rPr>
          <w:rFonts w:ascii="Times New Roman" w:hAnsi="Times New Roman"/>
          <w:sz w:val="22"/>
          <w:szCs w:val="22"/>
        </w:rPr>
        <w:t>)</w:t>
      </w:r>
      <w:proofErr w:type="spellStart"/>
      <w:r w:rsidRPr="00643646">
        <w:rPr>
          <w:rFonts w:ascii="Times New Roman" w:hAnsi="Times New Roman"/>
          <w:sz w:val="22"/>
          <w:szCs w:val="22"/>
        </w:rPr>
        <w:t>B</w:t>
      </w:r>
      <w:r w:rsidRPr="00643646">
        <w:rPr>
          <w:rFonts w:ascii="Times New Roman" w:hAnsi="Times New Roman"/>
          <w:sz w:val="22"/>
          <w:szCs w:val="22"/>
          <w:vertAlign w:val="subscript"/>
        </w:rPr>
        <w:t>j</w:t>
      </w:r>
      <w:proofErr w:type="spellEnd"/>
      <w:proofErr w:type="gramEnd"/>
      <w:r w:rsidRPr="00643646">
        <w:rPr>
          <w:rFonts w:ascii="Times New Roman" w:hAnsi="Times New Roman"/>
          <w:sz w:val="22"/>
          <w:szCs w:val="22"/>
        </w:rPr>
        <w:t>/</w:t>
      </w:r>
      <w:proofErr w:type="spellStart"/>
      <w:r w:rsidRPr="00643646">
        <w:rPr>
          <w:rFonts w:ascii="Times New Roman" w:hAnsi="Times New Roman"/>
          <w:sz w:val="22"/>
          <w:szCs w:val="22"/>
        </w:rPr>
        <w:t>S</w:t>
      </w:r>
      <w:r w:rsidRPr="00643646">
        <w:rPr>
          <w:rFonts w:ascii="Times New Roman" w:hAnsi="Times New Roman"/>
          <w:sz w:val="22"/>
          <w:szCs w:val="22"/>
          <w:vertAlign w:val="subscript"/>
        </w:rPr>
        <w:t>j</w:t>
      </w:r>
      <w:proofErr w:type="spellEnd"/>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Proposition 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manner in which an investment is financed does not affect the cut-off rate for the investment decision making for a firm in a given risk class.  The proposition emphasises the point that average cost of capital is not affected by the financing decisions as both investment and financing decisions are independent.</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Proof of the above propositions – </w:t>
      </w:r>
      <w:proofErr w:type="gramStart"/>
      <w:r w:rsidRPr="00643646">
        <w:rPr>
          <w:rFonts w:ascii="Times New Roman" w:hAnsi="Times New Roman"/>
          <w:b/>
          <w:sz w:val="22"/>
          <w:szCs w:val="22"/>
          <w:u w:val="single"/>
        </w:rPr>
        <w:t>The</w:t>
      </w:r>
      <w:proofErr w:type="gramEnd"/>
      <w:r w:rsidRPr="00643646">
        <w:rPr>
          <w:rFonts w:ascii="Times New Roman" w:hAnsi="Times New Roman"/>
          <w:b/>
          <w:sz w:val="22"/>
          <w:szCs w:val="22"/>
          <w:u w:val="single"/>
        </w:rPr>
        <w:t xml:space="preserve"> Arbitrage Mechanism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Let us consider two firms A and B in the same risk class.  The expected operating incomes are also the same but the two firms have varying financial leverages.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Consider the case wherein the unlevered firm A has a market value, which is, less than that of the levered firm B.  Now if an investor holds equity shares in the firm B, he can sell these shares and purchase shares in the firm A.  By this, the market value of the firm B comes down while that of the firm A increases.  This means that any difference between the values of unlevered and levered firms is negated by the availability of arbitrage opportunity to the individual investor, who takes advantage of his personal leverage to buy equity in firm A.</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Similarly, an investor could sell his investment in the equity of the firm A and purchase some equity in the firm B, in case the market value of the unlevered firm A is greater than that of the levered firm B.  Here again, because of his selling the equity in firm A, the firm’s market value depresses and the market value of firm B increases. This position continues till there is no further arbitrage opportunity, i.e., equality between the values of the firms is established. This means that investors are able to reconstitute their individual portfolios by offsetting changes in the corporate leverage with changes in personal leverage.</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Criticism of the MM position: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Assumptions underlying the MM position do not hold in most of the markets, like, absence of taxes, both corporate and personal, imperfection in the capital markets and because of this, bankruptcy costs exist for any firm, which drastically could alter the market values of the firm, be it debt or equity, more so in the case of equity.  These imperfections in the assumptions could be overcome.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Conclusion: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Thus, there is a traditional approach, which states that there exists an optimal capital structure and the MM position that financial leverages do not affect the overall value of the firm in the market.  However, there are certain imperfections in the underlying assumptions in the MM position, which if overcome by necessary correction, would render the altered MM position quite acceptable.</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imperfections in the underlying assumptions in the MM position could be overcome by incorporating the personal and corporate tax in the determination of cost of capital.  The basic premise here is that while interest on debt-capital is a tax-deductible expenditure, dividend on the share capital is not. In the first step, only the corporate tax is considered.  Accordingly, the following example is constructed.</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6</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Consider two firms A and B having an expected net operating income of Rs.5lacs and which are similar in all respects except in the degree of leverage employed by them.  Firm “A” employs no debt capital whereas Firm “B” has Rs.20lacs in debt capital on which it pays 12% interest.  The corporate tax rate applicable to both the firms is 50%.  The income to stockholders and debt-holders of both the firms is shown below.</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bCs/>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b/>
          <w:bCs/>
          <w:sz w:val="22"/>
          <w:szCs w:val="22"/>
        </w:rPr>
        <w:t xml:space="preserve">Firm </w:t>
      </w:r>
      <w:proofErr w:type="gramStart"/>
      <w:r w:rsidRPr="00643646">
        <w:rPr>
          <w:rFonts w:ascii="Times New Roman" w:hAnsi="Times New Roman"/>
          <w:b/>
          <w:bCs/>
          <w:sz w:val="22"/>
          <w:szCs w:val="22"/>
        </w:rPr>
        <w:t>A</w:t>
      </w:r>
      <w:proofErr w:type="gramEnd"/>
      <w:r w:rsidRPr="00643646">
        <w:rPr>
          <w:rFonts w:ascii="Times New Roman" w:hAnsi="Times New Roman"/>
          <w:b/>
          <w:bCs/>
          <w:sz w:val="22"/>
          <w:szCs w:val="22"/>
        </w:rPr>
        <w:t xml:space="preserve"> </w:t>
      </w:r>
      <w:r w:rsidRPr="00643646">
        <w:rPr>
          <w:rFonts w:ascii="Times New Roman" w:hAnsi="Times New Roman"/>
          <w:b/>
          <w:bCs/>
          <w:sz w:val="22"/>
          <w:szCs w:val="22"/>
        </w:rPr>
        <w:tab/>
      </w:r>
      <w:r w:rsidRPr="00643646">
        <w:rPr>
          <w:rFonts w:ascii="Times New Roman" w:hAnsi="Times New Roman"/>
          <w:b/>
          <w:bCs/>
          <w:sz w:val="22"/>
          <w:szCs w:val="22"/>
        </w:rPr>
        <w:tab/>
      </w:r>
      <w:r w:rsidRPr="00643646">
        <w:rPr>
          <w:rFonts w:ascii="Times New Roman" w:hAnsi="Times New Roman"/>
          <w:b/>
          <w:bCs/>
          <w:sz w:val="22"/>
          <w:szCs w:val="22"/>
        </w:rPr>
        <w:tab/>
        <w:t>Firm B</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operating income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5</w:t>
      </w:r>
      <w:proofErr w:type="gramStart"/>
      <w:r w:rsidRPr="00643646">
        <w:rPr>
          <w:rFonts w:ascii="Times New Roman" w:hAnsi="Times New Roman"/>
          <w:sz w:val="22"/>
          <w:szCs w:val="22"/>
        </w:rPr>
        <w:t>,00,000</w:t>
      </w:r>
      <w:proofErr w:type="gramEnd"/>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5,00,000/-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Interest on debt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w:t>
      </w:r>
      <w:proofErr w:type="gramStart"/>
      <w:r w:rsidRPr="00643646">
        <w:rPr>
          <w:rFonts w:ascii="Times New Roman" w:hAnsi="Times New Roman"/>
          <w:sz w:val="22"/>
          <w:szCs w:val="22"/>
        </w:rPr>
        <w:t>,40,000</w:t>
      </w:r>
      <w:proofErr w:type="gramEnd"/>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Profit before taxes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5</w:t>
      </w:r>
      <w:proofErr w:type="gramStart"/>
      <w:r w:rsidRPr="00643646">
        <w:rPr>
          <w:rFonts w:ascii="Times New Roman" w:hAnsi="Times New Roman"/>
          <w:sz w:val="22"/>
          <w:szCs w:val="22"/>
        </w:rPr>
        <w:t>,00,000</w:t>
      </w:r>
      <w:proofErr w:type="gramEnd"/>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2,60,000/-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Taxes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w:t>
      </w:r>
      <w:proofErr w:type="gramStart"/>
      <w:r w:rsidRPr="00643646">
        <w:rPr>
          <w:rFonts w:ascii="Times New Roman" w:hAnsi="Times New Roman"/>
          <w:sz w:val="22"/>
          <w:szCs w:val="22"/>
        </w:rPr>
        <w:t>,50,000</w:t>
      </w:r>
      <w:proofErr w:type="gramEnd"/>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1,30,000/-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Profit after tax (income available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w:t>
      </w:r>
      <w:proofErr w:type="gramStart"/>
      <w:r w:rsidRPr="00643646">
        <w:rPr>
          <w:rFonts w:ascii="Times New Roman" w:hAnsi="Times New Roman"/>
          <w:sz w:val="22"/>
          <w:szCs w:val="22"/>
        </w:rPr>
        <w:t>,50,000</w:t>
      </w:r>
      <w:proofErr w:type="gramEnd"/>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1,30,000/-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 shareholders)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Combined income of debt-holders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w:t>
      </w:r>
      <w:proofErr w:type="gramStart"/>
      <w:r w:rsidRPr="00643646">
        <w:rPr>
          <w:rFonts w:ascii="Times New Roman" w:hAnsi="Times New Roman"/>
          <w:sz w:val="22"/>
          <w:szCs w:val="22"/>
        </w:rPr>
        <w:t>,50,000</w:t>
      </w:r>
      <w:proofErr w:type="gramEnd"/>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3,70,000/-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And shareholders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This is because of the less amount of tax paid in the case of Firm B, which is again due to the interest charge of Rs.2,40,000/-.  This saving in tax due to a tax-deductible expenditure is called “Tax shield”.  Tax shield is calculated at the rate of corporate tax on any tax-deductible expenditure.  It should be borne in mind that due to the presence of tax shield, the value of the firm also increases, unlike in the classical  theory, in which, the firm enjoying higher leverage, i.e., debt has its market value diminished due to the higher incidence of risk on account of higher level of debt.  The best way to combine these two is that, while, in the presence of corporate taxes and availability of  “tax shield” on interest on debt capital, the value of the firm having higher debt capital increases initially up to a certain point, beyond this point, the advantage of “leverage” diminishes and the market value of the firm starts declining.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 general, when corporate taxes are considered the value of the firm that is levered would be equal to value of the unlevered firm added by the tax shield associated with debt, i.e.,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V = O (1 - corporate tax rate, </w:t>
      </w:r>
      <w:proofErr w:type="spellStart"/>
      <w:proofErr w:type="gramStart"/>
      <w:r w:rsidRPr="00643646">
        <w:rPr>
          <w:rFonts w:ascii="Times New Roman" w:hAnsi="Times New Roman"/>
          <w:sz w:val="22"/>
          <w:szCs w:val="22"/>
        </w:rPr>
        <w:t>t</w:t>
      </w:r>
      <w:r w:rsidRPr="00643646">
        <w:rPr>
          <w:rFonts w:ascii="Times New Roman" w:hAnsi="Times New Roman"/>
          <w:sz w:val="22"/>
          <w:szCs w:val="22"/>
          <w:vertAlign w:val="subscript"/>
        </w:rPr>
        <w:t>c</w:t>
      </w:r>
      <w:proofErr w:type="spellEnd"/>
      <w:proofErr w:type="gramEnd"/>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r w:rsidRPr="00643646">
        <w:rPr>
          <w:rFonts w:ascii="Times New Roman" w:hAnsi="Times New Roman"/>
          <w:sz w:val="22"/>
          <w:szCs w:val="22"/>
        </w:rPr>
        <w:tab/>
        <w:t xml:space="preserve">+      </w:t>
      </w:r>
      <w:proofErr w:type="spellStart"/>
      <w:proofErr w:type="gramStart"/>
      <w:r w:rsidRPr="00643646">
        <w:rPr>
          <w:rFonts w:ascii="Times New Roman" w:hAnsi="Times New Roman"/>
          <w:sz w:val="22"/>
          <w:szCs w:val="22"/>
        </w:rPr>
        <w:t>t</w:t>
      </w:r>
      <w:r w:rsidRPr="00643646">
        <w:rPr>
          <w:rFonts w:ascii="Times New Roman" w:hAnsi="Times New Roman"/>
          <w:sz w:val="22"/>
          <w:szCs w:val="22"/>
          <w:vertAlign w:val="subscript"/>
        </w:rPr>
        <w:t>c</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B</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proofErr w:type="gramStart"/>
      <w:r w:rsidRPr="00643646">
        <w:rPr>
          <w:rFonts w:ascii="Times New Roman" w:hAnsi="Times New Roman"/>
          <w:sz w:val="22"/>
          <w:szCs w:val="22"/>
        </w:rPr>
        <w:t>k</w:t>
      </w:r>
      <w:proofErr w:type="gramEnd"/>
      <w:r w:rsidRPr="00643646">
        <w:rPr>
          <w:rFonts w:ascii="Times New Roman" w:hAnsi="Times New Roman"/>
          <w:sz w:val="22"/>
          <w:szCs w:val="22"/>
        </w:rPr>
        <w:tab/>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where, “O” is the operating income of the firm as reduced by the tax rate to convert it into a post-tax return and discounted by a rate of return expectation by the share holder, namely, “k” and </w:t>
      </w:r>
      <w:proofErr w:type="spellStart"/>
      <w:r w:rsidRPr="00643646">
        <w:rPr>
          <w:rFonts w:ascii="Times New Roman" w:hAnsi="Times New Roman"/>
          <w:sz w:val="22"/>
          <w:szCs w:val="22"/>
        </w:rPr>
        <w:t>t</w:t>
      </w:r>
      <w:r w:rsidRPr="00643646">
        <w:rPr>
          <w:rFonts w:ascii="Times New Roman" w:hAnsi="Times New Roman"/>
          <w:sz w:val="22"/>
          <w:szCs w:val="22"/>
          <w:vertAlign w:val="subscript"/>
        </w:rPr>
        <w:t>c</w:t>
      </w:r>
      <w:proofErr w:type="spellEnd"/>
      <w:r w:rsidRPr="00643646">
        <w:rPr>
          <w:rFonts w:ascii="Times New Roman" w:hAnsi="Times New Roman"/>
          <w:sz w:val="22"/>
          <w:szCs w:val="22"/>
        </w:rPr>
        <w:t xml:space="preserve"> B is the present value of the “tax shield” on the interest on debt capital, enjoyed by the firm B in our example.  It is assumed here, that the debt capital is perpetual and the rate of interest is constant and hence, it is taken that the present value of tax shield on the interest outflows is equal to the present value of the borrowing as multiplied by (1-tax rate) which is </w:t>
      </w:r>
      <w:proofErr w:type="spellStart"/>
      <w:r w:rsidRPr="00643646">
        <w:rPr>
          <w:rFonts w:ascii="Times New Roman" w:hAnsi="Times New Roman"/>
          <w:sz w:val="22"/>
          <w:szCs w:val="22"/>
        </w:rPr>
        <w:t>t</w:t>
      </w:r>
      <w:r w:rsidRPr="00643646">
        <w:rPr>
          <w:rFonts w:ascii="Times New Roman" w:hAnsi="Times New Roman"/>
          <w:sz w:val="22"/>
          <w:szCs w:val="22"/>
          <w:vertAlign w:val="subscript"/>
        </w:rPr>
        <w:t>c</w:t>
      </w:r>
      <w:proofErr w:type="spellEnd"/>
      <w:r w:rsidRPr="00643646">
        <w:rPr>
          <w:rFonts w:ascii="Times New Roman" w:hAnsi="Times New Roman"/>
          <w:sz w:val="22"/>
          <w:szCs w:val="22"/>
        </w:rPr>
        <w:t xml:space="preserve">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Corporate taxes and personal taxes: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At present in India, the dividend income is not taxed with effect from 01/04/97 and hence, from the point of view of the shareholder, he would prefer to have dividend income rather than income from interest which is taxable.  Hence, incorporation of personal tax into the scene together with corporate tax does not alter the situation and if at all it alters, it alters in favour of the firm, which is having higher leverage, wherein the EPS could be higher along with the dividend </w:t>
      </w:r>
      <w:proofErr w:type="spellStart"/>
      <w:r w:rsidRPr="00643646">
        <w:rPr>
          <w:rFonts w:ascii="Times New Roman" w:hAnsi="Times New Roman"/>
          <w:sz w:val="22"/>
          <w:szCs w:val="22"/>
        </w:rPr>
        <w:t>pay out</w:t>
      </w:r>
      <w:proofErr w:type="spellEnd"/>
      <w:r w:rsidRPr="00643646">
        <w:rPr>
          <w:rFonts w:ascii="Times New Roman" w:hAnsi="Times New Roman"/>
          <w:sz w:val="22"/>
          <w:szCs w:val="22"/>
        </w:rPr>
        <w:t>.  Let us incorporate the corporate tax to the debt holder in the above example and compare the two firms A and B again.</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7</w:t>
      </w:r>
    </w:p>
    <w:p w:rsidR="00643646" w:rsidRPr="00643646" w:rsidRDefault="00643646" w:rsidP="00643646">
      <w:pPr>
        <w:rPr>
          <w:rFonts w:ascii="Times New Roman" w:hAnsi="Times New Roman"/>
          <w:b/>
          <w:bCs/>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b/>
          <w:bCs/>
          <w:sz w:val="22"/>
          <w:szCs w:val="22"/>
        </w:rPr>
        <w:t xml:space="preserve">Firm </w:t>
      </w:r>
      <w:proofErr w:type="gramStart"/>
      <w:r w:rsidRPr="00643646">
        <w:rPr>
          <w:rFonts w:ascii="Times New Roman" w:hAnsi="Times New Roman"/>
          <w:b/>
          <w:bCs/>
          <w:sz w:val="22"/>
          <w:szCs w:val="22"/>
        </w:rPr>
        <w:t>A</w:t>
      </w:r>
      <w:proofErr w:type="gramEnd"/>
      <w:r w:rsidRPr="00643646">
        <w:rPr>
          <w:rFonts w:ascii="Times New Roman" w:hAnsi="Times New Roman"/>
          <w:b/>
          <w:bCs/>
          <w:sz w:val="22"/>
          <w:szCs w:val="22"/>
        </w:rPr>
        <w:tab/>
      </w:r>
      <w:r w:rsidRPr="00643646">
        <w:rPr>
          <w:rFonts w:ascii="Times New Roman" w:hAnsi="Times New Roman"/>
          <w:b/>
          <w:bCs/>
          <w:sz w:val="22"/>
          <w:szCs w:val="22"/>
        </w:rPr>
        <w:tab/>
        <w:t>Firm B</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Income available to the shareholders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w:t>
      </w:r>
      <w:proofErr w:type="gramStart"/>
      <w:r w:rsidRPr="00643646">
        <w:rPr>
          <w:rFonts w:ascii="Times New Roman" w:hAnsi="Times New Roman"/>
          <w:sz w:val="22"/>
          <w:szCs w:val="22"/>
        </w:rPr>
        <w:t>,50,000</w:t>
      </w:r>
      <w:proofErr w:type="gramEnd"/>
      <w:r w:rsidRPr="00643646">
        <w:rPr>
          <w:rFonts w:ascii="Times New Roman" w:hAnsi="Times New Roman"/>
          <w:sz w:val="22"/>
          <w:szCs w:val="22"/>
        </w:rPr>
        <w:tab/>
      </w:r>
      <w:r w:rsidRPr="00643646">
        <w:rPr>
          <w:rFonts w:ascii="Times New Roman" w:hAnsi="Times New Roman"/>
          <w:sz w:val="22"/>
          <w:szCs w:val="22"/>
        </w:rPr>
        <w:tab/>
        <w:t>1,30,000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Personal tax on dividend</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r>
      <w:r w:rsidRPr="00643646">
        <w:rPr>
          <w:rFonts w:ascii="Times New Roman" w:hAnsi="Times New Roman"/>
          <w:sz w:val="22"/>
          <w:szCs w:val="22"/>
        </w:rPr>
        <w:tab/>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income after tax to the shareholders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w:t>
      </w:r>
      <w:proofErr w:type="gramStart"/>
      <w:r w:rsidRPr="00643646">
        <w:rPr>
          <w:rFonts w:ascii="Times New Roman" w:hAnsi="Times New Roman"/>
          <w:sz w:val="22"/>
          <w:szCs w:val="22"/>
        </w:rPr>
        <w:t>,50,000</w:t>
      </w:r>
      <w:proofErr w:type="gramEnd"/>
      <w:r w:rsidRPr="00643646">
        <w:rPr>
          <w:rFonts w:ascii="Times New Roman" w:hAnsi="Times New Roman"/>
          <w:sz w:val="22"/>
          <w:szCs w:val="22"/>
        </w:rPr>
        <w:tab/>
      </w:r>
      <w:r w:rsidRPr="00643646">
        <w:rPr>
          <w:rFonts w:ascii="Times New Roman" w:hAnsi="Times New Roman"/>
          <w:sz w:val="22"/>
          <w:szCs w:val="22"/>
        </w:rPr>
        <w:tab/>
        <w:t>1,30,000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Income to debt holders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t>2</w:t>
      </w:r>
      <w:proofErr w:type="gramStart"/>
      <w:r w:rsidRPr="00643646">
        <w:rPr>
          <w:rFonts w:ascii="Times New Roman" w:hAnsi="Times New Roman"/>
          <w:sz w:val="22"/>
          <w:szCs w:val="22"/>
        </w:rPr>
        <w:t>,40,000</w:t>
      </w:r>
      <w:proofErr w:type="gram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Less Corporate tax @ 35%</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t xml:space="preserve">   84,000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income on debt after tax</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t>1</w:t>
      </w:r>
      <w:proofErr w:type="gramStart"/>
      <w:r w:rsidRPr="00643646">
        <w:rPr>
          <w:rFonts w:ascii="Times New Roman" w:hAnsi="Times New Roman"/>
          <w:sz w:val="22"/>
          <w:szCs w:val="22"/>
        </w:rPr>
        <w:t>,56,000</w:t>
      </w:r>
      <w:proofErr w:type="gram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Combined income to shareholders and</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w:t>
      </w:r>
      <w:proofErr w:type="gramStart"/>
      <w:r w:rsidRPr="00643646">
        <w:rPr>
          <w:rFonts w:ascii="Times New Roman" w:hAnsi="Times New Roman"/>
          <w:sz w:val="22"/>
          <w:szCs w:val="22"/>
        </w:rPr>
        <w:t>,50,000</w:t>
      </w:r>
      <w:proofErr w:type="gramEnd"/>
      <w:r w:rsidRPr="00643646">
        <w:rPr>
          <w:rFonts w:ascii="Times New Roman" w:hAnsi="Times New Roman"/>
          <w:sz w:val="22"/>
          <w:szCs w:val="22"/>
        </w:rPr>
        <w:tab/>
      </w:r>
      <w:r w:rsidRPr="00643646">
        <w:rPr>
          <w:rFonts w:ascii="Times New Roman" w:hAnsi="Times New Roman"/>
          <w:sz w:val="22"/>
          <w:szCs w:val="22"/>
        </w:rPr>
        <w:tab/>
        <w:t>2,86,000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Debt holders</w:t>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From the above it is clear that the advantage of “leverage” for the firm B is reflected in its combined income to the shareholders and the debt holders, post-tax.</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Existence of “bankruptcy” costs: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Capital market, when perfect, has no “bankruptcy” costs.  However, capital markets in most of the countries or economies are far from perfect and more so, in India.  Hence, “bankruptcy” costs do exist.  It can be seen that in the case of a firm in “distress”, the assets to be sold for cash would not fetch the market value but much less than that, in which case, the bankruptcy costs do matter to a very great extent.  It would be further appreciated that these costs affect firms with “higher” leverage more than those firms, which are “equity” oriented.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Difference between Corporate and Personal Leverage: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 the classical theory, it has been assumed that any advantage available to a firm due to higher leverage is negated by the availability of an “arbitrage” opportunity, available to an investor who has a portfolio, which is interchangeable.  However, it is well known that the rate of interest on borrowing for an individual investor is quite different from that of a corporate borrower.  In most of the cases, the rate of interest on personal loans is higher.  Further, the individual is saddled with personal liability towards the lender also whereas, in the case of </w:t>
      </w:r>
      <w:proofErr w:type="spellStart"/>
      <w:r w:rsidRPr="00643646">
        <w:rPr>
          <w:rFonts w:ascii="Times New Roman" w:hAnsi="Times New Roman"/>
          <w:sz w:val="22"/>
          <w:szCs w:val="22"/>
        </w:rPr>
        <w:t>corporates</w:t>
      </w:r>
      <w:proofErr w:type="spellEnd"/>
      <w:r w:rsidRPr="00643646">
        <w:rPr>
          <w:rFonts w:ascii="Times New Roman" w:hAnsi="Times New Roman"/>
          <w:sz w:val="22"/>
          <w:szCs w:val="22"/>
        </w:rPr>
        <w:t>, the individual liability of the promoters or the shareholders is absent.</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Agency costs: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Credit monitoring costs of lending agencies could be high, especially in the case of high debt/equity ratio and hence cannot be ignored.  To the extent of credit monitoring costs, the cost of debt capital gets enhanced which is absent in the case of equity capital, while in the case of equity public issue, floatation costs are incurred.</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Net Income Approach:</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8</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A company’s expected annual net operating income (EBIT) is Rs.2</w:t>
      </w:r>
      <w:proofErr w:type="gramStart"/>
      <w:r w:rsidRPr="00643646">
        <w:rPr>
          <w:rFonts w:ascii="Times New Roman" w:hAnsi="Times New Roman"/>
          <w:sz w:val="22"/>
          <w:szCs w:val="22"/>
        </w:rPr>
        <w:t>,00,000</w:t>
      </w:r>
      <w:proofErr w:type="gramEnd"/>
      <w:r w:rsidRPr="00643646">
        <w:rPr>
          <w:rFonts w:ascii="Times New Roman" w:hAnsi="Times New Roman"/>
          <w:sz w:val="22"/>
          <w:szCs w:val="22"/>
        </w:rPr>
        <w:t>/-.  The company has Rs.8</w:t>
      </w:r>
      <w:proofErr w:type="gramStart"/>
      <w:r w:rsidRPr="00643646">
        <w:rPr>
          <w:rFonts w:ascii="Times New Roman" w:hAnsi="Times New Roman"/>
          <w:sz w:val="22"/>
          <w:szCs w:val="22"/>
        </w:rPr>
        <w:t>,00,000</w:t>
      </w:r>
      <w:proofErr w:type="gramEnd"/>
      <w:r w:rsidRPr="00643646">
        <w:rPr>
          <w:rFonts w:ascii="Times New Roman" w:hAnsi="Times New Roman"/>
          <w:sz w:val="22"/>
          <w:szCs w:val="22"/>
        </w:rPr>
        <w:t>/-, 10% debentures.  The equity capitalisation rate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of the company is 12.5%.  No taxes.</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Step No. 1 – Determine the value of the firm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operating income (EBIT)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Rs.200000/-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Less interest on 10% debenture (I)</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Rs.80000/-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Earnings available to equity holders (NI)</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Rs.120000/-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Equity capitalisation rate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equity (Earnings available/ECR)</w:t>
      </w:r>
      <w:r w:rsidRPr="00643646">
        <w:rPr>
          <w:rFonts w:ascii="Times New Roman" w:hAnsi="Times New Roman"/>
          <w:sz w:val="22"/>
          <w:szCs w:val="22"/>
        </w:rPr>
        <w:tab/>
      </w:r>
      <w:r w:rsidRPr="00643646">
        <w:rPr>
          <w:rFonts w:ascii="Times New Roman" w:hAnsi="Times New Roman"/>
          <w:sz w:val="22"/>
          <w:szCs w:val="22"/>
        </w:rPr>
        <w:tab/>
        <w:t>Rs.960000/-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debt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Rs.800000/-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Total value of the firm</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Rs.1760000/-</w:t>
      </w:r>
    </w:p>
    <w:p w:rsidR="00643646" w:rsidRPr="00643646" w:rsidRDefault="00643646" w:rsidP="00643646">
      <w:pPr>
        <w:rPr>
          <w:rFonts w:ascii="Times New Roman" w:hAnsi="Times New Roman"/>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Step No. 2 Determine the overall cost of capital of the firm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Overall cost of capital =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xml:space="preserve"> = EBIT/Total value of the firm –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Rs.2lacs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r>
      <w:proofErr w:type="gramStart"/>
      <w:r w:rsidRPr="00643646">
        <w:rPr>
          <w:rFonts w:ascii="Times New Roman" w:hAnsi="Times New Roman"/>
          <w:sz w:val="22"/>
          <w:szCs w:val="22"/>
        </w:rPr>
        <w:t>0.1136  =</w:t>
      </w:r>
      <w:proofErr w:type="gramEnd"/>
      <w:r w:rsidRPr="00643646">
        <w:rPr>
          <w:rFonts w:ascii="Times New Roman" w:hAnsi="Times New Roman"/>
          <w:sz w:val="22"/>
          <w:szCs w:val="22"/>
        </w:rPr>
        <w:t xml:space="preserve"> 11.36% app.</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Rs.17.6lacs</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Alternatively:</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(B/(B+S)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(S/(B+S) = {10.0% x 8lacs/17.6lacs} + {12.5% x 9.6lacs/17.6lacs} = 11.36%</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Suppose we increase the amount of debenture to Rs.12lacs and pay off the shareholders, assuming that it is possible.  The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proofErr w:type="gramEnd"/>
      <w:r w:rsidRPr="00643646">
        <w:rPr>
          <w:rFonts w:ascii="Times New Roman" w:hAnsi="Times New Roman"/>
          <w:sz w:val="22"/>
          <w:szCs w:val="22"/>
        </w:rPr>
        <w:t xml:space="preserve"> and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would remain unaffected as per the “Net operating income” approach theory. Hence in the new situation, let us see the value of the firm and overall cost of capital for the firm.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operating income (EBIT)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Rs.200000/-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Less interest on 10% debenture (I)</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Rs.120000/-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Earnings available to equity holders (NI)</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Rs.80000/-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Equity capitalisation rate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equity (Earnings available/ECR)</w:t>
      </w:r>
      <w:r w:rsidRPr="00643646">
        <w:rPr>
          <w:rFonts w:ascii="Times New Roman" w:hAnsi="Times New Roman"/>
          <w:sz w:val="22"/>
          <w:szCs w:val="22"/>
        </w:rPr>
        <w:tab/>
      </w:r>
      <w:r w:rsidRPr="00643646">
        <w:rPr>
          <w:rFonts w:ascii="Times New Roman" w:hAnsi="Times New Roman"/>
          <w:sz w:val="22"/>
          <w:szCs w:val="22"/>
        </w:rPr>
        <w:tab/>
        <w:t>Rs.640000/-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debt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Rs.1200000/-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Total value of the firm</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Rs.1840000/-</w:t>
      </w:r>
    </w:p>
    <w:p w:rsidR="00643646" w:rsidRPr="00643646" w:rsidRDefault="00643646" w:rsidP="00643646">
      <w:pPr>
        <w:rPr>
          <w:rFonts w:ascii="Times New Roman" w:hAnsi="Times New Roman"/>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Step No. 2 Determine the overall cost of capital of the firm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Overall cost of capital =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xml:space="preserve"> = EBIT/Total value of the firm –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Rs.2lacs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r>
      <w:proofErr w:type="gramStart"/>
      <w:r w:rsidRPr="00643646">
        <w:rPr>
          <w:rFonts w:ascii="Times New Roman" w:hAnsi="Times New Roman"/>
          <w:sz w:val="22"/>
          <w:szCs w:val="22"/>
        </w:rPr>
        <w:t>0.1087  =</w:t>
      </w:r>
      <w:proofErr w:type="gramEnd"/>
      <w:r w:rsidRPr="00643646">
        <w:rPr>
          <w:rFonts w:ascii="Times New Roman" w:hAnsi="Times New Roman"/>
          <w:sz w:val="22"/>
          <w:szCs w:val="22"/>
        </w:rPr>
        <w:t xml:space="preserve"> 10.87% app.</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Rs.18.4lacs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Alternatively:</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(B/(B+S)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(S/(B+S) = {10.0% x 12lacs/18.4lacs} + {12.5% x 6.40lacs/18.4lacs}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 10.87%</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Thus it can be seen, that by increasing the debt, i.e., the leverage, the firm is able to increase the market value and simultaneously reduce the overall cost of capital.  The opposite would be the effect if we reduce the debt component.</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Decrease the amount of debenture from Rs.8lacs to Rs.6lacs and all other factors remain unchanged:</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operating income (EBIT)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Rs.200000/-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Less interest on 10% debenture (I)</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Rs.60000/-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Earnings available to equity holders (NI)</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Rs.140000/-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Equity capitalisation rate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equity (Earnings available/ECR)</w:t>
      </w:r>
      <w:r w:rsidRPr="00643646">
        <w:rPr>
          <w:rFonts w:ascii="Times New Roman" w:hAnsi="Times New Roman"/>
          <w:sz w:val="22"/>
          <w:szCs w:val="22"/>
        </w:rPr>
        <w:tab/>
      </w:r>
      <w:r w:rsidRPr="00643646">
        <w:rPr>
          <w:rFonts w:ascii="Times New Roman" w:hAnsi="Times New Roman"/>
          <w:sz w:val="22"/>
          <w:szCs w:val="22"/>
        </w:rPr>
        <w:tab/>
        <w:t>Rs.1120000/-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debt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Rs.600000/-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Total value of the firm</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Rs.1720000/-</w:t>
      </w:r>
    </w:p>
    <w:p w:rsidR="00643646" w:rsidRPr="00643646" w:rsidRDefault="00643646" w:rsidP="00643646">
      <w:pPr>
        <w:rPr>
          <w:rFonts w:ascii="Times New Roman" w:hAnsi="Times New Roman"/>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Step No. 2 Determine the overall cost of capital of the firm</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Overall cost of capital = </w:t>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xml:space="preserve"> = EBIT/Total value of the firm –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Rs.2lacs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r>
      <w:proofErr w:type="gramStart"/>
      <w:r w:rsidRPr="00643646">
        <w:rPr>
          <w:rFonts w:ascii="Times New Roman" w:hAnsi="Times New Roman"/>
          <w:sz w:val="22"/>
          <w:szCs w:val="22"/>
        </w:rPr>
        <w:t>=  0.1162</w:t>
      </w:r>
      <w:proofErr w:type="gramEnd"/>
      <w:r w:rsidRPr="00643646">
        <w:rPr>
          <w:rFonts w:ascii="Times New Roman" w:hAnsi="Times New Roman"/>
          <w:sz w:val="22"/>
          <w:szCs w:val="22"/>
        </w:rPr>
        <w:t xml:space="preserve">  =  11.62% app.</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Rs.17.2lacs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Alternatively:</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proofErr w:type="gram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ml:space="preserve"> (B/(B+S)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(S/(B+S) = {10.0% x 6lacs/17.2lacs} + {12.5% x 11.20lacs/17.2lacs}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 11.62%</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Net operating income approach (NOI)</w:t>
      </w:r>
    </w:p>
    <w:p w:rsidR="00643646" w:rsidRPr="00643646" w:rsidRDefault="00643646" w:rsidP="00643646">
      <w:pPr>
        <w:rPr>
          <w:rFonts w:ascii="Times New Roman" w:hAnsi="Times New Roman"/>
          <w:sz w:val="22"/>
          <w:szCs w:val="22"/>
          <w:u w:val="single"/>
        </w:rPr>
      </w:pP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Operating income Rs.150000/-; debt at 10%; outstanding debt Rs.6lacs; overall capitalisation rate 12.5%; total value of the firm and equity capitalisation rate to be found out.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operating income (EBIT)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Rs.150000/-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Overall capitalisation rate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Total market value of the firm (V) = EBIT/</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Rs.1200000/-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debt (B)</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Rs.600000/-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Market value of equity (S)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Rs.600000/-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Equity capitalisation rate,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 {EBIT (-) I}/S</w:t>
      </w:r>
    </w:p>
    <w:p w:rsidR="00643646" w:rsidRPr="00643646" w:rsidRDefault="00643646" w:rsidP="00643646">
      <w:pPr>
        <w:rPr>
          <w:rFonts w:ascii="Times New Roman" w:hAnsi="Times New Roman"/>
          <w:sz w:val="22"/>
          <w:szCs w:val="22"/>
        </w:rPr>
      </w:pPr>
      <w:proofErr w:type="spellStart"/>
      <w:r w:rsidRPr="00643646">
        <w:rPr>
          <w:rFonts w:ascii="Times New Roman" w:hAnsi="Times New Roman"/>
          <w:sz w:val="22"/>
          <w:szCs w:val="22"/>
        </w:rPr>
        <w:t>Earning</w:t>
      </w:r>
      <w:proofErr w:type="spellEnd"/>
      <w:r w:rsidRPr="00643646">
        <w:rPr>
          <w:rFonts w:ascii="Times New Roman" w:hAnsi="Times New Roman"/>
          <w:sz w:val="22"/>
          <w:szCs w:val="22"/>
        </w:rPr>
        <w:t xml:space="preserve"> available to equity holders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r w:rsidRPr="00643646">
        <w:rPr>
          <w:rFonts w:ascii="Times New Roman" w:hAnsi="Times New Roman"/>
          <w:sz w:val="22"/>
          <w:szCs w:val="22"/>
        </w:rPr>
        <w:tab/>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r w:rsidRPr="00643646">
        <w:rPr>
          <w:rFonts w:ascii="Times New Roman" w:hAnsi="Times New Roman"/>
          <w:sz w:val="22"/>
          <w:szCs w:val="22"/>
        </w:rPr>
        <w:t xml:space="preserve">= {150000 (-) 60000}/600000 = 15%                                                                          </w:t>
      </w:r>
      <w:r w:rsidRPr="00643646">
        <w:rPr>
          <w:rFonts w:ascii="Times New Roman" w:hAnsi="Times New Roman"/>
          <w:sz w:val="22"/>
          <w:szCs w:val="22"/>
          <w:vertAlign w:val="subscript"/>
        </w:rPr>
        <w:t xml:space="preserve"> </w:t>
      </w:r>
      <w:r w:rsidRPr="00643646">
        <w:rPr>
          <w:rFonts w:ascii="Times New Roman" w:hAnsi="Times New Roman"/>
          <w:sz w:val="22"/>
          <w:szCs w:val="22"/>
        </w:rPr>
        <w:t>Total market value of equity shares</w:t>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Alternatively,</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 B/S} = 12.5% + {(12.5% - 10%) x 6lacs/6lacs} = 15%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Now let us examine the effect of changes in the debt as in the case of net income approach, i.e., in the first instance, the debt goes up to Rs. 8lacs and in the second instance, it reduces to Rs. 5lacs.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Alternative 1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operating income (EBIT)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Rs.150000/-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Overall capitalisation rate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Total market value of the firm (V) = EBIT/</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Rs.1200000/-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debt (B)</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Rs.800000/-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Market value of equity (S)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Rs.400000/-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Equity capitalisation rate,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 {EBIT (-) I}/S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roofErr w:type="spellStart"/>
      <w:r w:rsidRPr="00643646">
        <w:rPr>
          <w:rFonts w:ascii="Times New Roman" w:hAnsi="Times New Roman"/>
          <w:sz w:val="22"/>
          <w:szCs w:val="22"/>
        </w:rPr>
        <w:t>Earning</w:t>
      </w:r>
      <w:proofErr w:type="spellEnd"/>
      <w:r w:rsidRPr="00643646">
        <w:rPr>
          <w:rFonts w:ascii="Times New Roman" w:hAnsi="Times New Roman"/>
          <w:sz w:val="22"/>
          <w:szCs w:val="22"/>
        </w:rPr>
        <w:t xml:space="preserve"> available to equity holders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w:t>
      </w:r>
      <w:r w:rsidRPr="00643646">
        <w:rPr>
          <w:rFonts w:ascii="Times New Roman" w:hAnsi="Times New Roman"/>
          <w:sz w:val="22"/>
          <w:szCs w:val="22"/>
        </w:rPr>
        <w:tab/>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w:t>
      </w:r>
      <w:proofErr w:type="gramEnd"/>
      <w:r w:rsidRPr="00643646">
        <w:rPr>
          <w:rFonts w:ascii="Times New Roman" w:hAnsi="Times New Roman"/>
          <w:sz w:val="22"/>
          <w:szCs w:val="22"/>
        </w:rPr>
        <w:t xml:space="preserve">     {150000 (-) 80000}/400000 = 17.5%                                                                          </w:t>
      </w:r>
      <w:r w:rsidRPr="00643646">
        <w:rPr>
          <w:rFonts w:ascii="Times New Roman" w:hAnsi="Times New Roman"/>
          <w:sz w:val="22"/>
          <w:szCs w:val="22"/>
          <w:vertAlign w:val="subscript"/>
        </w:rPr>
        <w:t xml:space="preserve"> </w:t>
      </w:r>
      <w:r w:rsidRPr="00643646">
        <w:rPr>
          <w:rFonts w:ascii="Times New Roman" w:hAnsi="Times New Roman"/>
          <w:sz w:val="22"/>
          <w:szCs w:val="22"/>
        </w:rPr>
        <w:t>Total market value of equity shares</w:t>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Alternatively,</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 B/S} = 12.5% + {(12.5% - 10%) x 8lacs/4lacs} = 17.5%</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bCs/>
          <w:sz w:val="22"/>
          <w:szCs w:val="22"/>
        </w:rPr>
      </w:pPr>
      <w:r w:rsidRPr="00643646">
        <w:rPr>
          <w:rFonts w:ascii="Times New Roman" w:hAnsi="Times New Roman"/>
          <w:b/>
          <w:bCs/>
          <w:sz w:val="22"/>
          <w:szCs w:val="22"/>
        </w:rPr>
        <w:t>Alternative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Net operating income (EBIT)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Rs.150000/-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Overall capitalisation rate</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Total market value of the firm (V) = EBIT/</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Rs.1200000/-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Market value of debt (B)</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Rs.500000/-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Market value of equity (S)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Rs.700000/-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Equity capitalisation rate,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 {EBIT (-) I}/S</w:t>
      </w:r>
    </w:p>
    <w:p w:rsidR="00643646" w:rsidRPr="00643646" w:rsidRDefault="00643646" w:rsidP="00643646">
      <w:pPr>
        <w:rPr>
          <w:rFonts w:ascii="Times New Roman" w:hAnsi="Times New Roman"/>
          <w:sz w:val="22"/>
          <w:szCs w:val="22"/>
        </w:rPr>
      </w:pPr>
      <w:proofErr w:type="spellStart"/>
      <w:r w:rsidRPr="00643646">
        <w:rPr>
          <w:rFonts w:ascii="Times New Roman" w:hAnsi="Times New Roman"/>
          <w:sz w:val="22"/>
          <w:szCs w:val="22"/>
        </w:rPr>
        <w:t>Earning</w:t>
      </w:r>
      <w:proofErr w:type="spellEnd"/>
      <w:r w:rsidRPr="00643646">
        <w:rPr>
          <w:rFonts w:ascii="Times New Roman" w:hAnsi="Times New Roman"/>
          <w:sz w:val="22"/>
          <w:szCs w:val="22"/>
        </w:rPr>
        <w:t xml:space="preserve"> available to equity holders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r w:rsidRPr="00643646">
        <w:rPr>
          <w:rFonts w:ascii="Times New Roman" w:hAnsi="Times New Roman"/>
          <w:sz w:val="22"/>
          <w:szCs w:val="22"/>
        </w:rPr>
        <w:tab/>
      </w: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r w:rsidRPr="00643646">
        <w:rPr>
          <w:rFonts w:ascii="Times New Roman" w:hAnsi="Times New Roman"/>
          <w:sz w:val="22"/>
          <w:szCs w:val="22"/>
          <w:vertAlign w:val="subscript"/>
        </w:rPr>
        <w:t xml:space="preserve"> </w:t>
      </w:r>
      <w:r w:rsidRPr="00643646">
        <w:rPr>
          <w:rFonts w:ascii="Times New Roman" w:hAnsi="Times New Roman"/>
          <w:sz w:val="22"/>
          <w:szCs w:val="22"/>
        </w:rPr>
        <w:t xml:space="preserve">= {150000 (-) 50000}/700000 = 14.28%                                                                          </w:t>
      </w:r>
      <w:r w:rsidRPr="00643646">
        <w:rPr>
          <w:rFonts w:ascii="Times New Roman" w:hAnsi="Times New Roman"/>
          <w:sz w:val="22"/>
          <w:szCs w:val="22"/>
          <w:vertAlign w:val="subscript"/>
        </w:rPr>
        <w:t xml:space="preserve"> </w:t>
      </w:r>
      <w:r w:rsidRPr="00643646">
        <w:rPr>
          <w:rFonts w:ascii="Times New Roman" w:hAnsi="Times New Roman"/>
          <w:sz w:val="22"/>
          <w:szCs w:val="22"/>
        </w:rPr>
        <w:t>Total market value of equity shares</w:t>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Alternatively,</w:t>
      </w:r>
    </w:p>
    <w:p w:rsidR="00643646" w:rsidRPr="00643646" w:rsidRDefault="00643646" w:rsidP="00643646">
      <w:pPr>
        <w:rPr>
          <w:rFonts w:ascii="Times New Roman" w:hAnsi="Times New Roman"/>
          <w:sz w:val="22"/>
          <w:szCs w:val="22"/>
        </w:rPr>
      </w:pPr>
      <w:proofErr w:type="spellStart"/>
      <w:proofErr w:type="gram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proofErr w:type="gram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o</w:t>
      </w:r>
      <w:proofErr w:type="spellEnd"/>
      <w:r w:rsidRPr="00643646">
        <w:rPr>
          <w:rFonts w:ascii="Times New Roman" w:hAnsi="Times New Roman"/>
          <w:sz w:val="22"/>
          <w:szCs w:val="22"/>
        </w:rPr>
        <w:t xml:space="preserve">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d</w:t>
      </w:r>
      <w:proofErr w:type="spellEnd"/>
      <w:r w:rsidRPr="00643646">
        <w:rPr>
          <w:rFonts w:ascii="Times New Roman" w:hAnsi="Times New Roman"/>
          <w:sz w:val="22"/>
          <w:szCs w:val="22"/>
        </w:rPr>
        <w:t>) x B/S} = 12.5% + {(12.5% - 10%) x 5lacs/7lacs} = 14.28%</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Questions for practice and reinforcement of learning along with numerical exercises</w:t>
      </w:r>
    </w:p>
    <w:p w:rsidR="00643646" w:rsidRPr="00643646" w:rsidRDefault="00643646" w:rsidP="00E55501">
      <w:pPr>
        <w:numPr>
          <w:ilvl w:val="0"/>
          <w:numId w:val="62"/>
        </w:numPr>
        <w:rPr>
          <w:rFonts w:ascii="Times New Roman" w:hAnsi="Times New Roman"/>
          <w:sz w:val="22"/>
          <w:szCs w:val="22"/>
          <w:lang w:val="en-US"/>
        </w:rPr>
      </w:pPr>
      <w:r w:rsidRPr="00643646">
        <w:rPr>
          <w:rFonts w:ascii="Times New Roman" w:hAnsi="Times New Roman"/>
          <w:sz w:val="22"/>
          <w:szCs w:val="22"/>
          <w:lang w:val="en-US"/>
        </w:rPr>
        <w:t>Find out the post tax cost of the following components of capital structure:</w:t>
      </w:r>
    </w:p>
    <w:p w:rsidR="00643646" w:rsidRPr="00643646" w:rsidRDefault="00643646" w:rsidP="00643646">
      <w:pPr>
        <w:rPr>
          <w:rFonts w:ascii="Times New Roman" w:hAnsi="Times New Roman"/>
          <w:sz w:val="22"/>
          <w:szCs w:val="22"/>
          <w:lang w:val="en-US"/>
        </w:rPr>
      </w:pPr>
      <w:r w:rsidRPr="00643646">
        <w:rPr>
          <w:rFonts w:ascii="Times New Roman" w:hAnsi="Times New Roman"/>
          <w:sz w:val="22"/>
          <w:szCs w:val="22"/>
          <w:lang w:val="en-US"/>
        </w:rPr>
        <w:t>Assume wherever necessary 40% tax rate</w:t>
      </w:r>
    </w:p>
    <w:p w:rsidR="00643646" w:rsidRPr="00643646" w:rsidRDefault="00643646" w:rsidP="00643646">
      <w:pPr>
        <w:rPr>
          <w:rFonts w:ascii="Times New Roman" w:hAnsi="Times New Roman"/>
          <w:sz w:val="22"/>
          <w:szCs w:val="22"/>
          <w:lang w:val="en-US"/>
        </w:rPr>
      </w:pPr>
      <w:r w:rsidRPr="00643646">
        <w:rPr>
          <w:rFonts w:ascii="Times New Roman" w:hAnsi="Times New Roman"/>
          <w:sz w:val="22"/>
          <w:szCs w:val="22"/>
          <w:lang w:val="en-US"/>
        </w:rPr>
        <w:t>Equity – FV Rs. 35/- Dividend rate – 17% Floatation cost = 8% Growth rate = 5%</w:t>
      </w:r>
    </w:p>
    <w:p w:rsidR="00643646" w:rsidRPr="00643646" w:rsidRDefault="00643646" w:rsidP="00643646">
      <w:pPr>
        <w:rPr>
          <w:rFonts w:ascii="Times New Roman" w:hAnsi="Times New Roman"/>
          <w:sz w:val="22"/>
          <w:szCs w:val="22"/>
          <w:lang w:val="en-US"/>
        </w:rPr>
      </w:pPr>
      <w:r w:rsidRPr="00643646">
        <w:rPr>
          <w:rFonts w:ascii="Times New Roman" w:hAnsi="Times New Roman"/>
          <w:sz w:val="22"/>
          <w:szCs w:val="22"/>
          <w:lang w:val="en-US"/>
        </w:rPr>
        <w:t>Debenture – FV Rs.1000/- Rate 12.5% Redemption premium 7% Maturity period 3 years and floatation cost 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lang w:val="en-US"/>
        </w:rPr>
        <w:t>Acceptances – Rate of interest 14%, acceptance commission – 1.5% and processing charges = 1.5% Maturity period = 5 years</w:t>
      </w:r>
    </w:p>
    <w:p w:rsidR="00643646" w:rsidRPr="00643646" w:rsidRDefault="00643646" w:rsidP="00E55501">
      <w:pPr>
        <w:numPr>
          <w:ilvl w:val="0"/>
          <w:numId w:val="62"/>
        </w:numPr>
        <w:rPr>
          <w:rFonts w:ascii="Times New Roman" w:hAnsi="Times New Roman"/>
          <w:sz w:val="22"/>
          <w:szCs w:val="22"/>
        </w:rPr>
      </w:pPr>
      <w:r w:rsidRPr="00643646">
        <w:rPr>
          <w:rFonts w:ascii="Times New Roman" w:hAnsi="Times New Roman"/>
          <w:sz w:val="22"/>
          <w:szCs w:val="22"/>
        </w:rPr>
        <w:t xml:space="preserve">From the following choose the best capital structure, i.e., the most economical capital structure (Figures in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of rupees)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respective costs are indicated in the brackets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Component </w:t>
      </w:r>
      <w:r w:rsidRPr="00643646">
        <w:rPr>
          <w:rFonts w:ascii="Times New Roman" w:hAnsi="Times New Roman"/>
          <w:sz w:val="22"/>
          <w:szCs w:val="22"/>
        </w:rPr>
        <w:tab/>
        <w:t>Structure 1</w:t>
      </w:r>
      <w:r w:rsidRPr="00643646">
        <w:rPr>
          <w:rFonts w:ascii="Times New Roman" w:hAnsi="Times New Roman"/>
          <w:sz w:val="22"/>
          <w:szCs w:val="22"/>
        </w:rPr>
        <w:tab/>
      </w:r>
      <w:r w:rsidRPr="00643646">
        <w:rPr>
          <w:rFonts w:ascii="Times New Roman" w:hAnsi="Times New Roman"/>
          <w:sz w:val="22"/>
          <w:szCs w:val="22"/>
        </w:rPr>
        <w:tab/>
        <w:t>Structure 2</w:t>
      </w:r>
      <w:r w:rsidRPr="00643646">
        <w:rPr>
          <w:rFonts w:ascii="Times New Roman" w:hAnsi="Times New Roman"/>
          <w:sz w:val="22"/>
          <w:szCs w:val="22"/>
        </w:rPr>
        <w:tab/>
      </w:r>
      <w:r w:rsidRPr="00643646">
        <w:rPr>
          <w:rFonts w:ascii="Times New Roman" w:hAnsi="Times New Roman"/>
          <w:sz w:val="22"/>
          <w:szCs w:val="22"/>
        </w:rPr>
        <w:tab/>
        <w:t>Structure 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ESC</w:t>
      </w:r>
      <w:r w:rsidRPr="00643646">
        <w:rPr>
          <w:rFonts w:ascii="Times New Roman" w:hAnsi="Times New Roman"/>
          <w:sz w:val="22"/>
          <w:szCs w:val="22"/>
        </w:rPr>
        <w:tab/>
      </w:r>
      <w:r w:rsidRPr="00643646">
        <w:rPr>
          <w:rFonts w:ascii="Times New Roman" w:hAnsi="Times New Roman"/>
          <w:sz w:val="22"/>
          <w:szCs w:val="22"/>
        </w:rPr>
        <w:tab/>
        <w:t>1000 (15%)</w:t>
      </w:r>
      <w:r w:rsidRPr="00643646">
        <w:rPr>
          <w:rFonts w:ascii="Times New Roman" w:hAnsi="Times New Roman"/>
          <w:sz w:val="22"/>
          <w:szCs w:val="22"/>
        </w:rPr>
        <w:tab/>
      </w:r>
      <w:r w:rsidRPr="00643646">
        <w:rPr>
          <w:rFonts w:ascii="Times New Roman" w:hAnsi="Times New Roman"/>
          <w:sz w:val="22"/>
          <w:szCs w:val="22"/>
        </w:rPr>
        <w:tab/>
        <w:t>1500 (16%)</w:t>
      </w:r>
      <w:r w:rsidRPr="00643646">
        <w:rPr>
          <w:rFonts w:ascii="Times New Roman" w:hAnsi="Times New Roman"/>
          <w:sz w:val="22"/>
          <w:szCs w:val="22"/>
        </w:rPr>
        <w:tab/>
      </w:r>
      <w:r w:rsidRPr="00643646">
        <w:rPr>
          <w:rFonts w:ascii="Times New Roman" w:hAnsi="Times New Roman"/>
          <w:sz w:val="22"/>
          <w:szCs w:val="22"/>
        </w:rPr>
        <w:tab/>
        <w:t>1300 (18%)</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PSC</w:t>
      </w:r>
      <w:r w:rsidRPr="00643646">
        <w:rPr>
          <w:rFonts w:ascii="Times New Roman" w:hAnsi="Times New Roman"/>
          <w:sz w:val="22"/>
          <w:szCs w:val="22"/>
        </w:rPr>
        <w:tab/>
      </w:r>
      <w:r w:rsidRPr="00643646">
        <w:rPr>
          <w:rFonts w:ascii="Times New Roman" w:hAnsi="Times New Roman"/>
          <w:sz w:val="22"/>
          <w:szCs w:val="22"/>
        </w:rPr>
        <w:tab/>
        <w:t xml:space="preserve">   200 (8%)</w:t>
      </w:r>
      <w:r w:rsidRPr="00643646">
        <w:rPr>
          <w:rFonts w:ascii="Times New Roman" w:hAnsi="Times New Roman"/>
          <w:sz w:val="22"/>
          <w:szCs w:val="22"/>
        </w:rPr>
        <w:tab/>
      </w:r>
      <w:r w:rsidRPr="00643646">
        <w:rPr>
          <w:rFonts w:ascii="Times New Roman" w:hAnsi="Times New Roman"/>
          <w:sz w:val="22"/>
          <w:szCs w:val="22"/>
        </w:rPr>
        <w:tab/>
        <w:t xml:space="preserve">  300 (10%)</w:t>
      </w:r>
      <w:r w:rsidRPr="00643646">
        <w:rPr>
          <w:rFonts w:ascii="Times New Roman" w:hAnsi="Times New Roman"/>
          <w:sz w:val="22"/>
          <w:szCs w:val="22"/>
        </w:rPr>
        <w:tab/>
      </w:r>
      <w:r w:rsidRPr="00643646">
        <w:rPr>
          <w:rFonts w:ascii="Times New Roman" w:hAnsi="Times New Roman"/>
          <w:sz w:val="22"/>
          <w:szCs w:val="22"/>
        </w:rPr>
        <w:tab/>
        <w:t xml:space="preserve">  300 (9%)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Debentures</w:t>
      </w:r>
      <w:r w:rsidRPr="00643646">
        <w:rPr>
          <w:rFonts w:ascii="Times New Roman" w:hAnsi="Times New Roman"/>
          <w:sz w:val="22"/>
          <w:szCs w:val="22"/>
        </w:rPr>
        <w:tab/>
        <w:t xml:space="preserve">   800 (13%)</w:t>
      </w:r>
      <w:r w:rsidRPr="00643646">
        <w:rPr>
          <w:rFonts w:ascii="Times New Roman" w:hAnsi="Times New Roman"/>
          <w:sz w:val="22"/>
          <w:szCs w:val="22"/>
        </w:rPr>
        <w:tab/>
      </w:r>
      <w:r w:rsidRPr="00643646">
        <w:rPr>
          <w:rFonts w:ascii="Times New Roman" w:hAnsi="Times New Roman"/>
          <w:sz w:val="22"/>
          <w:szCs w:val="22"/>
        </w:rPr>
        <w:tab/>
        <w:t xml:space="preserve">  900 (12%)</w:t>
      </w:r>
      <w:r w:rsidRPr="00643646">
        <w:rPr>
          <w:rFonts w:ascii="Times New Roman" w:hAnsi="Times New Roman"/>
          <w:sz w:val="22"/>
          <w:szCs w:val="22"/>
        </w:rPr>
        <w:tab/>
      </w:r>
      <w:r w:rsidRPr="00643646">
        <w:rPr>
          <w:rFonts w:ascii="Times New Roman" w:hAnsi="Times New Roman"/>
          <w:sz w:val="22"/>
          <w:szCs w:val="22"/>
        </w:rPr>
        <w:tab/>
        <w:t xml:space="preserve">  500 (12.5%)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Term loans</w:t>
      </w:r>
      <w:r w:rsidRPr="00643646">
        <w:rPr>
          <w:rFonts w:ascii="Times New Roman" w:hAnsi="Times New Roman"/>
          <w:sz w:val="22"/>
          <w:szCs w:val="22"/>
        </w:rPr>
        <w:tab/>
        <w:t xml:space="preserve"> 1000 (14%)</w:t>
      </w:r>
      <w:r w:rsidRPr="00643646">
        <w:rPr>
          <w:rFonts w:ascii="Times New Roman" w:hAnsi="Times New Roman"/>
          <w:sz w:val="22"/>
          <w:szCs w:val="22"/>
        </w:rPr>
        <w:tab/>
      </w:r>
      <w:r w:rsidRPr="00643646">
        <w:rPr>
          <w:rFonts w:ascii="Times New Roman" w:hAnsi="Times New Roman"/>
          <w:sz w:val="22"/>
          <w:szCs w:val="22"/>
        </w:rPr>
        <w:tab/>
        <w:t xml:space="preserve"> 1200 (13.5%)</w:t>
      </w:r>
      <w:r w:rsidRPr="00643646">
        <w:rPr>
          <w:rFonts w:ascii="Times New Roman" w:hAnsi="Times New Roman"/>
          <w:sz w:val="22"/>
          <w:szCs w:val="22"/>
        </w:rPr>
        <w:tab/>
      </w:r>
      <w:r w:rsidRPr="00643646">
        <w:rPr>
          <w:rFonts w:ascii="Times New Roman" w:hAnsi="Times New Roman"/>
          <w:sz w:val="22"/>
          <w:szCs w:val="22"/>
        </w:rPr>
        <w:tab/>
        <w:t>1300 (13%)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Fixed deposits </w:t>
      </w:r>
      <w:r w:rsidRPr="00643646">
        <w:rPr>
          <w:rFonts w:ascii="Times New Roman" w:hAnsi="Times New Roman"/>
          <w:sz w:val="22"/>
          <w:szCs w:val="22"/>
        </w:rPr>
        <w:tab/>
        <w:t xml:space="preserve">   200 (12.5%)                </w:t>
      </w:r>
      <w:r w:rsidRPr="00643646">
        <w:rPr>
          <w:rFonts w:ascii="Times New Roman" w:hAnsi="Times New Roman"/>
          <w:sz w:val="22"/>
          <w:szCs w:val="22"/>
        </w:rPr>
        <w:tab/>
        <w:t>300 (11%)</w:t>
      </w:r>
      <w:r w:rsidRPr="00643646">
        <w:rPr>
          <w:rFonts w:ascii="Times New Roman" w:hAnsi="Times New Roman"/>
          <w:sz w:val="22"/>
          <w:szCs w:val="22"/>
        </w:rPr>
        <w:tab/>
      </w:r>
      <w:r w:rsidRPr="00643646">
        <w:rPr>
          <w:rFonts w:ascii="Times New Roman" w:hAnsi="Times New Roman"/>
          <w:sz w:val="22"/>
          <w:szCs w:val="22"/>
        </w:rPr>
        <w:tab/>
        <w:t xml:space="preserve">  400 (12%)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Effective rate of tax = 38.50%</w:t>
      </w:r>
    </w:p>
    <w:p w:rsidR="00643646" w:rsidRPr="00643646" w:rsidRDefault="00643646" w:rsidP="00E55501">
      <w:pPr>
        <w:numPr>
          <w:ilvl w:val="0"/>
          <w:numId w:val="62"/>
        </w:numPr>
        <w:rPr>
          <w:rFonts w:ascii="Times New Roman" w:hAnsi="Times New Roman"/>
          <w:sz w:val="22"/>
          <w:szCs w:val="22"/>
        </w:rPr>
      </w:pPr>
      <w:r w:rsidRPr="00643646">
        <w:rPr>
          <w:rFonts w:ascii="Times New Roman" w:hAnsi="Times New Roman"/>
          <w:sz w:val="22"/>
          <w:szCs w:val="22"/>
        </w:rPr>
        <w:t>How do you overcome the limitations in Miller/Modigliani position on capital structure?</w:t>
      </w:r>
    </w:p>
    <w:p w:rsidR="00643646" w:rsidRPr="00643646" w:rsidRDefault="00643646" w:rsidP="00E55501">
      <w:pPr>
        <w:numPr>
          <w:ilvl w:val="0"/>
          <w:numId w:val="62"/>
        </w:numPr>
        <w:rPr>
          <w:rFonts w:ascii="Times New Roman" w:hAnsi="Times New Roman"/>
          <w:sz w:val="22"/>
          <w:szCs w:val="22"/>
        </w:rPr>
      </w:pPr>
      <w:r w:rsidRPr="00643646">
        <w:rPr>
          <w:rFonts w:ascii="Times New Roman" w:hAnsi="Times New Roman"/>
          <w:sz w:val="22"/>
          <w:szCs w:val="22"/>
        </w:rPr>
        <w:t>Given the various factors influencing capital structure, find out from website or other sources, the relevance of these factors in Indian firms.</w:t>
      </w:r>
    </w:p>
    <w:p w:rsidR="00643646" w:rsidRPr="00643646" w:rsidRDefault="00643646" w:rsidP="00E55501">
      <w:pPr>
        <w:numPr>
          <w:ilvl w:val="0"/>
          <w:numId w:val="62"/>
        </w:numPr>
        <w:rPr>
          <w:rFonts w:ascii="Times New Roman" w:hAnsi="Times New Roman"/>
          <w:bCs/>
          <w:sz w:val="22"/>
          <w:szCs w:val="22"/>
        </w:rPr>
      </w:pPr>
      <w:r w:rsidRPr="00643646">
        <w:rPr>
          <w:rFonts w:ascii="Times New Roman" w:hAnsi="Times New Roman"/>
          <w:bCs/>
          <w:sz w:val="22"/>
          <w:szCs w:val="22"/>
        </w:rPr>
        <w:t xml:space="preserve">From the following find out the weighted average cost of capital, both in pre-tax and post-tax terms (All figures are rupees in </w:t>
      </w:r>
      <w:proofErr w:type="spellStart"/>
      <w:r w:rsidRPr="00643646">
        <w:rPr>
          <w:rFonts w:ascii="Times New Roman" w:hAnsi="Times New Roman"/>
          <w:bCs/>
          <w:sz w:val="22"/>
          <w:szCs w:val="22"/>
        </w:rPr>
        <w:t>lacs</w:t>
      </w:r>
      <w:proofErr w:type="spellEnd"/>
      <w:r w:rsidRPr="00643646">
        <w:rPr>
          <w:rFonts w:ascii="Times New Roman" w:hAnsi="Times New Roman"/>
          <w:bCs/>
          <w:sz w:val="22"/>
          <w:szCs w:val="22"/>
        </w:rPr>
        <w:t>)</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Tax rate 35%</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Equity share capital 1000 – 18%</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Term Loan – 1000 – 15%</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Preference share capital – 200 – 12%</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Unsecured loans – 200 – 20%</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lastRenderedPageBreak/>
        <w:t>Debenture – 600 – 13%</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Fixed deposits – 250 – 14%</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Acceptances – 150 – 16%</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Deferred Payment Credit – 100 – 14%</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6.   From the following find out the WACC of the capital structure both in post-tax and pre-tax terms.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 corporate tax rate is 30%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Component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Amount (in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w:t>
      </w:r>
      <w:r w:rsidRPr="00643646">
        <w:rPr>
          <w:rFonts w:ascii="Times New Roman" w:hAnsi="Times New Roman"/>
          <w:sz w:val="22"/>
          <w:szCs w:val="22"/>
        </w:rPr>
        <w:tab/>
      </w:r>
      <w:r w:rsidRPr="00643646">
        <w:rPr>
          <w:rFonts w:ascii="Times New Roman" w:hAnsi="Times New Roman"/>
          <w:sz w:val="22"/>
          <w:szCs w:val="22"/>
        </w:rPr>
        <w:tab/>
        <w:t>Rate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Equity share capital</w:t>
      </w:r>
      <w:r w:rsidRPr="00643646">
        <w:rPr>
          <w:rFonts w:ascii="Times New Roman" w:hAnsi="Times New Roman"/>
          <w:sz w:val="22"/>
          <w:szCs w:val="22"/>
        </w:rPr>
        <w:tab/>
      </w:r>
      <w:r w:rsidRPr="00643646">
        <w:rPr>
          <w:rFonts w:ascii="Times New Roman" w:hAnsi="Times New Roman"/>
          <w:sz w:val="22"/>
          <w:szCs w:val="22"/>
        </w:rPr>
        <w:tab/>
        <w:t>500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18%</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Preference share capital</w:t>
      </w:r>
      <w:r w:rsidRPr="00643646">
        <w:rPr>
          <w:rFonts w:ascii="Times New Roman" w:hAnsi="Times New Roman"/>
          <w:sz w:val="22"/>
          <w:szCs w:val="22"/>
        </w:rPr>
        <w:tab/>
      </w:r>
      <w:r w:rsidRPr="00643646">
        <w:rPr>
          <w:rFonts w:ascii="Times New Roman" w:hAnsi="Times New Roman"/>
          <w:sz w:val="22"/>
          <w:szCs w:val="22"/>
        </w:rPr>
        <w:tab/>
        <w:t>200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Debentures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500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14%</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Term loans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500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16%</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Unsecured loans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200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Fixed deposits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100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Acceptances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100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16%</w:t>
      </w:r>
    </w:p>
    <w:p w:rsidR="00643646" w:rsidRPr="00643646" w:rsidRDefault="00643646" w:rsidP="00E55501">
      <w:pPr>
        <w:numPr>
          <w:ilvl w:val="0"/>
          <w:numId w:val="63"/>
        </w:numPr>
        <w:rPr>
          <w:rFonts w:ascii="Times New Roman" w:hAnsi="Times New Roman"/>
          <w:sz w:val="22"/>
          <w:szCs w:val="22"/>
        </w:rPr>
      </w:pPr>
      <w:r w:rsidRPr="00643646">
        <w:rPr>
          <w:rFonts w:ascii="Times New Roman" w:hAnsi="Times New Roman"/>
          <w:sz w:val="22"/>
          <w:szCs w:val="22"/>
        </w:rPr>
        <w:t>Discuss the difference between net income approach and net operating income approach with a suitable example.</w:t>
      </w:r>
    </w:p>
    <w:p w:rsidR="00643646" w:rsidRPr="00643646" w:rsidRDefault="00643646" w:rsidP="00E55501">
      <w:pPr>
        <w:numPr>
          <w:ilvl w:val="0"/>
          <w:numId w:val="63"/>
        </w:numPr>
        <w:rPr>
          <w:rFonts w:ascii="Times New Roman" w:hAnsi="Times New Roman"/>
          <w:sz w:val="22"/>
          <w:szCs w:val="22"/>
        </w:rPr>
      </w:pPr>
      <w:r w:rsidRPr="00643646">
        <w:rPr>
          <w:rFonts w:ascii="Times New Roman" w:hAnsi="Times New Roman"/>
          <w:sz w:val="22"/>
          <w:szCs w:val="22"/>
        </w:rPr>
        <w:t>What are the difficulties in fixing an optimal debt to equity relationship in a capital structure?</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Cs/>
          <w:sz w:val="22"/>
          <w:szCs w:val="22"/>
          <w:u w:val="single"/>
        </w:rPr>
      </w:pPr>
      <w:r w:rsidRPr="00643646">
        <w:rPr>
          <w:rFonts w:ascii="Times New Roman" w:hAnsi="Times New Roman"/>
          <w:b/>
          <w:sz w:val="22"/>
          <w:szCs w:val="22"/>
          <w:u w:val="single"/>
        </w:rPr>
        <w:t>Chapter No. 10 – Dividend policy</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Need for dividend policy – balance between dividend payment and retention for growth</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As the students know by now “dividend” is paid on share capital. Share capital of both the kinds – equity share capital and preference share capital. However there is a difference in respect to dividend between the two. In chapter no. 4 on “Financial resources”, we have seen this difference. In case of preference shares, the dividend rate is fixed whereas on equity share capital, the dividend rate is not fixed; it can vary depending upon profits for the year and available cash for disbursement of dividend. Hence “dividend policy” omits preference share capital and our discussions will only be concerned with equity share capital.</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Can a company distribute its entire profits as dividend? Even if the board of directors wants it that way it is not possible as per provisions of The Companies’ Act. It clearly states that depending upon the percentage of dividend on equity share capital, a certain percentage of profits after tax (PAT) needs to be transferred to General Reserves. Hence 100% of PAT cannot be given away as dividend. Further the company needs funds for future growth. Where is it going to get it from in case it distributes more dividends? It can raise fresh equity from its existing shareholders as well as the market. However there is “public issue” cost to be taken care of.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students will further recall that we need to plough back profits during the year into business to take care of the following:</w:t>
      </w:r>
    </w:p>
    <w:p w:rsidR="00643646" w:rsidRPr="00643646" w:rsidRDefault="00643646" w:rsidP="00E55501">
      <w:pPr>
        <w:numPr>
          <w:ilvl w:val="0"/>
          <w:numId w:val="65"/>
        </w:numPr>
        <w:rPr>
          <w:rFonts w:ascii="Times New Roman" w:hAnsi="Times New Roman"/>
          <w:sz w:val="22"/>
          <w:szCs w:val="22"/>
        </w:rPr>
      </w:pPr>
      <w:r w:rsidRPr="00643646">
        <w:rPr>
          <w:rFonts w:ascii="Times New Roman" w:hAnsi="Times New Roman"/>
          <w:sz w:val="22"/>
          <w:szCs w:val="22"/>
        </w:rPr>
        <w:t>Repayment of medium and long-term obligations</w:t>
      </w:r>
    </w:p>
    <w:p w:rsidR="00643646" w:rsidRPr="00643646" w:rsidRDefault="00643646" w:rsidP="00E55501">
      <w:pPr>
        <w:numPr>
          <w:ilvl w:val="0"/>
          <w:numId w:val="65"/>
        </w:numPr>
        <w:rPr>
          <w:rFonts w:ascii="Times New Roman" w:hAnsi="Times New Roman"/>
          <w:sz w:val="22"/>
          <w:szCs w:val="22"/>
        </w:rPr>
      </w:pPr>
      <w:r w:rsidRPr="00643646">
        <w:rPr>
          <w:rFonts w:ascii="Times New Roman" w:hAnsi="Times New Roman"/>
          <w:sz w:val="22"/>
          <w:szCs w:val="22"/>
        </w:rPr>
        <w:t>Contribution towards increase in current assets – a portion of it in the form of Net Working Capital (please see the chapter on “financial statements analysis” under “funds flow” statement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Thus there are three distinct reasons as to why a business enterprise needs to have a balance between dividends paid out to the shareholders and amount retained in business in the form of reserves.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 this context the students may refer to the chapter on “capital structure” in which the difference between the resources of a new unit and an existing unit has been shown. “Retained earnings” are readymade resource available to a business enterprise.</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Measures of Dividend Policy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Dividend Payout measures the percentage of earnings that the company pays in dividends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=Dividends/Earnings</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1</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Suppose the PAT of a limited company is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If it pays Rs. 50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as dividend, the DPO ratio is 50%.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higher the DPO ratio, the less the retention ratio and vice-versa</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Dividend yield measures the return that an investor can make from dividends alone. It is related to the market price for the share.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Dividends / Stock Price</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lastRenderedPageBreak/>
        <w:t>Example no.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market price of a stock is Rs. 4000/- and the dividend is Rs. 50/-. Then the dividend yield is 1.25%, which is very poor in Indian conditions. Thus while dividend rate for the above stock assuming Rs. 100/- as the face value would be 50%, the dividend yield is just Rs. 1.25%</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Different kinds of dividend policies – factors influencing dividend policy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dividend policy of a limited company is closely linked to its profitability and need for cash for financing future growth. Thus there are definite factors influencing dividend policy in a limited company besides the attitude of the management – a management may be conservative, declaring less dividends and transferring more to reserves while aggressive management will declare more dividends and transfer less to “Reserves and surplus”. Let us examine some of the critical factors influencing “dividend policy” in a limited company.</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 xml:space="preserve">Profitability of operations – If the operations are very profitable there is a strong possibility that the dividend rate is high. </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If the company is in the growth phase, the % of dividend will be less – any enterprise in its initial stages of business immediately after commencement of commercial operations. Just to recap – any business has three distinct phases in its business, the growth phase, the plateau phase when the % growth is “nil” and the decline phase when the growth is negative. Progressive business houses plan for diversification or any other strategic initiative that will again take it to the growth phase from the plateau phase, although in a different product line.</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The effective tax rate of the enterprise. Effective tax rate is different from income-tax rate. Income tax rate is 35% + 10% surcharge thereon, making a total of 38.5%. The amount of actual tax paid by the enterprise depends upon the degree of tax planning – in short how much the profit subject to tax is different from the profits shown in the books. “Depreciation” is one of the most important tools in tax planning. The amount of income-tax depreciation will usually be higher than the depreciation in the books (as per The Companies’ Act) so much so the book profit (as shown in the audited annual statements of the company) is higher than the income-tax profit. Companies that pay high tax rate (whose effective tax rate is high), pay up higher dividend than companies whose effective tax rate is low.</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The expectations of the investors in the market – this is one of the strongest factors influencing dividend policy. Investors are of different kinds. Better known kinds are – those who prefer dividend, those who prefer capital gains, i.e., market appreciation, difference between purchase price and present market price and those who indulge in stocks purely for reasons of speculation. Hence companies do have the compulsion to satisfy the needs of at least a section of investors who look forward to dividends. In fact dividends declared by competitors in the same industry would be a strong factor in the expectations of investors in a company.</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 xml:space="preserve">Cost of borrowing – if the cost of borrowing is less and liquidity in the market is easy, within the debt to equity norms imposed by the lenders, limited companies will like to retain less and give more dividends. Example – Present debt to equity ratio – 1.5:1. This can go up to 2:1. The cost of borrowing is low. Under the circumstances, a limited company will prefer to retain </w:t>
      </w:r>
      <w:proofErr w:type="gramStart"/>
      <w:r w:rsidRPr="00643646">
        <w:rPr>
          <w:rFonts w:ascii="Times New Roman" w:hAnsi="Times New Roman"/>
          <w:sz w:val="22"/>
          <w:szCs w:val="22"/>
        </w:rPr>
        <w:t>less</w:t>
      </w:r>
      <w:proofErr w:type="gramEnd"/>
      <w:r w:rsidRPr="00643646">
        <w:rPr>
          <w:rFonts w:ascii="Times New Roman" w:hAnsi="Times New Roman"/>
          <w:sz w:val="22"/>
          <w:szCs w:val="22"/>
        </w:rPr>
        <w:t xml:space="preserve"> earnings and give away more dividends.</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Cost of public issues – if the capital market is active and the cost of raising public issue is not high, limited companies may risk paying high dividends and as and when need arises in future issue further stocks. This has to be weighed with the need of the management to retain its control of the company. If this need is high, it may not issue further stocks, which will dilute its control.</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 xml:space="preserve">The restrictions imposed by lenders, bond trustees, debenture trustees and others on % of dividends declared by a limited company.  As a part of loan agreement, debenture trustee agreement or bond trustee agreement, there is a clause that restricts the companies from declaring dividends beyond a specified rate without their written consent. </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The compulsion to declare dividend to foreign joint venture partners and institutional investors – when you have strategic partners in business including foreign investors, you may be required to declare minimum % of dividend. This is true of institutional investors in India too, who have contributed to the company’s equity. This is more relevant in the case of management of limited companies who left to themselves, will not declare any dividends.</w:t>
      </w:r>
    </w:p>
    <w:p w:rsidR="00643646" w:rsidRPr="00643646" w:rsidRDefault="00643646" w:rsidP="00E55501">
      <w:pPr>
        <w:numPr>
          <w:ilvl w:val="0"/>
          <w:numId w:val="66"/>
        </w:numPr>
        <w:rPr>
          <w:rFonts w:ascii="Times New Roman" w:hAnsi="Times New Roman"/>
          <w:sz w:val="22"/>
          <w:szCs w:val="22"/>
        </w:rPr>
      </w:pPr>
      <w:r w:rsidRPr="00643646">
        <w:rPr>
          <w:rFonts w:ascii="Times New Roman" w:hAnsi="Times New Roman"/>
          <w:sz w:val="22"/>
          <w:szCs w:val="22"/>
        </w:rPr>
        <w:t>Effects of dividend policy on the market value of the firm – in case in the perception of the management, the market value is largely dependent upon the rate of dividend, the management will try to increase the rate of dividend.</w:t>
      </w:r>
    </w:p>
    <w:p w:rsidR="00643646" w:rsidRPr="00AA06CC" w:rsidRDefault="00643646" w:rsidP="00643646">
      <w:pPr>
        <w:rPr>
          <w:rFonts w:ascii="Times New Roman" w:hAnsi="Times New Roman"/>
          <w:b/>
          <w:sz w:val="22"/>
          <w:szCs w:val="22"/>
        </w:rPr>
      </w:pPr>
      <w:r w:rsidRPr="00643646">
        <w:rPr>
          <w:rFonts w:ascii="Times New Roman" w:hAnsi="Times New Roman"/>
          <w:b/>
          <w:sz w:val="22"/>
          <w:szCs w:val="22"/>
        </w:rPr>
        <w:t>Note: It will be apparent to the students that the dividend policy decisions based on above factors can at best be exercises in informed judgement but not decisions that can be quantified precisely. In spite of this, the above factors do contribute to make rational dividend decisions by Finance Managers.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From the factors influencing dividend policy flow the different kinds of dividend policies as under:</w:t>
      </w:r>
    </w:p>
    <w:p w:rsidR="00643646" w:rsidRPr="00643646" w:rsidRDefault="00643646" w:rsidP="00E55501">
      <w:pPr>
        <w:numPr>
          <w:ilvl w:val="0"/>
          <w:numId w:val="67"/>
        </w:numPr>
        <w:rPr>
          <w:rFonts w:ascii="Times New Roman" w:hAnsi="Times New Roman"/>
          <w:sz w:val="22"/>
          <w:szCs w:val="22"/>
        </w:rPr>
      </w:pPr>
      <w:r w:rsidRPr="00643646">
        <w:rPr>
          <w:rFonts w:ascii="Times New Roman" w:hAnsi="Times New Roman"/>
          <w:sz w:val="22"/>
          <w:szCs w:val="22"/>
        </w:rPr>
        <w:lastRenderedPageBreak/>
        <w:t>Stable dividend policy irrespective of profitability – increasing or decreasing. This means that over the years the company declares the same % of dividend on the equity share capital. The rates</w:t>
      </w:r>
      <w:r w:rsidRPr="00643646">
        <w:rPr>
          <w:rFonts w:ascii="Times New Roman" w:hAnsi="Times New Roman"/>
          <w:sz w:val="22"/>
          <w:szCs w:val="22"/>
          <w:vertAlign w:val="superscript"/>
        </w:rPr>
        <w:footnoteReference w:id="8"/>
      </w:r>
      <w:r w:rsidRPr="00643646">
        <w:rPr>
          <w:rFonts w:ascii="Times New Roman" w:hAnsi="Times New Roman"/>
          <w:sz w:val="22"/>
          <w:szCs w:val="22"/>
        </w:rPr>
        <w:t xml:space="preserve"> will neither be too high nor too low – they will be moderate.  </w:t>
      </w:r>
    </w:p>
    <w:p w:rsidR="00643646" w:rsidRPr="00643646" w:rsidRDefault="00643646" w:rsidP="00E55501">
      <w:pPr>
        <w:numPr>
          <w:ilvl w:val="0"/>
          <w:numId w:val="67"/>
        </w:numPr>
        <w:rPr>
          <w:rFonts w:ascii="Times New Roman" w:hAnsi="Times New Roman"/>
          <w:sz w:val="22"/>
          <w:szCs w:val="22"/>
        </w:rPr>
      </w:pPr>
      <w:r w:rsidRPr="00643646">
        <w:rPr>
          <w:rFonts w:ascii="Times New Roman" w:hAnsi="Times New Roman"/>
          <w:sz w:val="22"/>
          <w:szCs w:val="22"/>
        </w:rPr>
        <w:t xml:space="preserve">Stable Dividend payout ratios – Dividend payout ratio is the ratio of dividend payable by a limited company to its Profit </w:t>
      </w:r>
      <w:proofErr w:type="gramStart"/>
      <w:r w:rsidRPr="00643646">
        <w:rPr>
          <w:rFonts w:ascii="Times New Roman" w:hAnsi="Times New Roman"/>
          <w:sz w:val="22"/>
          <w:szCs w:val="22"/>
        </w:rPr>
        <w:t>After</w:t>
      </w:r>
      <w:proofErr w:type="gramEnd"/>
      <w:r w:rsidRPr="00643646">
        <w:rPr>
          <w:rFonts w:ascii="Times New Roman" w:hAnsi="Times New Roman"/>
          <w:sz w:val="22"/>
          <w:szCs w:val="22"/>
        </w:rPr>
        <w:t xml:space="preserve"> Tax. This could be more or less the same over a period, irrespective of whether the profits are going up or coming down. The assumption here is that there are no drastic changes in the profitability of the organisation, especially when it is on the decrease. It can be visualised by the students that any drastic reduction in profits will result in changes in the DPO.</w:t>
      </w:r>
    </w:p>
    <w:p w:rsidR="00643646" w:rsidRPr="00643646" w:rsidRDefault="00643646" w:rsidP="00E55501">
      <w:pPr>
        <w:numPr>
          <w:ilvl w:val="0"/>
          <w:numId w:val="67"/>
        </w:numPr>
        <w:rPr>
          <w:rFonts w:ascii="Times New Roman" w:hAnsi="Times New Roman"/>
          <w:sz w:val="22"/>
          <w:szCs w:val="22"/>
        </w:rPr>
      </w:pPr>
      <w:r w:rsidRPr="00643646">
        <w:rPr>
          <w:rFonts w:ascii="Times New Roman" w:hAnsi="Times New Roman"/>
          <w:sz w:val="22"/>
          <w:szCs w:val="22"/>
        </w:rPr>
        <w:t>Dividend being stepped up periodically – this is possible in the growth phase of the company. The company can come up with the financial forecast say for the next 10 years and decide to increase the rate of dividend every 5 years or three years or so. This may not be true of companies that have been in existence for a long period of time.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Most observers believe that dividend stability if a desirable attribute as seen by investors in the secondary market before they decide to invest in a stock. If this were to be true, it means that investors prefer more predictable dividends to stocks that pay the same average amount of dividends but in an erratic fashion. This means that the cost of equity</w:t>
      </w:r>
      <w:r w:rsidRPr="00643646">
        <w:rPr>
          <w:rFonts w:ascii="Times New Roman" w:hAnsi="Times New Roman"/>
          <w:sz w:val="22"/>
          <w:szCs w:val="22"/>
          <w:vertAlign w:val="superscript"/>
        </w:rPr>
        <w:footnoteReference w:id="9"/>
      </w:r>
      <w:r w:rsidRPr="00643646">
        <w:rPr>
          <w:rFonts w:ascii="Times New Roman" w:hAnsi="Times New Roman"/>
          <w:sz w:val="22"/>
          <w:szCs w:val="22"/>
        </w:rPr>
        <w:t xml:space="preserve"> will be minimised and stock price maximised if a firm stabilises its dividends as much as possible. </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Indian companies declaring dividend – need for cash retention for growth and effective tax rate influencing dividend policy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 following is based on an empirical study made by Mr. Ajay Shah of </w:t>
      </w:r>
      <w:proofErr w:type="spellStart"/>
      <w:r w:rsidRPr="00643646">
        <w:rPr>
          <w:rFonts w:ascii="Times New Roman" w:hAnsi="Times New Roman"/>
          <w:sz w:val="22"/>
          <w:szCs w:val="22"/>
        </w:rPr>
        <w:t>Indira</w:t>
      </w:r>
      <w:proofErr w:type="spellEnd"/>
      <w:r w:rsidRPr="00643646">
        <w:rPr>
          <w:rFonts w:ascii="Times New Roman" w:hAnsi="Times New Roman"/>
          <w:sz w:val="22"/>
          <w:szCs w:val="22"/>
        </w:rPr>
        <w:t xml:space="preserve"> Gandhi Institute for Development Research in the year 1996. The researcher had studied 1725 companies out of the listed companies in Mumbai Stock Exchange. These firms met the following three criteria:</w:t>
      </w:r>
    </w:p>
    <w:p w:rsidR="00643646" w:rsidRPr="00643646" w:rsidRDefault="00643646" w:rsidP="00E55501">
      <w:pPr>
        <w:numPr>
          <w:ilvl w:val="0"/>
          <w:numId w:val="68"/>
        </w:numPr>
        <w:rPr>
          <w:rFonts w:ascii="Times New Roman" w:hAnsi="Times New Roman"/>
          <w:sz w:val="22"/>
          <w:szCs w:val="22"/>
        </w:rPr>
      </w:pPr>
      <w:r w:rsidRPr="00643646">
        <w:rPr>
          <w:rFonts w:ascii="Times New Roman" w:hAnsi="Times New Roman"/>
          <w:sz w:val="22"/>
          <w:szCs w:val="22"/>
        </w:rPr>
        <w:t>Had net profits in 1994-95 of more than 1% of sales;</w:t>
      </w:r>
    </w:p>
    <w:p w:rsidR="00643646" w:rsidRPr="00643646" w:rsidRDefault="00643646" w:rsidP="00E55501">
      <w:pPr>
        <w:numPr>
          <w:ilvl w:val="0"/>
          <w:numId w:val="68"/>
        </w:numPr>
        <w:rPr>
          <w:rFonts w:ascii="Times New Roman" w:hAnsi="Times New Roman"/>
          <w:sz w:val="22"/>
          <w:szCs w:val="22"/>
        </w:rPr>
      </w:pPr>
      <w:r w:rsidRPr="00643646">
        <w:rPr>
          <w:rFonts w:ascii="Times New Roman" w:hAnsi="Times New Roman"/>
          <w:sz w:val="22"/>
          <w:szCs w:val="22"/>
        </w:rPr>
        <w:t>Are in manufacturing and not in finance or trading and</w:t>
      </w:r>
    </w:p>
    <w:p w:rsidR="00643646" w:rsidRPr="00643646" w:rsidRDefault="00643646" w:rsidP="00E55501">
      <w:pPr>
        <w:numPr>
          <w:ilvl w:val="0"/>
          <w:numId w:val="68"/>
        </w:numPr>
        <w:rPr>
          <w:rFonts w:ascii="Times New Roman" w:hAnsi="Times New Roman"/>
          <w:sz w:val="22"/>
          <w:szCs w:val="22"/>
        </w:rPr>
      </w:pPr>
      <w:r w:rsidRPr="00643646">
        <w:rPr>
          <w:rFonts w:ascii="Times New Roman" w:hAnsi="Times New Roman"/>
          <w:sz w:val="22"/>
          <w:szCs w:val="22"/>
        </w:rPr>
        <w:t>Are a part of the databases of CMIE</w:t>
      </w:r>
      <w:r w:rsidRPr="00643646">
        <w:rPr>
          <w:rFonts w:ascii="Times New Roman" w:hAnsi="Times New Roman"/>
          <w:sz w:val="22"/>
          <w:szCs w:val="22"/>
          <w:vertAlign w:val="superscript"/>
        </w:rPr>
        <w:footnoteReference w:id="10"/>
      </w:r>
      <w:r w:rsidRPr="00643646">
        <w:rPr>
          <w:rFonts w:ascii="Times New Roman" w:hAnsi="Times New Roman"/>
          <w:sz w:val="22"/>
          <w:szCs w:val="22"/>
        </w:rPr>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1725 firms were broken up into two groups, high-tax firms where the average tax rate in 1994-95 was above 10%and the remaining low-tax firms</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bCs/>
          <w:sz w:val="22"/>
          <w:szCs w:val="22"/>
        </w:rPr>
      </w:pPr>
      <w:r w:rsidRPr="00643646">
        <w:rPr>
          <w:rFonts w:ascii="Times New Roman" w:hAnsi="Times New Roman"/>
          <w:b/>
          <w:bCs/>
          <w:sz w:val="22"/>
          <w:szCs w:val="22"/>
        </w:rPr>
        <w:t>The findings in these two groups are compiled in the table below.</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1993-94</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1994-95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Low-tax</w:t>
      </w:r>
      <w:r w:rsidRPr="00643646">
        <w:rPr>
          <w:rFonts w:ascii="Times New Roman" w:hAnsi="Times New Roman"/>
          <w:sz w:val="22"/>
          <w:szCs w:val="22"/>
        </w:rPr>
        <w:tab/>
      </w:r>
      <w:r w:rsidRPr="00643646">
        <w:rPr>
          <w:rFonts w:ascii="Times New Roman" w:hAnsi="Times New Roman"/>
          <w:sz w:val="22"/>
          <w:szCs w:val="22"/>
        </w:rPr>
        <w:tab/>
        <w:t>High-tax</w:t>
      </w:r>
      <w:r w:rsidRPr="00643646">
        <w:rPr>
          <w:rFonts w:ascii="Times New Roman" w:hAnsi="Times New Roman"/>
          <w:sz w:val="22"/>
          <w:szCs w:val="22"/>
        </w:rPr>
        <w:tab/>
      </w:r>
      <w:r w:rsidRPr="00643646">
        <w:rPr>
          <w:rFonts w:ascii="Times New Roman" w:hAnsi="Times New Roman"/>
          <w:sz w:val="22"/>
          <w:szCs w:val="22"/>
        </w:rPr>
        <w:tab/>
        <w:t>Low-tax</w:t>
      </w:r>
      <w:r w:rsidRPr="00643646">
        <w:rPr>
          <w:rFonts w:ascii="Times New Roman" w:hAnsi="Times New Roman"/>
          <w:sz w:val="22"/>
          <w:szCs w:val="22"/>
        </w:rPr>
        <w:tab/>
      </w:r>
      <w:r w:rsidRPr="00643646">
        <w:rPr>
          <w:rFonts w:ascii="Times New Roman" w:hAnsi="Times New Roman"/>
          <w:sz w:val="22"/>
          <w:szCs w:val="22"/>
        </w:rPr>
        <w:tab/>
        <w:t>High-tax</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Growth in GFA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18.75</w:t>
      </w:r>
      <w:r w:rsidRPr="00643646">
        <w:rPr>
          <w:rFonts w:ascii="Times New Roman" w:hAnsi="Times New Roman"/>
          <w:sz w:val="22"/>
          <w:szCs w:val="22"/>
        </w:rPr>
        <w:tab/>
      </w:r>
      <w:r w:rsidRPr="00643646">
        <w:rPr>
          <w:rFonts w:ascii="Times New Roman" w:hAnsi="Times New Roman"/>
          <w:sz w:val="22"/>
          <w:szCs w:val="22"/>
        </w:rPr>
        <w:tab/>
        <w:t>16.66</w:t>
      </w:r>
      <w:r w:rsidRPr="00643646">
        <w:rPr>
          <w:rFonts w:ascii="Times New Roman" w:hAnsi="Times New Roman"/>
          <w:sz w:val="22"/>
          <w:szCs w:val="22"/>
        </w:rPr>
        <w:tab/>
      </w:r>
      <w:r w:rsidRPr="00643646">
        <w:rPr>
          <w:rFonts w:ascii="Times New Roman" w:hAnsi="Times New Roman"/>
          <w:sz w:val="22"/>
          <w:szCs w:val="22"/>
        </w:rPr>
        <w:tab/>
        <w:t>28.90</w:t>
      </w:r>
      <w:r w:rsidRPr="00643646">
        <w:rPr>
          <w:rFonts w:ascii="Times New Roman" w:hAnsi="Times New Roman"/>
          <w:sz w:val="22"/>
          <w:szCs w:val="22"/>
        </w:rPr>
        <w:tab/>
      </w:r>
      <w:r w:rsidRPr="00643646">
        <w:rPr>
          <w:rFonts w:ascii="Times New Roman" w:hAnsi="Times New Roman"/>
          <w:sz w:val="22"/>
          <w:szCs w:val="22"/>
        </w:rPr>
        <w:tab/>
        <w:t>20.77</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Uses of funds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t>GFA</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65.08</w:t>
      </w:r>
      <w:r w:rsidRPr="00643646">
        <w:rPr>
          <w:rFonts w:ascii="Times New Roman" w:hAnsi="Times New Roman"/>
          <w:sz w:val="22"/>
          <w:szCs w:val="22"/>
        </w:rPr>
        <w:tab/>
      </w:r>
      <w:r w:rsidRPr="00643646">
        <w:rPr>
          <w:rFonts w:ascii="Times New Roman" w:hAnsi="Times New Roman"/>
          <w:sz w:val="22"/>
          <w:szCs w:val="22"/>
        </w:rPr>
        <w:tab/>
        <w:t>39.03</w:t>
      </w:r>
      <w:r w:rsidRPr="00643646">
        <w:rPr>
          <w:rFonts w:ascii="Times New Roman" w:hAnsi="Times New Roman"/>
          <w:sz w:val="22"/>
          <w:szCs w:val="22"/>
        </w:rPr>
        <w:tab/>
      </w:r>
      <w:r w:rsidRPr="00643646">
        <w:rPr>
          <w:rFonts w:ascii="Times New Roman" w:hAnsi="Times New Roman"/>
          <w:sz w:val="22"/>
          <w:szCs w:val="22"/>
        </w:rPr>
        <w:tab/>
        <w:t>66.49</w:t>
      </w:r>
      <w:r w:rsidRPr="00643646">
        <w:rPr>
          <w:rFonts w:ascii="Times New Roman" w:hAnsi="Times New Roman"/>
          <w:sz w:val="22"/>
          <w:szCs w:val="22"/>
        </w:rPr>
        <w:tab/>
      </w:r>
      <w:r w:rsidRPr="00643646">
        <w:rPr>
          <w:rFonts w:ascii="Times New Roman" w:hAnsi="Times New Roman"/>
          <w:sz w:val="22"/>
          <w:szCs w:val="22"/>
        </w:rPr>
        <w:tab/>
        <w:t>44.08</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t>Inventories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3.84</w:t>
      </w:r>
      <w:r w:rsidRPr="00643646">
        <w:rPr>
          <w:rFonts w:ascii="Times New Roman" w:hAnsi="Times New Roman"/>
          <w:sz w:val="22"/>
          <w:szCs w:val="22"/>
        </w:rPr>
        <w:tab/>
      </w:r>
      <w:r w:rsidRPr="00643646">
        <w:rPr>
          <w:rFonts w:ascii="Times New Roman" w:hAnsi="Times New Roman"/>
          <w:sz w:val="22"/>
          <w:szCs w:val="22"/>
        </w:rPr>
        <w:tab/>
        <w:t>13.68</w:t>
      </w:r>
      <w:r w:rsidRPr="00643646">
        <w:rPr>
          <w:rFonts w:ascii="Times New Roman" w:hAnsi="Times New Roman"/>
          <w:sz w:val="22"/>
          <w:szCs w:val="22"/>
        </w:rPr>
        <w:tab/>
      </w:r>
      <w:r w:rsidRPr="00643646">
        <w:rPr>
          <w:rFonts w:ascii="Times New Roman" w:hAnsi="Times New Roman"/>
          <w:sz w:val="22"/>
          <w:szCs w:val="22"/>
        </w:rPr>
        <w:tab/>
        <w:t xml:space="preserve">  8.62</w:t>
      </w:r>
      <w:r w:rsidRPr="00643646">
        <w:rPr>
          <w:rFonts w:ascii="Times New Roman" w:hAnsi="Times New Roman"/>
          <w:sz w:val="22"/>
          <w:szCs w:val="22"/>
        </w:rPr>
        <w:tab/>
      </w:r>
      <w:r w:rsidRPr="00643646">
        <w:rPr>
          <w:rFonts w:ascii="Times New Roman" w:hAnsi="Times New Roman"/>
          <w:sz w:val="22"/>
          <w:szCs w:val="22"/>
        </w:rPr>
        <w:tab/>
        <w:t>14.54</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t>Receivables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17.42</w:t>
      </w:r>
      <w:r w:rsidRPr="00643646">
        <w:rPr>
          <w:rFonts w:ascii="Times New Roman" w:hAnsi="Times New Roman"/>
          <w:sz w:val="22"/>
          <w:szCs w:val="22"/>
        </w:rPr>
        <w:tab/>
      </w:r>
      <w:r w:rsidRPr="00643646">
        <w:rPr>
          <w:rFonts w:ascii="Times New Roman" w:hAnsi="Times New Roman"/>
          <w:sz w:val="22"/>
          <w:szCs w:val="22"/>
        </w:rPr>
        <w:tab/>
        <w:t>21.54</w:t>
      </w:r>
      <w:r w:rsidRPr="00643646">
        <w:rPr>
          <w:rFonts w:ascii="Times New Roman" w:hAnsi="Times New Roman"/>
          <w:sz w:val="22"/>
          <w:szCs w:val="22"/>
        </w:rPr>
        <w:tab/>
      </w:r>
      <w:r w:rsidRPr="00643646">
        <w:rPr>
          <w:rFonts w:ascii="Times New Roman" w:hAnsi="Times New Roman"/>
          <w:sz w:val="22"/>
          <w:szCs w:val="22"/>
        </w:rPr>
        <w:tab/>
        <w:t>14.54</w:t>
      </w:r>
      <w:r w:rsidRPr="00643646">
        <w:rPr>
          <w:rFonts w:ascii="Times New Roman" w:hAnsi="Times New Roman"/>
          <w:sz w:val="22"/>
          <w:szCs w:val="22"/>
        </w:rPr>
        <w:tab/>
      </w:r>
      <w:r w:rsidRPr="00643646">
        <w:rPr>
          <w:rFonts w:ascii="Times New Roman" w:hAnsi="Times New Roman"/>
          <w:sz w:val="22"/>
          <w:szCs w:val="22"/>
        </w:rPr>
        <w:tab/>
        <w:t>22.59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t>Investments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8.78</w:t>
      </w:r>
      <w:r w:rsidRPr="00643646">
        <w:rPr>
          <w:rFonts w:ascii="Times New Roman" w:hAnsi="Times New Roman"/>
          <w:sz w:val="22"/>
          <w:szCs w:val="22"/>
        </w:rPr>
        <w:tab/>
      </w:r>
      <w:r w:rsidRPr="00643646">
        <w:rPr>
          <w:rFonts w:ascii="Times New Roman" w:hAnsi="Times New Roman"/>
          <w:sz w:val="22"/>
          <w:szCs w:val="22"/>
        </w:rPr>
        <w:tab/>
        <w:t>13.08</w:t>
      </w:r>
      <w:r w:rsidRPr="00643646">
        <w:rPr>
          <w:rFonts w:ascii="Times New Roman" w:hAnsi="Times New Roman"/>
          <w:sz w:val="22"/>
          <w:szCs w:val="22"/>
        </w:rPr>
        <w:tab/>
      </w:r>
      <w:r w:rsidRPr="00643646">
        <w:rPr>
          <w:rFonts w:ascii="Times New Roman" w:hAnsi="Times New Roman"/>
          <w:sz w:val="22"/>
          <w:szCs w:val="22"/>
        </w:rPr>
        <w:tab/>
        <w:t xml:space="preserve">  7.20</w:t>
      </w:r>
      <w:r w:rsidRPr="00643646">
        <w:rPr>
          <w:rFonts w:ascii="Times New Roman" w:hAnsi="Times New Roman"/>
          <w:sz w:val="22"/>
          <w:szCs w:val="22"/>
        </w:rPr>
        <w:tab/>
      </w:r>
      <w:r w:rsidRPr="00643646">
        <w:rPr>
          <w:rFonts w:ascii="Times New Roman" w:hAnsi="Times New Roman"/>
          <w:sz w:val="22"/>
          <w:szCs w:val="22"/>
        </w:rPr>
        <w:tab/>
        <w:t>16.29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t>Cash</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4.88</w:t>
      </w:r>
      <w:r w:rsidRPr="00643646">
        <w:rPr>
          <w:rFonts w:ascii="Times New Roman" w:hAnsi="Times New Roman"/>
          <w:sz w:val="22"/>
          <w:szCs w:val="22"/>
        </w:rPr>
        <w:tab/>
      </w:r>
      <w:r w:rsidRPr="00643646">
        <w:rPr>
          <w:rFonts w:ascii="Times New Roman" w:hAnsi="Times New Roman"/>
          <w:sz w:val="22"/>
          <w:szCs w:val="22"/>
        </w:rPr>
        <w:tab/>
        <w:t>12.66</w:t>
      </w:r>
      <w:r w:rsidRPr="00643646">
        <w:rPr>
          <w:rFonts w:ascii="Times New Roman" w:hAnsi="Times New Roman"/>
          <w:sz w:val="22"/>
          <w:szCs w:val="22"/>
        </w:rPr>
        <w:tab/>
      </w:r>
      <w:r w:rsidRPr="00643646">
        <w:rPr>
          <w:rFonts w:ascii="Times New Roman" w:hAnsi="Times New Roman"/>
          <w:sz w:val="22"/>
          <w:szCs w:val="22"/>
        </w:rPr>
        <w:tab/>
        <w:t xml:space="preserve">  3.16</w:t>
      </w:r>
      <w:r w:rsidRPr="00643646">
        <w:rPr>
          <w:rFonts w:ascii="Times New Roman" w:hAnsi="Times New Roman"/>
          <w:sz w:val="22"/>
          <w:szCs w:val="22"/>
        </w:rPr>
        <w:tab/>
      </w:r>
      <w:r w:rsidRPr="00643646">
        <w:rPr>
          <w:rFonts w:ascii="Times New Roman" w:hAnsi="Times New Roman"/>
          <w:sz w:val="22"/>
          <w:szCs w:val="22"/>
        </w:rPr>
        <w:tab/>
        <w:t xml:space="preserve">  2.49</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Dividend payout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18.61</w:t>
      </w:r>
      <w:r w:rsidRPr="00643646">
        <w:rPr>
          <w:rFonts w:ascii="Times New Roman" w:hAnsi="Times New Roman"/>
          <w:sz w:val="22"/>
          <w:szCs w:val="22"/>
        </w:rPr>
        <w:tab/>
      </w:r>
      <w:r w:rsidRPr="00643646">
        <w:rPr>
          <w:rFonts w:ascii="Times New Roman" w:hAnsi="Times New Roman"/>
          <w:sz w:val="22"/>
          <w:szCs w:val="22"/>
        </w:rPr>
        <w:tab/>
        <w:t>25.65</w:t>
      </w:r>
      <w:r w:rsidRPr="00643646">
        <w:rPr>
          <w:rFonts w:ascii="Times New Roman" w:hAnsi="Times New Roman"/>
          <w:sz w:val="22"/>
          <w:szCs w:val="22"/>
        </w:rPr>
        <w:tab/>
      </w:r>
      <w:r w:rsidRPr="00643646">
        <w:rPr>
          <w:rFonts w:ascii="Times New Roman" w:hAnsi="Times New Roman"/>
          <w:sz w:val="22"/>
          <w:szCs w:val="22"/>
        </w:rPr>
        <w:tab/>
        <w:t>18.77</w:t>
      </w:r>
      <w:r w:rsidRPr="00643646">
        <w:rPr>
          <w:rFonts w:ascii="Times New Roman" w:hAnsi="Times New Roman"/>
          <w:sz w:val="22"/>
          <w:szCs w:val="22"/>
        </w:rPr>
        <w:tab/>
      </w:r>
      <w:r w:rsidRPr="00643646">
        <w:rPr>
          <w:rFonts w:ascii="Times New Roman" w:hAnsi="Times New Roman"/>
          <w:sz w:val="22"/>
          <w:szCs w:val="22"/>
        </w:rPr>
        <w:tab/>
        <w:t>22.17</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Number of companies</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1043</w:t>
      </w:r>
      <w:r w:rsidRPr="00643646">
        <w:rPr>
          <w:rFonts w:ascii="Times New Roman" w:hAnsi="Times New Roman"/>
          <w:sz w:val="22"/>
          <w:szCs w:val="22"/>
        </w:rPr>
        <w:tab/>
      </w:r>
      <w:r w:rsidRPr="00643646">
        <w:rPr>
          <w:rFonts w:ascii="Times New Roman" w:hAnsi="Times New Roman"/>
          <w:sz w:val="22"/>
          <w:szCs w:val="22"/>
        </w:rPr>
        <w:tab/>
        <w:t>682</w:t>
      </w:r>
      <w:r w:rsidRPr="00643646">
        <w:rPr>
          <w:rFonts w:ascii="Times New Roman" w:hAnsi="Times New Roman"/>
          <w:sz w:val="22"/>
          <w:szCs w:val="22"/>
        </w:rPr>
        <w:tab/>
      </w:r>
      <w:r w:rsidRPr="00643646">
        <w:rPr>
          <w:rFonts w:ascii="Times New Roman" w:hAnsi="Times New Roman"/>
          <w:sz w:val="22"/>
          <w:szCs w:val="22"/>
        </w:rPr>
        <w:tab/>
        <w:t>1043</w:t>
      </w:r>
      <w:r w:rsidRPr="00643646">
        <w:rPr>
          <w:rFonts w:ascii="Times New Roman" w:hAnsi="Times New Roman"/>
          <w:sz w:val="22"/>
          <w:szCs w:val="22"/>
        </w:rPr>
        <w:tab/>
      </w:r>
      <w:r w:rsidRPr="00643646">
        <w:rPr>
          <w:rFonts w:ascii="Times New Roman" w:hAnsi="Times New Roman"/>
          <w:sz w:val="22"/>
          <w:szCs w:val="22"/>
        </w:rPr>
        <w:tab/>
        <w:t>682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GFA = Gross Fixed Assets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Summary of observations:</w:t>
      </w:r>
    </w:p>
    <w:p w:rsidR="00643646" w:rsidRPr="00643646" w:rsidRDefault="00643646" w:rsidP="00E55501">
      <w:pPr>
        <w:numPr>
          <w:ilvl w:val="0"/>
          <w:numId w:val="69"/>
        </w:numPr>
        <w:rPr>
          <w:rFonts w:ascii="Times New Roman" w:hAnsi="Times New Roman"/>
          <w:sz w:val="22"/>
          <w:szCs w:val="22"/>
        </w:rPr>
      </w:pPr>
      <w:r w:rsidRPr="00643646">
        <w:rPr>
          <w:rFonts w:ascii="Times New Roman" w:hAnsi="Times New Roman"/>
          <w:sz w:val="22"/>
          <w:szCs w:val="22"/>
        </w:rPr>
        <w:t>Low-tax companies have had faster growth of GFA</w:t>
      </w:r>
    </w:p>
    <w:p w:rsidR="00643646" w:rsidRPr="00643646" w:rsidRDefault="00643646" w:rsidP="00E55501">
      <w:pPr>
        <w:numPr>
          <w:ilvl w:val="0"/>
          <w:numId w:val="69"/>
        </w:numPr>
        <w:rPr>
          <w:rFonts w:ascii="Times New Roman" w:hAnsi="Times New Roman"/>
          <w:sz w:val="22"/>
          <w:szCs w:val="22"/>
        </w:rPr>
      </w:pPr>
      <w:r w:rsidRPr="00643646">
        <w:rPr>
          <w:rFonts w:ascii="Times New Roman" w:hAnsi="Times New Roman"/>
          <w:sz w:val="22"/>
          <w:szCs w:val="22"/>
        </w:rPr>
        <w:t>They allocated a much larger fraction of their incremental resources into asset formation; around 65% of the incremental resources were directed to GFA addition as compared with around 42% in the case of high-tax companies</w:t>
      </w:r>
    </w:p>
    <w:p w:rsidR="00643646" w:rsidRPr="00643646" w:rsidRDefault="00643646" w:rsidP="00E55501">
      <w:pPr>
        <w:numPr>
          <w:ilvl w:val="0"/>
          <w:numId w:val="69"/>
        </w:numPr>
        <w:rPr>
          <w:rFonts w:ascii="Times New Roman" w:hAnsi="Times New Roman"/>
          <w:sz w:val="22"/>
          <w:szCs w:val="22"/>
        </w:rPr>
      </w:pPr>
      <w:r w:rsidRPr="00643646">
        <w:rPr>
          <w:rFonts w:ascii="Times New Roman" w:hAnsi="Times New Roman"/>
          <w:sz w:val="22"/>
          <w:szCs w:val="22"/>
        </w:rPr>
        <w:t>Low-tax companies pay out a smaller fraction of earnings as dividends, as compared with high-tax companies</w:t>
      </w:r>
    </w:p>
    <w:p w:rsidR="00643646" w:rsidRPr="00643646" w:rsidRDefault="00643646" w:rsidP="00E55501">
      <w:pPr>
        <w:numPr>
          <w:ilvl w:val="0"/>
          <w:numId w:val="69"/>
        </w:numPr>
        <w:rPr>
          <w:rFonts w:ascii="Times New Roman" w:hAnsi="Times New Roman"/>
          <w:sz w:val="22"/>
          <w:szCs w:val="22"/>
        </w:rPr>
      </w:pPr>
      <w:r w:rsidRPr="00643646">
        <w:rPr>
          <w:rFonts w:ascii="Times New Roman" w:hAnsi="Times New Roman"/>
          <w:sz w:val="22"/>
          <w:szCs w:val="22"/>
        </w:rPr>
        <w:lastRenderedPageBreak/>
        <w:t>Finally, low-tax companies invested a much smaller fraction of their incremental resources into financial markets.</w:t>
      </w:r>
    </w:p>
    <w:p w:rsidR="00643646" w:rsidRPr="00643646" w:rsidRDefault="00643646" w:rsidP="00E55501">
      <w:pPr>
        <w:numPr>
          <w:ilvl w:val="0"/>
          <w:numId w:val="69"/>
        </w:numPr>
        <w:rPr>
          <w:rFonts w:ascii="Times New Roman" w:hAnsi="Times New Roman"/>
          <w:sz w:val="22"/>
          <w:szCs w:val="22"/>
        </w:rPr>
      </w:pPr>
      <w:r w:rsidRPr="00643646">
        <w:rPr>
          <w:rFonts w:ascii="Times New Roman" w:hAnsi="Times New Roman"/>
          <w:sz w:val="22"/>
          <w:szCs w:val="22"/>
        </w:rPr>
        <w:t>This evidence is consistent with the view that the low-tax phenomenon is primarily driven by the depreciation which is allowed to be written off in the income-tax at a rate that is higher than the rate in the books.</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 xml:space="preserve">Theories on dividend policy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Some facts about dividend policy:</w:t>
      </w:r>
    </w:p>
    <w:p w:rsidR="00643646" w:rsidRPr="00643646" w:rsidRDefault="00643646" w:rsidP="00E55501">
      <w:pPr>
        <w:numPr>
          <w:ilvl w:val="0"/>
          <w:numId w:val="70"/>
        </w:numPr>
        <w:rPr>
          <w:rFonts w:ascii="Times New Roman" w:hAnsi="Times New Roman"/>
          <w:sz w:val="22"/>
          <w:szCs w:val="22"/>
        </w:rPr>
      </w:pPr>
      <w:r w:rsidRPr="00643646">
        <w:rPr>
          <w:rFonts w:ascii="Times New Roman" w:hAnsi="Times New Roman"/>
          <w:sz w:val="22"/>
          <w:szCs w:val="22"/>
        </w:rPr>
        <w:t>Dividends are sticky – you just cannot afford not to issue them by ignoring the preferences of investors</w:t>
      </w:r>
    </w:p>
    <w:p w:rsidR="00643646" w:rsidRPr="00643646" w:rsidRDefault="00643646" w:rsidP="00E55501">
      <w:pPr>
        <w:numPr>
          <w:ilvl w:val="0"/>
          <w:numId w:val="70"/>
        </w:numPr>
        <w:rPr>
          <w:rFonts w:ascii="Times New Roman" w:hAnsi="Times New Roman"/>
          <w:sz w:val="22"/>
          <w:szCs w:val="22"/>
        </w:rPr>
      </w:pPr>
      <w:r w:rsidRPr="00643646">
        <w:rPr>
          <w:rFonts w:ascii="Times New Roman" w:hAnsi="Times New Roman"/>
          <w:sz w:val="22"/>
          <w:szCs w:val="22"/>
        </w:rPr>
        <w:t>Dividends follow earnings – a natural conclusion based on evidence produced in the above table.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There are three different theories:</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Theory no. 1 - Dividend irrelevance theory – Miller and Modigliani</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Preposition - Dividends do not affect the value of a limited company</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Basis: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If a firm’s investment policy (and hence its cash flows) doesn’t change, the value of the firm cannot change with dividend policy. If we ignore personal taxes, investors have to be indifferent to receiving either dividends or capital gains on selling their shares in the market at a value higher than the purchase price.</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Underlying assumptions</w:t>
      </w:r>
    </w:p>
    <w:p w:rsidR="00643646" w:rsidRPr="00643646" w:rsidRDefault="00643646" w:rsidP="00E55501">
      <w:pPr>
        <w:numPr>
          <w:ilvl w:val="0"/>
          <w:numId w:val="75"/>
        </w:numPr>
        <w:rPr>
          <w:rFonts w:ascii="Times New Roman" w:hAnsi="Times New Roman"/>
          <w:sz w:val="22"/>
          <w:szCs w:val="22"/>
        </w:rPr>
      </w:pPr>
      <w:r w:rsidRPr="00643646">
        <w:rPr>
          <w:rFonts w:ascii="Times New Roman" w:hAnsi="Times New Roman"/>
          <w:sz w:val="22"/>
          <w:szCs w:val="22"/>
        </w:rPr>
        <w:t>There are not tax differences between dividends and capital gains for shares</w:t>
      </w:r>
    </w:p>
    <w:p w:rsidR="00643646" w:rsidRPr="00643646" w:rsidRDefault="00643646" w:rsidP="00E55501">
      <w:pPr>
        <w:numPr>
          <w:ilvl w:val="0"/>
          <w:numId w:val="75"/>
        </w:numPr>
        <w:rPr>
          <w:rFonts w:ascii="Times New Roman" w:hAnsi="Times New Roman"/>
          <w:sz w:val="22"/>
          <w:szCs w:val="22"/>
        </w:rPr>
      </w:pPr>
      <w:r w:rsidRPr="00643646">
        <w:rPr>
          <w:rFonts w:ascii="Times New Roman" w:hAnsi="Times New Roman"/>
          <w:sz w:val="22"/>
          <w:szCs w:val="22"/>
        </w:rPr>
        <w:t>If a company pays too much in cash, they can issue new stock with no floatation costs or signalling consequences to replace this cash</w:t>
      </w:r>
    </w:p>
    <w:p w:rsidR="00643646" w:rsidRPr="00643646" w:rsidRDefault="00643646" w:rsidP="00E55501">
      <w:pPr>
        <w:numPr>
          <w:ilvl w:val="0"/>
          <w:numId w:val="75"/>
        </w:numPr>
        <w:rPr>
          <w:rFonts w:ascii="Times New Roman" w:hAnsi="Times New Roman"/>
          <w:sz w:val="22"/>
          <w:szCs w:val="22"/>
        </w:rPr>
      </w:pPr>
      <w:r w:rsidRPr="00643646">
        <w:rPr>
          <w:rFonts w:ascii="Times New Roman" w:hAnsi="Times New Roman"/>
          <w:sz w:val="22"/>
          <w:szCs w:val="22"/>
        </w:rPr>
        <w:t>If companies pay too little in dividends, they do not use the excess cash for bad projects or acquisitions but use them only for their existing business</w:t>
      </w:r>
    </w:p>
    <w:p w:rsidR="00643646" w:rsidRPr="00643646" w:rsidRDefault="00643646" w:rsidP="00E55501">
      <w:pPr>
        <w:numPr>
          <w:ilvl w:val="0"/>
          <w:numId w:val="75"/>
        </w:numPr>
        <w:rPr>
          <w:rFonts w:ascii="Times New Roman" w:hAnsi="Times New Roman"/>
          <w:sz w:val="22"/>
          <w:szCs w:val="22"/>
        </w:rPr>
      </w:pPr>
      <w:r w:rsidRPr="00643646">
        <w:rPr>
          <w:rFonts w:ascii="Times New Roman" w:hAnsi="Times New Roman"/>
          <w:sz w:val="22"/>
          <w:szCs w:val="22"/>
        </w:rPr>
        <w:t>Investors are rational and dissemination of information is effective</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Examination with reference to India</w:t>
      </w:r>
    </w:p>
    <w:p w:rsidR="00643646" w:rsidRPr="00643646" w:rsidRDefault="00643646" w:rsidP="00E55501">
      <w:pPr>
        <w:numPr>
          <w:ilvl w:val="0"/>
          <w:numId w:val="71"/>
        </w:numPr>
        <w:rPr>
          <w:rFonts w:ascii="Times New Roman" w:hAnsi="Times New Roman"/>
          <w:sz w:val="22"/>
          <w:szCs w:val="22"/>
        </w:rPr>
      </w:pPr>
      <w:r w:rsidRPr="00643646">
        <w:rPr>
          <w:rFonts w:ascii="Times New Roman" w:hAnsi="Times New Roman"/>
          <w:sz w:val="22"/>
          <w:szCs w:val="22"/>
        </w:rPr>
        <w:t>Prior to 01-04-2002, there was no tax on dividend in the hands of the shareholders. With effect from 01-04-2002, tax on dividend in the hands of the investors has resumed. Further the capital gains tax on indexed stocks is 10% as against personal tax that would vary from one slab of income to another. Even then it would be prudent to assume that on an average the tax rate would not be less than 20% and hence capital gains tax is less than income-tax</w:t>
      </w:r>
    </w:p>
    <w:p w:rsidR="00643646" w:rsidRPr="00643646" w:rsidRDefault="00643646" w:rsidP="00E55501">
      <w:pPr>
        <w:numPr>
          <w:ilvl w:val="0"/>
          <w:numId w:val="71"/>
        </w:numPr>
        <w:rPr>
          <w:rFonts w:ascii="Times New Roman" w:hAnsi="Times New Roman"/>
          <w:sz w:val="22"/>
          <w:szCs w:val="22"/>
        </w:rPr>
      </w:pPr>
      <w:r w:rsidRPr="00643646">
        <w:rPr>
          <w:rFonts w:ascii="Times New Roman" w:hAnsi="Times New Roman"/>
          <w:sz w:val="22"/>
          <w:szCs w:val="22"/>
        </w:rPr>
        <w:t>No transaction costs – impossible to raise resources without any transaction costs in India especially if the firm were coming out with “Initial Public Offer”. This is true of developed markets in the West too.</w:t>
      </w:r>
    </w:p>
    <w:p w:rsidR="00643646" w:rsidRPr="00643646" w:rsidRDefault="00643646" w:rsidP="00E55501">
      <w:pPr>
        <w:numPr>
          <w:ilvl w:val="0"/>
          <w:numId w:val="71"/>
        </w:numPr>
        <w:rPr>
          <w:rFonts w:ascii="Times New Roman" w:hAnsi="Times New Roman"/>
          <w:sz w:val="22"/>
          <w:szCs w:val="22"/>
        </w:rPr>
      </w:pPr>
      <w:r w:rsidRPr="00643646">
        <w:rPr>
          <w:rFonts w:ascii="Times New Roman" w:hAnsi="Times New Roman"/>
          <w:sz w:val="22"/>
          <w:szCs w:val="22"/>
        </w:rPr>
        <w:t>Although investors are getting to be rational in India and that dissemination of information is improving, there is still much scope for improvement.</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Theory no. 2 – Walter’s Theory – Long-term capital gains preferred to dividend, as tax on dividend is higher than long-term capital gains</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Preposition – Long-term capital gains are less than tax on dividends. This is true of India at present.</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Basis:</w:t>
      </w:r>
    </w:p>
    <w:p w:rsidR="00643646" w:rsidRPr="00643646" w:rsidRDefault="00643646" w:rsidP="00643646">
      <w:pPr>
        <w:rPr>
          <w:rFonts w:ascii="Times New Roman" w:hAnsi="Times New Roman"/>
          <w:sz w:val="22"/>
          <w:szCs w:val="22"/>
        </w:rPr>
      </w:pPr>
      <w:proofErr w:type="gramStart"/>
      <w:r w:rsidRPr="00643646">
        <w:rPr>
          <w:rFonts w:ascii="Times New Roman" w:hAnsi="Times New Roman"/>
          <w:sz w:val="22"/>
          <w:szCs w:val="22"/>
        </w:rPr>
        <w:t>The higher the rate of dividend, the less the amount available for retention and growth and vice-versa.</w:t>
      </w:r>
      <w:proofErr w:type="gramEnd"/>
      <w:r w:rsidRPr="00643646">
        <w:rPr>
          <w:rFonts w:ascii="Times New Roman" w:hAnsi="Times New Roman"/>
          <w:sz w:val="22"/>
          <w:szCs w:val="22"/>
        </w:rPr>
        <w:t xml:space="preserve"> </w:t>
      </w:r>
      <w:proofErr w:type="gramStart"/>
      <w:r w:rsidRPr="00643646">
        <w:rPr>
          <w:rFonts w:ascii="Times New Roman" w:hAnsi="Times New Roman"/>
          <w:sz w:val="22"/>
          <w:szCs w:val="22"/>
        </w:rPr>
        <w:t>Hence the less the value of the firm.</w:t>
      </w:r>
      <w:proofErr w:type="gramEnd"/>
      <w:r w:rsidRPr="00643646">
        <w:rPr>
          <w:rFonts w:ascii="Times New Roman" w:hAnsi="Times New Roman"/>
          <w:sz w:val="22"/>
          <w:szCs w:val="22"/>
        </w:rPr>
        <w:t xml:space="preserve"> The premises for this position is that the market value of the firm is not due to dividends paid but funds retained in business. As such this is logical as growth of the firm occurs due to the funds retained. </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Underlying assumptions: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Dividend rate does not influence the market value. Profit retention rate influences the market. The short-term tax on dividends is higher than the long-term capital gains on the shares. </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Examination with reference to India:</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Please refer to the explanation under “dividend irrelevance” theory of Miller and Modigliani</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 xml:space="preserve">Relevant issue out of this theory is “growth rate”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Growth rate = (1 – DPO) x Return on equity</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Mathematically speaking:</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 xml:space="preserve">Price for a given share = </w:t>
      </w:r>
      <w:proofErr w:type="gramStart"/>
      <w:r w:rsidRPr="00643646">
        <w:rPr>
          <w:rFonts w:ascii="Times New Roman" w:hAnsi="Times New Roman"/>
          <w:sz w:val="22"/>
          <w:szCs w:val="22"/>
          <w:u w:val="single"/>
        </w:rPr>
        <w:t>D</w:t>
      </w:r>
      <w:r w:rsidRPr="00643646">
        <w:rPr>
          <w:rFonts w:ascii="Times New Roman" w:hAnsi="Times New Roman"/>
          <w:sz w:val="22"/>
          <w:szCs w:val="22"/>
        </w:rPr>
        <w:t xml:space="preserve"> </w:t>
      </w:r>
      <w:r w:rsidRPr="00643646">
        <w:rPr>
          <w:rFonts w:ascii="Times New Roman" w:hAnsi="Times New Roman"/>
          <w:sz w:val="22"/>
          <w:szCs w:val="22"/>
          <w:vertAlign w:val="subscript"/>
        </w:rPr>
        <w:t xml:space="preserve"> </w:t>
      </w:r>
      <w:r w:rsidRPr="00643646">
        <w:rPr>
          <w:rFonts w:ascii="Times New Roman" w:hAnsi="Times New Roman"/>
          <w:sz w:val="22"/>
          <w:szCs w:val="22"/>
        </w:rPr>
        <w:t>+</w:t>
      </w:r>
      <w:proofErr w:type="gramEnd"/>
      <w:r w:rsidRPr="00643646">
        <w:rPr>
          <w:rFonts w:ascii="Times New Roman" w:hAnsi="Times New Roman"/>
          <w:sz w:val="22"/>
          <w:szCs w:val="22"/>
        </w:rPr>
        <w:t xml:space="preserve"> </w:t>
      </w:r>
      <w:r w:rsidRPr="00643646">
        <w:rPr>
          <w:rFonts w:ascii="Times New Roman" w:hAnsi="Times New Roman"/>
          <w:sz w:val="22"/>
          <w:szCs w:val="22"/>
          <w:u w:val="single"/>
        </w:rPr>
        <w:t xml:space="preserve">r (E - D)/ </w:t>
      </w:r>
      <w:proofErr w:type="spellStart"/>
      <w:r w:rsidRPr="00643646">
        <w:rPr>
          <w:rFonts w:ascii="Times New Roman" w:hAnsi="Times New Roman"/>
          <w:sz w:val="22"/>
          <w:szCs w:val="22"/>
          <w:u w:val="single"/>
        </w:rPr>
        <w:t>k</w:t>
      </w:r>
      <w:r w:rsidRPr="00643646">
        <w:rPr>
          <w:rFonts w:ascii="Times New Roman" w:hAnsi="Times New Roman"/>
          <w:sz w:val="22"/>
          <w:szCs w:val="22"/>
          <w:u w:val="single"/>
          <w:vertAlign w:val="subscript"/>
        </w:rPr>
        <w:t>e</w:t>
      </w:r>
      <w:proofErr w:type="spellEnd"/>
    </w:p>
    <w:p w:rsidR="00643646" w:rsidRPr="00643646" w:rsidRDefault="00643646" w:rsidP="00643646">
      <w:pPr>
        <w:rPr>
          <w:rFonts w:ascii="Times New Roman" w:hAnsi="Times New Roman"/>
          <w:sz w:val="22"/>
          <w:szCs w:val="22"/>
          <w:u w:val="single"/>
          <w:vertAlign w:val="subscript"/>
        </w:rPr>
      </w:pPr>
      <w:r w:rsidRPr="00643646">
        <w:rPr>
          <w:rFonts w:ascii="Times New Roman" w:hAnsi="Times New Roman"/>
          <w:sz w:val="22"/>
          <w:szCs w:val="22"/>
          <w:u w:val="single"/>
        </w:rPr>
        <w:t xml:space="preserve">                                       </w:t>
      </w:r>
      <w:proofErr w:type="spellStart"/>
      <w:proofErr w:type="gramStart"/>
      <w:r w:rsidRPr="00643646">
        <w:rPr>
          <w:rFonts w:ascii="Times New Roman" w:hAnsi="Times New Roman"/>
          <w:sz w:val="22"/>
          <w:szCs w:val="22"/>
          <w:u w:val="single"/>
        </w:rPr>
        <w:t>k</w:t>
      </w:r>
      <w:r w:rsidRPr="00643646">
        <w:rPr>
          <w:rFonts w:ascii="Times New Roman" w:hAnsi="Times New Roman"/>
          <w:sz w:val="22"/>
          <w:szCs w:val="22"/>
          <w:u w:val="single"/>
          <w:vertAlign w:val="subscript"/>
        </w:rPr>
        <w:t>e</w:t>
      </w:r>
      <w:proofErr w:type="spellEnd"/>
      <w:proofErr w:type="gramEnd"/>
      <w:r w:rsidRPr="00643646">
        <w:rPr>
          <w:rFonts w:ascii="Times New Roman" w:hAnsi="Times New Roman"/>
          <w:sz w:val="22"/>
          <w:szCs w:val="22"/>
          <w:u w:val="single"/>
        </w:rPr>
        <w:t xml:space="preserve">           </w:t>
      </w:r>
      <w:proofErr w:type="spellStart"/>
      <w:r w:rsidRPr="00643646">
        <w:rPr>
          <w:rFonts w:ascii="Times New Roman" w:hAnsi="Times New Roman"/>
          <w:sz w:val="22"/>
          <w:szCs w:val="22"/>
          <w:u w:val="single"/>
        </w:rPr>
        <w:t>k</w:t>
      </w:r>
      <w:r w:rsidRPr="00643646">
        <w:rPr>
          <w:rFonts w:ascii="Times New Roman" w:hAnsi="Times New Roman"/>
          <w:sz w:val="22"/>
          <w:szCs w:val="22"/>
          <w:u w:val="single"/>
          <w:vertAlign w:val="subscript"/>
        </w:rPr>
        <w:t>e</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Where,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 = Market price per share,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 = Dividend per share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E = Earnings per share and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 = Return on equity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 listed company’s return on equity is 18% and its dividend payout is 50%. The growth rate = (1 - 0.5) x 0.18 = 0.09 x 100 = 9%. This is the growth rate that is expected in dividend amount paid out to the shareholders. In India, at present the long-term capital gains tax is 10% and hence the investors would prefer market appreciation to dividends.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To sum up Walter’s theory on dividend, as dividends have a tax disadvantage, they are bad and increasing dividends will reduce the value of the firm. As a corollary, it is only the retained earnings that give growth to an organisation and contribute to the increase in value of the firm. </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 xml:space="preserve">Theory no. 3 – Gordon’s model – </w:t>
      </w:r>
      <w:proofErr w:type="gramStart"/>
      <w:r w:rsidRPr="00643646">
        <w:rPr>
          <w:rFonts w:ascii="Times New Roman" w:hAnsi="Times New Roman"/>
          <w:b/>
          <w:sz w:val="22"/>
          <w:szCs w:val="22"/>
        </w:rPr>
        <w:t>“ a</w:t>
      </w:r>
      <w:proofErr w:type="gramEnd"/>
      <w:r w:rsidRPr="00643646">
        <w:rPr>
          <w:rFonts w:ascii="Times New Roman" w:hAnsi="Times New Roman"/>
          <w:b/>
          <w:sz w:val="22"/>
          <w:szCs w:val="22"/>
        </w:rPr>
        <w:t xml:space="preserve"> bird in the hand” theory</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Preposition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If stockholders like dividends or dividends operate as a signal of future prospects, dividends are good and increasing dividends will increase the value of the firm. </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 xml:space="preserve">Basis: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If a limited company has continuous good showing, it will be reflected in the growth of dividends over a period of time. This in turn will turn the sentiments of investors in favour of the firm. More and more demand for the shares of the company in the secondary market will be made. This will increase the market value of the firm. Thus the market value of the firm is dependent upon the dividends declared. Further it is also called </w:t>
      </w:r>
      <w:proofErr w:type="gramStart"/>
      <w:r w:rsidRPr="00643646">
        <w:rPr>
          <w:rFonts w:ascii="Times New Roman" w:hAnsi="Times New Roman"/>
          <w:sz w:val="22"/>
          <w:szCs w:val="22"/>
        </w:rPr>
        <w:t>“ a</w:t>
      </w:r>
      <w:proofErr w:type="gramEnd"/>
      <w:r w:rsidRPr="00643646">
        <w:rPr>
          <w:rFonts w:ascii="Times New Roman" w:hAnsi="Times New Roman"/>
          <w:sz w:val="22"/>
          <w:szCs w:val="22"/>
        </w:rPr>
        <w:t xml:space="preserve"> bird in the hand” theory as dividend is more certain than the unknown appreciation in market price in the future. </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Underlying assumptions: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Tax on dividend will be the same as long-term capital gains tax. Investors have high preference for dividends and they are the prime reason for investment.</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Examination with reference to India:</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Tax on dividend is more than long-term capital gains. “Dividends” are not the only motivation for investors although it does occupy an important place in the preference of investors. Poor and old investors still prefer dividends.</w:t>
      </w:r>
    </w:p>
    <w:p w:rsidR="00643646" w:rsidRPr="00643646" w:rsidRDefault="00643646" w:rsidP="00643646">
      <w:pPr>
        <w:rPr>
          <w:rFonts w:ascii="Times New Roman" w:hAnsi="Times New Roman"/>
          <w:sz w:val="22"/>
          <w:szCs w:val="22"/>
          <w:u w:val="single"/>
        </w:rPr>
      </w:pP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Mathematically expressing:</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As per Gordon’s theory, the cost of equity,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(D</w:t>
      </w:r>
      <w:r w:rsidRPr="00643646">
        <w:rPr>
          <w:rFonts w:ascii="Times New Roman" w:hAnsi="Times New Roman"/>
          <w:sz w:val="22"/>
          <w:szCs w:val="22"/>
          <w:vertAlign w:val="subscript"/>
        </w:rPr>
        <w:t>1</w:t>
      </w:r>
      <w:r w:rsidRPr="00643646">
        <w:rPr>
          <w:rFonts w:ascii="Times New Roman" w:hAnsi="Times New Roman"/>
          <w:sz w:val="22"/>
          <w:szCs w:val="22"/>
        </w:rPr>
        <w:t>/P</w:t>
      </w:r>
      <w:r w:rsidRPr="00643646">
        <w:rPr>
          <w:rFonts w:ascii="Times New Roman" w:hAnsi="Times New Roman"/>
          <w:sz w:val="22"/>
          <w:szCs w:val="22"/>
          <w:vertAlign w:val="subscript"/>
        </w:rPr>
        <w:t>0</w:t>
      </w:r>
      <w:r w:rsidRPr="00643646">
        <w:rPr>
          <w:rFonts w:ascii="Times New Roman" w:hAnsi="Times New Roman"/>
          <w:sz w:val="22"/>
          <w:szCs w:val="22"/>
        </w:rPr>
        <w:t>) + g. In this equation, D</w:t>
      </w:r>
      <w:r w:rsidRPr="00643646">
        <w:rPr>
          <w:rFonts w:ascii="Times New Roman" w:hAnsi="Times New Roman"/>
          <w:sz w:val="22"/>
          <w:szCs w:val="22"/>
          <w:vertAlign w:val="subscript"/>
        </w:rPr>
        <w:t xml:space="preserve">1 </w:t>
      </w:r>
      <w:r w:rsidRPr="00643646">
        <w:rPr>
          <w:rFonts w:ascii="Times New Roman" w:hAnsi="Times New Roman"/>
          <w:sz w:val="22"/>
          <w:szCs w:val="22"/>
        </w:rPr>
        <w:t>= dividend at T</w:t>
      </w:r>
      <w:r w:rsidRPr="00643646">
        <w:rPr>
          <w:rFonts w:ascii="Times New Roman" w:hAnsi="Times New Roman"/>
          <w:sz w:val="22"/>
          <w:szCs w:val="22"/>
          <w:vertAlign w:val="subscript"/>
        </w:rPr>
        <w:t>1</w:t>
      </w:r>
      <w:r w:rsidRPr="00643646">
        <w:rPr>
          <w:rFonts w:ascii="Times New Roman" w:hAnsi="Times New Roman"/>
          <w:sz w:val="22"/>
          <w:szCs w:val="22"/>
        </w:rPr>
        <w:t>, P</w:t>
      </w:r>
      <w:r w:rsidRPr="00643646">
        <w:rPr>
          <w:rFonts w:ascii="Times New Roman" w:hAnsi="Times New Roman"/>
          <w:sz w:val="22"/>
          <w:szCs w:val="22"/>
          <w:vertAlign w:val="subscript"/>
        </w:rPr>
        <w:t>0</w:t>
      </w:r>
      <w:r w:rsidRPr="00643646">
        <w:rPr>
          <w:rFonts w:ascii="Times New Roman" w:hAnsi="Times New Roman"/>
          <w:sz w:val="22"/>
          <w:szCs w:val="22"/>
        </w:rPr>
        <w:t xml:space="preserve"> = market value of the share at T</w:t>
      </w:r>
      <w:r w:rsidRPr="00643646">
        <w:rPr>
          <w:rFonts w:ascii="Times New Roman" w:hAnsi="Times New Roman"/>
          <w:sz w:val="22"/>
          <w:szCs w:val="22"/>
          <w:vertAlign w:val="subscript"/>
        </w:rPr>
        <w:t>0</w:t>
      </w:r>
      <w:r w:rsidRPr="00643646">
        <w:rPr>
          <w:rFonts w:ascii="Times New Roman" w:hAnsi="Times New Roman"/>
          <w:sz w:val="22"/>
          <w:szCs w:val="22"/>
        </w:rPr>
        <w:t xml:space="preserve"> and g = growth rate in decimals. We can have variations of this equation and find out any of the four parameters, given the other parameters. The variations are: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To determine growth rate, g =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 </w:t>
      </w:r>
      <w:r w:rsidRPr="00643646">
        <w:rPr>
          <w:rFonts w:ascii="Times New Roman" w:hAnsi="Times New Roman"/>
          <w:sz w:val="22"/>
          <w:szCs w:val="22"/>
        </w:rPr>
        <w:t>(D</w:t>
      </w:r>
      <w:r w:rsidRPr="00643646">
        <w:rPr>
          <w:rFonts w:ascii="Times New Roman" w:hAnsi="Times New Roman"/>
          <w:sz w:val="22"/>
          <w:szCs w:val="22"/>
          <w:vertAlign w:val="subscript"/>
        </w:rPr>
        <w:t>1</w:t>
      </w:r>
      <w:r w:rsidRPr="00643646">
        <w:rPr>
          <w:rFonts w:ascii="Times New Roman" w:hAnsi="Times New Roman"/>
          <w:sz w:val="22"/>
          <w:szCs w:val="22"/>
        </w:rPr>
        <w:t>/P</w:t>
      </w:r>
      <w:r w:rsidRPr="00643646">
        <w:rPr>
          <w:rFonts w:ascii="Times New Roman" w:hAnsi="Times New Roman"/>
          <w:sz w:val="22"/>
          <w:szCs w:val="22"/>
          <w:vertAlign w:val="subscript"/>
        </w:rPr>
        <w:t>0</w:t>
      </w:r>
      <w:r w:rsidRPr="00643646">
        <w:rPr>
          <w:rFonts w:ascii="Times New Roman" w:hAnsi="Times New Roman"/>
          <w:sz w:val="22"/>
          <w:szCs w:val="22"/>
        </w:rPr>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 determine P</w:t>
      </w:r>
      <w:r w:rsidRPr="00643646">
        <w:rPr>
          <w:rFonts w:ascii="Times New Roman" w:hAnsi="Times New Roman"/>
          <w:sz w:val="22"/>
          <w:szCs w:val="22"/>
          <w:vertAlign w:val="subscript"/>
        </w:rPr>
        <w:t>0</w:t>
      </w:r>
      <w:r w:rsidRPr="00643646">
        <w:rPr>
          <w:rFonts w:ascii="Times New Roman" w:hAnsi="Times New Roman"/>
          <w:sz w:val="22"/>
          <w:szCs w:val="22"/>
        </w:rPr>
        <w:t xml:space="preserve"> = D</w:t>
      </w:r>
      <w:r w:rsidRPr="00643646">
        <w:rPr>
          <w:rFonts w:ascii="Times New Roman" w:hAnsi="Times New Roman"/>
          <w:sz w:val="22"/>
          <w:szCs w:val="22"/>
          <w:vertAlign w:val="subscript"/>
        </w:rPr>
        <w:t>1</w:t>
      </w:r>
      <w:proofErr w:type="gramStart"/>
      <w:r w:rsidRPr="00643646">
        <w:rPr>
          <w:rFonts w:ascii="Times New Roman" w:hAnsi="Times New Roman"/>
          <w:sz w:val="22"/>
          <w:szCs w:val="22"/>
        </w:rPr>
        <w:t>/(</w:t>
      </w:r>
      <w:proofErr w:type="spellStart"/>
      <w:proofErr w:type="gramEnd"/>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 g) and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 determine D</w:t>
      </w:r>
      <w:r w:rsidRPr="00643646">
        <w:rPr>
          <w:rFonts w:ascii="Times New Roman" w:hAnsi="Times New Roman"/>
          <w:sz w:val="22"/>
          <w:szCs w:val="22"/>
          <w:vertAlign w:val="subscript"/>
        </w:rPr>
        <w:t>1</w:t>
      </w:r>
      <w:r w:rsidRPr="00643646">
        <w:rPr>
          <w:rFonts w:ascii="Times New Roman" w:hAnsi="Times New Roman"/>
          <w:sz w:val="22"/>
          <w:szCs w:val="22"/>
        </w:rPr>
        <w:t xml:space="preserve"> = P</w:t>
      </w:r>
      <w:r w:rsidRPr="00643646">
        <w:rPr>
          <w:rFonts w:ascii="Times New Roman" w:hAnsi="Times New Roman"/>
          <w:sz w:val="22"/>
          <w:szCs w:val="22"/>
          <w:vertAlign w:val="subscript"/>
        </w:rPr>
        <w:t>0</w:t>
      </w:r>
      <w:r w:rsidRPr="00643646">
        <w:rPr>
          <w:rFonts w:ascii="Times New Roman" w:hAnsi="Times New Roman"/>
          <w:sz w:val="22"/>
          <w:szCs w:val="22"/>
        </w:rPr>
        <w:t xml:space="preserve"> x (</w:t>
      </w:r>
      <w:proofErr w:type="spellStart"/>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vertAlign w:val="subscript"/>
        </w:rPr>
        <w:t xml:space="preserve"> </w:t>
      </w:r>
      <w:r w:rsidRPr="00643646">
        <w:rPr>
          <w:rFonts w:ascii="Times New Roman" w:hAnsi="Times New Roman"/>
          <w:sz w:val="22"/>
          <w:szCs w:val="22"/>
        </w:rPr>
        <w:t>– g)</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4</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 firm has dividend of Rs. 25/- and growth rate of the company is 5%. If the cost of equity is 18%, what is the price at which the stock would have been purchased?</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Applying the formula, P</w:t>
      </w:r>
      <w:r w:rsidRPr="00643646">
        <w:rPr>
          <w:rFonts w:ascii="Times New Roman" w:hAnsi="Times New Roman"/>
          <w:sz w:val="22"/>
          <w:szCs w:val="22"/>
          <w:vertAlign w:val="subscript"/>
        </w:rPr>
        <w:t>0</w:t>
      </w:r>
      <w:r w:rsidRPr="00643646">
        <w:rPr>
          <w:rFonts w:ascii="Times New Roman" w:hAnsi="Times New Roman"/>
          <w:sz w:val="22"/>
          <w:szCs w:val="22"/>
        </w:rPr>
        <w:t xml:space="preserve"> = D</w:t>
      </w:r>
      <w:r w:rsidRPr="00643646">
        <w:rPr>
          <w:rFonts w:ascii="Times New Roman" w:hAnsi="Times New Roman"/>
          <w:sz w:val="22"/>
          <w:szCs w:val="22"/>
          <w:vertAlign w:val="subscript"/>
        </w:rPr>
        <w:t>1</w:t>
      </w:r>
      <w:proofErr w:type="gramStart"/>
      <w:r w:rsidRPr="00643646">
        <w:rPr>
          <w:rFonts w:ascii="Times New Roman" w:hAnsi="Times New Roman"/>
          <w:sz w:val="22"/>
          <w:szCs w:val="22"/>
        </w:rPr>
        <w:t>/(</w:t>
      </w:r>
      <w:proofErr w:type="spellStart"/>
      <w:proofErr w:type="gramEnd"/>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 g), we get 25/0.13</w:t>
      </w:r>
      <w:r w:rsidRPr="00643646">
        <w:rPr>
          <w:rFonts w:ascii="Times New Roman" w:hAnsi="Times New Roman"/>
          <w:sz w:val="22"/>
          <w:szCs w:val="22"/>
          <w:vertAlign w:val="superscript"/>
        </w:rPr>
        <w:footnoteReference w:id="11"/>
      </w:r>
      <w:r w:rsidRPr="00643646">
        <w:rPr>
          <w:rFonts w:ascii="Times New Roman" w:hAnsi="Times New Roman"/>
          <w:sz w:val="22"/>
          <w:szCs w:val="22"/>
        </w:rPr>
        <w:t xml:space="preserve"> (in decimals) = Rs. 192.31</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The balanced viewpoint</w:t>
      </w:r>
    </w:p>
    <w:p w:rsidR="00643646" w:rsidRPr="00643646" w:rsidRDefault="00643646" w:rsidP="00643646">
      <w:pPr>
        <w:rPr>
          <w:rFonts w:ascii="Times New Roman" w:hAnsi="Times New Roman"/>
          <w:b/>
          <w:bCs/>
          <w:sz w:val="22"/>
          <w:szCs w:val="22"/>
          <w:u w:val="single"/>
        </w:rPr>
      </w:pPr>
      <w:r w:rsidRPr="00643646">
        <w:rPr>
          <w:rFonts w:ascii="Times New Roman" w:hAnsi="Times New Roman"/>
          <w:sz w:val="22"/>
          <w:szCs w:val="22"/>
        </w:rPr>
        <w:t xml:space="preserve">If a company has excess cash and few good projects (NPV &gt; 0), returning money to stockholders (by way of dividends or buy backs) is </w:t>
      </w:r>
      <w:r w:rsidRPr="00643646">
        <w:rPr>
          <w:rFonts w:ascii="Times New Roman" w:hAnsi="Times New Roman"/>
          <w:b/>
          <w:bCs/>
          <w:sz w:val="22"/>
          <w:szCs w:val="22"/>
          <w:u w:val="single"/>
        </w:rPr>
        <w:t>GOOD</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If a company does not have excess cash and/or has several good projects (NPV&gt;0), returning money to stockholders (by way of dividends or buy backs) is </w:t>
      </w:r>
      <w:r w:rsidRPr="00643646">
        <w:rPr>
          <w:rFonts w:ascii="Times New Roman" w:hAnsi="Times New Roman"/>
          <w:b/>
          <w:bCs/>
          <w:sz w:val="22"/>
          <w:szCs w:val="22"/>
          <w:u w:val="single"/>
        </w:rPr>
        <w:t>BAD</w:t>
      </w:r>
      <w:r w:rsidRPr="00643646">
        <w:rPr>
          <w:rFonts w:ascii="Times New Roman" w:hAnsi="Times New Roman"/>
          <w:sz w:val="22"/>
          <w:szCs w:val="22"/>
        </w:rPr>
        <w:t xml:space="preserve">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Following is the sum and substance of the survey conducted in the US market to find out the management beliefs about dividend policy.  </w:t>
      </w:r>
    </w:p>
    <w:tbl>
      <w:tblPr>
        <w:tblW w:w="0" w:type="auto"/>
        <w:tblCellSpacing w:w="15" w:type="dxa"/>
        <w:tblCellMar>
          <w:left w:w="0" w:type="dxa"/>
          <w:right w:w="0" w:type="dxa"/>
        </w:tblCellMar>
        <w:tblLook w:val="0000"/>
      </w:tblPr>
      <w:tblGrid>
        <w:gridCol w:w="4545"/>
        <w:gridCol w:w="1620"/>
        <w:gridCol w:w="1440"/>
        <w:gridCol w:w="1800"/>
      </w:tblGrid>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r w:rsidRPr="00643646">
              <w:rPr>
                <w:rFonts w:ascii="Times New Roman" w:hAnsi="Times New Roman"/>
                <w:i/>
                <w:iCs/>
                <w:sz w:val="22"/>
                <w:szCs w:val="22"/>
              </w:rPr>
              <w:t>Statement of Management Beliefs</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i/>
                <w:iCs/>
                <w:sz w:val="22"/>
                <w:szCs w:val="22"/>
                <w:lang w:val="en-US"/>
              </w:rPr>
              <w:t>Agree</w:t>
            </w:r>
          </w:p>
        </w:tc>
        <w:tc>
          <w:tcPr>
            <w:tcW w:w="1410" w:type="dxa"/>
            <w:vAlign w:val="center"/>
          </w:tcPr>
          <w:p w:rsidR="00643646" w:rsidRPr="00643646" w:rsidRDefault="00643646" w:rsidP="00643646">
            <w:pPr>
              <w:rPr>
                <w:rFonts w:ascii="Times New Roman" w:hAnsi="Times New Roman"/>
                <w:sz w:val="22"/>
              </w:rPr>
            </w:pPr>
            <w:r w:rsidRPr="00643646">
              <w:rPr>
                <w:rFonts w:ascii="Times New Roman" w:hAnsi="Times New Roman"/>
                <w:i/>
                <w:iCs/>
                <w:sz w:val="22"/>
                <w:szCs w:val="22"/>
              </w:rPr>
              <w:t xml:space="preserve">    No Opinion</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i/>
                <w:iCs/>
                <w:sz w:val="22"/>
                <w:szCs w:val="22"/>
                <w:lang w:val="en-US"/>
              </w:rPr>
              <w:t>Disagree</w:t>
            </w:r>
          </w:p>
        </w:tc>
      </w:tr>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1. A firm's dividend payout ratio affects the price of the stock</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61%</w:t>
            </w:r>
          </w:p>
        </w:tc>
        <w:tc>
          <w:tcPr>
            <w:tcW w:w="141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33%</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6%</w:t>
            </w:r>
          </w:p>
        </w:tc>
      </w:tr>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2. Dividend payments provide a signalling device of future prospects</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52%</w:t>
            </w:r>
          </w:p>
        </w:tc>
        <w:tc>
          <w:tcPr>
            <w:tcW w:w="141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41%</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7%</w:t>
            </w:r>
          </w:p>
        </w:tc>
      </w:tr>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proofErr w:type="gramStart"/>
            <w:r w:rsidRPr="00643646">
              <w:rPr>
                <w:rFonts w:ascii="Times New Roman" w:hAnsi="Times New Roman"/>
                <w:sz w:val="22"/>
                <w:szCs w:val="22"/>
              </w:rPr>
              <w:t>3.The</w:t>
            </w:r>
            <w:proofErr w:type="gramEnd"/>
            <w:r w:rsidRPr="00643646">
              <w:rPr>
                <w:rFonts w:ascii="Times New Roman" w:hAnsi="Times New Roman"/>
                <w:sz w:val="22"/>
                <w:szCs w:val="22"/>
              </w:rPr>
              <w:t xml:space="preserve"> market uses dividend announcements as information for assessing firm value.</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43%</w:t>
            </w:r>
          </w:p>
        </w:tc>
        <w:tc>
          <w:tcPr>
            <w:tcW w:w="141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51%</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6%</w:t>
            </w:r>
          </w:p>
        </w:tc>
      </w:tr>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proofErr w:type="gramStart"/>
            <w:r w:rsidRPr="00643646">
              <w:rPr>
                <w:rFonts w:ascii="Times New Roman" w:hAnsi="Times New Roman"/>
                <w:sz w:val="22"/>
                <w:szCs w:val="22"/>
              </w:rPr>
              <w:t>4.Investors</w:t>
            </w:r>
            <w:proofErr w:type="gramEnd"/>
            <w:r w:rsidRPr="00643646">
              <w:rPr>
                <w:rFonts w:ascii="Times New Roman" w:hAnsi="Times New Roman"/>
                <w:sz w:val="22"/>
                <w:szCs w:val="22"/>
              </w:rPr>
              <w:t xml:space="preserve"> have different perceptions of the relative riskiness of dividends and retained earnings.</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56%</w:t>
            </w:r>
          </w:p>
        </w:tc>
        <w:tc>
          <w:tcPr>
            <w:tcW w:w="141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42%</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2%</w:t>
            </w:r>
          </w:p>
        </w:tc>
      </w:tr>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proofErr w:type="gramStart"/>
            <w:r w:rsidRPr="00643646">
              <w:rPr>
                <w:rFonts w:ascii="Times New Roman" w:hAnsi="Times New Roman"/>
                <w:sz w:val="22"/>
                <w:szCs w:val="22"/>
              </w:rPr>
              <w:t>5.Investors</w:t>
            </w:r>
            <w:proofErr w:type="gramEnd"/>
            <w:r w:rsidRPr="00643646">
              <w:rPr>
                <w:rFonts w:ascii="Times New Roman" w:hAnsi="Times New Roman"/>
                <w:sz w:val="22"/>
                <w:szCs w:val="22"/>
              </w:rPr>
              <w:t xml:space="preserve"> are basically indifferent with regard to returns from dividends and capital gains.</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6%</w:t>
            </w:r>
          </w:p>
        </w:tc>
        <w:tc>
          <w:tcPr>
            <w:tcW w:w="141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30%</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64%</w:t>
            </w:r>
          </w:p>
        </w:tc>
      </w:tr>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6. A stockholder is attracted to firms that have dividend policies appropriate to the stockholders' tax environment.</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44%</w:t>
            </w:r>
          </w:p>
        </w:tc>
        <w:tc>
          <w:tcPr>
            <w:tcW w:w="141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49%</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7%</w:t>
            </w:r>
          </w:p>
        </w:tc>
      </w:tr>
      <w:tr w:rsidR="00643646" w:rsidRPr="00643646" w:rsidTr="00B511E7">
        <w:trPr>
          <w:tblCellSpacing w:w="15" w:type="dxa"/>
        </w:trPr>
        <w:tc>
          <w:tcPr>
            <w:tcW w:w="4500" w:type="dxa"/>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7. Management should be responsive to shareholders' preferences regarding dividends.</w:t>
            </w:r>
          </w:p>
        </w:tc>
        <w:tc>
          <w:tcPr>
            <w:tcW w:w="159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41%</w:t>
            </w:r>
          </w:p>
        </w:tc>
        <w:tc>
          <w:tcPr>
            <w:tcW w:w="1410"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49%</w:t>
            </w:r>
          </w:p>
        </w:tc>
        <w:tc>
          <w:tcPr>
            <w:tcW w:w="1755" w:type="dxa"/>
            <w:vAlign w:val="center"/>
          </w:tcPr>
          <w:p w:rsidR="00643646" w:rsidRPr="00643646" w:rsidRDefault="00643646" w:rsidP="00643646">
            <w:pPr>
              <w:rPr>
                <w:rFonts w:ascii="Times New Roman" w:hAnsi="Times New Roman"/>
                <w:sz w:val="22"/>
                <w:lang w:val="en-US"/>
              </w:rPr>
            </w:pPr>
            <w:r w:rsidRPr="00643646">
              <w:rPr>
                <w:rFonts w:ascii="Times New Roman" w:hAnsi="Times New Roman"/>
                <w:sz w:val="22"/>
                <w:szCs w:val="22"/>
                <w:lang w:val="en-US"/>
              </w:rPr>
              <w:t>10%</w:t>
            </w:r>
          </w:p>
        </w:tc>
      </w:tr>
    </w:tbl>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Determining growth rate based on return on equity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 students will appreciate that growth in a business enterprise takes place due to exploitation of commercial opportunities that are available. For this, the enterprise needs funds and a part of the funds will have to come from internal generation. Another part will come from external debts. Thus funds retained in business in the form of reserves do create a positive impact on the business and contribute to its growth. The term “growth rate” needs explanation as more than one growth rate can be determined for a business enterprise. Hence the following lines are given. </w:t>
      </w:r>
    </w:p>
    <w:p w:rsidR="00643646" w:rsidRPr="00643646" w:rsidRDefault="00643646" w:rsidP="00E55501">
      <w:pPr>
        <w:numPr>
          <w:ilvl w:val="0"/>
          <w:numId w:val="72"/>
        </w:numPr>
        <w:rPr>
          <w:rFonts w:ascii="Times New Roman" w:hAnsi="Times New Roman"/>
          <w:sz w:val="22"/>
          <w:szCs w:val="22"/>
        </w:rPr>
      </w:pPr>
      <w:r w:rsidRPr="00643646">
        <w:rPr>
          <w:rFonts w:ascii="Times New Roman" w:hAnsi="Times New Roman"/>
          <w:sz w:val="22"/>
          <w:szCs w:val="22"/>
        </w:rPr>
        <w:t>Growth rate in market value of the share – this is impossible to predict and hence no use attempting this. However it is generally held that the increase in market value of the share closely follows the increase in book value; increase in book value</w:t>
      </w:r>
      <w:r w:rsidRPr="00643646">
        <w:rPr>
          <w:rFonts w:ascii="Times New Roman" w:hAnsi="Times New Roman"/>
          <w:sz w:val="22"/>
          <w:szCs w:val="22"/>
          <w:vertAlign w:val="superscript"/>
        </w:rPr>
        <w:footnoteReference w:id="12"/>
      </w:r>
      <w:r w:rsidRPr="00643646">
        <w:rPr>
          <w:rFonts w:ascii="Times New Roman" w:hAnsi="Times New Roman"/>
          <w:sz w:val="22"/>
          <w:szCs w:val="22"/>
        </w:rPr>
        <w:t xml:space="preserve"> is a factor of funds retained in business</w:t>
      </w:r>
    </w:p>
    <w:p w:rsidR="00643646" w:rsidRPr="00643646" w:rsidRDefault="00643646" w:rsidP="00E55501">
      <w:pPr>
        <w:numPr>
          <w:ilvl w:val="0"/>
          <w:numId w:val="72"/>
        </w:numPr>
        <w:rPr>
          <w:rFonts w:ascii="Times New Roman" w:hAnsi="Times New Roman"/>
          <w:sz w:val="22"/>
          <w:szCs w:val="22"/>
        </w:rPr>
      </w:pPr>
      <w:r w:rsidRPr="00643646">
        <w:rPr>
          <w:rFonts w:ascii="Times New Roman" w:hAnsi="Times New Roman"/>
          <w:sz w:val="22"/>
          <w:szCs w:val="22"/>
        </w:rPr>
        <w:t>Growth rate in book value of the share – this is due to funds retained in business. Hence the formula = Return on Equity x (1-DPO) as already explained in the preceding paragraphs under Walter’s theory</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Equity valuation based on dividend declared and growth rate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Please refer to Gordon’s model discussed above. Equity valuation based on this model assumes that the growth rate is constant. The formula P</w:t>
      </w:r>
      <w:r w:rsidRPr="00643646">
        <w:rPr>
          <w:rFonts w:ascii="Times New Roman" w:hAnsi="Times New Roman"/>
          <w:sz w:val="22"/>
          <w:szCs w:val="22"/>
          <w:vertAlign w:val="subscript"/>
        </w:rPr>
        <w:t>0</w:t>
      </w:r>
      <w:r w:rsidRPr="00643646">
        <w:rPr>
          <w:rFonts w:ascii="Times New Roman" w:hAnsi="Times New Roman"/>
          <w:sz w:val="22"/>
          <w:szCs w:val="22"/>
        </w:rPr>
        <w:t xml:space="preserve"> = D</w:t>
      </w:r>
      <w:r w:rsidRPr="00643646">
        <w:rPr>
          <w:rFonts w:ascii="Times New Roman" w:hAnsi="Times New Roman"/>
          <w:sz w:val="22"/>
          <w:szCs w:val="22"/>
          <w:vertAlign w:val="subscript"/>
        </w:rPr>
        <w:t>1</w:t>
      </w:r>
      <w:proofErr w:type="gramStart"/>
      <w:r w:rsidRPr="00643646">
        <w:rPr>
          <w:rFonts w:ascii="Times New Roman" w:hAnsi="Times New Roman"/>
          <w:sz w:val="22"/>
          <w:szCs w:val="22"/>
        </w:rPr>
        <w:t>/(</w:t>
      </w:r>
      <w:proofErr w:type="spellStart"/>
      <w:proofErr w:type="gramEnd"/>
      <w:r w:rsidRPr="00643646">
        <w:rPr>
          <w:rFonts w:ascii="Times New Roman" w:hAnsi="Times New Roman"/>
          <w:sz w:val="22"/>
          <w:szCs w:val="22"/>
        </w:rPr>
        <w:t>k</w:t>
      </w:r>
      <w:r w:rsidRPr="00643646">
        <w:rPr>
          <w:rFonts w:ascii="Times New Roman" w:hAnsi="Times New Roman"/>
          <w:sz w:val="22"/>
          <w:szCs w:val="22"/>
          <w:vertAlign w:val="subscript"/>
        </w:rPr>
        <w:t>e</w:t>
      </w:r>
      <w:proofErr w:type="spellEnd"/>
      <w:r w:rsidRPr="00643646">
        <w:rPr>
          <w:rFonts w:ascii="Times New Roman" w:hAnsi="Times New Roman"/>
          <w:sz w:val="22"/>
          <w:szCs w:val="22"/>
        </w:rPr>
        <w:t xml:space="preserve"> – g) is derived based on this assumption.</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Certain issues relating to dividend at present in India</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Suppose a firm has excess cash and profitability of operations is quite satisfactory. What are the options before it? In Indian conditions, families own most of the business houses and the temptation is very strong to declare high percentage of dividends. This is true especially of the recent past when recessionary conditions were experienced in most of the conventional industries. Is there an alternative under the conditions? Yes, of course: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You are not certain as to when the recessionary conditions would end and market conditions would be conducive for growth. With comfortable position of cash, “buy back” of equity shares is a very good option. The advantages are:</w:t>
      </w:r>
    </w:p>
    <w:p w:rsidR="00643646" w:rsidRPr="00643646" w:rsidRDefault="00643646" w:rsidP="00E55501">
      <w:pPr>
        <w:numPr>
          <w:ilvl w:val="0"/>
          <w:numId w:val="73"/>
        </w:numPr>
        <w:rPr>
          <w:rFonts w:ascii="Times New Roman" w:hAnsi="Times New Roman"/>
          <w:sz w:val="22"/>
          <w:szCs w:val="22"/>
        </w:rPr>
      </w:pPr>
      <w:r w:rsidRPr="00643646">
        <w:rPr>
          <w:rFonts w:ascii="Times New Roman" w:hAnsi="Times New Roman"/>
          <w:sz w:val="22"/>
          <w:szCs w:val="22"/>
        </w:rPr>
        <w:t>You have less number of equity shares on which to declare dividend in future. This saves a lot of cash every year.</w:t>
      </w:r>
    </w:p>
    <w:p w:rsidR="00643646" w:rsidRPr="00643646" w:rsidRDefault="00643646" w:rsidP="00E55501">
      <w:pPr>
        <w:numPr>
          <w:ilvl w:val="0"/>
          <w:numId w:val="73"/>
        </w:numPr>
        <w:rPr>
          <w:rFonts w:ascii="Times New Roman" w:hAnsi="Times New Roman"/>
          <w:sz w:val="22"/>
          <w:szCs w:val="22"/>
        </w:rPr>
      </w:pPr>
      <w:r w:rsidRPr="00643646">
        <w:rPr>
          <w:rFonts w:ascii="Times New Roman" w:hAnsi="Times New Roman"/>
          <w:sz w:val="22"/>
          <w:szCs w:val="22"/>
        </w:rPr>
        <w:t xml:space="preserve">You have less number of shares and hence “Earnings </w:t>
      </w:r>
      <w:proofErr w:type="gramStart"/>
      <w:r w:rsidRPr="00643646">
        <w:rPr>
          <w:rFonts w:ascii="Times New Roman" w:hAnsi="Times New Roman"/>
          <w:sz w:val="22"/>
          <w:szCs w:val="22"/>
        </w:rPr>
        <w:t>Per</w:t>
      </w:r>
      <w:proofErr w:type="gramEnd"/>
      <w:r w:rsidRPr="00643646">
        <w:rPr>
          <w:rFonts w:ascii="Times New Roman" w:hAnsi="Times New Roman"/>
          <w:sz w:val="22"/>
          <w:szCs w:val="22"/>
        </w:rPr>
        <w:t xml:space="preserve"> Share” goes up. This in turn would improve market value. Market value = EPS x P/E ratio</w:t>
      </w:r>
    </w:p>
    <w:p w:rsidR="00643646" w:rsidRPr="00643646" w:rsidRDefault="00643646" w:rsidP="00E55501">
      <w:pPr>
        <w:numPr>
          <w:ilvl w:val="0"/>
          <w:numId w:val="73"/>
        </w:numPr>
        <w:rPr>
          <w:rFonts w:ascii="Times New Roman" w:hAnsi="Times New Roman"/>
          <w:sz w:val="22"/>
          <w:szCs w:val="22"/>
        </w:rPr>
      </w:pPr>
      <w:r w:rsidRPr="00643646">
        <w:rPr>
          <w:rFonts w:ascii="Times New Roman" w:hAnsi="Times New Roman"/>
          <w:sz w:val="22"/>
          <w:szCs w:val="22"/>
        </w:rPr>
        <w:lastRenderedPageBreak/>
        <w:t>Less number of shares in the market available for purchase. Hence chances of increasing the demand for a company’s stocks, thereby increasing its price</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option of “buy back” is especially good under certain conditions. Some of the conditions are:</w:t>
      </w:r>
    </w:p>
    <w:p w:rsidR="00643646" w:rsidRPr="00643646" w:rsidRDefault="00643646" w:rsidP="00E55501">
      <w:pPr>
        <w:numPr>
          <w:ilvl w:val="0"/>
          <w:numId w:val="74"/>
        </w:numPr>
        <w:rPr>
          <w:rFonts w:ascii="Times New Roman" w:hAnsi="Times New Roman"/>
          <w:sz w:val="22"/>
          <w:szCs w:val="22"/>
        </w:rPr>
      </w:pPr>
      <w:r w:rsidRPr="00643646">
        <w:rPr>
          <w:rFonts w:ascii="Times New Roman" w:hAnsi="Times New Roman"/>
          <w:sz w:val="22"/>
          <w:szCs w:val="22"/>
        </w:rPr>
        <w:t>The number of shares issued by a limited company is very large and demand is perceptibly less. This is affecting the market value of the share</w:t>
      </w:r>
    </w:p>
    <w:p w:rsidR="00643646" w:rsidRPr="00643646" w:rsidRDefault="00643646" w:rsidP="00E55501">
      <w:pPr>
        <w:numPr>
          <w:ilvl w:val="0"/>
          <w:numId w:val="74"/>
        </w:numPr>
        <w:rPr>
          <w:rFonts w:ascii="Times New Roman" w:hAnsi="Times New Roman"/>
          <w:sz w:val="22"/>
          <w:szCs w:val="22"/>
        </w:rPr>
      </w:pPr>
      <w:r w:rsidRPr="00643646">
        <w:rPr>
          <w:rFonts w:ascii="Times New Roman" w:hAnsi="Times New Roman"/>
          <w:sz w:val="22"/>
          <w:szCs w:val="22"/>
        </w:rPr>
        <w:t>Opportunities for growth are limited or negligible and hence investment in fixed assets is not much</w:t>
      </w:r>
    </w:p>
    <w:p w:rsidR="00643646" w:rsidRPr="00643646" w:rsidRDefault="00643646" w:rsidP="00E55501">
      <w:pPr>
        <w:numPr>
          <w:ilvl w:val="0"/>
          <w:numId w:val="74"/>
        </w:numPr>
        <w:rPr>
          <w:rFonts w:ascii="Times New Roman" w:hAnsi="Times New Roman"/>
          <w:sz w:val="22"/>
          <w:szCs w:val="22"/>
        </w:rPr>
      </w:pPr>
      <w:r w:rsidRPr="00643646">
        <w:rPr>
          <w:rFonts w:ascii="Times New Roman" w:hAnsi="Times New Roman"/>
          <w:sz w:val="22"/>
          <w:szCs w:val="22"/>
        </w:rPr>
        <w:t>Market conditions are uncertain or recession is on and time for revival cannot be estimated</w:t>
      </w:r>
    </w:p>
    <w:p w:rsidR="00643646" w:rsidRPr="00643646" w:rsidRDefault="00643646" w:rsidP="00E55501">
      <w:pPr>
        <w:numPr>
          <w:ilvl w:val="0"/>
          <w:numId w:val="74"/>
        </w:numPr>
        <w:rPr>
          <w:rFonts w:ascii="Times New Roman" w:hAnsi="Times New Roman"/>
          <w:sz w:val="22"/>
          <w:szCs w:val="22"/>
        </w:rPr>
      </w:pPr>
      <w:r w:rsidRPr="00643646">
        <w:rPr>
          <w:rFonts w:ascii="Times New Roman" w:hAnsi="Times New Roman"/>
          <w:sz w:val="22"/>
          <w:szCs w:val="22"/>
        </w:rPr>
        <w:t>Right now cash is available and profitability could be under pressure in foreseeable future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Indian companies have started preferring “buy back” to “bonus issue” of shares as the latter is only going to increase the number of shares for servicing by way of dividend. This will only add to the pressure on profits. In quite a few developed markets, limited companies have “buy back” programmes in preference to “dividend” even. This has not started happening in a big way in India. In fact some of the excellently performing companies abroad do not give dividend – example, Microsoft. It has never declared dividend in its corporate history.  </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Numerical exercises on equity valuation based on dividend amount and growth rate</w:t>
      </w:r>
    </w:p>
    <w:p w:rsidR="00643646" w:rsidRPr="00643646" w:rsidRDefault="00643646" w:rsidP="00E55501">
      <w:pPr>
        <w:numPr>
          <w:ilvl w:val="0"/>
          <w:numId w:val="76"/>
        </w:numPr>
        <w:rPr>
          <w:rFonts w:ascii="Times New Roman" w:hAnsi="Times New Roman"/>
          <w:sz w:val="22"/>
          <w:szCs w:val="22"/>
        </w:rPr>
      </w:pPr>
      <w:r w:rsidRPr="00643646">
        <w:rPr>
          <w:rFonts w:ascii="Times New Roman" w:hAnsi="Times New Roman"/>
          <w:sz w:val="22"/>
          <w:szCs w:val="22"/>
        </w:rPr>
        <w:t>Examine the dividend policies of Indian companies in different sectors and map the DPO over a period of time. Can you link the dividend policy with the following?</w:t>
      </w:r>
    </w:p>
    <w:p w:rsidR="00643646" w:rsidRPr="00643646" w:rsidRDefault="00643646" w:rsidP="00E55501">
      <w:pPr>
        <w:numPr>
          <w:ilvl w:val="0"/>
          <w:numId w:val="77"/>
        </w:numPr>
        <w:rPr>
          <w:rFonts w:ascii="Times New Roman" w:hAnsi="Times New Roman"/>
          <w:sz w:val="22"/>
          <w:szCs w:val="22"/>
        </w:rPr>
      </w:pPr>
      <w:r w:rsidRPr="00643646">
        <w:rPr>
          <w:rFonts w:ascii="Times New Roman" w:hAnsi="Times New Roman"/>
          <w:sz w:val="22"/>
          <w:szCs w:val="22"/>
        </w:rPr>
        <w:t>Growth in fixed assets of the company and opportunity to save tax through depreciation</w:t>
      </w:r>
    </w:p>
    <w:p w:rsidR="00643646" w:rsidRPr="00643646" w:rsidRDefault="00643646" w:rsidP="00E55501">
      <w:pPr>
        <w:numPr>
          <w:ilvl w:val="0"/>
          <w:numId w:val="77"/>
        </w:numPr>
        <w:rPr>
          <w:rFonts w:ascii="Times New Roman" w:hAnsi="Times New Roman"/>
          <w:sz w:val="22"/>
          <w:szCs w:val="22"/>
        </w:rPr>
      </w:pPr>
      <w:r w:rsidRPr="00643646">
        <w:rPr>
          <w:rFonts w:ascii="Times New Roman" w:hAnsi="Times New Roman"/>
          <w:sz w:val="22"/>
          <w:szCs w:val="22"/>
        </w:rPr>
        <w:t>Effective tax rate as opposed to corporate tax rate</w:t>
      </w:r>
    </w:p>
    <w:p w:rsidR="00643646" w:rsidRPr="00643646" w:rsidRDefault="00643646" w:rsidP="00E55501">
      <w:pPr>
        <w:numPr>
          <w:ilvl w:val="0"/>
          <w:numId w:val="77"/>
        </w:numPr>
        <w:rPr>
          <w:rFonts w:ascii="Times New Roman" w:hAnsi="Times New Roman"/>
          <w:sz w:val="22"/>
          <w:szCs w:val="22"/>
        </w:rPr>
      </w:pPr>
      <w:r w:rsidRPr="00643646">
        <w:rPr>
          <w:rFonts w:ascii="Times New Roman" w:hAnsi="Times New Roman"/>
          <w:sz w:val="22"/>
          <w:szCs w:val="22"/>
        </w:rPr>
        <w:t>High profitability</w:t>
      </w:r>
    </w:p>
    <w:p w:rsidR="00643646" w:rsidRPr="00643646" w:rsidRDefault="00643646" w:rsidP="00E55501">
      <w:pPr>
        <w:numPr>
          <w:ilvl w:val="0"/>
          <w:numId w:val="76"/>
        </w:numPr>
        <w:rPr>
          <w:rFonts w:ascii="Times New Roman" w:hAnsi="Times New Roman"/>
          <w:sz w:val="22"/>
          <w:szCs w:val="22"/>
        </w:rPr>
      </w:pPr>
      <w:r w:rsidRPr="00643646">
        <w:rPr>
          <w:rFonts w:ascii="Times New Roman" w:hAnsi="Times New Roman"/>
          <w:sz w:val="22"/>
          <w:szCs w:val="22"/>
        </w:rPr>
        <w:t>Given the following information about ABC corporation, show the effect of dividend policy on the market price of its shares, using the Walter’s model:</w:t>
      </w:r>
    </w:p>
    <w:p w:rsidR="00643646" w:rsidRPr="00643646" w:rsidRDefault="00643646" w:rsidP="00E55501">
      <w:pPr>
        <w:numPr>
          <w:ilvl w:val="0"/>
          <w:numId w:val="78"/>
        </w:numPr>
        <w:rPr>
          <w:rFonts w:ascii="Times New Roman" w:hAnsi="Times New Roman"/>
          <w:sz w:val="22"/>
          <w:szCs w:val="22"/>
        </w:rPr>
      </w:pPr>
      <w:r w:rsidRPr="00643646">
        <w:rPr>
          <w:rFonts w:ascii="Times New Roman" w:hAnsi="Times New Roman"/>
          <w:sz w:val="22"/>
          <w:szCs w:val="22"/>
        </w:rPr>
        <w:t>Cost of equity or “equity capitalisation rate” = 12%</w:t>
      </w:r>
    </w:p>
    <w:p w:rsidR="00643646" w:rsidRPr="00643646" w:rsidRDefault="00643646" w:rsidP="00E55501">
      <w:pPr>
        <w:numPr>
          <w:ilvl w:val="0"/>
          <w:numId w:val="78"/>
        </w:numPr>
        <w:rPr>
          <w:rFonts w:ascii="Times New Roman" w:hAnsi="Times New Roman"/>
          <w:sz w:val="22"/>
          <w:szCs w:val="22"/>
        </w:rPr>
      </w:pPr>
      <w:r w:rsidRPr="00643646">
        <w:rPr>
          <w:rFonts w:ascii="Times New Roman" w:hAnsi="Times New Roman"/>
          <w:sz w:val="22"/>
          <w:szCs w:val="22"/>
        </w:rPr>
        <w:t>Earnings per share = Rs. 8</w:t>
      </w:r>
    </w:p>
    <w:p w:rsidR="00643646" w:rsidRPr="00643646" w:rsidRDefault="00643646" w:rsidP="00E55501">
      <w:pPr>
        <w:numPr>
          <w:ilvl w:val="0"/>
          <w:numId w:val="78"/>
        </w:numPr>
        <w:rPr>
          <w:rFonts w:ascii="Times New Roman" w:hAnsi="Times New Roman"/>
          <w:sz w:val="22"/>
          <w:szCs w:val="22"/>
        </w:rPr>
      </w:pPr>
      <w:r w:rsidRPr="00643646">
        <w:rPr>
          <w:rFonts w:ascii="Times New Roman" w:hAnsi="Times New Roman"/>
          <w:sz w:val="22"/>
          <w:szCs w:val="22"/>
        </w:rPr>
        <w:t>Assumed return on equity under three different scenarios:</w:t>
      </w:r>
    </w:p>
    <w:p w:rsidR="00643646" w:rsidRPr="00643646" w:rsidRDefault="00643646" w:rsidP="00E55501">
      <w:pPr>
        <w:numPr>
          <w:ilvl w:val="0"/>
          <w:numId w:val="78"/>
        </w:numPr>
        <w:rPr>
          <w:rFonts w:ascii="Times New Roman" w:hAnsi="Times New Roman"/>
          <w:sz w:val="22"/>
          <w:szCs w:val="22"/>
        </w:rPr>
      </w:pPr>
      <w:r w:rsidRPr="00643646">
        <w:rPr>
          <w:rFonts w:ascii="Times New Roman" w:hAnsi="Times New Roman"/>
          <w:sz w:val="22"/>
          <w:szCs w:val="22"/>
        </w:rPr>
        <w:t>r = 15%</w:t>
      </w:r>
    </w:p>
    <w:p w:rsidR="00643646" w:rsidRPr="00643646" w:rsidRDefault="00643646" w:rsidP="00E55501">
      <w:pPr>
        <w:numPr>
          <w:ilvl w:val="0"/>
          <w:numId w:val="78"/>
        </w:numPr>
        <w:rPr>
          <w:rFonts w:ascii="Times New Roman" w:hAnsi="Times New Roman"/>
          <w:sz w:val="22"/>
          <w:szCs w:val="22"/>
        </w:rPr>
      </w:pPr>
      <w:r w:rsidRPr="00643646">
        <w:rPr>
          <w:rFonts w:ascii="Times New Roman" w:hAnsi="Times New Roman"/>
          <w:sz w:val="22"/>
          <w:szCs w:val="22"/>
        </w:rPr>
        <w:t>r = 10%</w:t>
      </w:r>
    </w:p>
    <w:p w:rsidR="00643646" w:rsidRPr="00643646" w:rsidRDefault="00643646" w:rsidP="00E55501">
      <w:pPr>
        <w:numPr>
          <w:ilvl w:val="0"/>
          <w:numId w:val="78"/>
        </w:numPr>
        <w:rPr>
          <w:rFonts w:ascii="Times New Roman" w:hAnsi="Times New Roman"/>
          <w:sz w:val="22"/>
          <w:szCs w:val="22"/>
        </w:rPr>
      </w:pPr>
      <w:r w:rsidRPr="00643646">
        <w:rPr>
          <w:rFonts w:ascii="Times New Roman" w:hAnsi="Times New Roman"/>
          <w:sz w:val="22"/>
          <w:szCs w:val="22"/>
        </w:rPr>
        <w:t>r = 12%</w:t>
      </w:r>
    </w:p>
    <w:p w:rsidR="00643646" w:rsidRPr="00643646" w:rsidRDefault="00643646" w:rsidP="00E55501">
      <w:pPr>
        <w:numPr>
          <w:ilvl w:val="0"/>
          <w:numId w:val="78"/>
        </w:numPr>
        <w:rPr>
          <w:rFonts w:ascii="Times New Roman" w:hAnsi="Times New Roman"/>
          <w:sz w:val="22"/>
          <w:szCs w:val="22"/>
        </w:rPr>
      </w:pPr>
      <w:r w:rsidRPr="00643646">
        <w:rPr>
          <w:rFonts w:ascii="Times New Roman" w:hAnsi="Times New Roman"/>
          <w:sz w:val="22"/>
          <w:szCs w:val="22"/>
        </w:rPr>
        <w:t>Assume DPO ratio to be 50%.</w:t>
      </w:r>
    </w:p>
    <w:p w:rsidR="00643646" w:rsidRPr="00643646" w:rsidRDefault="00643646" w:rsidP="00E55501">
      <w:pPr>
        <w:numPr>
          <w:ilvl w:val="0"/>
          <w:numId w:val="76"/>
        </w:numPr>
        <w:rPr>
          <w:rFonts w:ascii="Times New Roman" w:hAnsi="Times New Roman"/>
          <w:sz w:val="22"/>
          <w:szCs w:val="22"/>
        </w:rPr>
      </w:pPr>
      <w:r w:rsidRPr="00643646">
        <w:rPr>
          <w:rFonts w:ascii="Times New Roman" w:hAnsi="Times New Roman"/>
          <w:sz w:val="22"/>
          <w:szCs w:val="22"/>
        </w:rPr>
        <w:t>As per Gordon’s model calculate the stock value of Cranes Limited as per following information:</w:t>
      </w:r>
    </w:p>
    <w:p w:rsidR="00643646" w:rsidRPr="00643646" w:rsidRDefault="00643646" w:rsidP="00E55501">
      <w:pPr>
        <w:numPr>
          <w:ilvl w:val="0"/>
          <w:numId w:val="79"/>
        </w:numPr>
        <w:rPr>
          <w:rFonts w:ascii="Times New Roman" w:hAnsi="Times New Roman"/>
          <w:sz w:val="22"/>
          <w:szCs w:val="22"/>
        </w:rPr>
      </w:pPr>
      <w:r w:rsidRPr="00643646">
        <w:rPr>
          <w:rFonts w:ascii="Times New Roman" w:hAnsi="Times New Roman"/>
          <w:sz w:val="22"/>
          <w:szCs w:val="22"/>
        </w:rPr>
        <w:t>Cost of equity = 11% and Earnings per share = Rs. 15 Three different scenarios: r = 12%, r = 11% and r = 10%. Assume DPO ratio to be 40%.</w:t>
      </w:r>
    </w:p>
    <w:p w:rsidR="00643646" w:rsidRPr="00643646" w:rsidRDefault="00643646" w:rsidP="00E55501">
      <w:pPr>
        <w:numPr>
          <w:ilvl w:val="0"/>
          <w:numId w:val="76"/>
        </w:numPr>
        <w:rPr>
          <w:rFonts w:ascii="Times New Roman" w:hAnsi="Times New Roman"/>
          <w:sz w:val="22"/>
          <w:szCs w:val="22"/>
        </w:rPr>
      </w:pPr>
      <w:r w:rsidRPr="00643646">
        <w:rPr>
          <w:rFonts w:ascii="Times New Roman" w:hAnsi="Times New Roman"/>
          <w:sz w:val="22"/>
          <w:szCs w:val="22"/>
        </w:rPr>
        <w:t>Study the “buy back” option being exercised by Indian companies and understand the market compulsions that make them prefer “buy back” option to paying “high dividends”.</w:t>
      </w:r>
    </w:p>
    <w:p w:rsidR="00643646" w:rsidRPr="00643646" w:rsidRDefault="00643646" w:rsidP="00E55501">
      <w:pPr>
        <w:numPr>
          <w:ilvl w:val="0"/>
          <w:numId w:val="76"/>
        </w:numPr>
        <w:rPr>
          <w:rFonts w:ascii="Times New Roman" w:hAnsi="Times New Roman"/>
          <w:sz w:val="22"/>
          <w:szCs w:val="22"/>
        </w:rPr>
      </w:pPr>
      <w:r w:rsidRPr="00643646">
        <w:rPr>
          <w:rFonts w:ascii="Times New Roman" w:hAnsi="Times New Roman"/>
          <w:sz w:val="22"/>
          <w:szCs w:val="22"/>
        </w:rPr>
        <w:t xml:space="preserve">Are there any companies in India similar to the Microsoft in its approach to dividend </w:t>
      </w:r>
      <w:proofErr w:type="spellStart"/>
      <w:r w:rsidRPr="00643646">
        <w:rPr>
          <w:rFonts w:ascii="Times New Roman" w:hAnsi="Times New Roman"/>
          <w:sz w:val="22"/>
          <w:szCs w:val="22"/>
        </w:rPr>
        <w:t>pay out</w:t>
      </w:r>
      <w:proofErr w:type="spellEnd"/>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Cs/>
          <w:sz w:val="22"/>
          <w:szCs w:val="22"/>
          <w:u w:val="single"/>
        </w:rPr>
      </w:pPr>
      <w:r w:rsidRPr="00643646">
        <w:rPr>
          <w:rFonts w:ascii="Times New Roman" w:hAnsi="Times New Roman"/>
          <w:b/>
          <w:sz w:val="22"/>
          <w:szCs w:val="22"/>
          <w:u w:val="single"/>
        </w:rPr>
        <w:t>Chapter No. 11 – Capital Budgeting</w:t>
      </w: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Capital budgets as opposed to revenue budgets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assumption here is that the students understand the significance of the term “budgets”. To recap, “budgets” are essentially meant for:</w:t>
      </w:r>
    </w:p>
    <w:p w:rsidR="00643646" w:rsidRPr="00643646" w:rsidRDefault="00643646" w:rsidP="00E55501">
      <w:pPr>
        <w:numPr>
          <w:ilvl w:val="0"/>
          <w:numId w:val="80"/>
        </w:numPr>
        <w:rPr>
          <w:rFonts w:ascii="Times New Roman" w:hAnsi="Times New Roman"/>
          <w:sz w:val="22"/>
          <w:szCs w:val="22"/>
        </w:rPr>
      </w:pPr>
      <w:r w:rsidRPr="00643646">
        <w:rPr>
          <w:rFonts w:ascii="Times New Roman" w:hAnsi="Times New Roman"/>
          <w:sz w:val="22"/>
          <w:szCs w:val="22"/>
        </w:rPr>
        <w:t>Allocation of scarce resources and</w:t>
      </w:r>
    </w:p>
    <w:p w:rsidR="00643646" w:rsidRPr="00643646" w:rsidRDefault="00643646" w:rsidP="00E55501">
      <w:pPr>
        <w:numPr>
          <w:ilvl w:val="0"/>
          <w:numId w:val="80"/>
        </w:numPr>
        <w:rPr>
          <w:rFonts w:ascii="Times New Roman" w:hAnsi="Times New Roman"/>
          <w:sz w:val="22"/>
          <w:szCs w:val="22"/>
        </w:rPr>
      </w:pPr>
      <w:r w:rsidRPr="00643646">
        <w:rPr>
          <w:rFonts w:ascii="Times New Roman" w:hAnsi="Times New Roman"/>
          <w:sz w:val="22"/>
          <w:szCs w:val="22"/>
        </w:rPr>
        <w:t>Control and monitoring of expenses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The budgets are of various kinds, depending upon the objectives in the organisation. The two major finance budgets that </w:t>
      </w:r>
      <w:proofErr w:type="gramStart"/>
      <w:r w:rsidRPr="00643646">
        <w:rPr>
          <w:rFonts w:ascii="Times New Roman" w:hAnsi="Times New Roman"/>
          <w:sz w:val="22"/>
          <w:szCs w:val="22"/>
        </w:rPr>
        <w:t>a business enterprise usually prepare</w:t>
      </w:r>
      <w:proofErr w:type="gramEnd"/>
      <w:r w:rsidRPr="00643646">
        <w:rPr>
          <w:rFonts w:ascii="Times New Roman" w:hAnsi="Times New Roman"/>
          <w:sz w:val="22"/>
          <w:szCs w:val="22"/>
        </w:rPr>
        <w:t xml:space="preserve"> are:</w:t>
      </w:r>
    </w:p>
    <w:p w:rsidR="00643646" w:rsidRPr="00643646" w:rsidRDefault="00643646" w:rsidP="00E55501">
      <w:pPr>
        <w:numPr>
          <w:ilvl w:val="1"/>
          <w:numId w:val="80"/>
        </w:numPr>
        <w:rPr>
          <w:rFonts w:ascii="Times New Roman" w:hAnsi="Times New Roman"/>
          <w:sz w:val="22"/>
          <w:szCs w:val="22"/>
        </w:rPr>
      </w:pPr>
      <w:r w:rsidRPr="00643646">
        <w:rPr>
          <w:rFonts w:ascii="Times New Roman" w:hAnsi="Times New Roman"/>
          <w:sz w:val="22"/>
          <w:szCs w:val="22"/>
        </w:rPr>
        <w:t>Revenue budget – prepared on an annual basis with monthly break-up. Purpose is to control revenue expenses related to different activities in an organisation. There is a review process. The frequency of break-up could be less say a quarter. The frequency of review process and the period for which break-up is given like month or quarter synchronise with each other. If there is a monthly break-up of expenses, the review is also done on a monthly basis.</w:t>
      </w:r>
    </w:p>
    <w:p w:rsidR="00643646" w:rsidRPr="00643646" w:rsidRDefault="00643646" w:rsidP="00E55501">
      <w:pPr>
        <w:numPr>
          <w:ilvl w:val="1"/>
          <w:numId w:val="80"/>
        </w:numPr>
        <w:rPr>
          <w:rFonts w:ascii="Times New Roman" w:hAnsi="Times New Roman"/>
          <w:sz w:val="22"/>
          <w:szCs w:val="22"/>
        </w:rPr>
      </w:pPr>
      <w:r w:rsidRPr="00643646">
        <w:rPr>
          <w:rFonts w:ascii="Times New Roman" w:hAnsi="Times New Roman"/>
          <w:sz w:val="22"/>
          <w:szCs w:val="22"/>
        </w:rPr>
        <w:t xml:space="preserve">Capital budget – prepared on an annual basis with once in a year review process. This budget is more meant for capital expenses for which the enterprise will be required to manage within its internal accruals and not </w:t>
      </w:r>
      <w:r w:rsidRPr="00643646">
        <w:rPr>
          <w:rFonts w:ascii="Times New Roman" w:hAnsi="Times New Roman"/>
          <w:sz w:val="22"/>
          <w:szCs w:val="22"/>
        </w:rPr>
        <w:lastRenderedPageBreak/>
        <w:t>depend upon external finance. External finance and shareholders’ capital are warranted only for major capital expenditure like expansion, diversification, modernisation etc. The students will appreciate that there is a difference between capital expenditure on routine items like say copier machine, furniture and fixtures, EPABX (telephone exchange) etc. which do not give any return unlike industrial projects. Industrial projects require a lot of funds and in turn, give positive cash flows (net cash flows being positive – difference between cash outflows and cash inflows)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 this chapter we are going to learn about capital budgeting, a process of selection of projects and decision on alternative investment opportunities available to a business enterprise.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Different kinds of capital budgets – non-productive assets, improving operating efficiency and capital projects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Just to link this point with what we have seen in the previous paragraph, we may state that there could be different kinds of capital budgets in an organisation like:</w:t>
      </w:r>
    </w:p>
    <w:p w:rsidR="00643646" w:rsidRPr="00643646" w:rsidRDefault="00643646" w:rsidP="00E55501">
      <w:pPr>
        <w:numPr>
          <w:ilvl w:val="0"/>
          <w:numId w:val="81"/>
        </w:numPr>
        <w:rPr>
          <w:rFonts w:ascii="Times New Roman" w:hAnsi="Times New Roman"/>
          <w:sz w:val="22"/>
          <w:szCs w:val="22"/>
        </w:rPr>
      </w:pPr>
      <w:r w:rsidRPr="00643646">
        <w:rPr>
          <w:rFonts w:ascii="Times New Roman" w:hAnsi="Times New Roman"/>
          <w:sz w:val="22"/>
          <w:szCs w:val="22"/>
        </w:rPr>
        <w:t>Budgets for projects that involve huge capital outlays (cash outflows) but also bring in substantial net cash inflows</w:t>
      </w:r>
    </w:p>
    <w:p w:rsidR="00643646" w:rsidRPr="00643646" w:rsidRDefault="00643646" w:rsidP="00E55501">
      <w:pPr>
        <w:numPr>
          <w:ilvl w:val="0"/>
          <w:numId w:val="81"/>
        </w:numPr>
        <w:rPr>
          <w:rFonts w:ascii="Times New Roman" w:hAnsi="Times New Roman"/>
          <w:sz w:val="22"/>
          <w:szCs w:val="22"/>
        </w:rPr>
      </w:pPr>
      <w:r w:rsidRPr="00643646">
        <w:rPr>
          <w:rFonts w:ascii="Times New Roman" w:hAnsi="Times New Roman"/>
          <w:sz w:val="22"/>
          <w:szCs w:val="22"/>
        </w:rPr>
        <w:t xml:space="preserve">Budgets for replacement of assets that bring in improved operating efficiency resulting in cost reduction that is indirectly cash inflow – this is different from the first one in requirement of funds also. Further this is done on an </w:t>
      </w:r>
      <w:proofErr w:type="spellStart"/>
      <w:r w:rsidRPr="00643646">
        <w:rPr>
          <w:rFonts w:ascii="Times New Roman" w:hAnsi="Times New Roman"/>
          <w:sz w:val="22"/>
          <w:szCs w:val="22"/>
        </w:rPr>
        <w:t>on going</w:t>
      </w:r>
      <w:proofErr w:type="spellEnd"/>
      <w:r w:rsidRPr="00643646">
        <w:rPr>
          <w:rFonts w:ascii="Times New Roman" w:hAnsi="Times New Roman"/>
          <w:sz w:val="22"/>
          <w:szCs w:val="22"/>
        </w:rPr>
        <w:t xml:space="preserve"> basis unlike industrial projects that happen once in a while</w:t>
      </w:r>
    </w:p>
    <w:p w:rsidR="00643646" w:rsidRPr="00643646" w:rsidRDefault="00643646" w:rsidP="00E55501">
      <w:pPr>
        <w:numPr>
          <w:ilvl w:val="0"/>
          <w:numId w:val="81"/>
        </w:numPr>
        <w:rPr>
          <w:rFonts w:ascii="Times New Roman" w:hAnsi="Times New Roman"/>
          <w:sz w:val="22"/>
          <w:szCs w:val="22"/>
        </w:rPr>
      </w:pPr>
      <w:r w:rsidRPr="00643646">
        <w:rPr>
          <w:rFonts w:ascii="Times New Roman" w:hAnsi="Times New Roman"/>
          <w:sz w:val="22"/>
          <w:szCs w:val="22"/>
        </w:rPr>
        <w:t>Budgets for routine items that are fairly regular (examples given in the preceding paragraph) and involve only capital expenditure from internal accruals.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We can see that the parameters for all the above three would be different for planning, resource mobilisation, resource allocation, monitoring and control. Let us see the differences in the following lines.</w:t>
      </w:r>
    </w:p>
    <w:p w:rsidR="00643646" w:rsidRPr="00643646" w:rsidRDefault="00643646" w:rsidP="00E55501">
      <w:pPr>
        <w:numPr>
          <w:ilvl w:val="0"/>
          <w:numId w:val="82"/>
        </w:numPr>
        <w:rPr>
          <w:rFonts w:ascii="Times New Roman" w:hAnsi="Times New Roman"/>
          <w:sz w:val="22"/>
          <w:szCs w:val="22"/>
        </w:rPr>
      </w:pPr>
      <w:r w:rsidRPr="00643646">
        <w:rPr>
          <w:rFonts w:ascii="Times New Roman" w:hAnsi="Times New Roman"/>
          <w:sz w:val="22"/>
          <w:szCs w:val="22"/>
        </w:rPr>
        <w:t xml:space="preserve">Budgets for projects require in-depth and detailed planning like project report including report on marketing feasibility, technical feasibility, technological feasibility, financial feasibility etc. Resource mobilisation will be partly from equity of promoters and major portion will be in the form of debts like project loans, debentures etc. There will be a separate committee constituted in professionally run organisations called, “project committee” that takes the responsibility for the entire project. The committee is associated with the project right from the conception of the project till its completion and commercial production. One of the major functions of the committee is “project review, monitoring and control”. Lenders go in depth into the risks associated with the projects and have a detailed appraisal before sanctioning the loans etc. The repayment of the external loans is spread over a fairly long period. </w:t>
      </w:r>
    </w:p>
    <w:p w:rsidR="00643646" w:rsidRPr="00643646" w:rsidRDefault="00643646" w:rsidP="00E55501">
      <w:pPr>
        <w:numPr>
          <w:ilvl w:val="0"/>
          <w:numId w:val="82"/>
        </w:numPr>
        <w:rPr>
          <w:rFonts w:ascii="Times New Roman" w:hAnsi="Times New Roman"/>
          <w:sz w:val="22"/>
          <w:szCs w:val="22"/>
        </w:rPr>
      </w:pPr>
      <w:r w:rsidRPr="00643646">
        <w:rPr>
          <w:rFonts w:ascii="Times New Roman" w:hAnsi="Times New Roman"/>
          <w:sz w:val="22"/>
          <w:szCs w:val="22"/>
        </w:rPr>
        <w:t xml:space="preserve">Budgets for replacement may or may not be supported by external assistance. If the requirement is substantial due to a number of machines being replaced, although in a phased manner, external assistance may be called for in the form of loans; otherwise the resources could be “internal accruals”. If external loan is warranted, the planning process will be very much involved, although it will not be elaborate. The resource mobilisation will be fairly easy, easier than in the case of projects. The repayment period will be shorter than for projects in point no. 1 above. The resource allocation, monitoring and control will also be fairly simple.  </w:t>
      </w:r>
    </w:p>
    <w:p w:rsidR="00643646" w:rsidRPr="00643646" w:rsidRDefault="00643646" w:rsidP="00E55501">
      <w:pPr>
        <w:numPr>
          <w:ilvl w:val="0"/>
          <w:numId w:val="82"/>
        </w:numPr>
        <w:rPr>
          <w:rFonts w:ascii="Times New Roman" w:hAnsi="Times New Roman"/>
          <w:sz w:val="22"/>
          <w:szCs w:val="22"/>
        </w:rPr>
      </w:pPr>
      <w:r w:rsidRPr="00643646">
        <w:rPr>
          <w:rFonts w:ascii="Times New Roman" w:hAnsi="Times New Roman"/>
          <w:sz w:val="22"/>
          <w:szCs w:val="22"/>
        </w:rPr>
        <w:t>Budgets for routine items have to be met only from internal accruals. Rarely external assistance will be available for this as incremental income will be absent. Hence a lot of internal control is called for in this case. There will be constant demand from various departments within the organisation for funds and budgetary process is very much indicated here. Budget is for resource allocation, monitoring and control. Not much of planning is required and resources are available internally.</w:t>
      </w: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Choosing capital projects – Conventional and Discounted Cash Flow techniques</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Basis for project cash flows and capital expenditure on projects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 project owner wants return from the project higher than the cost of debt (borrowing) and the cost of equity (his own contribution). Please refer to the chapters on “time value of money” as well as “cost of capital”. He also wants the recovery of capital (total of equity and debt) within a period that he is comfortable with. This period is known as “</w:t>
      </w:r>
      <w:proofErr w:type="spellStart"/>
      <w:r w:rsidRPr="00643646">
        <w:rPr>
          <w:rFonts w:ascii="Times New Roman" w:hAnsi="Times New Roman"/>
          <w:sz w:val="22"/>
          <w:szCs w:val="22"/>
        </w:rPr>
        <w:t>pay back</w:t>
      </w:r>
      <w:proofErr w:type="spellEnd"/>
      <w:r w:rsidRPr="00643646">
        <w:rPr>
          <w:rFonts w:ascii="Times New Roman" w:hAnsi="Times New Roman"/>
          <w:sz w:val="22"/>
          <w:szCs w:val="22"/>
        </w:rPr>
        <w:t xml:space="preserve"> period”. Thus from the project owner’s point of view he has definite ideas on:</w:t>
      </w:r>
    </w:p>
    <w:p w:rsidR="00643646" w:rsidRPr="00643646" w:rsidRDefault="00643646" w:rsidP="00E55501">
      <w:pPr>
        <w:numPr>
          <w:ilvl w:val="0"/>
          <w:numId w:val="83"/>
        </w:numPr>
        <w:rPr>
          <w:rFonts w:ascii="Times New Roman" w:hAnsi="Times New Roman"/>
          <w:sz w:val="22"/>
          <w:szCs w:val="22"/>
        </w:rPr>
      </w:pPr>
      <w:r w:rsidRPr="00643646">
        <w:rPr>
          <w:rFonts w:ascii="Times New Roman" w:hAnsi="Times New Roman"/>
          <w:sz w:val="22"/>
          <w:szCs w:val="22"/>
        </w:rPr>
        <w:t>The period for capital recovery and</w:t>
      </w:r>
    </w:p>
    <w:p w:rsidR="00643646" w:rsidRPr="00643646" w:rsidRDefault="00643646" w:rsidP="00E55501">
      <w:pPr>
        <w:numPr>
          <w:ilvl w:val="0"/>
          <w:numId w:val="83"/>
        </w:numPr>
        <w:rPr>
          <w:rFonts w:ascii="Times New Roman" w:hAnsi="Times New Roman"/>
          <w:sz w:val="22"/>
          <w:szCs w:val="22"/>
        </w:rPr>
      </w:pPr>
      <w:r w:rsidRPr="00643646">
        <w:rPr>
          <w:rFonts w:ascii="Times New Roman" w:hAnsi="Times New Roman"/>
          <w:sz w:val="22"/>
          <w:szCs w:val="22"/>
        </w:rPr>
        <w:t>The rate of return from the project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finance manager or the consultant as the case may be proceeds to prepare the project cash flows based on certain assumptions that are central to the working of the project. Some of the assumptions are:</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cost of the project and means of financing them</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cost of all inputs like materials, power etc. and the selling prices of outputs</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weighted average cost of capital</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rates of depreciation on the fixed assets</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lastRenderedPageBreak/>
        <w:t>The requirement of working capital for the project</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 xml:space="preserve">The installed capacity (in terms of 100% production) of the plant </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capacity utilisation in terms of % of the installed capacity</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rate of corporate taxes that the business will be paying</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 xml:space="preserve">The repayment or redemption period for various loans, debentures or bonds </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number of days working for the project</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number of shifts on which the production will be done</w:t>
      </w:r>
    </w:p>
    <w:p w:rsidR="00643646" w:rsidRPr="00643646" w:rsidRDefault="00643646" w:rsidP="00E55501">
      <w:pPr>
        <w:numPr>
          <w:ilvl w:val="0"/>
          <w:numId w:val="84"/>
        </w:numPr>
        <w:rPr>
          <w:rFonts w:ascii="Times New Roman" w:hAnsi="Times New Roman"/>
          <w:sz w:val="22"/>
          <w:szCs w:val="22"/>
        </w:rPr>
      </w:pPr>
      <w:r w:rsidRPr="00643646">
        <w:rPr>
          <w:rFonts w:ascii="Times New Roman" w:hAnsi="Times New Roman"/>
          <w:sz w:val="22"/>
          <w:szCs w:val="22"/>
        </w:rPr>
        <w:t>The cost of imported materials, components if any and the foreign exchange fluctuation if any etc.</w:t>
      </w:r>
    </w:p>
    <w:p w:rsidR="00643646" w:rsidRPr="00643646" w:rsidRDefault="00643646" w:rsidP="00643646">
      <w:pPr>
        <w:rPr>
          <w:rFonts w:ascii="Times New Roman" w:hAnsi="Times New Roman"/>
          <w:b/>
          <w:bCs/>
          <w:sz w:val="22"/>
          <w:szCs w:val="22"/>
          <w:u w:val="single"/>
        </w:rPr>
      </w:pPr>
      <w:r w:rsidRPr="00643646">
        <w:rPr>
          <w:rFonts w:ascii="Times New Roman" w:hAnsi="Times New Roman"/>
          <w:b/>
          <w:bCs/>
          <w:sz w:val="22"/>
          <w:szCs w:val="22"/>
          <w:u w:val="single"/>
        </w:rPr>
        <w:t>Note: As usual, this list is not exhaustive. These are some of the better-known assumptions for the project working. The success of the project lies in the assumptions being as close to reality as possible.</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Methods of financial evaluation of the project: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methods take into account the following considerations from the project owners’ and project lenders’ points of view:</w:t>
      </w:r>
    </w:p>
    <w:p w:rsidR="00643646" w:rsidRPr="00643646" w:rsidRDefault="00643646" w:rsidP="00E55501">
      <w:pPr>
        <w:numPr>
          <w:ilvl w:val="0"/>
          <w:numId w:val="85"/>
        </w:numPr>
        <w:rPr>
          <w:rFonts w:ascii="Times New Roman" w:hAnsi="Times New Roman"/>
          <w:sz w:val="22"/>
          <w:szCs w:val="22"/>
        </w:rPr>
      </w:pPr>
      <w:r w:rsidRPr="00643646">
        <w:rPr>
          <w:rFonts w:ascii="Times New Roman" w:hAnsi="Times New Roman"/>
          <w:sz w:val="22"/>
          <w:szCs w:val="22"/>
        </w:rPr>
        <w:t xml:space="preserve">Whether the project is earning a return that is higher </w:t>
      </w:r>
      <w:proofErr w:type="spellStart"/>
      <w:r w:rsidRPr="00643646">
        <w:rPr>
          <w:rFonts w:ascii="Times New Roman" w:hAnsi="Times New Roman"/>
          <w:sz w:val="22"/>
          <w:szCs w:val="22"/>
        </w:rPr>
        <w:t>then</w:t>
      </w:r>
      <w:proofErr w:type="spellEnd"/>
      <w:r w:rsidRPr="00643646">
        <w:rPr>
          <w:rFonts w:ascii="Times New Roman" w:hAnsi="Times New Roman"/>
          <w:sz w:val="22"/>
          <w:szCs w:val="22"/>
        </w:rPr>
        <w:t xml:space="preserve"> its cost of capital?</w:t>
      </w:r>
    </w:p>
    <w:p w:rsidR="00643646" w:rsidRPr="00643646" w:rsidRDefault="00643646" w:rsidP="00E55501">
      <w:pPr>
        <w:numPr>
          <w:ilvl w:val="0"/>
          <w:numId w:val="85"/>
        </w:numPr>
        <w:rPr>
          <w:rFonts w:ascii="Times New Roman" w:hAnsi="Times New Roman"/>
          <w:sz w:val="22"/>
          <w:szCs w:val="22"/>
        </w:rPr>
      </w:pPr>
      <w:r w:rsidRPr="00643646">
        <w:rPr>
          <w:rFonts w:ascii="Times New Roman" w:hAnsi="Times New Roman"/>
          <w:sz w:val="22"/>
          <w:szCs w:val="22"/>
        </w:rPr>
        <w:t>Whether the project’s earnings recover the capital investment in the desired period called “</w:t>
      </w:r>
      <w:proofErr w:type="spellStart"/>
      <w:r w:rsidRPr="00643646">
        <w:rPr>
          <w:rFonts w:ascii="Times New Roman" w:hAnsi="Times New Roman"/>
          <w:sz w:val="22"/>
          <w:szCs w:val="22"/>
        </w:rPr>
        <w:t>pay back</w:t>
      </w:r>
      <w:proofErr w:type="spellEnd"/>
      <w:r w:rsidRPr="00643646">
        <w:rPr>
          <w:rFonts w:ascii="Times New Roman" w:hAnsi="Times New Roman"/>
          <w:sz w:val="22"/>
          <w:szCs w:val="22"/>
        </w:rPr>
        <w:t xml:space="preserve"> period”?</w:t>
      </w:r>
    </w:p>
    <w:p w:rsidR="00643646" w:rsidRPr="00643646" w:rsidRDefault="00643646" w:rsidP="00E55501">
      <w:pPr>
        <w:numPr>
          <w:ilvl w:val="0"/>
          <w:numId w:val="85"/>
        </w:numPr>
        <w:rPr>
          <w:rFonts w:ascii="Times New Roman" w:hAnsi="Times New Roman"/>
          <w:sz w:val="22"/>
          <w:szCs w:val="22"/>
        </w:rPr>
      </w:pPr>
      <w:r w:rsidRPr="00643646">
        <w:rPr>
          <w:rFonts w:ascii="Times New Roman" w:hAnsi="Times New Roman"/>
          <w:sz w:val="22"/>
          <w:szCs w:val="22"/>
        </w:rPr>
        <w:t>Whether the objective of the project in creating assets is achieved through “wealth maximisation” – by adding further wealth?</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Broad classification of the methods of financial evaluation of projects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Conventional methods – these methods do not consider the timing of the future cash flows. Let us see the following example to understand this.</w:t>
      </w:r>
    </w:p>
    <w:p w:rsidR="00643646" w:rsidRPr="00643646" w:rsidRDefault="00643646" w:rsidP="00643646">
      <w:pPr>
        <w:rPr>
          <w:rFonts w:ascii="Times New Roman" w:hAnsi="Times New Roman"/>
          <w:sz w:val="22"/>
          <w:szCs w:val="22"/>
          <w:u w:val="single"/>
        </w:rPr>
      </w:pP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1</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We invest in a project Rs. 300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The projected cash flows at the end of three years </w:t>
      </w:r>
      <w:proofErr w:type="gramStart"/>
      <w:r w:rsidRPr="00643646">
        <w:rPr>
          <w:rFonts w:ascii="Times New Roman" w:hAnsi="Times New Roman"/>
          <w:sz w:val="22"/>
          <w:szCs w:val="22"/>
        </w:rPr>
        <w:t>is</w:t>
      </w:r>
      <w:proofErr w:type="gramEnd"/>
      <w:r w:rsidRPr="00643646">
        <w:rPr>
          <w:rFonts w:ascii="Times New Roman" w:hAnsi="Times New Roman"/>
          <w:sz w:val="22"/>
          <w:szCs w:val="22"/>
        </w:rPr>
        <w:t xml:space="preserve"> as under:</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Year 1 = Rs. 150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Year 2 = Rs. 100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Year 3 = Rs. 75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Total = Rs. 325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In the conventional method the fact that cash flows occur at different periods is ignored. This is perhaps due to the fact that the importance of time value of money was not appreciated in the past.</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Conventional methods are:</w:t>
      </w:r>
    </w:p>
    <w:p w:rsidR="00643646" w:rsidRPr="00643646" w:rsidRDefault="00643646" w:rsidP="00643646">
      <w:pPr>
        <w:rPr>
          <w:rFonts w:ascii="Times New Roman" w:hAnsi="Times New Roman"/>
          <w:i/>
          <w:sz w:val="22"/>
          <w:szCs w:val="22"/>
        </w:rPr>
      </w:pPr>
      <w:r w:rsidRPr="00643646">
        <w:rPr>
          <w:rFonts w:ascii="Times New Roman" w:hAnsi="Times New Roman"/>
          <w:i/>
          <w:sz w:val="22"/>
          <w:szCs w:val="22"/>
        </w:rPr>
        <w:t>Payback period</w:t>
      </w:r>
      <w:r w:rsidRPr="00643646">
        <w:rPr>
          <w:rFonts w:ascii="Times New Roman" w:hAnsi="Times New Roman"/>
          <w:i/>
          <w:sz w:val="22"/>
          <w:szCs w:val="22"/>
          <w:vertAlign w:val="superscript"/>
        </w:rPr>
        <w:footnoteReference w:id="13"/>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This is defined as the period in which the original capital investment is recovered. In case there is more than one project with the same amount of investment to choose from, based on payback period method, the project having less payback period will be chosen. </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Let us repeat the figures as per Example no. 1.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Cash flow at T</w:t>
      </w:r>
      <w:r w:rsidRPr="00643646">
        <w:rPr>
          <w:rFonts w:ascii="Times New Roman" w:hAnsi="Times New Roman"/>
          <w:sz w:val="22"/>
          <w:szCs w:val="22"/>
          <w:vertAlign w:val="subscript"/>
        </w:rPr>
        <w:t xml:space="preserve">0 </w:t>
      </w:r>
      <w:r w:rsidRPr="00643646">
        <w:rPr>
          <w:rFonts w:ascii="Times New Roman" w:hAnsi="Times New Roman"/>
          <w:sz w:val="22"/>
          <w:szCs w:val="22"/>
        </w:rPr>
        <w:t xml:space="preserve">= (Rs. 300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w:t>
      </w:r>
      <w:r w:rsidRPr="00643646">
        <w:rPr>
          <w:rFonts w:ascii="Times New Roman" w:hAnsi="Times New Roman"/>
          <w:sz w:val="22"/>
          <w:szCs w:val="22"/>
          <w:vertAlign w:val="superscript"/>
        </w:rPr>
        <w:footnoteReference w:id="14"/>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Cash flow at T</w:t>
      </w:r>
      <w:r w:rsidRPr="00643646">
        <w:rPr>
          <w:rFonts w:ascii="Times New Roman" w:hAnsi="Times New Roman"/>
          <w:sz w:val="22"/>
          <w:szCs w:val="22"/>
          <w:vertAlign w:val="subscript"/>
        </w:rPr>
        <w:t>1</w:t>
      </w:r>
      <w:r w:rsidRPr="00643646">
        <w:rPr>
          <w:rFonts w:ascii="Times New Roman" w:hAnsi="Times New Roman"/>
          <w:sz w:val="22"/>
          <w:szCs w:val="22"/>
        </w:rPr>
        <w:t xml:space="preserve"> = Rs. 150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Cash flow at T</w:t>
      </w:r>
      <w:r w:rsidRPr="00643646">
        <w:rPr>
          <w:rFonts w:ascii="Times New Roman" w:hAnsi="Times New Roman"/>
          <w:sz w:val="22"/>
          <w:szCs w:val="22"/>
          <w:vertAlign w:val="subscript"/>
        </w:rPr>
        <w:t>2</w:t>
      </w:r>
      <w:r w:rsidRPr="00643646">
        <w:rPr>
          <w:rFonts w:ascii="Times New Roman" w:hAnsi="Times New Roman"/>
          <w:sz w:val="22"/>
          <w:szCs w:val="22"/>
        </w:rPr>
        <w:t xml:space="preserve"> = Rs. 100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Cash flow at T</w:t>
      </w:r>
      <w:r w:rsidRPr="00643646">
        <w:rPr>
          <w:rFonts w:ascii="Times New Roman" w:hAnsi="Times New Roman"/>
          <w:sz w:val="22"/>
          <w:szCs w:val="22"/>
          <w:vertAlign w:val="subscript"/>
        </w:rPr>
        <w:t>3</w:t>
      </w:r>
      <w:r w:rsidRPr="00643646">
        <w:rPr>
          <w:rFonts w:ascii="Times New Roman" w:hAnsi="Times New Roman"/>
          <w:sz w:val="22"/>
          <w:szCs w:val="22"/>
        </w:rPr>
        <w:t xml:space="preserve"> = Rs. 75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At the end of two years, the capital recovery is Rs. 250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Remaining amount to the recovered = Rs. 50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We will have to find out in how many months, this stands recovered in the third year. This is based on the assumption that the cash flows occur uniformly in the project.</w:t>
      </w:r>
      <w:r w:rsidRPr="00643646">
        <w:rPr>
          <w:rFonts w:ascii="Times New Roman" w:hAnsi="Times New Roman"/>
          <w:sz w:val="22"/>
          <w:szCs w:val="22"/>
          <w:vertAlign w:val="superscript"/>
        </w:rPr>
        <w:footnoteReference w:id="15"/>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(50/75) x 12 months = 8 months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Thus payback period for this project is = 2 years + 8 months = 2.67 years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 xml:space="preserve">Without this calculation, on the first reading of the figures of cash flows it can be seen that the </w:t>
      </w:r>
      <w:proofErr w:type="spellStart"/>
      <w:r w:rsidRPr="00643646">
        <w:rPr>
          <w:rFonts w:ascii="Times New Roman" w:hAnsi="Times New Roman"/>
          <w:sz w:val="22"/>
          <w:szCs w:val="22"/>
        </w:rPr>
        <w:t>pay back</w:t>
      </w:r>
      <w:proofErr w:type="spellEnd"/>
      <w:r w:rsidRPr="00643646">
        <w:rPr>
          <w:rFonts w:ascii="Times New Roman" w:hAnsi="Times New Roman"/>
          <w:sz w:val="22"/>
          <w:szCs w:val="22"/>
        </w:rPr>
        <w:t xml:space="preserve"> period lies between the second and the third year of the project.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Merits:</w:t>
      </w:r>
    </w:p>
    <w:p w:rsidR="00643646" w:rsidRPr="00643646" w:rsidRDefault="00643646" w:rsidP="00E55501">
      <w:pPr>
        <w:numPr>
          <w:ilvl w:val="0"/>
          <w:numId w:val="86"/>
        </w:numPr>
        <w:rPr>
          <w:rFonts w:ascii="Times New Roman" w:hAnsi="Times New Roman"/>
          <w:sz w:val="22"/>
          <w:szCs w:val="22"/>
        </w:rPr>
      </w:pPr>
      <w:r w:rsidRPr="00643646">
        <w:rPr>
          <w:rFonts w:ascii="Times New Roman" w:hAnsi="Times New Roman"/>
          <w:sz w:val="22"/>
          <w:szCs w:val="22"/>
        </w:rPr>
        <w:t>Easy to calculate</w:t>
      </w:r>
    </w:p>
    <w:p w:rsidR="00643646" w:rsidRPr="00643646" w:rsidRDefault="00643646" w:rsidP="00E55501">
      <w:pPr>
        <w:numPr>
          <w:ilvl w:val="0"/>
          <w:numId w:val="86"/>
        </w:numPr>
        <w:rPr>
          <w:rFonts w:ascii="Times New Roman" w:hAnsi="Times New Roman"/>
          <w:sz w:val="22"/>
          <w:szCs w:val="22"/>
        </w:rPr>
      </w:pPr>
      <w:r w:rsidRPr="00643646">
        <w:rPr>
          <w:rFonts w:ascii="Times New Roman" w:hAnsi="Times New Roman"/>
          <w:sz w:val="22"/>
          <w:szCs w:val="22"/>
        </w:rPr>
        <w:t>Gives an idea of capital recovery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Demerits:</w:t>
      </w:r>
    </w:p>
    <w:p w:rsidR="00643646" w:rsidRPr="00643646" w:rsidRDefault="00643646" w:rsidP="00E55501">
      <w:pPr>
        <w:numPr>
          <w:ilvl w:val="0"/>
          <w:numId w:val="87"/>
        </w:numPr>
        <w:rPr>
          <w:rFonts w:ascii="Times New Roman" w:hAnsi="Times New Roman"/>
          <w:sz w:val="22"/>
          <w:szCs w:val="22"/>
        </w:rPr>
      </w:pPr>
      <w:r w:rsidRPr="00643646">
        <w:rPr>
          <w:rFonts w:ascii="Times New Roman" w:hAnsi="Times New Roman"/>
          <w:sz w:val="22"/>
          <w:szCs w:val="22"/>
        </w:rPr>
        <w:t xml:space="preserve">Does not consider the time value of money or timing of the cash flows. For example if Rs. 100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were to be the cash flows at year 1 and year 3, both are considered to be equal. We know after going through the chapter on “Time value of money” that due to inflation these two are not equal to each other.</w:t>
      </w:r>
    </w:p>
    <w:p w:rsidR="00643646" w:rsidRPr="00643646" w:rsidRDefault="00643646" w:rsidP="00E55501">
      <w:pPr>
        <w:numPr>
          <w:ilvl w:val="0"/>
          <w:numId w:val="87"/>
        </w:numPr>
        <w:rPr>
          <w:rFonts w:ascii="Times New Roman" w:hAnsi="Times New Roman"/>
          <w:sz w:val="22"/>
          <w:szCs w:val="22"/>
        </w:rPr>
      </w:pPr>
      <w:r w:rsidRPr="00643646">
        <w:rPr>
          <w:rFonts w:ascii="Times New Roman" w:hAnsi="Times New Roman"/>
          <w:sz w:val="22"/>
          <w:szCs w:val="22"/>
        </w:rPr>
        <w:t xml:space="preserve">Reliability as an evaluation method is very limited as the cash flows after the </w:t>
      </w:r>
      <w:proofErr w:type="spellStart"/>
      <w:r w:rsidRPr="00643646">
        <w:rPr>
          <w:rFonts w:ascii="Times New Roman" w:hAnsi="Times New Roman"/>
          <w:sz w:val="22"/>
          <w:szCs w:val="22"/>
        </w:rPr>
        <w:t>pay back</w:t>
      </w:r>
      <w:proofErr w:type="spellEnd"/>
      <w:r w:rsidRPr="00643646">
        <w:rPr>
          <w:rFonts w:ascii="Times New Roman" w:hAnsi="Times New Roman"/>
          <w:sz w:val="22"/>
          <w:szCs w:val="22"/>
        </w:rPr>
        <w:t xml:space="preserve"> period are ignored.</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Note: The shortcoming in this method can be overcome by discounting the future cash flows at a suitable rate of discount and then determine the payback period. This is called “adjusted” or “discounted” payback method. As we apply the concept of “time value of money” the adjusted or discounted payback method more belongs the DCF techniques as discussed below.</w:t>
      </w:r>
    </w:p>
    <w:p w:rsidR="00643646" w:rsidRPr="00643646" w:rsidRDefault="00643646" w:rsidP="00643646">
      <w:pPr>
        <w:rPr>
          <w:rFonts w:ascii="Times New Roman" w:hAnsi="Times New Roman"/>
          <w:b/>
          <w:sz w:val="22"/>
          <w:szCs w:val="22"/>
        </w:rPr>
      </w:pP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Modern methods or “Discounted Cash flow Techniques” are:</w:t>
      </w:r>
    </w:p>
    <w:p w:rsidR="00643646" w:rsidRPr="00643646" w:rsidRDefault="00643646" w:rsidP="00E55501">
      <w:pPr>
        <w:numPr>
          <w:ilvl w:val="0"/>
          <w:numId w:val="88"/>
        </w:numPr>
        <w:rPr>
          <w:rFonts w:ascii="Times New Roman" w:hAnsi="Times New Roman"/>
          <w:sz w:val="22"/>
          <w:szCs w:val="22"/>
        </w:rPr>
      </w:pPr>
      <w:r w:rsidRPr="00643646">
        <w:rPr>
          <w:rFonts w:ascii="Times New Roman" w:hAnsi="Times New Roman"/>
          <w:sz w:val="22"/>
          <w:szCs w:val="22"/>
        </w:rPr>
        <w:t>Net Present Value</w:t>
      </w:r>
    </w:p>
    <w:p w:rsidR="00643646" w:rsidRPr="00643646" w:rsidRDefault="00643646" w:rsidP="00E55501">
      <w:pPr>
        <w:numPr>
          <w:ilvl w:val="0"/>
          <w:numId w:val="88"/>
        </w:numPr>
        <w:rPr>
          <w:rFonts w:ascii="Times New Roman" w:hAnsi="Times New Roman"/>
          <w:sz w:val="22"/>
          <w:szCs w:val="22"/>
        </w:rPr>
      </w:pPr>
      <w:r w:rsidRPr="00643646">
        <w:rPr>
          <w:rFonts w:ascii="Times New Roman" w:hAnsi="Times New Roman"/>
          <w:sz w:val="22"/>
          <w:szCs w:val="22"/>
        </w:rPr>
        <w:t>Internal Rate of Return</w:t>
      </w:r>
    </w:p>
    <w:p w:rsidR="00643646" w:rsidRPr="00643646" w:rsidRDefault="00643646" w:rsidP="00E55501">
      <w:pPr>
        <w:numPr>
          <w:ilvl w:val="0"/>
          <w:numId w:val="88"/>
        </w:numPr>
        <w:rPr>
          <w:rFonts w:ascii="Times New Roman" w:hAnsi="Times New Roman"/>
          <w:sz w:val="22"/>
          <w:szCs w:val="22"/>
        </w:rPr>
      </w:pPr>
      <w:r w:rsidRPr="00643646">
        <w:rPr>
          <w:rFonts w:ascii="Times New Roman" w:hAnsi="Times New Roman"/>
          <w:sz w:val="22"/>
          <w:szCs w:val="22"/>
        </w:rPr>
        <w:t>Profitability Index</w:t>
      </w:r>
    </w:p>
    <w:p w:rsidR="00643646" w:rsidRPr="00643646" w:rsidRDefault="00643646" w:rsidP="00643646">
      <w:pPr>
        <w:rPr>
          <w:rFonts w:ascii="Times New Roman" w:hAnsi="Times New Roman"/>
          <w:i/>
          <w:sz w:val="22"/>
          <w:szCs w:val="22"/>
        </w:rPr>
      </w:pPr>
      <w:r w:rsidRPr="00643646">
        <w:rPr>
          <w:rFonts w:ascii="Times New Roman" w:hAnsi="Times New Roman"/>
          <w:i/>
          <w:sz w:val="22"/>
          <w:szCs w:val="22"/>
        </w:rPr>
        <w:t>Net Present value method</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Consider the following 3 alternative projects.  Assumptions are also given below:</w:t>
      </w:r>
    </w:p>
    <w:p w:rsidR="00643646" w:rsidRPr="00643646" w:rsidRDefault="00643646" w:rsidP="00E55501">
      <w:pPr>
        <w:numPr>
          <w:ilvl w:val="0"/>
          <w:numId w:val="89"/>
        </w:numPr>
        <w:rPr>
          <w:rFonts w:ascii="Times New Roman" w:hAnsi="Times New Roman"/>
          <w:sz w:val="22"/>
          <w:szCs w:val="22"/>
        </w:rPr>
      </w:pPr>
      <w:r w:rsidRPr="00643646">
        <w:rPr>
          <w:rFonts w:ascii="Times New Roman" w:hAnsi="Times New Roman"/>
          <w:sz w:val="22"/>
          <w:szCs w:val="22"/>
        </w:rPr>
        <w:t xml:space="preserve">The initial investment for all the projects is Rs.500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w:t>
      </w:r>
    </w:p>
    <w:p w:rsidR="00643646" w:rsidRPr="00643646" w:rsidRDefault="00643646" w:rsidP="00E55501">
      <w:pPr>
        <w:numPr>
          <w:ilvl w:val="0"/>
          <w:numId w:val="89"/>
        </w:numPr>
        <w:rPr>
          <w:rFonts w:ascii="Times New Roman" w:hAnsi="Times New Roman"/>
          <w:sz w:val="22"/>
          <w:szCs w:val="22"/>
        </w:rPr>
      </w:pPr>
      <w:r w:rsidRPr="00643646">
        <w:rPr>
          <w:rFonts w:ascii="Times New Roman" w:hAnsi="Times New Roman"/>
          <w:sz w:val="22"/>
          <w:szCs w:val="22"/>
        </w:rPr>
        <w:t>The period of working is 5 years from the year Zero, i.e., the time of investment;</w:t>
      </w:r>
    </w:p>
    <w:p w:rsidR="00643646" w:rsidRPr="00643646" w:rsidRDefault="00643646" w:rsidP="00E55501">
      <w:pPr>
        <w:numPr>
          <w:ilvl w:val="0"/>
          <w:numId w:val="89"/>
        </w:numPr>
        <w:rPr>
          <w:rFonts w:ascii="Times New Roman" w:hAnsi="Times New Roman"/>
          <w:sz w:val="22"/>
          <w:szCs w:val="22"/>
        </w:rPr>
      </w:pPr>
      <w:r w:rsidRPr="00643646">
        <w:rPr>
          <w:rFonts w:ascii="Times New Roman" w:hAnsi="Times New Roman"/>
          <w:sz w:val="22"/>
          <w:szCs w:val="22"/>
        </w:rPr>
        <w:t>Although the scale of operations for all the projects is the same, the projects have different future earnings or returns; and</w:t>
      </w:r>
    </w:p>
    <w:p w:rsidR="00643646" w:rsidRPr="00643646" w:rsidRDefault="00643646" w:rsidP="00E55501">
      <w:pPr>
        <w:numPr>
          <w:ilvl w:val="0"/>
          <w:numId w:val="89"/>
        </w:numPr>
        <w:rPr>
          <w:rFonts w:ascii="Times New Roman" w:hAnsi="Times New Roman"/>
          <w:b/>
          <w:sz w:val="22"/>
          <w:szCs w:val="22"/>
        </w:rPr>
      </w:pPr>
      <w:r w:rsidRPr="00643646">
        <w:rPr>
          <w:rFonts w:ascii="Times New Roman" w:hAnsi="Times New Roman"/>
          <w:sz w:val="22"/>
          <w:szCs w:val="22"/>
        </w:rPr>
        <w:t>The rate of discount is 15% p.a., which is the rate of return expected from the project by the promoters. The future earning (at the end of the1</w:t>
      </w:r>
      <w:r w:rsidRPr="00643646">
        <w:rPr>
          <w:rFonts w:ascii="Times New Roman" w:hAnsi="Times New Roman"/>
          <w:sz w:val="22"/>
          <w:szCs w:val="22"/>
          <w:vertAlign w:val="superscript"/>
        </w:rPr>
        <w:t>st</w:t>
      </w:r>
      <w:r w:rsidRPr="00643646">
        <w:rPr>
          <w:rFonts w:ascii="Times New Roman" w:hAnsi="Times New Roman"/>
          <w:sz w:val="22"/>
          <w:szCs w:val="22"/>
        </w:rPr>
        <w:t xml:space="preserve"> year) is discounted by (1.15), (1.15)</w:t>
      </w:r>
      <w:r w:rsidRPr="00643646">
        <w:rPr>
          <w:rFonts w:ascii="Times New Roman" w:hAnsi="Times New Roman"/>
          <w:sz w:val="22"/>
          <w:szCs w:val="22"/>
          <w:vertAlign w:val="superscript"/>
        </w:rPr>
        <w:t>2</w:t>
      </w:r>
      <w:r w:rsidRPr="00643646">
        <w:rPr>
          <w:rFonts w:ascii="Times New Roman" w:hAnsi="Times New Roman"/>
          <w:sz w:val="22"/>
          <w:szCs w:val="22"/>
        </w:rPr>
        <w:t xml:space="preserve"> for the second year, (1.15)</w:t>
      </w:r>
      <w:r w:rsidRPr="00643646">
        <w:rPr>
          <w:rFonts w:ascii="Times New Roman" w:hAnsi="Times New Roman"/>
          <w:sz w:val="22"/>
          <w:szCs w:val="22"/>
          <w:vertAlign w:val="superscript"/>
        </w:rPr>
        <w:t>3</w:t>
      </w:r>
      <w:r w:rsidRPr="00643646">
        <w:rPr>
          <w:rFonts w:ascii="Times New Roman" w:hAnsi="Times New Roman"/>
          <w:sz w:val="22"/>
          <w:szCs w:val="22"/>
        </w:rPr>
        <w:t xml:space="preserve"> for the third year and so on. The present value equivalent of the future earning or return is also known as the discounted value.</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 xml:space="preserve">(Rupees in </w:t>
      </w:r>
      <w:proofErr w:type="spellStart"/>
      <w:r w:rsidRPr="00643646">
        <w:rPr>
          <w:rFonts w:ascii="Times New Roman" w:hAnsi="Times New Roman"/>
          <w:b/>
          <w:sz w:val="22"/>
          <w:szCs w:val="22"/>
        </w:rPr>
        <w:t>Lacs</w:t>
      </w:r>
      <w:proofErr w:type="spellEnd"/>
      <w:r w:rsidRPr="00643646">
        <w:rPr>
          <w:rFonts w:ascii="Times New Roman" w:hAnsi="Times New Roman"/>
          <w:b/>
          <w:sz w:val="22"/>
          <w:szCs w:val="22"/>
        </w:rPr>
        <w:t>)</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 xml:space="preserve">          </w:t>
      </w:r>
      <w:r w:rsidRPr="00643646">
        <w:rPr>
          <w:rFonts w:ascii="Times New Roman" w:hAnsi="Times New Roman"/>
          <w:b/>
          <w:sz w:val="22"/>
          <w:szCs w:val="22"/>
        </w:rPr>
        <w:tab/>
      </w:r>
      <w:r w:rsidRPr="00643646">
        <w:rPr>
          <w:rFonts w:ascii="Times New Roman" w:hAnsi="Times New Roman"/>
          <w:b/>
          <w:sz w:val="22"/>
          <w:szCs w:val="22"/>
        </w:rPr>
        <w:tab/>
        <w:t>Project 1</w:t>
      </w:r>
      <w:r w:rsidRPr="00643646">
        <w:rPr>
          <w:rFonts w:ascii="Times New Roman" w:hAnsi="Times New Roman"/>
          <w:b/>
          <w:sz w:val="22"/>
          <w:szCs w:val="22"/>
        </w:rPr>
        <w:tab/>
      </w:r>
      <w:r w:rsidRPr="00643646">
        <w:rPr>
          <w:rFonts w:ascii="Times New Roman" w:hAnsi="Times New Roman"/>
          <w:b/>
          <w:sz w:val="22"/>
          <w:szCs w:val="22"/>
        </w:rPr>
        <w:tab/>
        <w:t xml:space="preserve">   </w:t>
      </w:r>
      <w:r w:rsidRPr="00643646">
        <w:rPr>
          <w:rFonts w:ascii="Times New Roman" w:hAnsi="Times New Roman"/>
          <w:b/>
          <w:sz w:val="22"/>
          <w:szCs w:val="22"/>
        </w:rPr>
        <w:tab/>
      </w:r>
      <w:r w:rsidRPr="00643646">
        <w:rPr>
          <w:rFonts w:ascii="Times New Roman" w:hAnsi="Times New Roman"/>
          <w:b/>
          <w:sz w:val="22"/>
          <w:szCs w:val="22"/>
        </w:rPr>
        <w:tab/>
        <w:t>Project 2</w:t>
      </w:r>
      <w:r w:rsidRPr="00643646">
        <w:rPr>
          <w:rFonts w:ascii="Times New Roman" w:hAnsi="Times New Roman"/>
          <w:b/>
          <w:sz w:val="22"/>
          <w:szCs w:val="22"/>
        </w:rPr>
        <w:tab/>
        <w:t xml:space="preserve"> </w:t>
      </w:r>
      <w:r w:rsidRPr="00643646">
        <w:rPr>
          <w:rFonts w:ascii="Times New Roman" w:hAnsi="Times New Roman"/>
          <w:b/>
          <w:sz w:val="22"/>
          <w:szCs w:val="22"/>
        </w:rPr>
        <w:tab/>
        <w:t xml:space="preserve">        </w:t>
      </w:r>
      <w:r w:rsidRPr="00643646">
        <w:rPr>
          <w:rFonts w:ascii="Times New Roman" w:hAnsi="Times New Roman"/>
          <w:b/>
          <w:sz w:val="22"/>
          <w:szCs w:val="22"/>
        </w:rPr>
        <w:tab/>
        <w:t>Project 3</w:t>
      </w:r>
    </w:p>
    <w:p w:rsidR="00643646" w:rsidRPr="00643646" w:rsidRDefault="00643646" w:rsidP="00643646">
      <w:pPr>
        <w:rPr>
          <w:rFonts w:ascii="Times New Roman" w:hAnsi="Times New Roman"/>
          <w:b/>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0"/>
        <w:gridCol w:w="1260"/>
        <w:gridCol w:w="1056"/>
        <w:gridCol w:w="1280"/>
        <w:gridCol w:w="1456"/>
        <w:gridCol w:w="1472"/>
        <w:gridCol w:w="1306"/>
      </w:tblGrid>
      <w:tr w:rsidR="00643646" w:rsidRPr="00643646" w:rsidTr="00B511E7">
        <w:trPr>
          <w:trHeight w:val="1016"/>
        </w:trPr>
        <w:tc>
          <w:tcPr>
            <w:tcW w:w="900" w:type="dxa"/>
            <w:tcBorders>
              <w:top w:val="single" w:sz="4" w:space="0" w:color="auto"/>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Year No.</w:t>
            </w:r>
          </w:p>
        </w:tc>
        <w:tc>
          <w:tcPr>
            <w:tcW w:w="1260" w:type="dxa"/>
            <w:tcBorders>
              <w:top w:val="single" w:sz="4" w:space="0" w:color="auto"/>
              <w:left w:val="nil"/>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 xml:space="preserve">Future Earnings </w:t>
            </w:r>
          </w:p>
        </w:tc>
        <w:tc>
          <w:tcPr>
            <w:tcW w:w="1056" w:type="dxa"/>
            <w:tcBorders>
              <w:top w:val="single" w:sz="4" w:space="0" w:color="auto"/>
              <w:left w:val="nil"/>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Disc. Value</w:t>
            </w:r>
          </w:p>
        </w:tc>
        <w:tc>
          <w:tcPr>
            <w:tcW w:w="1280" w:type="dxa"/>
            <w:tcBorders>
              <w:top w:val="single" w:sz="4" w:space="0" w:color="auto"/>
              <w:left w:val="nil"/>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Future Earnings</w:t>
            </w:r>
          </w:p>
        </w:tc>
        <w:tc>
          <w:tcPr>
            <w:tcW w:w="1456" w:type="dxa"/>
            <w:tcBorders>
              <w:top w:val="single" w:sz="4" w:space="0" w:color="auto"/>
              <w:left w:val="nil"/>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Disc. Value</w:t>
            </w:r>
          </w:p>
        </w:tc>
        <w:tc>
          <w:tcPr>
            <w:tcW w:w="1472" w:type="dxa"/>
            <w:tcBorders>
              <w:top w:val="single" w:sz="4" w:space="0" w:color="auto"/>
              <w:left w:val="nil"/>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Future Earnings</w:t>
            </w:r>
          </w:p>
        </w:tc>
        <w:tc>
          <w:tcPr>
            <w:tcW w:w="1306" w:type="dxa"/>
            <w:tcBorders>
              <w:top w:val="single" w:sz="4" w:space="0" w:color="auto"/>
              <w:left w:val="nil"/>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Disc. Value</w:t>
            </w:r>
          </w:p>
        </w:tc>
      </w:tr>
      <w:tr w:rsidR="00643646" w:rsidRPr="00643646" w:rsidTr="00B511E7">
        <w:trPr>
          <w:trHeight w:val="3275"/>
        </w:trPr>
        <w:tc>
          <w:tcPr>
            <w:tcW w:w="900" w:type="dxa"/>
            <w:tcBorders>
              <w:top w:val="nil"/>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1</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3</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4</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5</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Total</w:t>
            </w:r>
          </w:p>
        </w:tc>
        <w:tc>
          <w:tcPr>
            <w:tcW w:w="1260" w:type="dxa"/>
            <w:tcBorders>
              <w:top w:val="nil"/>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100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120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200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250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250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p>
        </w:tc>
        <w:tc>
          <w:tcPr>
            <w:tcW w:w="1056" w:type="dxa"/>
            <w:tcBorders>
              <w:top w:val="nil"/>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86.96</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90.73</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131.5</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142.95</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124.3</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b/>
                <w:sz w:val="22"/>
              </w:rPr>
            </w:pPr>
            <w:r w:rsidRPr="00643646">
              <w:rPr>
                <w:rFonts w:ascii="Times New Roman" w:hAnsi="Times New Roman"/>
                <w:b/>
                <w:sz w:val="22"/>
                <w:szCs w:val="22"/>
              </w:rPr>
              <w:t>576.44</w:t>
            </w:r>
          </w:p>
          <w:p w:rsidR="00643646" w:rsidRPr="00643646" w:rsidRDefault="00643646" w:rsidP="00643646">
            <w:pPr>
              <w:rPr>
                <w:rFonts w:ascii="Times New Roman" w:hAnsi="Times New Roman"/>
                <w:sz w:val="22"/>
              </w:rPr>
            </w:pPr>
          </w:p>
        </w:tc>
        <w:tc>
          <w:tcPr>
            <w:tcW w:w="1280" w:type="dxa"/>
            <w:tcBorders>
              <w:top w:val="nil"/>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150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150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150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200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200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p>
        </w:tc>
        <w:tc>
          <w:tcPr>
            <w:tcW w:w="1456" w:type="dxa"/>
            <w:tcBorders>
              <w:top w:val="nil"/>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130.44</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113.42</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98.63</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114.36</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99.44</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b/>
                <w:sz w:val="22"/>
              </w:rPr>
            </w:pPr>
            <w:r w:rsidRPr="00643646">
              <w:rPr>
                <w:rFonts w:ascii="Times New Roman" w:hAnsi="Times New Roman"/>
                <w:b/>
                <w:sz w:val="22"/>
                <w:szCs w:val="22"/>
              </w:rPr>
              <w:t>556.29</w:t>
            </w:r>
          </w:p>
        </w:tc>
        <w:tc>
          <w:tcPr>
            <w:tcW w:w="1472" w:type="dxa"/>
            <w:tcBorders>
              <w:top w:val="nil"/>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r w:rsidRPr="00643646">
              <w:rPr>
                <w:rFonts w:ascii="Times New Roman" w:hAnsi="Times New Roman"/>
                <w:sz w:val="22"/>
                <w:szCs w:val="22"/>
              </w:rPr>
              <w:t>175</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150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180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225</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250</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p>
        </w:tc>
        <w:tc>
          <w:tcPr>
            <w:tcW w:w="1306" w:type="dxa"/>
            <w:tcBorders>
              <w:top w:val="nil"/>
              <w:left w:val="single" w:sz="4" w:space="0" w:color="auto"/>
              <w:bottom w:val="single" w:sz="4" w:space="0" w:color="auto"/>
              <w:right w:val="single" w:sz="4" w:space="0" w:color="auto"/>
            </w:tcBorders>
            <w:vAlign w:val="center"/>
          </w:tcPr>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152.18</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113.42</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118.35</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128.66</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sz w:val="22"/>
              </w:rPr>
            </w:pPr>
            <w:r w:rsidRPr="00643646">
              <w:rPr>
                <w:rFonts w:ascii="Times New Roman" w:hAnsi="Times New Roman"/>
                <w:sz w:val="22"/>
                <w:szCs w:val="22"/>
              </w:rPr>
              <w:t>124.3</w:t>
            </w:r>
          </w:p>
          <w:p w:rsidR="00643646" w:rsidRPr="00643646" w:rsidRDefault="00643646" w:rsidP="00643646">
            <w:pPr>
              <w:rPr>
                <w:rFonts w:ascii="Times New Roman" w:hAnsi="Times New Roman"/>
                <w:sz w:val="22"/>
              </w:rPr>
            </w:pPr>
          </w:p>
          <w:p w:rsidR="00643646" w:rsidRPr="00643646" w:rsidRDefault="00643646" w:rsidP="00643646">
            <w:pPr>
              <w:rPr>
                <w:rFonts w:ascii="Times New Roman" w:hAnsi="Times New Roman"/>
                <w:b/>
                <w:sz w:val="22"/>
              </w:rPr>
            </w:pPr>
            <w:r w:rsidRPr="00643646">
              <w:rPr>
                <w:rFonts w:ascii="Times New Roman" w:hAnsi="Times New Roman"/>
                <w:b/>
                <w:sz w:val="22"/>
                <w:szCs w:val="22"/>
              </w:rPr>
              <w:t>636.91</w:t>
            </w:r>
          </w:p>
          <w:p w:rsidR="00643646" w:rsidRPr="00643646" w:rsidRDefault="00643646" w:rsidP="00643646">
            <w:pPr>
              <w:rPr>
                <w:rFonts w:ascii="Times New Roman" w:hAnsi="Times New Roman"/>
                <w:sz w:val="22"/>
              </w:rPr>
            </w:pPr>
          </w:p>
        </w:tc>
      </w:tr>
    </w:tbl>
    <w:p w:rsidR="00643646" w:rsidRPr="00643646" w:rsidRDefault="00643646" w:rsidP="00643646">
      <w:pPr>
        <w:rPr>
          <w:rFonts w:ascii="Times New Roman" w:hAnsi="Times New Roman"/>
          <w:b/>
          <w:i/>
          <w:sz w:val="22"/>
          <w:szCs w:val="22"/>
          <w:u w:val="single"/>
        </w:rPr>
      </w:pPr>
    </w:p>
    <w:p w:rsidR="00643646" w:rsidRPr="00643646" w:rsidRDefault="00643646" w:rsidP="00643646">
      <w:pPr>
        <w:rPr>
          <w:rFonts w:ascii="Times New Roman" w:hAnsi="Times New Roman"/>
          <w:sz w:val="22"/>
          <w:szCs w:val="22"/>
        </w:rPr>
      </w:pPr>
      <w:r w:rsidRPr="00643646">
        <w:rPr>
          <w:rFonts w:ascii="Times New Roman" w:hAnsi="Times New Roman"/>
          <w:b/>
          <w:i/>
          <w:sz w:val="22"/>
          <w:szCs w:val="22"/>
          <w:u w:val="single"/>
        </w:rPr>
        <w:lastRenderedPageBreak/>
        <w:t>Note:</w:t>
      </w:r>
      <w:r w:rsidRPr="00643646">
        <w:rPr>
          <w:rFonts w:ascii="Times New Roman" w:hAnsi="Times New Roman"/>
          <w:sz w:val="22"/>
          <w:szCs w:val="22"/>
        </w:rPr>
        <w:t xml:space="preserve">  As Project 3 has the highest present value it would be selected.  Net present value is equal to present value (-) original investment value, i.e., Rs.500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Accordingly, the net present values for the three projects would be:</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Project 1        76.44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Project 2        56.29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Project 3      136.91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b/>
          <w:sz w:val="22"/>
          <w:szCs w:val="22"/>
        </w:rPr>
        <w:t>On the basis of net present value, project 3 would get selected.</w:t>
      </w:r>
    </w:p>
    <w:p w:rsidR="00643646" w:rsidRPr="00643646" w:rsidRDefault="00643646" w:rsidP="00643646">
      <w:pPr>
        <w:rPr>
          <w:rFonts w:ascii="Times New Roman" w:hAnsi="Times New Roman"/>
          <w:i/>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Merits:</w:t>
      </w:r>
    </w:p>
    <w:p w:rsidR="00643646" w:rsidRPr="00643646" w:rsidRDefault="00643646" w:rsidP="00E55501">
      <w:pPr>
        <w:numPr>
          <w:ilvl w:val="0"/>
          <w:numId w:val="90"/>
        </w:numPr>
        <w:rPr>
          <w:rFonts w:ascii="Times New Roman" w:hAnsi="Times New Roman"/>
          <w:sz w:val="22"/>
          <w:szCs w:val="22"/>
        </w:rPr>
      </w:pPr>
      <w:r w:rsidRPr="00643646">
        <w:rPr>
          <w:rFonts w:ascii="Times New Roman" w:hAnsi="Times New Roman"/>
          <w:sz w:val="22"/>
          <w:szCs w:val="22"/>
        </w:rPr>
        <w:t>Takes into consideration the project cash flows for the entire economic life of the project.</w:t>
      </w:r>
    </w:p>
    <w:p w:rsidR="00643646" w:rsidRPr="00643646" w:rsidRDefault="00643646" w:rsidP="00E55501">
      <w:pPr>
        <w:numPr>
          <w:ilvl w:val="0"/>
          <w:numId w:val="90"/>
        </w:numPr>
        <w:rPr>
          <w:rFonts w:ascii="Times New Roman" w:hAnsi="Times New Roman"/>
          <w:sz w:val="22"/>
          <w:szCs w:val="22"/>
        </w:rPr>
      </w:pPr>
      <w:r w:rsidRPr="00643646">
        <w:rPr>
          <w:rFonts w:ascii="Times New Roman" w:hAnsi="Times New Roman"/>
          <w:sz w:val="22"/>
          <w:szCs w:val="22"/>
        </w:rPr>
        <w:t>Applies time value of money – timing of the cash flows is the basis of evaluation.</w:t>
      </w:r>
    </w:p>
    <w:p w:rsidR="00643646" w:rsidRPr="00643646" w:rsidRDefault="00643646" w:rsidP="00E55501">
      <w:pPr>
        <w:numPr>
          <w:ilvl w:val="0"/>
          <w:numId w:val="90"/>
        </w:numPr>
        <w:rPr>
          <w:rFonts w:ascii="Times New Roman" w:hAnsi="Times New Roman"/>
          <w:sz w:val="22"/>
          <w:szCs w:val="22"/>
        </w:rPr>
      </w:pPr>
      <w:r w:rsidRPr="00643646">
        <w:rPr>
          <w:rFonts w:ascii="Times New Roman" w:hAnsi="Times New Roman"/>
          <w:sz w:val="22"/>
          <w:szCs w:val="22"/>
        </w:rPr>
        <w:t>Net present value truly represents the addition to the wealth of the shareholders.</w:t>
      </w:r>
    </w:p>
    <w:p w:rsidR="00643646" w:rsidRPr="00643646" w:rsidRDefault="00643646" w:rsidP="00E55501">
      <w:pPr>
        <w:numPr>
          <w:ilvl w:val="0"/>
          <w:numId w:val="90"/>
        </w:numPr>
        <w:rPr>
          <w:rFonts w:ascii="Times New Roman" w:hAnsi="Times New Roman"/>
          <w:sz w:val="22"/>
          <w:szCs w:val="22"/>
        </w:rPr>
      </w:pPr>
      <w:r w:rsidRPr="00643646">
        <w:rPr>
          <w:rFonts w:ascii="Times New Roman" w:hAnsi="Times New Roman"/>
          <w:sz w:val="22"/>
          <w:szCs w:val="22"/>
        </w:rPr>
        <w:t>Reliable as a method of evaluation of alternative projects.</w:t>
      </w:r>
    </w:p>
    <w:p w:rsid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Demerits:</w:t>
      </w:r>
    </w:p>
    <w:p w:rsidR="00643646" w:rsidRPr="00643646" w:rsidRDefault="00643646" w:rsidP="00E55501">
      <w:pPr>
        <w:numPr>
          <w:ilvl w:val="0"/>
          <w:numId w:val="91"/>
        </w:numPr>
        <w:rPr>
          <w:rFonts w:ascii="Times New Roman" w:hAnsi="Times New Roman"/>
          <w:sz w:val="22"/>
          <w:szCs w:val="22"/>
        </w:rPr>
      </w:pPr>
      <w:r w:rsidRPr="00643646">
        <w:rPr>
          <w:rFonts w:ascii="Times New Roman" w:hAnsi="Times New Roman"/>
          <w:sz w:val="22"/>
          <w:szCs w:val="22"/>
        </w:rPr>
        <w:t>It is not an easy exercise to estimate the discounting rate that is linked to “hurdle rate”</w:t>
      </w:r>
      <w:r w:rsidRPr="00643646">
        <w:rPr>
          <w:rFonts w:ascii="Times New Roman" w:hAnsi="Times New Roman"/>
          <w:sz w:val="22"/>
          <w:szCs w:val="22"/>
          <w:vertAlign w:val="superscript"/>
        </w:rPr>
        <w:footnoteReference w:id="16"/>
      </w:r>
    </w:p>
    <w:p w:rsidR="00643646" w:rsidRPr="00643646" w:rsidRDefault="00643646" w:rsidP="00E55501">
      <w:pPr>
        <w:numPr>
          <w:ilvl w:val="0"/>
          <w:numId w:val="91"/>
        </w:numPr>
        <w:rPr>
          <w:rFonts w:ascii="Times New Roman" w:hAnsi="Times New Roman"/>
          <w:sz w:val="22"/>
          <w:szCs w:val="22"/>
        </w:rPr>
      </w:pPr>
      <w:r w:rsidRPr="00643646">
        <w:rPr>
          <w:rFonts w:ascii="Times New Roman" w:hAnsi="Times New Roman"/>
          <w:sz w:val="22"/>
          <w:szCs w:val="22"/>
        </w:rPr>
        <w:t>In real life situations, alternative investment projects with the same amount of capital investment are non-existent practically</w:t>
      </w:r>
    </w:p>
    <w:p w:rsidR="00643646" w:rsidRPr="00643646" w:rsidRDefault="00643646" w:rsidP="00643646">
      <w:pPr>
        <w:rPr>
          <w:rFonts w:ascii="Times New Roman" w:hAnsi="Times New Roman"/>
          <w:i/>
          <w:sz w:val="22"/>
          <w:szCs w:val="22"/>
        </w:rPr>
      </w:pPr>
    </w:p>
    <w:p w:rsidR="00643646" w:rsidRPr="00643646" w:rsidRDefault="00643646" w:rsidP="00643646">
      <w:pPr>
        <w:rPr>
          <w:rFonts w:ascii="Times New Roman" w:hAnsi="Times New Roman"/>
          <w:i/>
          <w:sz w:val="22"/>
          <w:szCs w:val="22"/>
        </w:rPr>
      </w:pPr>
      <w:r w:rsidRPr="00643646">
        <w:rPr>
          <w:rFonts w:ascii="Times New Roman" w:hAnsi="Times New Roman"/>
          <w:i/>
          <w:sz w:val="22"/>
          <w:szCs w:val="22"/>
        </w:rPr>
        <w:t>Internal Rate of Return method (IRR)</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Internal Rate of Return for an investment proposal is the discount rate that equates the present value of the expected net cash flows (CFs) with the initial cash outflow. If the initial cash outflow or cost occurs at time “zero”, it is represented by that rate, </w:t>
      </w:r>
      <w:r w:rsidRPr="00643646">
        <w:rPr>
          <w:rFonts w:ascii="Times New Roman" w:hAnsi="Times New Roman"/>
          <w:i/>
          <w:iCs/>
          <w:sz w:val="22"/>
          <w:szCs w:val="22"/>
        </w:rPr>
        <w:t>IRR</w:t>
      </w:r>
      <w:r w:rsidRPr="00643646">
        <w:rPr>
          <w:rFonts w:ascii="Times New Roman" w:hAnsi="Times New Roman"/>
          <w:sz w:val="22"/>
          <w:szCs w:val="22"/>
        </w:rPr>
        <w:t xml:space="preserve"> such that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Initial cash outflow (ICO) = </w:t>
      </w:r>
      <w:r w:rsidRPr="00643646">
        <w:rPr>
          <w:rFonts w:ascii="Times New Roman" w:hAnsi="Times New Roman"/>
          <w:sz w:val="22"/>
          <w:szCs w:val="22"/>
        </w:rPr>
        <w:tab/>
        <w:t>CF1</w:t>
      </w:r>
      <w:r w:rsidRPr="00643646">
        <w:rPr>
          <w:rFonts w:ascii="Times New Roman" w:hAnsi="Times New Roman"/>
          <w:sz w:val="22"/>
          <w:szCs w:val="22"/>
        </w:rPr>
        <w:tab/>
        <w:t xml:space="preserve">          CF2</w:t>
      </w:r>
      <w:r w:rsidRPr="00643646">
        <w:rPr>
          <w:rFonts w:ascii="Times New Roman" w:hAnsi="Times New Roman"/>
          <w:sz w:val="22"/>
          <w:szCs w:val="22"/>
        </w:rPr>
        <w:tab/>
        <w:t xml:space="preserve">         CF3</w:t>
      </w:r>
      <w:r w:rsidRPr="00643646">
        <w:rPr>
          <w:rFonts w:ascii="Times New Roman" w:hAnsi="Times New Roman"/>
          <w:sz w:val="22"/>
          <w:szCs w:val="22"/>
        </w:rPr>
        <w:tab/>
        <w:t xml:space="preserve">       CF4</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roofErr w:type="spellStart"/>
      <w:r w:rsidRPr="00643646">
        <w:rPr>
          <w:rFonts w:ascii="Times New Roman" w:hAnsi="Times New Roman"/>
          <w:sz w:val="22"/>
          <w:szCs w:val="22"/>
        </w:rPr>
        <w:t>CFn</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w:t>
      </w:r>
      <w:r w:rsidRPr="00643646">
        <w:rPr>
          <w:rFonts w:ascii="Times New Roman" w:hAnsi="Times New Roman"/>
          <w:sz w:val="22"/>
          <w:szCs w:val="22"/>
        </w:rPr>
        <w:tab/>
        <w:t xml:space="preserve">+    -------------- +        --------------- +      -------------- + </w:t>
      </w:r>
      <w:r w:rsidRPr="00643646">
        <w:rPr>
          <w:rFonts w:ascii="Times New Roman" w:hAnsi="Times New Roman"/>
          <w:b/>
          <w:bCs/>
          <w:sz w:val="22"/>
          <w:szCs w:val="22"/>
        </w:rPr>
        <w:t>………</w:t>
      </w:r>
      <w:proofErr w:type="gramStart"/>
      <w:r w:rsidRPr="00643646">
        <w:rPr>
          <w:rFonts w:ascii="Times New Roman" w:hAnsi="Times New Roman"/>
          <w:b/>
          <w:bCs/>
          <w:sz w:val="22"/>
          <w:szCs w:val="22"/>
        </w:rPr>
        <w:t>.  +</w:t>
      </w:r>
      <w:proofErr w:type="gramEnd"/>
      <w:r w:rsidRPr="00643646">
        <w:rPr>
          <w:rFonts w:ascii="Times New Roman" w:hAnsi="Times New Roman"/>
          <w:b/>
          <w:bCs/>
          <w:sz w:val="22"/>
          <w:szCs w:val="22"/>
        </w:rPr>
        <w:t xml:space="preserve"> ---------------</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(1+IRR)</w:t>
      </w:r>
      <w:r w:rsidRPr="00643646">
        <w:rPr>
          <w:rFonts w:ascii="Times New Roman" w:hAnsi="Times New Roman"/>
          <w:sz w:val="22"/>
          <w:szCs w:val="22"/>
          <w:vertAlign w:val="superscript"/>
        </w:rPr>
        <w:t>1</w:t>
      </w:r>
      <w:r w:rsidRPr="00643646">
        <w:rPr>
          <w:rFonts w:ascii="Times New Roman" w:hAnsi="Times New Roman"/>
          <w:sz w:val="22"/>
          <w:szCs w:val="22"/>
        </w:rPr>
        <w:tab/>
        <w:t xml:space="preserve">       (1+ IRR)</w:t>
      </w:r>
      <w:r w:rsidRPr="00643646">
        <w:rPr>
          <w:rFonts w:ascii="Times New Roman" w:hAnsi="Times New Roman"/>
          <w:sz w:val="22"/>
          <w:szCs w:val="22"/>
          <w:vertAlign w:val="superscript"/>
        </w:rPr>
        <w:t>2</w:t>
      </w:r>
      <w:r w:rsidRPr="00643646">
        <w:rPr>
          <w:rFonts w:ascii="Times New Roman" w:hAnsi="Times New Roman"/>
          <w:sz w:val="22"/>
          <w:szCs w:val="22"/>
        </w:rPr>
        <w:tab/>
        <w:t xml:space="preserve">    (1+IRR)</w:t>
      </w:r>
      <w:r w:rsidRPr="00643646">
        <w:rPr>
          <w:rFonts w:ascii="Times New Roman" w:hAnsi="Times New Roman"/>
          <w:sz w:val="22"/>
          <w:szCs w:val="22"/>
          <w:vertAlign w:val="superscript"/>
        </w:rPr>
        <w:t>3</w:t>
      </w:r>
      <w:r w:rsidRPr="00643646">
        <w:rPr>
          <w:rFonts w:ascii="Times New Roman" w:hAnsi="Times New Roman"/>
          <w:sz w:val="22"/>
          <w:szCs w:val="22"/>
        </w:rPr>
        <w:tab/>
        <w:t xml:space="preserve">   (1+IRR)</w:t>
      </w:r>
      <w:r w:rsidRPr="00643646">
        <w:rPr>
          <w:rFonts w:ascii="Times New Roman" w:hAnsi="Times New Roman"/>
          <w:sz w:val="22"/>
          <w:szCs w:val="22"/>
          <w:vertAlign w:val="superscript"/>
        </w:rPr>
        <w:t>4</w:t>
      </w:r>
      <w:r w:rsidRPr="00643646">
        <w:rPr>
          <w:rFonts w:ascii="Times New Roman" w:hAnsi="Times New Roman"/>
          <w:sz w:val="22"/>
          <w:szCs w:val="22"/>
        </w:rPr>
        <w:t xml:space="preserve">                          (1+IRR)</w:t>
      </w:r>
      <w:r w:rsidRPr="00643646">
        <w:rPr>
          <w:rFonts w:ascii="Times New Roman" w:hAnsi="Times New Roman"/>
          <w:sz w:val="22"/>
          <w:szCs w:val="22"/>
          <w:vertAlign w:val="superscript"/>
        </w:rPr>
        <w:t>n</w:t>
      </w:r>
      <w:r w:rsidRPr="00643646">
        <w:rPr>
          <w:rFonts w:ascii="Times New Roman" w:hAnsi="Times New Roman"/>
          <w:sz w:val="22"/>
          <w:szCs w:val="22"/>
        </w:rPr>
        <w:tab/>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This means that the Net present value in the case of IRR = “zero” or Present value of project cash flows = original investment at the beginning of the project.</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How do you get IRR by calculation?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IRR is obtained by “trial and error” method. Suppose we are given a set of cash flows, both outflow at the beginning and inflows over a period of time in future. We start with some rate as the discounting rate and start determining the NPV till we get NPV= zero. In case the rate lies between two rates, we fix the range and mention that the IRR lies in this range. Let us illustrate this with an example.</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4</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Let us take project 2 in our Example no. 3. The present value is the closest to our original investment of Rs. 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The discounting rate is 15%. </w:t>
      </w:r>
      <w:proofErr w:type="gramStart"/>
      <w:r w:rsidRPr="00643646">
        <w:rPr>
          <w:rFonts w:ascii="Times New Roman" w:hAnsi="Times New Roman"/>
          <w:sz w:val="22"/>
          <w:szCs w:val="22"/>
        </w:rPr>
        <w:t>p.a</w:t>
      </w:r>
      <w:proofErr w:type="gramEnd"/>
      <w:r w:rsidRPr="00643646">
        <w:rPr>
          <w:rFonts w:ascii="Times New Roman" w:hAnsi="Times New Roman"/>
          <w:sz w:val="22"/>
          <w:szCs w:val="22"/>
        </w:rPr>
        <w:t xml:space="preserve">. our target present value is Rs. 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How do we get to this figure? By increasing the rate of discount or reducing the rate of discount? As the present value is inversely related to the rate of discount, we have to increase the rate. Let us try it out for 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260"/>
        <w:gridCol w:w="1080"/>
      </w:tblGrid>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Year no.</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Future value of cash flow</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Present value @ 20%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100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82.0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120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80.76</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3</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200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110.8</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4</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250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114</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5</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250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94.25</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lastRenderedPageBreak/>
              <w:t>Total</w:t>
            </w:r>
          </w:p>
        </w:tc>
        <w:tc>
          <w:tcPr>
            <w:tcW w:w="1260" w:type="dxa"/>
          </w:tcPr>
          <w:p w:rsidR="00643646" w:rsidRPr="00643646" w:rsidRDefault="00643646" w:rsidP="00643646">
            <w:pPr>
              <w:rPr>
                <w:rFonts w:ascii="Times New Roman" w:hAnsi="Times New Roman"/>
                <w:sz w:val="22"/>
              </w:rPr>
            </w:pP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481.81</w:t>
            </w:r>
          </w:p>
        </w:tc>
      </w:tr>
    </w:tbl>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This means that the discounting rate of 20% is high and has to be reduced so as to reach the target present value of Rs. 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w:t>
      </w:r>
      <w:proofErr w:type="spellStart"/>
      <w:r w:rsidRPr="00643646">
        <w:rPr>
          <w:rFonts w:ascii="Times New Roman" w:hAnsi="Times New Roman"/>
          <w:sz w:val="22"/>
          <w:szCs w:val="22"/>
        </w:rPr>
        <w:t>Le</w:t>
      </w:r>
      <w:proofErr w:type="spellEnd"/>
      <w:r w:rsidRPr="00643646">
        <w:rPr>
          <w:rFonts w:ascii="Times New Roman" w:hAnsi="Times New Roman"/>
          <w:sz w:val="22"/>
          <w:szCs w:val="22"/>
        </w:rPr>
        <w:t xml:space="preserve"> us try it out at 19% and redo the exercise.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260"/>
        <w:gridCol w:w="1080"/>
      </w:tblGrid>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Year no.</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Future value of cash flow</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Present value @ 19%</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100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82.80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120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82.32</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3</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200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114</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4</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250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118.75</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5</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250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99.00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Total</w:t>
            </w:r>
          </w:p>
        </w:tc>
        <w:tc>
          <w:tcPr>
            <w:tcW w:w="1260" w:type="dxa"/>
          </w:tcPr>
          <w:p w:rsidR="00643646" w:rsidRPr="00643646" w:rsidRDefault="00643646" w:rsidP="00643646">
            <w:pPr>
              <w:rPr>
                <w:rFonts w:ascii="Times New Roman" w:hAnsi="Times New Roman"/>
                <w:sz w:val="22"/>
              </w:rPr>
            </w:pP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496.87</w:t>
            </w:r>
          </w:p>
        </w:tc>
      </w:tr>
    </w:tbl>
    <w:p w:rsidR="00643646" w:rsidRPr="00643646" w:rsidRDefault="00643646" w:rsidP="00643646">
      <w:pPr>
        <w:rPr>
          <w:rFonts w:ascii="Times New Roman" w:hAnsi="Times New Roman"/>
          <w:sz w:val="22"/>
          <w:szCs w:val="22"/>
        </w:rPr>
      </w:pPr>
      <w:r w:rsidRPr="00643646">
        <w:rPr>
          <w:rFonts w:ascii="Times New Roman" w:hAnsi="Times New Roman"/>
          <w:sz w:val="22"/>
          <w:szCs w:val="22"/>
        </w:rPr>
        <w:t>This means that we have to reduce the rate of discount to 18%. The IRR lies between 18% and 19%. This is called the “trial and error” method. However if we want to find out the exact IRR, we will have to adopt the following steps further:</w:t>
      </w:r>
    </w:p>
    <w:p w:rsidR="00643646" w:rsidRPr="00643646" w:rsidRDefault="00643646" w:rsidP="00E55501">
      <w:pPr>
        <w:numPr>
          <w:ilvl w:val="0"/>
          <w:numId w:val="92"/>
        </w:numPr>
        <w:rPr>
          <w:rFonts w:ascii="Times New Roman" w:hAnsi="Times New Roman"/>
          <w:sz w:val="22"/>
          <w:szCs w:val="22"/>
        </w:rPr>
      </w:pPr>
      <w:r w:rsidRPr="00643646">
        <w:rPr>
          <w:rFonts w:ascii="Times New Roman" w:hAnsi="Times New Roman"/>
          <w:sz w:val="22"/>
          <w:szCs w:val="22"/>
        </w:rPr>
        <w:t>Find out the Present value by @ 18% discount rate</w:t>
      </w:r>
    </w:p>
    <w:p w:rsidR="00643646" w:rsidRPr="00643646" w:rsidRDefault="00643646" w:rsidP="00E55501">
      <w:pPr>
        <w:numPr>
          <w:ilvl w:val="0"/>
          <w:numId w:val="92"/>
        </w:numPr>
        <w:rPr>
          <w:rFonts w:ascii="Times New Roman" w:hAnsi="Times New Roman"/>
          <w:sz w:val="22"/>
          <w:szCs w:val="22"/>
        </w:rPr>
      </w:pPr>
      <w:r w:rsidRPr="00643646">
        <w:rPr>
          <w:rFonts w:ascii="Times New Roman" w:hAnsi="Times New Roman"/>
          <w:sz w:val="22"/>
          <w:szCs w:val="22"/>
        </w:rPr>
        <w:t>Employ the “method of interpolation”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Let us do this exercise so that the students will be familiar with determining accurate IRR.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1260"/>
        <w:gridCol w:w="1080"/>
      </w:tblGrid>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Year no.</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Future value of cash flow</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Present value @ 18%</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100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83.60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120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84.0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3</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200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117.40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4</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250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123.50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5</w:t>
            </w:r>
          </w:p>
        </w:tc>
        <w:tc>
          <w:tcPr>
            <w:tcW w:w="126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250</w:t>
            </w: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104.0</w:t>
            </w:r>
          </w:p>
        </w:tc>
      </w:tr>
      <w:tr w:rsidR="00643646" w:rsidRPr="00643646" w:rsidTr="00B511E7">
        <w:tc>
          <w:tcPr>
            <w:tcW w:w="828" w:type="dxa"/>
          </w:tcPr>
          <w:p w:rsidR="00643646" w:rsidRPr="00643646" w:rsidRDefault="00643646" w:rsidP="00643646">
            <w:pPr>
              <w:rPr>
                <w:rFonts w:ascii="Times New Roman" w:hAnsi="Times New Roman"/>
                <w:sz w:val="22"/>
              </w:rPr>
            </w:pPr>
            <w:r w:rsidRPr="00643646">
              <w:rPr>
                <w:rFonts w:ascii="Times New Roman" w:hAnsi="Times New Roman"/>
                <w:sz w:val="22"/>
                <w:szCs w:val="22"/>
              </w:rPr>
              <w:t>Total</w:t>
            </w:r>
          </w:p>
        </w:tc>
        <w:tc>
          <w:tcPr>
            <w:tcW w:w="1260" w:type="dxa"/>
          </w:tcPr>
          <w:p w:rsidR="00643646" w:rsidRPr="00643646" w:rsidRDefault="00643646" w:rsidP="00643646">
            <w:pPr>
              <w:rPr>
                <w:rFonts w:ascii="Times New Roman" w:hAnsi="Times New Roman"/>
                <w:sz w:val="22"/>
              </w:rPr>
            </w:pPr>
          </w:p>
        </w:tc>
        <w:tc>
          <w:tcPr>
            <w:tcW w:w="1080" w:type="dxa"/>
          </w:tcPr>
          <w:p w:rsidR="00643646" w:rsidRPr="00643646" w:rsidRDefault="00643646" w:rsidP="00643646">
            <w:pPr>
              <w:rPr>
                <w:rFonts w:ascii="Times New Roman" w:hAnsi="Times New Roman"/>
                <w:sz w:val="22"/>
              </w:rPr>
            </w:pPr>
            <w:r w:rsidRPr="00643646">
              <w:rPr>
                <w:rFonts w:ascii="Times New Roman" w:hAnsi="Times New Roman"/>
                <w:sz w:val="22"/>
                <w:szCs w:val="22"/>
              </w:rPr>
              <w:t>512.50</w:t>
            </w:r>
          </w:p>
        </w:tc>
      </w:tr>
    </w:tbl>
    <w:p w:rsidR="00643646" w:rsidRPr="00643646" w:rsidRDefault="00643646" w:rsidP="00643646">
      <w:pPr>
        <w:rPr>
          <w:rFonts w:ascii="Times New Roman" w:hAnsi="Times New Roman"/>
          <w:sz w:val="22"/>
          <w:szCs w:val="22"/>
        </w:rPr>
      </w:pPr>
      <w:r w:rsidRPr="00643646">
        <w:rPr>
          <w:rFonts w:ascii="Times New Roman" w:hAnsi="Times New Roman"/>
          <w:sz w:val="22"/>
          <w:szCs w:val="22"/>
        </w:rPr>
        <w:t>Compare the present values @ 19% and 18% discount rates. It clearly shows that the IRR is closer to 19% than to 18%. Let us now adopt the method of interpolation</w:t>
      </w:r>
      <w:r w:rsidRPr="00643646">
        <w:rPr>
          <w:rFonts w:ascii="Times New Roman" w:hAnsi="Times New Roman"/>
          <w:sz w:val="22"/>
          <w:szCs w:val="22"/>
          <w:vertAlign w:val="superscript"/>
        </w:rPr>
        <w:footnoteReference w:id="17"/>
      </w:r>
      <w:r w:rsidRPr="00643646">
        <w:rPr>
          <w:rFonts w:ascii="Times New Roman" w:hAnsi="Times New Roman"/>
          <w:sz w:val="22"/>
          <w:szCs w:val="22"/>
        </w:rPr>
        <w:t xml:space="preserve"> and determine the exact IRR.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At 18% discounting, PV = Rs. 512.50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At 19% discounting, PV = Rs. 496.87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and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Our target PV = Rs. 500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By employing the method of interpolation we find that the IRR =</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rPr>
        <w:t xml:space="preserve">18% +     </w:t>
      </w:r>
      <w:r w:rsidRPr="00643646">
        <w:rPr>
          <w:rFonts w:ascii="Times New Roman" w:hAnsi="Times New Roman"/>
          <w:sz w:val="22"/>
          <w:szCs w:val="22"/>
          <w:u w:val="single"/>
        </w:rPr>
        <w:t xml:space="preserve">512.5 – 500____ </w:t>
      </w:r>
      <w:r w:rsidRPr="00643646">
        <w:rPr>
          <w:rFonts w:ascii="Times New Roman" w:hAnsi="Times New Roman"/>
          <w:sz w:val="22"/>
          <w:szCs w:val="22"/>
        </w:rPr>
        <w:t>= 18.80%</w:t>
      </w:r>
      <w:r w:rsidRPr="00643646">
        <w:rPr>
          <w:rFonts w:ascii="Times New Roman" w:hAnsi="Times New Roman"/>
          <w:sz w:val="22"/>
          <w:szCs w:val="22"/>
          <w:u w:val="single"/>
        </w:rPr>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t>512.5 – 496.87</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This vindicates what we have mentioned in the previous paragraph – we have mentioned that IRR is closer to 19% rather than 18%. How do we take the values in this method?</w:t>
      </w:r>
    </w:p>
    <w:p w:rsidR="00643646" w:rsidRPr="00643646" w:rsidRDefault="00643646" w:rsidP="00E55501">
      <w:pPr>
        <w:numPr>
          <w:ilvl w:val="0"/>
          <w:numId w:val="93"/>
        </w:numPr>
        <w:rPr>
          <w:rFonts w:ascii="Times New Roman" w:hAnsi="Times New Roman"/>
          <w:sz w:val="22"/>
          <w:szCs w:val="22"/>
        </w:rPr>
      </w:pPr>
      <w:r w:rsidRPr="00643646">
        <w:rPr>
          <w:rFonts w:ascii="Times New Roman" w:hAnsi="Times New Roman"/>
          <w:sz w:val="22"/>
          <w:szCs w:val="22"/>
        </w:rPr>
        <w:t>In the denominator, the values at the extremes of the given range are taken and difference is the denominator</w:t>
      </w:r>
    </w:p>
    <w:p w:rsidR="00643646" w:rsidRPr="00643646" w:rsidRDefault="00643646" w:rsidP="00E55501">
      <w:pPr>
        <w:numPr>
          <w:ilvl w:val="0"/>
          <w:numId w:val="93"/>
        </w:numPr>
        <w:rPr>
          <w:rFonts w:ascii="Times New Roman" w:hAnsi="Times New Roman"/>
          <w:sz w:val="22"/>
          <w:szCs w:val="22"/>
        </w:rPr>
      </w:pPr>
      <w:r w:rsidRPr="00643646">
        <w:rPr>
          <w:rFonts w:ascii="Times New Roman" w:hAnsi="Times New Roman"/>
          <w:sz w:val="22"/>
          <w:szCs w:val="22"/>
        </w:rPr>
        <w:t>One may start from the lower rate in which case in the numerator, the values taken are the target value and the value corresponding to the lower rate</w:t>
      </w:r>
    </w:p>
    <w:p w:rsidR="00643646" w:rsidRPr="00643646" w:rsidRDefault="00643646" w:rsidP="00E55501">
      <w:pPr>
        <w:numPr>
          <w:ilvl w:val="0"/>
          <w:numId w:val="93"/>
        </w:numPr>
        <w:rPr>
          <w:rFonts w:ascii="Times New Roman" w:hAnsi="Times New Roman"/>
          <w:sz w:val="22"/>
          <w:szCs w:val="22"/>
        </w:rPr>
      </w:pPr>
      <w:r w:rsidRPr="00643646">
        <w:rPr>
          <w:rFonts w:ascii="Times New Roman" w:hAnsi="Times New Roman"/>
          <w:sz w:val="22"/>
          <w:szCs w:val="22"/>
        </w:rPr>
        <w:t>On the other hand, if we want to go from the higher rate, the equation will be =</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rPr>
        <w:t>19% (-</w:t>
      </w:r>
      <w:proofErr w:type="gramStart"/>
      <w:r w:rsidRPr="00643646">
        <w:rPr>
          <w:rFonts w:ascii="Times New Roman" w:hAnsi="Times New Roman"/>
          <w:sz w:val="22"/>
          <w:szCs w:val="22"/>
        </w:rPr>
        <w:t xml:space="preserve">)  </w:t>
      </w:r>
      <w:r w:rsidRPr="00643646">
        <w:rPr>
          <w:rFonts w:ascii="Times New Roman" w:hAnsi="Times New Roman"/>
          <w:sz w:val="22"/>
          <w:szCs w:val="22"/>
          <w:u w:val="single"/>
        </w:rPr>
        <w:t>500</w:t>
      </w:r>
      <w:proofErr w:type="gramEnd"/>
      <w:r w:rsidRPr="00643646">
        <w:rPr>
          <w:rFonts w:ascii="Times New Roman" w:hAnsi="Times New Roman"/>
          <w:sz w:val="22"/>
          <w:szCs w:val="22"/>
          <w:u w:val="single"/>
        </w:rPr>
        <w:t xml:space="preserve"> – 496.87____ </w:t>
      </w:r>
      <w:r w:rsidRPr="00643646">
        <w:rPr>
          <w:rFonts w:ascii="Times New Roman" w:hAnsi="Times New Roman"/>
          <w:sz w:val="22"/>
          <w:szCs w:val="22"/>
        </w:rPr>
        <w:t>= 18.80%</w:t>
      </w:r>
      <w:r w:rsidRPr="00643646">
        <w:rPr>
          <w:rFonts w:ascii="Times New Roman" w:hAnsi="Times New Roman"/>
          <w:sz w:val="22"/>
          <w:szCs w:val="22"/>
          <w:u w:val="single"/>
        </w:rPr>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ab/>
        <w:t xml:space="preserve">      512.5 – 496.87</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Thus whether we go up from the lower rate or come down from the higher rate, there is no difference in the end result. The above example tells us clearly how to adopt the trial and error method to fix the range of interest rates within which our IRR lies and then proceed to adopt “interpolation method” to determine the exact IRR.</w:t>
      </w:r>
    </w:p>
    <w:p w:rsidR="00643646" w:rsidRPr="00643646" w:rsidRDefault="00643646" w:rsidP="00643646">
      <w:pPr>
        <w:rPr>
          <w:rFonts w:ascii="Times New Roman" w:hAnsi="Times New Roman"/>
          <w:b/>
          <w:bCs/>
          <w:sz w:val="22"/>
          <w:szCs w:val="22"/>
          <w:u w:val="single"/>
        </w:rPr>
      </w:pPr>
      <w:r w:rsidRPr="00643646">
        <w:rPr>
          <w:rFonts w:ascii="Times New Roman" w:hAnsi="Times New Roman"/>
          <w:b/>
          <w:bCs/>
          <w:sz w:val="22"/>
          <w:szCs w:val="22"/>
          <w:u w:val="single"/>
        </w:rPr>
        <w:t>When we employ IRR method of financial evaluation of more than one project, that project with the higher IRR is chosen.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Merits:</w:t>
      </w:r>
    </w:p>
    <w:p w:rsidR="00643646" w:rsidRPr="00643646" w:rsidRDefault="00643646" w:rsidP="00E55501">
      <w:pPr>
        <w:numPr>
          <w:ilvl w:val="0"/>
          <w:numId w:val="94"/>
        </w:numPr>
        <w:rPr>
          <w:rFonts w:ascii="Times New Roman" w:hAnsi="Times New Roman"/>
          <w:sz w:val="22"/>
          <w:szCs w:val="22"/>
        </w:rPr>
      </w:pPr>
      <w:r w:rsidRPr="00643646">
        <w:rPr>
          <w:rFonts w:ascii="Times New Roman" w:hAnsi="Times New Roman"/>
          <w:sz w:val="22"/>
          <w:szCs w:val="22"/>
        </w:rPr>
        <w:t>It tells us the rate at which the project should get a return taking into consideration the risks associated with the project</w:t>
      </w:r>
    </w:p>
    <w:p w:rsidR="00643646" w:rsidRPr="00643646" w:rsidRDefault="00643646" w:rsidP="00E55501">
      <w:pPr>
        <w:numPr>
          <w:ilvl w:val="0"/>
          <w:numId w:val="94"/>
        </w:numPr>
        <w:rPr>
          <w:rFonts w:ascii="Times New Roman" w:hAnsi="Times New Roman"/>
          <w:sz w:val="22"/>
          <w:szCs w:val="22"/>
        </w:rPr>
      </w:pPr>
      <w:r w:rsidRPr="00643646">
        <w:rPr>
          <w:rFonts w:ascii="Times New Roman" w:hAnsi="Times New Roman"/>
          <w:sz w:val="22"/>
          <w:szCs w:val="22"/>
        </w:rPr>
        <w:t>It takes into consideration the time value of money and hence reliable as a tool for evaluation of projects</w:t>
      </w:r>
    </w:p>
    <w:p w:rsidR="00643646" w:rsidRPr="00643646" w:rsidRDefault="00643646" w:rsidP="00E55501">
      <w:pPr>
        <w:numPr>
          <w:ilvl w:val="0"/>
          <w:numId w:val="94"/>
        </w:numPr>
        <w:rPr>
          <w:rFonts w:ascii="Times New Roman" w:hAnsi="Times New Roman"/>
          <w:sz w:val="22"/>
          <w:szCs w:val="22"/>
        </w:rPr>
      </w:pPr>
      <w:r w:rsidRPr="00643646">
        <w:rPr>
          <w:rFonts w:ascii="Times New Roman" w:hAnsi="Times New Roman"/>
          <w:sz w:val="22"/>
          <w:szCs w:val="22"/>
        </w:rPr>
        <w:t xml:space="preserve">It is very useful to a lender who is always interested in NPV = zero at a given rate and in a given period.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Demerits:</w:t>
      </w:r>
    </w:p>
    <w:p w:rsidR="00643646" w:rsidRPr="00643646" w:rsidRDefault="00643646" w:rsidP="00E55501">
      <w:pPr>
        <w:numPr>
          <w:ilvl w:val="0"/>
          <w:numId w:val="95"/>
        </w:numPr>
        <w:rPr>
          <w:rFonts w:ascii="Times New Roman" w:hAnsi="Times New Roman"/>
          <w:sz w:val="22"/>
          <w:szCs w:val="22"/>
        </w:rPr>
      </w:pPr>
      <w:r w:rsidRPr="00643646">
        <w:rPr>
          <w:rFonts w:ascii="Times New Roman" w:hAnsi="Times New Roman"/>
          <w:sz w:val="22"/>
          <w:szCs w:val="22"/>
        </w:rPr>
        <w:t>It takes a long time to calculate</w:t>
      </w:r>
    </w:p>
    <w:p w:rsidR="00643646" w:rsidRPr="00643646" w:rsidRDefault="00643646" w:rsidP="00E55501">
      <w:pPr>
        <w:numPr>
          <w:ilvl w:val="0"/>
          <w:numId w:val="95"/>
        </w:numPr>
        <w:rPr>
          <w:rFonts w:ascii="Times New Roman" w:hAnsi="Times New Roman"/>
          <w:sz w:val="22"/>
          <w:szCs w:val="22"/>
        </w:rPr>
      </w:pPr>
      <w:r w:rsidRPr="00643646">
        <w:rPr>
          <w:rFonts w:ascii="Times New Roman" w:hAnsi="Times New Roman"/>
          <w:sz w:val="22"/>
          <w:szCs w:val="22"/>
        </w:rPr>
        <w:t xml:space="preserve">Based on this comparison cannot be made between projects of unequal size. A smaller project could get selected because of higher </w:t>
      </w:r>
      <w:r w:rsidRPr="00643646">
        <w:rPr>
          <w:rFonts w:ascii="Times New Roman" w:hAnsi="Times New Roman"/>
          <w:i/>
          <w:iCs/>
          <w:sz w:val="22"/>
          <w:szCs w:val="22"/>
        </w:rPr>
        <w:t>IRR</w:t>
      </w:r>
      <w:r w:rsidRPr="00643646">
        <w:rPr>
          <w:rFonts w:ascii="Times New Roman" w:hAnsi="Times New Roman"/>
          <w:sz w:val="22"/>
          <w:szCs w:val="22"/>
        </w:rPr>
        <w:t xml:space="preserve"> as against a project in which wealth maximisation is very good (NPV being very high) only because </w:t>
      </w:r>
      <w:proofErr w:type="gramStart"/>
      <w:r w:rsidRPr="00643646">
        <w:rPr>
          <w:rFonts w:ascii="Times New Roman" w:hAnsi="Times New Roman"/>
          <w:sz w:val="22"/>
          <w:szCs w:val="22"/>
        </w:rPr>
        <w:t>its</w:t>
      </w:r>
      <w:proofErr w:type="gramEnd"/>
      <w:r w:rsidRPr="00643646">
        <w:rPr>
          <w:rFonts w:ascii="Times New Roman" w:hAnsi="Times New Roman"/>
          <w:sz w:val="22"/>
          <w:szCs w:val="22"/>
        </w:rPr>
        <w:t xml:space="preserve"> </w:t>
      </w:r>
      <w:r w:rsidRPr="00643646">
        <w:rPr>
          <w:rFonts w:ascii="Times New Roman" w:hAnsi="Times New Roman"/>
          <w:i/>
          <w:iCs/>
          <w:sz w:val="22"/>
          <w:szCs w:val="22"/>
        </w:rPr>
        <w:t xml:space="preserve">IRR </w:t>
      </w:r>
      <w:r w:rsidRPr="00643646">
        <w:rPr>
          <w:rFonts w:ascii="Times New Roman" w:hAnsi="Times New Roman"/>
          <w:sz w:val="22"/>
          <w:szCs w:val="22"/>
        </w:rPr>
        <w:t>is less than the previous one.</w:t>
      </w:r>
    </w:p>
    <w:p w:rsidR="00643646" w:rsidRPr="00643646" w:rsidRDefault="00643646" w:rsidP="00E55501">
      <w:pPr>
        <w:numPr>
          <w:ilvl w:val="0"/>
          <w:numId w:val="95"/>
        </w:numPr>
        <w:rPr>
          <w:rFonts w:ascii="Times New Roman" w:hAnsi="Times New Roman"/>
          <w:sz w:val="22"/>
          <w:szCs w:val="22"/>
        </w:rPr>
      </w:pPr>
      <w:r w:rsidRPr="00643646">
        <w:rPr>
          <w:rFonts w:ascii="Times New Roman" w:hAnsi="Times New Roman"/>
          <w:sz w:val="22"/>
          <w:szCs w:val="22"/>
        </w:rPr>
        <w:t xml:space="preserve">Multiple </w:t>
      </w:r>
      <w:r w:rsidRPr="00643646">
        <w:rPr>
          <w:rFonts w:ascii="Times New Roman" w:hAnsi="Times New Roman"/>
          <w:i/>
          <w:iCs/>
          <w:sz w:val="22"/>
          <w:szCs w:val="22"/>
        </w:rPr>
        <w:t>IRRs</w:t>
      </w:r>
      <w:r w:rsidRPr="00643646">
        <w:rPr>
          <w:rFonts w:ascii="Times New Roman" w:hAnsi="Times New Roman"/>
          <w:sz w:val="22"/>
          <w:szCs w:val="22"/>
        </w:rPr>
        <w:t xml:space="preserve"> (more than one IRR) will be the outcome in case there is a negative sign in the project cash flows in the future. This means that should it happen that in one-year project cash inflow is negative (cash outflows being more than cash inflows) it will give rise to more than one IRR. </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iCs/>
          <w:sz w:val="22"/>
          <w:szCs w:val="22"/>
        </w:rPr>
      </w:pPr>
      <w:r w:rsidRPr="00643646">
        <w:rPr>
          <w:rFonts w:ascii="Times New Roman" w:hAnsi="Times New Roman"/>
          <w:i/>
          <w:sz w:val="22"/>
          <w:szCs w:val="22"/>
        </w:rPr>
        <w:t>Profitability Index</w:t>
      </w:r>
      <w:r w:rsidRPr="00643646">
        <w:rPr>
          <w:rFonts w:ascii="Times New Roman" w:hAnsi="Times New Roman"/>
          <w:iCs/>
          <w:sz w:val="22"/>
          <w:szCs w:val="22"/>
        </w:rPr>
        <w:t xml:space="preserve"> (PI)</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The profitability index or benefit-cost ratio of a project is the ratio of present value of future net cash flows to the initial cash outflow. It can be expressed as</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 xml:space="preserve">Present value as per NPV and IRR methods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Initial investment in the project</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5</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In our above example the present value of future cash flows at 15% was Rs. 556.29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xml:space="preserve"> in the case of project no. 2 as against original investment of Rs. 500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 Hence PI = 556.29/500 = 1.113</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This is more often employed in social projects like infrastructure projects undertaken by the governments or public sector and less employed in commercial projects.</w:t>
      </w:r>
    </w:p>
    <w:p w:rsidR="00643646" w:rsidRPr="00643646" w:rsidRDefault="00643646" w:rsidP="00643646">
      <w:pPr>
        <w:rPr>
          <w:rFonts w:ascii="Times New Roman" w:hAnsi="Times New Roman"/>
          <w:b/>
          <w:bCs/>
          <w:sz w:val="22"/>
          <w:szCs w:val="22"/>
          <w:u w:val="single"/>
        </w:rPr>
      </w:pPr>
      <w:r w:rsidRPr="00643646">
        <w:rPr>
          <w:rFonts w:ascii="Times New Roman" w:hAnsi="Times New Roman"/>
          <w:b/>
          <w:bCs/>
          <w:sz w:val="22"/>
          <w:szCs w:val="22"/>
          <w:u w:val="single"/>
        </w:rPr>
        <w:t>The merits and demerits are the same as for the NPV method as above.</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IRR vs. NPV and ranking problems of alternative investment proposals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So far we have seen that when we have projects that have equal investment at the beginning and equal economic </w:t>
      </w:r>
      <w:proofErr w:type="gramStart"/>
      <w:r w:rsidRPr="00643646">
        <w:rPr>
          <w:rFonts w:ascii="Times New Roman" w:hAnsi="Times New Roman"/>
          <w:sz w:val="22"/>
          <w:szCs w:val="22"/>
        </w:rPr>
        <w:t>life,</w:t>
      </w:r>
      <w:proofErr w:type="gramEnd"/>
      <w:r w:rsidRPr="00643646">
        <w:rPr>
          <w:rFonts w:ascii="Times New Roman" w:hAnsi="Times New Roman"/>
          <w:sz w:val="22"/>
          <w:szCs w:val="22"/>
        </w:rPr>
        <w:t xml:space="preserve"> the different methods give us a tool in selection of the best project. These can be referred to as “independent projects”, as execution of the projects does not depend upon other factors. However, there could be “dependent” projects that are dependent upon other factors like required civil construction etc </w:t>
      </w:r>
      <w:proofErr w:type="gramStart"/>
      <w:r w:rsidRPr="00643646">
        <w:rPr>
          <w:rFonts w:ascii="Times New Roman" w:hAnsi="Times New Roman"/>
          <w:sz w:val="22"/>
          <w:szCs w:val="22"/>
        </w:rPr>
        <w:t>Further</w:t>
      </w:r>
      <w:proofErr w:type="gramEnd"/>
      <w:r w:rsidRPr="00643646">
        <w:rPr>
          <w:rFonts w:ascii="Times New Roman" w:hAnsi="Times New Roman"/>
          <w:sz w:val="22"/>
          <w:szCs w:val="22"/>
        </w:rPr>
        <w:t>, as already listed under demerits even in the case of “modern methods”, projects that are equal in scale of investment or have equal economic life are rare to come by simultaneously. In reality, most of the times we have projects that are not equal with each other. We do encounter problems while applying the “DCF” techniques to such projects in ranking them properly.</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 mutually exclusive project is one whose acceptance precludes the acceptance of one or more alternative proposals. For example, if the firm is considering investment in one of two computer systems, acceptance of one system will rule out the acceptance of the other. Two mutually exclusive proposals cannot both be accepted simultaneously. Ranking such projects based on IRR or NPV may give contradictory results. The conflict in rankings will be due to one or a combination of the following differences:</w:t>
      </w:r>
    </w:p>
    <w:p w:rsidR="00643646" w:rsidRPr="00643646" w:rsidRDefault="00643646" w:rsidP="00E55501">
      <w:pPr>
        <w:numPr>
          <w:ilvl w:val="0"/>
          <w:numId w:val="96"/>
        </w:numPr>
        <w:rPr>
          <w:rFonts w:ascii="Times New Roman" w:hAnsi="Times New Roman"/>
          <w:sz w:val="22"/>
          <w:szCs w:val="22"/>
        </w:rPr>
      </w:pPr>
      <w:r w:rsidRPr="00643646">
        <w:rPr>
          <w:rFonts w:ascii="Times New Roman" w:hAnsi="Times New Roman"/>
          <w:sz w:val="22"/>
          <w:szCs w:val="22"/>
        </w:rPr>
        <w:t>Scale of investment – cost of projects differ</w:t>
      </w:r>
    </w:p>
    <w:p w:rsidR="00643646" w:rsidRPr="00643646" w:rsidRDefault="00643646" w:rsidP="00E55501">
      <w:pPr>
        <w:numPr>
          <w:ilvl w:val="0"/>
          <w:numId w:val="96"/>
        </w:numPr>
        <w:rPr>
          <w:rFonts w:ascii="Times New Roman" w:hAnsi="Times New Roman"/>
          <w:sz w:val="22"/>
          <w:szCs w:val="22"/>
        </w:rPr>
      </w:pPr>
      <w:r w:rsidRPr="00643646">
        <w:rPr>
          <w:rFonts w:ascii="Times New Roman" w:hAnsi="Times New Roman"/>
          <w:sz w:val="22"/>
          <w:szCs w:val="22"/>
        </w:rPr>
        <w:t>Cash flow pattern – timing of cash flows differs. For example, the cash flows of one project increase over time while those of another decrease.</w:t>
      </w:r>
    </w:p>
    <w:p w:rsidR="00643646" w:rsidRPr="00643646" w:rsidRDefault="00643646" w:rsidP="00E55501">
      <w:pPr>
        <w:numPr>
          <w:ilvl w:val="0"/>
          <w:numId w:val="96"/>
        </w:numPr>
        <w:rPr>
          <w:rFonts w:ascii="Times New Roman" w:hAnsi="Times New Roman"/>
          <w:sz w:val="22"/>
          <w:szCs w:val="22"/>
        </w:rPr>
      </w:pPr>
      <w:r w:rsidRPr="00643646">
        <w:rPr>
          <w:rFonts w:ascii="Times New Roman" w:hAnsi="Times New Roman"/>
          <w:sz w:val="22"/>
          <w:szCs w:val="22"/>
        </w:rPr>
        <w:t>Project life – projects have unequal economic lives.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It is important to note that one or more of the above constitute a necessary but not sufficient condition for a conflict in rankings. Thus it is possible that mutually exclusive projects could differ on all these dimensions (scale, pattern and life) and still not show any conflict between rankings under the IRR and NPV methods.</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Scale differences</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6</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Net cash flows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End of year</w:t>
      </w:r>
      <w:r w:rsidRPr="00643646">
        <w:rPr>
          <w:rFonts w:ascii="Times New Roman" w:hAnsi="Times New Roman"/>
          <w:sz w:val="22"/>
          <w:szCs w:val="22"/>
        </w:rPr>
        <w:tab/>
      </w:r>
      <w:r w:rsidRPr="00643646">
        <w:rPr>
          <w:rFonts w:ascii="Times New Roman" w:hAnsi="Times New Roman"/>
          <w:sz w:val="22"/>
          <w:szCs w:val="22"/>
        </w:rPr>
        <w:tab/>
        <w:t>Project 1</w:t>
      </w:r>
      <w:r w:rsidRPr="00643646">
        <w:rPr>
          <w:rFonts w:ascii="Times New Roman" w:hAnsi="Times New Roman"/>
          <w:sz w:val="22"/>
          <w:szCs w:val="22"/>
        </w:rPr>
        <w:tab/>
      </w:r>
      <w:r w:rsidRPr="00643646">
        <w:rPr>
          <w:rFonts w:ascii="Times New Roman" w:hAnsi="Times New Roman"/>
          <w:sz w:val="22"/>
          <w:szCs w:val="22"/>
        </w:rPr>
        <w:tab/>
        <w:t xml:space="preserve">       Project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____________________________________________________</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- 1 </w:t>
      </w:r>
      <w:proofErr w:type="spellStart"/>
      <w:r w:rsidRPr="00643646">
        <w:rPr>
          <w:rFonts w:ascii="Times New Roman" w:hAnsi="Times New Roman"/>
          <w:sz w:val="22"/>
          <w:szCs w:val="22"/>
        </w:rPr>
        <w:t>lac</w:t>
      </w:r>
      <w:proofErr w:type="spellEnd"/>
      <w:r w:rsidRPr="00643646">
        <w:rPr>
          <w:rFonts w:ascii="Times New Roman" w:hAnsi="Times New Roman"/>
          <w:sz w:val="22"/>
          <w:szCs w:val="22"/>
        </w:rPr>
        <w:tab/>
      </w:r>
      <w:r w:rsidRPr="00643646">
        <w:rPr>
          <w:rFonts w:ascii="Times New Roman" w:hAnsi="Times New Roman"/>
          <w:sz w:val="22"/>
          <w:szCs w:val="22"/>
        </w:rPr>
        <w:tab/>
        <w:t xml:space="preserve">       - 100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2</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4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      156.25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Suppose the required rate of return is 10%, we can tabulate the IRR and NPV values as under:</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IRR</w:t>
      </w:r>
      <w:r w:rsidRPr="00643646">
        <w:rPr>
          <w:rFonts w:ascii="Times New Roman" w:hAnsi="Times New Roman"/>
          <w:sz w:val="22"/>
          <w:szCs w:val="22"/>
        </w:rPr>
        <w:tab/>
      </w:r>
      <w:r w:rsidRPr="00643646">
        <w:rPr>
          <w:rFonts w:ascii="Times New Roman" w:hAnsi="Times New Roman"/>
          <w:sz w:val="22"/>
          <w:szCs w:val="22"/>
        </w:rPr>
        <w:tab/>
        <w:t>NPV @ 10%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Project 1</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100%</w:t>
      </w:r>
      <w:r w:rsidRPr="00643646">
        <w:rPr>
          <w:rFonts w:ascii="Times New Roman" w:hAnsi="Times New Roman"/>
          <w:sz w:val="22"/>
          <w:szCs w:val="22"/>
        </w:rPr>
        <w:tab/>
      </w:r>
      <w:r w:rsidRPr="00643646">
        <w:rPr>
          <w:rFonts w:ascii="Times New Roman" w:hAnsi="Times New Roman"/>
          <w:sz w:val="22"/>
          <w:szCs w:val="22"/>
        </w:rPr>
        <w:tab/>
        <w:t xml:space="preserve">2.31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Project 2</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25%</w:t>
      </w:r>
      <w:r w:rsidRPr="00643646">
        <w:rPr>
          <w:rFonts w:ascii="Times New Roman" w:hAnsi="Times New Roman"/>
          <w:sz w:val="22"/>
          <w:szCs w:val="22"/>
        </w:rPr>
        <w:tab/>
      </w:r>
      <w:r w:rsidRPr="00643646">
        <w:rPr>
          <w:rFonts w:ascii="Times New Roman" w:hAnsi="Times New Roman"/>
          <w:sz w:val="22"/>
          <w:szCs w:val="22"/>
        </w:rPr>
        <w:tab/>
        <w:t xml:space="preserve">29.13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Can we see the conflict? If we adopt IRR, we will reject the second project whereas the first project is rejected by the NPV method.</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This is because of the fact that in the case of IRR method, the results are expressed as a %</w:t>
      </w:r>
      <w:proofErr w:type="gramStart"/>
      <w:r w:rsidRPr="00643646">
        <w:rPr>
          <w:rFonts w:ascii="Times New Roman" w:hAnsi="Times New Roman"/>
          <w:sz w:val="22"/>
          <w:szCs w:val="22"/>
        </w:rPr>
        <w:t>,</w:t>
      </w:r>
      <w:proofErr w:type="gramEnd"/>
      <w:r w:rsidRPr="00643646">
        <w:rPr>
          <w:rFonts w:ascii="Times New Roman" w:hAnsi="Times New Roman"/>
          <w:sz w:val="22"/>
          <w:szCs w:val="22"/>
        </w:rPr>
        <w:t xml:space="preserve"> the scale of investment is ignored in the above case. This could be a serious limitation in applying the IRR method.</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Cash flow pattern differences</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7</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Net cash flows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End of year</w:t>
      </w:r>
      <w:r w:rsidRPr="00643646">
        <w:rPr>
          <w:rFonts w:ascii="Times New Roman" w:hAnsi="Times New Roman"/>
          <w:sz w:val="22"/>
          <w:szCs w:val="22"/>
        </w:rPr>
        <w:tab/>
      </w:r>
      <w:r w:rsidRPr="00643646">
        <w:rPr>
          <w:rFonts w:ascii="Times New Roman" w:hAnsi="Times New Roman"/>
          <w:sz w:val="22"/>
          <w:szCs w:val="22"/>
        </w:rPr>
        <w:tab/>
        <w:t>Project 1</w:t>
      </w:r>
      <w:r w:rsidRPr="00643646">
        <w:rPr>
          <w:rFonts w:ascii="Times New Roman" w:hAnsi="Times New Roman"/>
          <w:sz w:val="22"/>
          <w:szCs w:val="22"/>
        </w:rPr>
        <w:tab/>
      </w:r>
      <w:r w:rsidRPr="00643646">
        <w:rPr>
          <w:rFonts w:ascii="Times New Roman" w:hAnsi="Times New Roman"/>
          <w:sz w:val="22"/>
          <w:szCs w:val="22"/>
        </w:rPr>
        <w:tab/>
        <w:t xml:space="preserve">       Project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____________________________________________________</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- 12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       - 12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10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        1 </w:t>
      </w:r>
      <w:proofErr w:type="spellStart"/>
      <w:r w:rsidRPr="00643646">
        <w:rPr>
          <w:rFonts w:ascii="Times New Roman" w:hAnsi="Times New Roman"/>
          <w:sz w:val="22"/>
          <w:szCs w:val="22"/>
        </w:rPr>
        <w:t>lac</w:t>
      </w:r>
      <w:proofErr w:type="spellEnd"/>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2</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5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        6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3</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1 </w:t>
      </w:r>
      <w:proofErr w:type="spellStart"/>
      <w:r w:rsidRPr="00643646">
        <w:rPr>
          <w:rFonts w:ascii="Times New Roman" w:hAnsi="Times New Roman"/>
          <w:sz w:val="22"/>
          <w:szCs w:val="22"/>
        </w:rPr>
        <w:t>lac</w:t>
      </w:r>
      <w:proofErr w:type="spellEnd"/>
      <w:r w:rsidRPr="00643646">
        <w:rPr>
          <w:rFonts w:ascii="Times New Roman" w:hAnsi="Times New Roman"/>
          <w:sz w:val="22"/>
          <w:szCs w:val="22"/>
        </w:rPr>
        <w:tab/>
      </w:r>
      <w:r w:rsidRPr="00643646">
        <w:rPr>
          <w:rFonts w:ascii="Times New Roman" w:hAnsi="Times New Roman"/>
          <w:sz w:val="22"/>
          <w:szCs w:val="22"/>
        </w:rPr>
        <w:tab/>
        <w:t xml:space="preserve">    10.80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IRR for project 1 = 23% and IRR for project 2 = 17%. For every discount rate greater than 10%, project 1’s net present value will be larger than for project 2. If we assume a required rate of return of 10%, each project will have identical net present value of 1</w:t>
      </w:r>
      <w:proofErr w:type="gramStart"/>
      <w:r w:rsidRPr="00643646">
        <w:rPr>
          <w:rFonts w:ascii="Times New Roman" w:hAnsi="Times New Roman"/>
          <w:sz w:val="22"/>
          <w:szCs w:val="22"/>
        </w:rPr>
        <w:t>,98,000</w:t>
      </w:r>
      <w:proofErr w:type="gramEnd"/>
      <w:r w:rsidRPr="00643646">
        <w:rPr>
          <w:rFonts w:ascii="Times New Roman" w:hAnsi="Times New Roman"/>
          <w:sz w:val="22"/>
          <w:szCs w:val="22"/>
        </w:rPr>
        <w:t>/- . Using these results to determine project rankings we find the following:</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                              </w:t>
      </w:r>
      <w:r w:rsidRPr="00643646">
        <w:rPr>
          <w:rFonts w:ascii="Times New Roman" w:hAnsi="Times New Roman"/>
          <w:sz w:val="22"/>
          <w:szCs w:val="22"/>
        </w:rPr>
        <w:tab/>
        <w:t>r &lt; 10%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r &gt; 10%</w:t>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Ranking</w:t>
      </w:r>
      <w:r w:rsidRPr="00643646">
        <w:rPr>
          <w:rFonts w:ascii="Times New Roman" w:hAnsi="Times New Roman"/>
          <w:sz w:val="22"/>
          <w:szCs w:val="22"/>
        </w:rPr>
        <w:tab/>
      </w:r>
      <w:r w:rsidRPr="00643646">
        <w:rPr>
          <w:rFonts w:ascii="Times New Roman" w:hAnsi="Times New Roman"/>
          <w:sz w:val="22"/>
          <w:szCs w:val="22"/>
        </w:rPr>
        <w:tab/>
        <w:t>IRR</w:t>
      </w:r>
      <w:r w:rsidRPr="00643646">
        <w:rPr>
          <w:rFonts w:ascii="Times New Roman" w:hAnsi="Times New Roman"/>
          <w:sz w:val="22"/>
          <w:szCs w:val="22"/>
        </w:rPr>
        <w:tab/>
        <w:t>NPV</w:t>
      </w:r>
      <w:r w:rsidRPr="00643646">
        <w:rPr>
          <w:rFonts w:ascii="Times New Roman" w:hAnsi="Times New Roman"/>
          <w:sz w:val="22"/>
          <w:szCs w:val="22"/>
        </w:rPr>
        <w:tab/>
        <w:t xml:space="preserve">  IRR</w:t>
      </w:r>
      <w:r w:rsidRPr="00643646">
        <w:rPr>
          <w:rFonts w:ascii="Times New Roman" w:hAnsi="Times New Roman"/>
          <w:sz w:val="22"/>
          <w:szCs w:val="22"/>
        </w:rPr>
        <w:tab/>
        <w:t xml:space="preserve">       NPV</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____________________________________________________</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w:t>
      </w:r>
      <w:r w:rsidRPr="00643646">
        <w:rPr>
          <w:rFonts w:ascii="Times New Roman" w:hAnsi="Times New Roman"/>
          <w:sz w:val="22"/>
          <w:szCs w:val="22"/>
        </w:rPr>
        <w:tab/>
        <w:t xml:space="preserve">           Project 1</w:t>
      </w:r>
      <w:r w:rsidRPr="00643646">
        <w:rPr>
          <w:rFonts w:ascii="Times New Roman" w:hAnsi="Times New Roman"/>
          <w:sz w:val="22"/>
          <w:szCs w:val="22"/>
        </w:rPr>
        <w:tab/>
        <w:t>P 2</w:t>
      </w:r>
      <w:r w:rsidRPr="00643646">
        <w:rPr>
          <w:rFonts w:ascii="Times New Roman" w:hAnsi="Times New Roman"/>
          <w:sz w:val="22"/>
          <w:szCs w:val="22"/>
        </w:rPr>
        <w:tab/>
        <w:t xml:space="preserve">   P 1</w:t>
      </w:r>
      <w:r w:rsidRPr="00643646">
        <w:rPr>
          <w:rFonts w:ascii="Times New Roman" w:hAnsi="Times New Roman"/>
          <w:sz w:val="22"/>
          <w:szCs w:val="22"/>
        </w:rPr>
        <w:tab/>
        <w:t xml:space="preserve">        P 1</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2</w:t>
      </w:r>
      <w:r w:rsidRPr="00643646">
        <w:rPr>
          <w:rFonts w:ascii="Times New Roman" w:hAnsi="Times New Roman"/>
          <w:sz w:val="22"/>
          <w:szCs w:val="22"/>
        </w:rPr>
        <w:tab/>
        <w:t xml:space="preserve">           Project 2</w:t>
      </w:r>
      <w:r w:rsidRPr="00643646">
        <w:rPr>
          <w:rFonts w:ascii="Times New Roman" w:hAnsi="Times New Roman"/>
          <w:sz w:val="22"/>
          <w:szCs w:val="22"/>
        </w:rPr>
        <w:tab/>
        <w:t>P 1</w:t>
      </w:r>
      <w:r w:rsidRPr="00643646">
        <w:rPr>
          <w:rFonts w:ascii="Times New Roman" w:hAnsi="Times New Roman"/>
          <w:sz w:val="22"/>
          <w:szCs w:val="22"/>
        </w:rPr>
        <w:tab/>
        <w:t xml:space="preserve">   P 2</w:t>
      </w:r>
      <w:r w:rsidRPr="00643646">
        <w:rPr>
          <w:rFonts w:ascii="Times New Roman" w:hAnsi="Times New Roman"/>
          <w:sz w:val="22"/>
          <w:szCs w:val="22"/>
        </w:rPr>
        <w:tab/>
        <w:t xml:space="preserve">        P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b/>
          <w:sz w:val="22"/>
          <w:szCs w:val="22"/>
        </w:rPr>
      </w:pPr>
      <w:r w:rsidRPr="00643646">
        <w:rPr>
          <w:rFonts w:ascii="Times New Roman" w:hAnsi="Times New Roman"/>
          <w:b/>
          <w:sz w:val="22"/>
          <w:szCs w:val="22"/>
        </w:rPr>
        <w:t>Project Life Differences</w:t>
      </w:r>
    </w:p>
    <w:p w:rsidR="00643646" w:rsidRPr="00643646" w:rsidRDefault="00643646" w:rsidP="00643646">
      <w:pPr>
        <w:rPr>
          <w:rFonts w:ascii="Times New Roman" w:hAnsi="Times New Roman"/>
          <w:sz w:val="22"/>
          <w:szCs w:val="22"/>
          <w:u w:val="single"/>
        </w:rPr>
      </w:pPr>
      <w:r w:rsidRPr="00643646">
        <w:rPr>
          <w:rFonts w:ascii="Times New Roman" w:hAnsi="Times New Roman"/>
          <w:sz w:val="22"/>
          <w:szCs w:val="22"/>
          <w:u w:val="single"/>
        </w:rPr>
        <w:t>Example no. 8</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Net cash flows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lastRenderedPageBreak/>
        <w:tab/>
      </w:r>
      <w:r w:rsidRPr="00643646">
        <w:rPr>
          <w:rFonts w:ascii="Times New Roman" w:hAnsi="Times New Roman"/>
          <w:sz w:val="22"/>
          <w:szCs w:val="22"/>
        </w:rPr>
        <w:tab/>
      </w:r>
      <w:r w:rsidRPr="00643646">
        <w:rPr>
          <w:rFonts w:ascii="Times New Roman" w:hAnsi="Times New Roman"/>
          <w:sz w:val="22"/>
          <w:szCs w:val="22"/>
        </w:rPr>
        <w:tab/>
        <w:t>------------------------------------------</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End of year</w:t>
      </w:r>
      <w:r w:rsidRPr="00643646">
        <w:rPr>
          <w:rFonts w:ascii="Times New Roman" w:hAnsi="Times New Roman"/>
          <w:sz w:val="22"/>
          <w:szCs w:val="22"/>
        </w:rPr>
        <w:tab/>
      </w:r>
      <w:r w:rsidRPr="00643646">
        <w:rPr>
          <w:rFonts w:ascii="Times New Roman" w:hAnsi="Times New Roman"/>
          <w:sz w:val="22"/>
          <w:szCs w:val="22"/>
        </w:rPr>
        <w:tab/>
        <w:t>Project 1</w:t>
      </w:r>
      <w:r w:rsidRPr="00643646">
        <w:rPr>
          <w:rFonts w:ascii="Times New Roman" w:hAnsi="Times New Roman"/>
          <w:sz w:val="22"/>
          <w:szCs w:val="22"/>
        </w:rPr>
        <w:tab/>
      </w:r>
      <w:r w:rsidRPr="00643646">
        <w:rPr>
          <w:rFonts w:ascii="Times New Roman" w:hAnsi="Times New Roman"/>
          <w:sz w:val="22"/>
          <w:szCs w:val="22"/>
        </w:rPr>
        <w:tab/>
        <w:t xml:space="preserve">       Project 2</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____________________________________________________</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0</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- 10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r>
      <w:r w:rsidRPr="00643646">
        <w:rPr>
          <w:rFonts w:ascii="Times New Roman" w:hAnsi="Times New Roman"/>
          <w:sz w:val="22"/>
          <w:szCs w:val="22"/>
        </w:rPr>
        <w:tab/>
        <w:t xml:space="preserve">       - 10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w:t>
      </w:r>
      <w:r w:rsidRPr="00643646">
        <w:rPr>
          <w:rFonts w:ascii="Times New Roman" w:hAnsi="Times New Roman"/>
          <w:sz w:val="22"/>
          <w:szCs w:val="22"/>
        </w:rPr>
        <w:tab/>
      </w:r>
      <w:r w:rsidRPr="00643646">
        <w:rPr>
          <w:rFonts w:ascii="Times New Roman" w:hAnsi="Times New Roman"/>
          <w:sz w:val="22"/>
          <w:szCs w:val="22"/>
        </w:rPr>
        <w:tab/>
        <w:t xml:space="preserve">         20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2</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0</w:t>
      </w:r>
      <w:r w:rsidRPr="00643646">
        <w:rPr>
          <w:rFonts w:ascii="Times New Roman" w:hAnsi="Times New Roman"/>
          <w:sz w:val="22"/>
          <w:szCs w:val="22"/>
        </w:rPr>
        <w:tab/>
      </w:r>
      <w:r w:rsidRPr="00643646">
        <w:rPr>
          <w:rFonts w:ascii="Times New Roman" w:hAnsi="Times New Roman"/>
          <w:sz w:val="22"/>
          <w:szCs w:val="22"/>
        </w:rPr>
        <w:tab/>
        <w:t xml:space="preserve">          0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3</w:t>
      </w:r>
      <w:r w:rsidRPr="00643646">
        <w:rPr>
          <w:rFonts w:ascii="Times New Roman" w:hAnsi="Times New Roman"/>
          <w:sz w:val="22"/>
          <w:szCs w:val="22"/>
        </w:rPr>
        <w:tab/>
      </w:r>
      <w:r w:rsidRPr="00643646">
        <w:rPr>
          <w:rFonts w:ascii="Times New Roman" w:hAnsi="Times New Roman"/>
          <w:sz w:val="22"/>
          <w:szCs w:val="22"/>
        </w:rPr>
        <w:tab/>
      </w:r>
      <w:r w:rsidRPr="00643646">
        <w:rPr>
          <w:rFonts w:ascii="Times New Roman" w:hAnsi="Times New Roman"/>
          <w:sz w:val="22"/>
          <w:szCs w:val="22"/>
        </w:rPr>
        <w:tab/>
        <w:t xml:space="preserve">   13.75 </w:t>
      </w:r>
      <w:proofErr w:type="spellStart"/>
      <w:r w:rsidRPr="00643646">
        <w:rPr>
          <w:rFonts w:ascii="Times New Roman" w:hAnsi="Times New Roman"/>
          <w:sz w:val="22"/>
          <w:szCs w:val="22"/>
        </w:rPr>
        <w:t>lacs</w:t>
      </w:r>
      <w:proofErr w:type="spellEnd"/>
      <w:r w:rsidRPr="00643646">
        <w:rPr>
          <w:rFonts w:ascii="Times New Roman" w:hAnsi="Times New Roman"/>
          <w:sz w:val="22"/>
          <w:szCs w:val="22"/>
        </w:rPr>
        <w:tab/>
        <w:t xml:space="preserve">          0 </w:t>
      </w:r>
      <w:r w:rsidRPr="00643646">
        <w:rPr>
          <w:rFonts w:ascii="Times New Roman" w:hAnsi="Times New Roman"/>
          <w:sz w:val="22"/>
          <w:szCs w:val="22"/>
        </w:rPr>
        <w:tab/>
      </w:r>
      <w:r w:rsidRPr="00643646">
        <w:rPr>
          <w:rFonts w:ascii="Times New Roman" w:hAnsi="Times New Roman"/>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Ranking the projects based on IRR and NPV criteria, we find that: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Ranking</w:t>
      </w:r>
      <w:r w:rsidRPr="00643646">
        <w:rPr>
          <w:rFonts w:ascii="Times New Roman" w:hAnsi="Times New Roman"/>
          <w:sz w:val="22"/>
          <w:szCs w:val="22"/>
        </w:rPr>
        <w:tab/>
      </w:r>
      <w:r w:rsidRPr="00643646">
        <w:rPr>
          <w:rFonts w:ascii="Times New Roman" w:hAnsi="Times New Roman"/>
          <w:sz w:val="22"/>
          <w:szCs w:val="22"/>
        </w:rPr>
        <w:tab/>
        <w:t>IRR</w:t>
      </w:r>
      <w:r w:rsidRPr="00643646">
        <w:rPr>
          <w:rFonts w:ascii="Times New Roman" w:hAnsi="Times New Roman"/>
          <w:sz w:val="22"/>
          <w:szCs w:val="22"/>
        </w:rPr>
        <w:tab/>
      </w:r>
      <w:r w:rsidRPr="00643646">
        <w:rPr>
          <w:rFonts w:ascii="Times New Roman" w:hAnsi="Times New Roman"/>
          <w:sz w:val="22"/>
          <w:szCs w:val="22"/>
        </w:rPr>
        <w:tab/>
        <w:t>NPV @ 10%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____________________________________________________</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1</w:t>
      </w:r>
      <w:r w:rsidRPr="00643646">
        <w:rPr>
          <w:rFonts w:ascii="Times New Roman" w:hAnsi="Times New Roman"/>
          <w:sz w:val="22"/>
          <w:szCs w:val="22"/>
        </w:rPr>
        <w:tab/>
        <w:t xml:space="preserve">           Project 2 (100%)</w:t>
      </w:r>
      <w:r w:rsidRPr="00643646">
        <w:rPr>
          <w:rFonts w:ascii="Times New Roman" w:hAnsi="Times New Roman"/>
          <w:sz w:val="22"/>
          <w:szCs w:val="22"/>
        </w:rPr>
        <w:tab/>
        <w:t>P 1 (NPV = 1</w:t>
      </w:r>
      <w:proofErr w:type="gramStart"/>
      <w:r w:rsidRPr="00643646">
        <w:rPr>
          <w:rFonts w:ascii="Times New Roman" w:hAnsi="Times New Roman"/>
          <w:sz w:val="22"/>
          <w:szCs w:val="22"/>
        </w:rPr>
        <w:t>,53,600</w:t>
      </w:r>
      <w:proofErr w:type="gramEnd"/>
      <w:r w:rsidRPr="00643646">
        <w:rPr>
          <w:rFonts w:ascii="Times New Roman" w:hAnsi="Times New Roman"/>
          <w:sz w:val="22"/>
          <w:szCs w:val="22"/>
        </w:rPr>
        <w:t>)</w:t>
      </w:r>
      <w:r w:rsidRPr="00643646">
        <w:rPr>
          <w:rFonts w:ascii="Times New Roman" w:hAnsi="Times New Roman"/>
          <w:sz w:val="22"/>
          <w:szCs w:val="22"/>
        </w:rPr>
        <w:tab/>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2</w:t>
      </w:r>
      <w:r w:rsidRPr="00643646">
        <w:rPr>
          <w:rFonts w:ascii="Times New Roman" w:hAnsi="Times New Roman"/>
          <w:sz w:val="22"/>
          <w:szCs w:val="22"/>
        </w:rPr>
        <w:tab/>
        <w:t xml:space="preserve">           Project 1 (50%)</w:t>
      </w:r>
      <w:r w:rsidRPr="00643646">
        <w:rPr>
          <w:rFonts w:ascii="Times New Roman" w:hAnsi="Times New Roman"/>
          <w:sz w:val="22"/>
          <w:szCs w:val="22"/>
        </w:rPr>
        <w:tab/>
        <w:t>P 2 (NPV = 81,800)</w:t>
      </w:r>
      <w:r w:rsidRPr="00643646">
        <w:rPr>
          <w:rFonts w:ascii="Times New Roman" w:hAnsi="Times New Roman"/>
          <w:sz w:val="22"/>
          <w:szCs w:val="22"/>
        </w:rPr>
        <w:tab/>
        <w:t xml:space="preserve">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With all the above examples, it is hoped that the concepts of IRR and NPV are clear to the students.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To sum up, we can say that:</w:t>
      </w:r>
    </w:p>
    <w:p w:rsidR="00643646" w:rsidRPr="00643646" w:rsidRDefault="00643646" w:rsidP="00E55501">
      <w:pPr>
        <w:numPr>
          <w:ilvl w:val="0"/>
          <w:numId w:val="97"/>
        </w:numPr>
        <w:rPr>
          <w:rFonts w:ascii="Times New Roman" w:hAnsi="Times New Roman"/>
          <w:sz w:val="22"/>
          <w:szCs w:val="22"/>
        </w:rPr>
      </w:pPr>
      <w:r w:rsidRPr="00643646">
        <w:rPr>
          <w:rFonts w:ascii="Times New Roman" w:hAnsi="Times New Roman"/>
          <w:sz w:val="22"/>
          <w:szCs w:val="22"/>
        </w:rPr>
        <w:t>Both the methods are quite reliable</w:t>
      </w:r>
    </w:p>
    <w:p w:rsidR="00643646" w:rsidRPr="00643646" w:rsidRDefault="00643646" w:rsidP="00E55501">
      <w:pPr>
        <w:numPr>
          <w:ilvl w:val="0"/>
          <w:numId w:val="97"/>
        </w:numPr>
        <w:rPr>
          <w:rFonts w:ascii="Times New Roman" w:hAnsi="Times New Roman"/>
          <w:sz w:val="22"/>
          <w:szCs w:val="22"/>
        </w:rPr>
      </w:pPr>
      <w:r w:rsidRPr="00643646">
        <w:rPr>
          <w:rFonts w:ascii="Times New Roman" w:hAnsi="Times New Roman"/>
          <w:sz w:val="22"/>
          <w:szCs w:val="22"/>
        </w:rPr>
        <w:t>NPV represents wealth maximisation</w:t>
      </w:r>
    </w:p>
    <w:p w:rsidR="00643646" w:rsidRPr="00643646" w:rsidRDefault="00643646" w:rsidP="00E55501">
      <w:pPr>
        <w:numPr>
          <w:ilvl w:val="0"/>
          <w:numId w:val="97"/>
        </w:numPr>
        <w:rPr>
          <w:rFonts w:ascii="Times New Roman" w:hAnsi="Times New Roman"/>
          <w:sz w:val="22"/>
          <w:szCs w:val="22"/>
        </w:rPr>
      </w:pPr>
      <w:r w:rsidRPr="00643646">
        <w:rPr>
          <w:rFonts w:ascii="Times New Roman" w:hAnsi="Times New Roman"/>
          <w:sz w:val="22"/>
          <w:szCs w:val="22"/>
        </w:rPr>
        <w:t>IRR indicates the rate of return from investment</w:t>
      </w:r>
    </w:p>
    <w:p w:rsidR="00643646" w:rsidRPr="00643646" w:rsidRDefault="00643646" w:rsidP="00E55501">
      <w:pPr>
        <w:numPr>
          <w:ilvl w:val="0"/>
          <w:numId w:val="97"/>
        </w:numPr>
        <w:rPr>
          <w:rFonts w:ascii="Times New Roman" w:hAnsi="Times New Roman"/>
          <w:sz w:val="22"/>
          <w:szCs w:val="22"/>
        </w:rPr>
      </w:pPr>
      <w:r w:rsidRPr="00643646">
        <w:rPr>
          <w:rFonts w:ascii="Times New Roman" w:hAnsi="Times New Roman"/>
          <w:sz w:val="22"/>
          <w:szCs w:val="22"/>
        </w:rPr>
        <w:t>In case there is any conflict, the scale of investment and the cash flow timing difference have to be considered</w:t>
      </w:r>
    </w:p>
    <w:p w:rsidR="00643646" w:rsidRPr="00643646" w:rsidRDefault="00643646" w:rsidP="00E55501">
      <w:pPr>
        <w:numPr>
          <w:ilvl w:val="0"/>
          <w:numId w:val="97"/>
        </w:numPr>
        <w:rPr>
          <w:rFonts w:ascii="Times New Roman" w:hAnsi="Times New Roman"/>
          <w:sz w:val="22"/>
          <w:szCs w:val="22"/>
        </w:rPr>
      </w:pPr>
      <w:r w:rsidRPr="00643646">
        <w:rPr>
          <w:rFonts w:ascii="Times New Roman" w:hAnsi="Times New Roman"/>
          <w:sz w:val="22"/>
          <w:szCs w:val="22"/>
        </w:rPr>
        <w:t>It is wise not to compare two projects with unequal life</w:t>
      </w:r>
    </w:p>
    <w:p w:rsidR="00643646" w:rsidRPr="00643646" w:rsidRDefault="00643646" w:rsidP="00E55501">
      <w:pPr>
        <w:numPr>
          <w:ilvl w:val="0"/>
          <w:numId w:val="97"/>
        </w:numPr>
        <w:rPr>
          <w:rFonts w:ascii="Times New Roman" w:hAnsi="Times New Roman"/>
          <w:sz w:val="22"/>
          <w:szCs w:val="22"/>
        </w:rPr>
      </w:pPr>
      <w:r w:rsidRPr="00643646">
        <w:rPr>
          <w:rFonts w:ascii="Times New Roman" w:hAnsi="Times New Roman"/>
          <w:sz w:val="22"/>
          <w:szCs w:val="22"/>
        </w:rPr>
        <w:t>IRR is readily suitable for a finance product like lease, hire purchase or term loan as the lender will decide to invest only based on rate of return.</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Incremental cash flow principle for evaluation of replacement decisions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As discussed in the initial paragraphs to this chapter, incremental cash flow principle is the basis on which decisions are taken for replacing one machine with another. This is nothing but the cost benefit analysis. The steps involved are:</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The investment at the beginning is net of the salvage value of the existing machine</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While considering depreciation, only the differential should be taken into account, i.e., the difference between depreciation on the new machine and depreciation on the existing machine for the remainder of its economic life at least (the remainder of economic life of the existing machine is bound to be shorter than for a new machine)</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 xml:space="preserve">There could be additional investment by way of incremental working capital at the beginning besides capital cost. </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The salvage value of the existing machine at the end also should be taken as cash inflow along with the withdrawal of additional working capital as at point no. 3</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The incremental value in the cash flow could be due to increase in revenues (very little chances for this) or due to reduction in cost (this is more likely to happen – replacing increasing the operating efficiency)</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Construct the cash flows and on net cash inflow apply the chosen discounting rate</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Cash flow = Net inflow after tax + differential depreciation added back</w:t>
      </w:r>
    </w:p>
    <w:p w:rsidR="00643646" w:rsidRPr="00643646" w:rsidRDefault="00643646" w:rsidP="00E55501">
      <w:pPr>
        <w:numPr>
          <w:ilvl w:val="0"/>
          <w:numId w:val="98"/>
        </w:numPr>
        <w:rPr>
          <w:rFonts w:ascii="Times New Roman" w:hAnsi="Times New Roman"/>
          <w:sz w:val="22"/>
          <w:szCs w:val="22"/>
        </w:rPr>
      </w:pPr>
      <w:r w:rsidRPr="00643646">
        <w:rPr>
          <w:rFonts w:ascii="Times New Roman" w:hAnsi="Times New Roman"/>
          <w:sz w:val="22"/>
          <w:szCs w:val="22"/>
        </w:rPr>
        <w:t>In case the cash inflow is negative, do not calculate tax on that and carry forward the loss to the next year and deduct the same from the next year’s net cash inflow before paying taxes.</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Example is not repeated as the working is on the same lines as for any project or capital investment for which examples have been given in this chapter.</w:t>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r w:rsidRPr="00643646">
        <w:rPr>
          <w:rFonts w:ascii="Times New Roman" w:hAnsi="Times New Roman"/>
          <w:b/>
          <w:sz w:val="22"/>
          <w:szCs w:val="22"/>
          <w:u w:val="single"/>
        </w:rPr>
        <w:t>Questions for reinforcement of learning and numerical exercises for practice:</w:t>
      </w:r>
    </w:p>
    <w:p w:rsidR="00643646" w:rsidRPr="00643646" w:rsidRDefault="00643646" w:rsidP="00E55501">
      <w:pPr>
        <w:numPr>
          <w:ilvl w:val="0"/>
          <w:numId w:val="99"/>
        </w:numPr>
        <w:rPr>
          <w:rFonts w:ascii="Times New Roman" w:hAnsi="Times New Roman"/>
          <w:sz w:val="22"/>
          <w:szCs w:val="22"/>
        </w:rPr>
      </w:pPr>
      <w:r w:rsidRPr="00643646">
        <w:rPr>
          <w:rFonts w:ascii="Times New Roman" w:hAnsi="Times New Roman"/>
          <w:sz w:val="22"/>
          <w:szCs w:val="22"/>
        </w:rPr>
        <w:lastRenderedPageBreak/>
        <w:t>Discuss the sources if you want to build a canteen for your workers – is it external loan or internal accrual? Give the reasons for your answer.</w:t>
      </w:r>
    </w:p>
    <w:p w:rsidR="00643646" w:rsidRPr="00643646" w:rsidRDefault="00643646" w:rsidP="00E55501">
      <w:pPr>
        <w:numPr>
          <w:ilvl w:val="0"/>
          <w:numId w:val="99"/>
        </w:numPr>
        <w:rPr>
          <w:rFonts w:ascii="Times New Roman" w:hAnsi="Times New Roman"/>
          <w:sz w:val="22"/>
          <w:szCs w:val="22"/>
        </w:rPr>
      </w:pPr>
      <w:r w:rsidRPr="00643646">
        <w:rPr>
          <w:rFonts w:ascii="Times New Roman" w:hAnsi="Times New Roman"/>
          <w:sz w:val="22"/>
          <w:szCs w:val="22"/>
        </w:rPr>
        <w:t>Enumerate the steps involved in estimating the cash flow projections for a project starting from financial planning till financial ratios.</w:t>
      </w:r>
    </w:p>
    <w:p w:rsidR="00643646" w:rsidRPr="00643646" w:rsidRDefault="00643646" w:rsidP="00E55501">
      <w:pPr>
        <w:numPr>
          <w:ilvl w:val="0"/>
          <w:numId w:val="99"/>
        </w:numPr>
        <w:rPr>
          <w:rFonts w:ascii="Times New Roman" w:hAnsi="Times New Roman"/>
          <w:sz w:val="22"/>
          <w:szCs w:val="22"/>
        </w:rPr>
      </w:pPr>
      <w:r w:rsidRPr="00643646">
        <w:rPr>
          <w:rFonts w:ascii="Times New Roman" w:hAnsi="Times New Roman"/>
          <w:sz w:val="22"/>
          <w:szCs w:val="22"/>
        </w:rPr>
        <w:t>Explain with examples how conflicts could arise in ranking of different projects based on different parameters like NPV and IRR.</w:t>
      </w:r>
    </w:p>
    <w:p w:rsidR="00643646" w:rsidRPr="00643646" w:rsidRDefault="00643646" w:rsidP="00E55501">
      <w:pPr>
        <w:numPr>
          <w:ilvl w:val="0"/>
          <w:numId w:val="99"/>
        </w:numPr>
        <w:rPr>
          <w:rFonts w:ascii="Times New Roman" w:hAnsi="Times New Roman"/>
          <w:sz w:val="22"/>
          <w:szCs w:val="22"/>
        </w:rPr>
      </w:pPr>
      <w:r w:rsidRPr="00643646">
        <w:rPr>
          <w:rFonts w:ascii="Times New Roman" w:hAnsi="Times New Roman"/>
          <w:sz w:val="22"/>
          <w:szCs w:val="22"/>
        </w:rPr>
        <w:t>How does one overcome the shortcoming in the case of conventional “payback” method? Explain with an example.</w:t>
      </w:r>
    </w:p>
    <w:p w:rsidR="00643646" w:rsidRPr="00643646" w:rsidRDefault="00643646" w:rsidP="00E55501">
      <w:pPr>
        <w:numPr>
          <w:ilvl w:val="0"/>
          <w:numId w:val="99"/>
        </w:numPr>
        <w:rPr>
          <w:rFonts w:ascii="Times New Roman" w:hAnsi="Times New Roman"/>
          <w:bCs/>
          <w:sz w:val="22"/>
          <w:szCs w:val="22"/>
        </w:rPr>
      </w:pPr>
      <w:r w:rsidRPr="00643646">
        <w:rPr>
          <w:rFonts w:ascii="Times New Roman" w:hAnsi="Times New Roman"/>
          <w:bCs/>
          <w:sz w:val="22"/>
          <w:szCs w:val="22"/>
        </w:rPr>
        <w:t>From the following find out the best project in terms of Net Present Value and profitability index</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 xml:space="preserve">Original investment = Rs.500 </w:t>
      </w:r>
      <w:proofErr w:type="spellStart"/>
      <w:r w:rsidRPr="00643646">
        <w:rPr>
          <w:rFonts w:ascii="Times New Roman" w:hAnsi="Times New Roman"/>
          <w:bCs/>
          <w:sz w:val="22"/>
          <w:szCs w:val="22"/>
        </w:rPr>
        <w:t>lacs</w:t>
      </w:r>
      <w:proofErr w:type="spellEnd"/>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 xml:space="preserve">The projected cash flows in </w:t>
      </w:r>
      <w:proofErr w:type="spellStart"/>
      <w:r w:rsidRPr="00643646">
        <w:rPr>
          <w:rFonts w:ascii="Times New Roman" w:hAnsi="Times New Roman"/>
          <w:bCs/>
          <w:sz w:val="22"/>
          <w:szCs w:val="22"/>
        </w:rPr>
        <w:t>lacs</w:t>
      </w:r>
      <w:proofErr w:type="spellEnd"/>
      <w:r w:rsidRPr="00643646">
        <w:rPr>
          <w:rFonts w:ascii="Times New Roman" w:hAnsi="Times New Roman"/>
          <w:bCs/>
          <w:sz w:val="22"/>
          <w:szCs w:val="22"/>
        </w:rPr>
        <w:t xml:space="preserve"> of rupees are as under:</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ab/>
        <w:t>Year of operation</w:t>
      </w:r>
      <w:r w:rsidRPr="00643646">
        <w:rPr>
          <w:rFonts w:ascii="Times New Roman" w:hAnsi="Times New Roman"/>
          <w:bCs/>
          <w:sz w:val="22"/>
          <w:szCs w:val="22"/>
        </w:rPr>
        <w:tab/>
      </w:r>
      <w:r w:rsidRPr="00643646">
        <w:rPr>
          <w:rFonts w:ascii="Times New Roman" w:hAnsi="Times New Roman"/>
          <w:bCs/>
          <w:sz w:val="22"/>
          <w:szCs w:val="22"/>
        </w:rPr>
        <w:tab/>
        <w:t>Project 1</w:t>
      </w:r>
      <w:r w:rsidRPr="00643646">
        <w:rPr>
          <w:rFonts w:ascii="Times New Roman" w:hAnsi="Times New Roman"/>
          <w:bCs/>
          <w:sz w:val="22"/>
          <w:szCs w:val="22"/>
        </w:rPr>
        <w:tab/>
      </w:r>
      <w:r w:rsidRPr="00643646">
        <w:rPr>
          <w:rFonts w:ascii="Times New Roman" w:hAnsi="Times New Roman"/>
          <w:bCs/>
          <w:sz w:val="22"/>
          <w:szCs w:val="22"/>
        </w:rPr>
        <w:tab/>
        <w:t>Project 2</w:t>
      </w:r>
      <w:r w:rsidRPr="00643646">
        <w:rPr>
          <w:rFonts w:ascii="Times New Roman" w:hAnsi="Times New Roman"/>
          <w:bCs/>
          <w:sz w:val="22"/>
          <w:szCs w:val="22"/>
        </w:rPr>
        <w:tab/>
      </w:r>
      <w:r w:rsidRPr="00643646">
        <w:rPr>
          <w:rFonts w:ascii="Times New Roman" w:hAnsi="Times New Roman"/>
          <w:bCs/>
          <w:sz w:val="22"/>
          <w:szCs w:val="22"/>
        </w:rPr>
        <w:tab/>
        <w:t>Project 3</w:t>
      </w:r>
      <w:r w:rsidRPr="00643646">
        <w:rPr>
          <w:rFonts w:ascii="Times New Roman" w:hAnsi="Times New Roman"/>
          <w:bCs/>
          <w:sz w:val="22"/>
          <w:szCs w:val="22"/>
        </w:rPr>
        <w:tab/>
      </w: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r w:rsidRPr="00643646">
        <w:rPr>
          <w:rFonts w:ascii="Times New Roman" w:hAnsi="Times New Roman"/>
          <w:b/>
          <w:bCs/>
          <w:sz w:val="22"/>
          <w:szCs w:val="22"/>
        </w:rPr>
        <w:tab/>
      </w:r>
      <w:r w:rsidRPr="00643646">
        <w:rPr>
          <w:rFonts w:ascii="Times New Roman" w:hAnsi="Times New Roman"/>
          <w:b/>
          <w:bCs/>
          <w:sz w:val="22"/>
          <w:szCs w:val="22"/>
        </w:rPr>
        <w:tab/>
      </w:r>
      <w:r w:rsidRPr="00643646">
        <w:rPr>
          <w:rFonts w:ascii="Times New Roman" w:hAnsi="Times New Roman"/>
          <w:sz w:val="22"/>
          <w:szCs w:val="22"/>
        </w:rPr>
        <w:t>1</w:t>
      </w:r>
      <w:r w:rsidRPr="00643646">
        <w:rPr>
          <w:rFonts w:ascii="Times New Roman" w:hAnsi="Times New Roman"/>
          <w:sz w:val="22"/>
          <w:szCs w:val="22"/>
        </w:rPr>
        <w:tab/>
      </w:r>
      <w:r w:rsidRPr="00643646">
        <w:rPr>
          <w:rFonts w:ascii="Times New Roman" w:hAnsi="Times New Roman"/>
          <w:sz w:val="22"/>
          <w:szCs w:val="22"/>
        </w:rPr>
        <w:tab/>
        <w:t>180</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2</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250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3</w:t>
      </w:r>
      <w:r w:rsidRPr="00643646">
        <w:rPr>
          <w:rFonts w:ascii="Times New Roman" w:hAnsi="Times New Roman"/>
          <w:sz w:val="22"/>
          <w:szCs w:val="22"/>
        </w:rPr>
        <w:tab/>
      </w:r>
      <w:r w:rsidRPr="00643646">
        <w:rPr>
          <w:rFonts w:ascii="Times New Roman" w:hAnsi="Times New Roman"/>
          <w:sz w:val="22"/>
          <w:szCs w:val="22"/>
        </w:rPr>
        <w:tab/>
        <w:t>300</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250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4</w:t>
      </w:r>
      <w:r w:rsidRPr="00643646">
        <w:rPr>
          <w:rFonts w:ascii="Times New Roman" w:hAnsi="Times New Roman"/>
          <w:sz w:val="22"/>
          <w:szCs w:val="22"/>
        </w:rPr>
        <w:tab/>
      </w:r>
      <w:r w:rsidRPr="00643646">
        <w:rPr>
          <w:rFonts w:ascii="Times New Roman" w:hAnsi="Times New Roman"/>
          <w:sz w:val="22"/>
          <w:szCs w:val="22"/>
        </w:rPr>
        <w:tab/>
        <w:t>320</w:t>
      </w:r>
      <w:r w:rsidRPr="00643646">
        <w:rPr>
          <w:rFonts w:ascii="Times New Roman" w:hAnsi="Times New Roman"/>
          <w:sz w:val="22"/>
          <w:szCs w:val="22"/>
        </w:rPr>
        <w:tab/>
      </w:r>
      <w:r w:rsidRPr="00643646">
        <w:rPr>
          <w:rFonts w:ascii="Times New Roman" w:hAnsi="Times New Roman"/>
          <w:sz w:val="22"/>
          <w:szCs w:val="22"/>
        </w:rPr>
        <w:tab/>
        <w:t>400</w:t>
      </w:r>
      <w:r w:rsidRPr="00643646">
        <w:rPr>
          <w:rFonts w:ascii="Times New Roman" w:hAnsi="Times New Roman"/>
          <w:sz w:val="22"/>
          <w:szCs w:val="22"/>
        </w:rPr>
        <w:tab/>
      </w:r>
      <w:r w:rsidRPr="00643646">
        <w:rPr>
          <w:rFonts w:ascii="Times New Roman" w:hAnsi="Times New Roman"/>
          <w:sz w:val="22"/>
          <w:szCs w:val="22"/>
        </w:rPr>
        <w:tab/>
        <w:t>400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t>Expected rate of return = 20% p.a.</w:t>
      </w:r>
    </w:p>
    <w:p w:rsidR="00643646" w:rsidRPr="00643646" w:rsidRDefault="00643646" w:rsidP="00E55501">
      <w:pPr>
        <w:numPr>
          <w:ilvl w:val="0"/>
          <w:numId w:val="99"/>
        </w:numPr>
        <w:rPr>
          <w:rFonts w:ascii="Times New Roman" w:hAnsi="Times New Roman"/>
          <w:bCs/>
          <w:sz w:val="22"/>
          <w:szCs w:val="22"/>
        </w:rPr>
      </w:pPr>
      <w:r w:rsidRPr="00643646">
        <w:rPr>
          <w:rFonts w:ascii="Times New Roman" w:hAnsi="Times New Roman"/>
          <w:bCs/>
          <w:sz w:val="22"/>
          <w:szCs w:val="22"/>
        </w:rPr>
        <w:t>From the following find out the best project in terms of Net Present Value and profitability index</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 xml:space="preserve">Original investment = Rs.1000 </w:t>
      </w:r>
      <w:proofErr w:type="spellStart"/>
      <w:r w:rsidRPr="00643646">
        <w:rPr>
          <w:rFonts w:ascii="Times New Roman" w:hAnsi="Times New Roman"/>
          <w:bCs/>
          <w:sz w:val="22"/>
          <w:szCs w:val="22"/>
        </w:rPr>
        <w:t>lacs</w:t>
      </w:r>
      <w:proofErr w:type="spellEnd"/>
      <w:r w:rsidRPr="00643646">
        <w:rPr>
          <w:rFonts w:ascii="Times New Roman" w:hAnsi="Times New Roman"/>
          <w:bCs/>
          <w:sz w:val="22"/>
          <w:szCs w:val="22"/>
        </w:rPr>
        <w:t xml:space="preserve"> and expected rate of return = 17% p.a. </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 xml:space="preserve">The projected cash flows in </w:t>
      </w:r>
      <w:proofErr w:type="spellStart"/>
      <w:r w:rsidRPr="00643646">
        <w:rPr>
          <w:rFonts w:ascii="Times New Roman" w:hAnsi="Times New Roman"/>
          <w:bCs/>
          <w:sz w:val="22"/>
          <w:szCs w:val="22"/>
        </w:rPr>
        <w:t>lacs</w:t>
      </w:r>
      <w:proofErr w:type="spellEnd"/>
      <w:r w:rsidRPr="00643646">
        <w:rPr>
          <w:rFonts w:ascii="Times New Roman" w:hAnsi="Times New Roman"/>
          <w:bCs/>
          <w:sz w:val="22"/>
          <w:szCs w:val="22"/>
        </w:rPr>
        <w:t xml:space="preserve"> of rupees are as under:</w:t>
      </w:r>
    </w:p>
    <w:p w:rsidR="00643646" w:rsidRPr="00643646" w:rsidRDefault="00643646" w:rsidP="00643646">
      <w:pPr>
        <w:rPr>
          <w:rFonts w:ascii="Times New Roman" w:hAnsi="Times New Roman"/>
          <w:bCs/>
          <w:sz w:val="22"/>
          <w:szCs w:val="22"/>
        </w:rPr>
      </w:pPr>
      <w:r w:rsidRPr="00643646">
        <w:rPr>
          <w:rFonts w:ascii="Times New Roman" w:hAnsi="Times New Roman"/>
          <w:bCs/>
          <w:sz w:val="22"/>
          <w:szCs w:val="22"/>
        </w:rPr>
        <w:tab/>
        <w:t>Year of operation</w:t>
      </w:r>
      <w:r w:rsidRPr="00643646">
        <w:rPr>
          <w:rFonts w:ascii="Times New Roman" w:hAnsi="Times New Roman"/>
          <w:bCs/>
          <w:sz w:val="22"/>
          <w:szCs w:val="22"/>
        </w:rPr>
        <w:tab/>
      </w:r>
      <w:r w:rsidRPr="00643646">
        <w:rPr>
          <w:rFonts w:ascii="Times New Roman" w:hAnsi="Times New Roman"/>
          <w:bCs/>
          <w:sz w:val="22"/>
          <w:szCs w:val="22"/>
        </w:rPr>
        <w:tab/>
        <w:t>Project 1</w:t>
      </w:r>
      <w:r w:rsidRPr="00643646">
        <w:rPr>
          <w:rFonts w:ascii="Times New Roman" w:hAnsi="Times New Roman"/>
          <w:bCs/>
          <w:sz w:val="22"/>
          <w:szCs w:val="22"/>
        </w:rPr>
        <w:tab/>
      </w:r>
      <w:r w:rsidRPr="00643646">
        <w:rPr>
          <w:rFonts w:ascii="Times New Roman" w:hAnsi="Times New Roman"/>
          <w:bCs/>
          <w:sz w:val="22"/>
          <w:szCs w:val="22"/>
        </w:rPr>
        <w:tab/>
        <w:t>Project 2</w:t>
      </w:r>
      <w:r w:rsidRPr="00643646">
        <w:rPr>
          <w:rFonts w:ascii="Times New Roman" w:hAnsi="Times New Roman"/>
          <w:bCs/>
          <w:sz w:val="22"/>
          <w:szCs w:val="22"/>
        </w:rPr>
        <w:tab/>
      </w:r>
      <w:r w:rsidRPr="00643646">
        <w:rPr>
          <w:rFonts w:ascii="Times New Roman" w:hAnsi="Times New Roman"/>
          <w:bCs/>
          <w:sz w:val="22"/>
          <w:szCs w:val="22"/>
        </w:rPr>
        <w:tab/>
        <w:t>Project 3</w:t>
      </w:r>
      <w:r w:rsidRPr="00643646">
        <w:rPr>
          <w:rFonts w:ascii="Times New Roman" w:hAnsi="Times New Roman"/>
          <w:bCs/>
          <w:sz w:val="22"/>
          <w:szCs w:val="22"/>
        </w:rPr>
        <w:tab/>
      </w:r>
    </w:p>
    <w:p w:rsidR="00643646" w:rsidRPr="00643646" w:rsidRDefault="00643646" w:rsidP="00643646">
      <w:pPr>
        <w:rPr>
          <w:rFonts w:ascii="Times New Roman" w:hAnsi="Times New Roman"/>
          <w:sz w:val="22"/>
          <w:szCs w:val="22"/>
        </w:rPr>
      </w:pPr>
      <w:r w:rsidRPr="00643646">
        <w:rPr>
          <w:rFonts w:ascii="Times New Roman" w:hAnsi="Times New Roman"/>
          <w:b/>
          <w:bCs/>
          <w:sz w:val="22"/>
          <w:szCs w:val="22"/>
        </w:rPr>
        <w:tab/>
      </w:r>
      <w:r w:rsidRPr="00643646">
        <w:rPr>
          <w:rFonts w:ascii="Times New Roman" w:hAnsi="Times New Roman"/>
          <w:b/>
          <w:bCs/>
          <w:sz w:val="22"/>
          <w:szCs w:val="22"/>
        </w:rPr>
        <w:tab/>
      </w:r>
      <w:r w:rsidRPr="00643646">
        <w:rPr>
          <w:rFonts w:ascii="Times New Roman" w:hAnsi="Times New Roman"/>
          <w:sz w:val="22"/>
          <w:szCs w:val="22"/>
        </w:rPr>
        <w:t>1</w:t>
      </w:r>
      <w:r w:rsidRPr="00643646">
        <w:rPr>
          <w:rFonts w:ascii="Times New Roman" w:hAnsi="Times New Roman"/>
          <w:sz w:val="22"/>
          <w:szCs w:val="22"/>
        </w:rPr>
        <w:tab/>
      </w:r>
      <w:r w:rsidRPr="00643646">
        <w:rPr>
          <w:rFonts w:ascii="Times New Roman" w:hAnsi="Times New Roman"/>
          <w:sz w:val="22"/>
          <w:szCs w:val="22"/>
        </w:rPr>
        <w:tab/>
        <w:t>360</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200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2</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250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3</w:t>
      </w:r>
      <w:r w:rsidRPr="00643646">
        <w:rPr>
          <w:rFonts w:ascii="Times New Roman" w:hAnsi="Times New Roman"/>
          <w:sz w:val="22"/>
          <w:szCs w:val="22"/>
        </w:rPr>
        <w:tab/>
      </w:r>
      <w:r w:rsidRPr="00643646">
        <w:rPr>
          <w:rFonts w:ascii="Times New Roman" w:hAnsi="Times New Roman"/>
          <w:sz w:val="22"/>
          <w:szCs w:val="22"/>
        </w:rPr>
        <w:tab/>
        <w:t>300</w:t>
      </w:r>
      <w:r w:rsidRPr="00643646">
        <w:rPr>
          <w:rFonts w:ascii="Times New Roman" w:hAnsi="Times New Roman"/>
          <w:sz w:val="22"/>
          <w:szCs w:val="22"/>
        </w:rPr>
        <w:tab/>
      </w:r>
      <w:r w:rsidRPr="00643646">
        <w:rPr>
          <w:rFonts w:ascii="Times New Roman" w:hAnsi="Times New Roman"/>
          <w:sz w:val="22"/>
          <w:szCs w:val="22"/>
        </w:rPr>
        <w:tab/>
        <w:t>250</w:t>
      </w:r>
      <w:r w:rsidRPr="00643646">
        <w:rPr>
          <w:rFonts w:ascii="Times New Roman" w:hAnsi="Times New Roman"/>
          <w:sz w:val="22"/>
          <w:szCs w:val="22"/>
        </w:rPr>
        <w:tab/>
      </w:r>
      <w:r w:rsidRPr="00643646">
        <w:rPr>
          <w:rFonts w:ascii="Times New Roman" w:hAnsi="Times New Roman"/>
          <w:sz w:val="22"/>
          <w:szCs w:val="22"/>
        </w:rPr>
        <w:tab/>
        <w:t>250</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ab/>
      </w:r>
      <w:r w:rsidRPr="00643646">
        <w:rPr>
          <w:rFonts w:ascii="Times New Roman" w:hAnsi="Times New Roman"/>
          <w:sz w:val="22"/>
          <w:szCs w:val="22"/>
        </w:rPr>
        <w:tab/>
        <w:t>4</w:t>
      </w:r>
      <w:r w:rsidRPr="00643646">
        <w:rPr>
          <w:rFonts w:ascii="Times New Roman" w:hAnsi="Times New Roman"/>
          <w:sz w:val="22"/>
          <w:szCs w:val="22"/>
        </w:rPr>
        <w:tab/>
      </w:r>
      <w:r w:rsidRPr="00643646">
        <w:rPr>
          <w:rFonts w:ascii="Times New Roman" w:hAnsi="Times New Roman"/>
          <w:sz w:val="22"/>
          <w:szCs w:val="22"/>
        </w:rPr>
        <w:tab/>
        <w:t>320</w:t>
      </w:r>
      <w:r w:rsidRPr="00643646">
        <w:rPr>
          <w:rFonts w:ascii="Times New Roman" w:hAnsi="Times New Roman"/>
          <w:sz w:val="22"/>
          <w:szCs w:val="22"/>
        </w:rPr>
        <w:tab/>
      </w:r>
      <w:r w:rsidRPr="00643646">
        <w:rPr>
          <w:rFonts w:ascii="Times New Roman" w:hAnsi="Times New Roman"/>
          <w:sz w:val="22"/>
          <w:szCs w:val="22"/>
        </w:rPr>
        <w:tab/>
        <w:t>400</w:t>
      </w:r>
      <w:r w:rsidRPr="00643646">
        <w:rPr>
          <w:rFonts w:ascii="Times New Roman" w:hAnsi="Times New Roman"/>
          <w:sz w:val="22"/>
          <w:szCs w:val="22"/>
        </w:rPr>
        <w:tab/>
      </w:r>
      <w:r w:rsidRPr="00643646">
        <w:rPr>
          <w:rFonts w:ascii="Times New Roman" w:hAnsi="Times New Roman"/>
          <w:sz w:val="22"/>
          <w:szCs w:val="22"/>
        </w:rPr>
        <w:tab/>
        <w:t>400</w:t>
      </w:r>
    </w:p>
    <w:p w:rsidR="00643646" w:rsidRPr="00643646" w:rsidRDefault="00643646" w:rsidP="00E55501">
      <w:pPr>
        <w:numPr>
          <w:ilvl w:val="0"/>
          <w:numId w:val="99"/>
        </w:numPr>
        <w:rPr>
          <w:rFonts w:ascii="Times New Roman" w:hAnsi="Times New Roman"/>
          <w:sz w:val="22"/>
          <w:szCs w:val="22"/>
        </w:rPr>
      </w:pPr>
      <w:r w:rsidRPr="00643646">
        <w:rPr>
          <w:rFonts w:ascii="Times New Roman" w:hAnsi="Times New Roman"/>
          <w:sz w:val="22"/>
          <w:szCs w:val="22"/>
        </w:rPr>
        <w:t>From the following stream, find out the implied rate of return by the method of interpolation.</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Original investment – Rs.170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Cash inflows </w:t>
      </w:r>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Year 1 – 80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Year 2 – 40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Year 3 – 60 </w:t>
      </w:r>
      <w:proofErr w:type="spellStart"/>
      <w:r w:rsidRPr="00643646">
        <w:rPr>
          <w:rFonts w:ascii="Times New Roman" w:hAnsi="Times New Roman"/>
          <w:sz w:val="22"/>
          <w:szCs w:val="22"/>
        </w:rPr>
        <w:t>lacs</w:t>
      </w:r>
      <w:proofErr w:type="spellEnd"/>
    </w:p>
    <w:p w:rsidR="00643646" w:rsidRPr="00643646" w:rsidRDefault="00643646" w:rsidP="00643646">
      <w:pPr>
        <w:rPr>
          <w:rFonts w:ascii="Times New Roman" w:hAnsi="Times New Roman"/>
          <w:sz w:val="22"/>
          <w:szCs w:val="22"/>
        </w:rPr>
      </w:pPr>
      <w:r w:rsidRPr="00643646">
        <w:rPr>
          <w:rFonts w:ascii="Times New Roman" w:hAnsi="Times New Roman"/>
          <w:sz w:val="22"/>
          <w:szCs w:val="22"/>
        </w:rPr>
        <w:t xml:space="preserve">Year 4 – 80 </w:t>
      </w:r>
      <w:proofErr w:type="spellStart"/>
      <w:r w:rsidRPr="00643646">
        <w:rPr>
          <w:rFonts w:ascii="Times New Roman" w:hAnsi="Times New Roman"/>
          <w:sz w:val="22"/>
          <w:szCs w:val="22"/>
        </w:rPr>
        <w:t>lacs</w:t>
      </w:r>
      <w:proofErr w:type="spellEnd"/>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Topic:  Different types of capital in a Limited Company</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rPr>
      </w:pPr>
      <w:r w:rsidRPr="001C39A8">
        <w:rPr>
          <w:rFonts w:ascii="Times New Roman" w:hAnsi="Times New Roman"/>
          <w:b/>
          <w:sz w:val="22"/>
          <w:szCs w:val="22"/>
        </w:rPr>
        <w:t>Nominal, Authorised or Registered capital:</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This is the sum stated in the memorandum of association of a company limited by shares as the capital of the company with which it is registered.  It is the maximum amount which the company is authorised to raise by issuing shares.  This is the capital on which it had paid the prescribed fee at the time of registration, hence also called </w:t>
      </w:r>
      <w:proofErr w:type="gramStart"/>
      <w:r w:rsidRPr="001C39A8">
        <w:rPr>
          <w:rFonts w:ascii="Times New Roman" w:hAnsi="Times New Roman"/>
          <w:sz w:val="22"/>
          <w:szCs w:val="22"/>
        </w:rPr>
        <w:t>Registered</w:t>
      </w:r>
      <w:proofErr w:type="gramEnd"/>
      <w:r w:rsidRPr="001C39A8">
        <w:rPr>
          <w:rFonts w:ascii="Times New Roman" w:hAnsi="Times New Roman"/>
          <w:sz w:val="22"/>
          <w:szCs w:val="22"/>
        </w:rPr>
        <w:t xml:space="preserve"> capital.  As and when this is increased, fees for such increase will have to be paid to the Registrar in accordance with the provisions in the Companies’ Act.  This is divided into shares of uniform denominations.  The amount of nominal capital is fixed on the basis of the projections of fund requirements of the company for its business activities.</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roofErr w:type="gramStart"/>
      <w:r w:rsidRPr="001C39A8">
        <w:rPr>
          <w:rFonts w:ascii="Times New Roman" w:hAnsi="Times New Roman"/>
          <w:b/>
          <w:sz w:val="22"/>
          <w:szCs w:val="22"/>
        </w:rPr>
        <w:t>Issued capital:</w:t>
      </w:r>
      <w:r w:rsidRPr="001C39A8">
        <w:rPr>
          <w:rFonts w:ascii="Times New Roman" w:hAnsi="Times New Roman"/>
          <w:sz w:val="22"/>
          <w:szCs w:val="22"/>
        </w:rPr>
        <w:t xml:space="preserve"> It is part of the authorised or nominal capital which the company issues for the time being for public subscription and allotment.</w:t>
      </w:r>
      <w:proofErr w:type="gramEnd"/>
      <w:r w:rsidRPr="001C39A8">
        <w:rPr>
          <w:rFonts w:ascii="Times New Roman" w:hAnsi="Times New Roman"/>
          <w:sz w:val="22"/>
          <w:szCs w:val="22"/>
        </w:rPr>
        <w:t xml:space="preserve">  This is computed at face value or nominal value.</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b/>
          <w:sz w:val="22"/>
          <w:szCs w:val="22"/>
        </w:rPr>
        <w:t xml:space="preserve">Subscribed capital: </w:t>
      </w:r>
      <w:r w:rsidRPr="001C39A8">
        <w:rPr>
          <w:rFonts w:ascii="Times New Roman" w:hAnsi="Times New Roman"/>
          <w:sz w:val="22"/>
          <w:szCs w:val="22"/>
        </w:rPr>
        <w:t>It is that portion of the issued capital at face value which has been subscribed or taken up by the subscribers of shares in the company.  It is clear that the entire issued capital may or may not be subscribed.</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b/>
          <w:sz w:val="22"/>
          <w:szCs w:val="22"/>
        </w:rPr>
        <w:lastRenderedPageBreak/>
        <w:t>Called up capital:</w:t>
      </w:r>
      <w:r w:rsidRPr="001C39A8">
        <w:rPr>
          <w:rFonts w:ascii="Times New Roman" w:hAnsi="Times New Roman"/>
          <w:sz w:val="22"/>
          <w:szCs w:val="22"/>
        </w:rPr>
        <w:t xml:space="preserve"> It is that portion of the subscribed capital which has been called up or demanded on the shares by the company e.g., where Rs.5 has been called up on each of 100000 shares of a nominal value of Rs.10/- each, the called up capital is Rs.5lacs.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Uncalled capital: It is the total amount not yet called up or demanded by the company on the shares subscribed, which the shareholders are liable to pay as and when called up, e.g., in the above case, uncalled capital is Rs.5lacs.</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b/>
          <w:sz w:val="22"/>
          <w:szCs w:val="22"/>
        </w:rPr>
        <w:t>Paid-up capital:</w:t>
      </w:r>
      <w:r w:rsidRPr="001C39A8">
        <w:rPr>
          <w:rFonts w:ascii="Times New Roman" w:hAnsi="Times New Roman"/>
          <w:sz w:val="22"/>
          <w:szCs w:val="22"/>
        </w:rPr>
        <w:t xml:space="preserve"> It is that part of the total called up amount which is actually paid by the shareholders e.g., out of Rs.5lacs, called up, only 4.5lacs get paid by the subscribers, the paid up capital is Rs.4.5lacs.</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b/>
          <w:sz w:val="22"/>
          <w:szCs w:val="22"/>
        </w:rPr>
        <w:t>Unpaid capital:</w:t>
      </w:r>
      <w:r w:rsidRPr="001C39A8">
        <w:rPr>
          <w:rFonts w:ascii="Times New Roman" w:hAnsi="Times New Roman"/>
          <w:sz w:val="22"/>
          <w:szCs w:val="22"/>
        </w:rPr>
        <w:t xml:space="preserve"> It is the total of the called up capital remaining unpaid, determined by the difference between the called up capital and paid-up capital.</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b/>
          <w:sz w:val="22"/>
          <w:szCs w:val="22"/>
        </w:rPr>
        <w:t>Reserve capital:</w:t>
      </w:r>
      <w:r w:rsidRPr="001C39A8">
        <w:rPr>
          <w:rFonts w:ascii="Times New Roman" w:hAnsi="Times New Roman"/>
          <w:sz w:val="22"/>
          <w:szCs w:val="22"/>
        </w:rPr>
        <w:t xml:space="preserve"> It is that part of the uncalled capital of a company which the company has decided by special resolution not to call excepting in the event of the company being wound up and thereafter that portion of the share capital shall not be capable of being called up except in that event and for that purpose only.</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Merits and demerits of “limited companies”</w:t>
      </w:r>
    </w:p>
    <w:p w:rsidR="001C39A8" w:rsidRPr="001C39A8" w:rsidRDefault="001C39A8" w:rsidP="001C39A8">
      <w:pPr>
        <w:rPr>
          <w:rFonts w:ascii="Times New Roman" w:hAnsi="Times New Roman"/>
          <w:b/>
          <w:sz w:val="22"/>
          <w:szCs w:val="22"/>
        </w:rPr>
      </w:pPr>
      <w:r w:rsidRPr="001C39A8">
        <w:rPr>
          <w:rFonts w:ascii="Times New Roman" w:hAnsi="Times New Roman"/>
          <w:b/>
          <w:sz w:val="22"/>
          <w:szCs w:val="22"/>
        </w:rPr>
        <w:t>Merits:</w:t>
      </w:r>
    </w:p>
    <w:p w:rsidR="001C39A8" w:rsidRPr="001C39A8" w:rsidRDefault="001C39A8" w:rsidP="00E55501">
      <w:pPr>
        <w:numPr>
          <w:ilvl w:val="0"/>
          <w:numId w:val="100"/>
        </w:numPr>
        <w:rPr>
          <w:rFonts w:ascii="Times New Roman" w:hAnsi="Times New Roman"/>
          <w:sz w:val="22"/>
          <w:szCs w:val="22"/>
        </w:rPr>
      </w:pPr>
      <w:r w:rsidRPr="001C39A8">
        <w:rPr>
          <w:rFonts w:ascii="Times New Roman" w:hAnsi="Times New Roman"/>
          <w:sz w:val="22"/>
          <w:szCs w:val="22"/>
        </w:rPr>
        <w:t>It is a well structured form of organisation;</w:t>
      </w:r>
    </w:p>
    <w:p w:rsidR="001C39A8" w:rsidRPr="001C39A8" w:rsidRDefault="001C39A8" w:rsidP="00E55501">
      <w:pPr>
        <w:numPr>
          <w:ilvl w:val="0"/>
          <w:numId w:val="100"/>
        </w:numPr>
        <w:rPr>
          <w:rFonts w:ascii="Times New Roman" w:hAnsi="Times New Roman"/>
          <w:sz w:val="22"/>
          <w:szCs w:val="22"/>
        </w:rPr>
      </w:pPr>
      <w:r w:rsidRPr="001C39A8">
        <w:rPr>
          <w:rFonts w:ascii="Times New Roman" w:hAnsi="Times New Roman"/>
          <w:sz w:val="22"/>
          <w:szCs w:val="22"/>
        </w:rPr>
        <w:t>It is a perpetual entity and change in the management does not affect the continuity of the entity, unlike in the case of partnership firms;</w:t>
      </w:r>
    </w:p>
    <w:p w:rsidR="001C39A8" w:rsidRPr="001C39A8" w:rsidRDefault="001C39A8" w:rsidP="00E55501">
      <w:pPr>
        <w:numPr>
          <w:ilvl w:val="0"/>
          <w:numId w:val="100"/>
        </w:numPr>
        <w:rPr>
          <w:rFonts w:ascii="Times New Roman" w:hAnsi="Times New Roman"/>
          <w:sz w:val="22"/>
          <w:szCs w:val="22"/>
        </w:rPr>
      </w:pPr>
      <w:r w:rsidRPr="001C39A8">
        <w:rPr>
          <w:rFonts w:ascii="Times New Roman" w:hAnsi="Times New Roman"/>
          <w:sz w:val="22"/>
          <w:szCs w:val="22"/>
        </w:rPr>
        <w:t>The level of acceptability in the market of a limited company is quite high with widely held public limited companies commanding the highest degree of acceptability.  Hence they have wider access to resources starting from a private limited company with the widely held public limited company having the maximum resources;</w:t>
      </w:r>
    </w:p>
    <w:p w:rsidR="001C39A8" w:rsidRPr="00AA06CC" w:rsidRDefault="001C39A8" w:rsidP="001C39A8">
      <w:pPr>
        <w:numPr>
          <w:ilvl w:val="0"/>
          <w:numId w:val="100"/>
        </w:numPr>
        <w:rPr>
          <w:rFonts w:ascii="Times New Roman" w:hAnsi="Times New Roman"/>
          <w:sz w:val="22"/>
          <w:szCs w:val="22"/>
        </w:rPr>
      </w:pPr>
      <w:r w:rsidRPr="001C39A8">
        <w:rPr>
          <w:rFonts w:ascii="Times New Roman" w:hAnsi="Times New Roman"/>
          <w:sz w:val="22"/>
          <w:szCs w:val="22"/>
        </w:rPr>
        <w:t>The shareholders have limited liability and they are not held personally responsible for any loss of the company.  Their liability is limited to the value of their share investment in the company.</w:t>
      </w:r>
    </w:p>
    <w:p w:rsidR="001C39A8" w:rsidRPr="001C39A8" w:rsidRDefault="001C39A8" w:rsidP="001C39A8">
      <w:pPr>
        <w:rPr>
          <w:rFonts w:ascii="Times New Roman" w:hAnsi="Times New Roman"/>
          <w:b/>
          <w:sz w:val="22"/>
          <w:szCs w:val="22"/>
        </w:rPr>
      </w:pPr>
    </w:p>
    <w:p w:rsidR="001C39A8" w:rsidRPr="001C39A8" w:rsidRDefault="001C39A8" w:rsidP="001C39A8">
      <w:pPr>
        <w:rPr>
          <w:rFonts w:ascii="Times New Roman" w:hAnsi="Times New Roman"/>
          <w:b/>
          <w:sz w:val="22"/>
          <w:szCs w:val="22"/>
        </w:rPr>
      </w:pPr>
      <w:r w:rsidRPr="001C39A8">
        <w:rPr>
          <w:rFonts w:ascii="Times New Roman" w:hAnsi="Times New Roman"/>
          <w:b/>
          <w:sz w:val="22"/>
          <w:szCs w:val="22"/>
        </w:rPr>
        <w:t>Demerits:</w:t>
      </w:r>
    </w:p>
    <w:p w:rsidR="001C39A8" w:rsidRPr="001C39A8" w:rsidRDefault="001C39A8" w:rsidP="00E55501">
      <w:pPr>
        <w:numPr>
          <w:ilvl w:val="0"/>
          <w:numId w:val="101"/>
        </w:numPr>
        <w:rPr>
          <w:rFonts w:ascii="Times New Roman" w:hAnsi="Times New Roman"/>
          <w:sz w:val="22"/>
          <w:szCs w:val="22"/>
        </w:rPr>
      </w:pPr>
      <w:r w:rsidRPr="001C39A8">
        <w:rPr>
          <w:rFonts w:ascii="Times New Roman" w:hAnsi="Times New Roman"/>
          <w:sz w:val="22"/>
          <w:szCs w:val="22"/>
        </w:rPr>
        <w:t>The formation of a limited company is far more complex with requirement of registration and other legal formalities to be gone through;</w:t>
      </w:r>
    </w:p>
    <w:p w:rsidR="001C39A8" w:rsidRPr="001C39A8" w:rsidRDefault="001C39A8" w:rsidP="00E55501">
      <w:pPr>
        <w:numPr>
          <w:ilvl w:val="0"/>
          <w:numId w:val="101"/>
        </w:numPr>
        <w:rPr>
          <w:rFonts w:ascii="Times New Roman" w:hAnsi="Times New Roman"/>
          <w:sz w:val="22"/>
          <w:szCs w:val="22"/>
        </w:rPr>
      </w:pPr>
      <w:r w:rsidRPr="001C39A8">
        <w:rPr>
          <w:rFonts w:ascii="Times New Roman" w:hAnsi="Times New Roman"/>
          <w:sz w:val="22"/>
          <w:szCs w:val="22"/>
        </w:rPr>
        <w:t>The companies are subject to a number of statutes, like The Companies’ Act, The Income-Tax Act for compulsory audit, SEBI rules and guidelines for raising equity from the public as in the case of widely held companies, legal clearance for mergers and acquisitions etc. and their administration is far more complex than that of partnership firms;</w:t>
      </w:r>
    </w:p>
    <w:p w:rsidR="001C39A8" w:rsidRPr="001C39A8" w:rsidRDefault="001C39A8" w:rsidP="00E55501">
      <w:pPr>
        <w:numPr>
          <w:ilvl w:val="0"/>
          <w:numId w:val="101"/>
        </w:numPr>
        <w:rPr>
          <w:rFonts w:ascii="Times New Roman" w:hAnsi="Times New Roman"/>
          <w:sz w:val="22"/>
          <w:szCs w:val="22"/>
        </w:rPr>
      </w:pPr>
      <w:r w:rsidRPr="001C39A8">
        <w:rPr>
          <w:rFonts w:ascii="Times New Roman" w:hAnsi="Times New Roman"/>
          <w:sz w:val="22"/>
          <w:szCs w:val="22"/>
        </w:rPr>
        <w:t>In case of large public limited companies, the ownership is not exclusive, but shared with a lot of other investors;</w:t>
      </w:r>
    </w:p>
    <w:p w:rsidR="001C39A8" w:rsidRPr="001C39A8" w:rsidRDefault="001C39A8" w:rsidP="00E55501">
      <w:pPr>
        <w:numPr>
          <w:ilvl w:val="0"/>
          <w:numId w:val="101"/>
        </w:numPr>
        <w:rPr>
          <w:rFonts w:ascii="Times New Roman" w:hAnsi="Times New Roman"/>
          <w:sz w:val="22"/>
          <w:szCs w:val="22"/>
        </w:rPr>
      </w:pPr>
      <w:r w:rsidRPr="001C39A8">
        <w:rPr>
          <w:rFonts w:ascii="Times New Roman" w:hAnsi="Times New Roman"/>
          <w:sz w:val="22"/>
          <w:szCs w:val="22"/>
        </w:rPr>
        <w:t>Private limited companies are comparable with partnership firms from the point of view of control and administration and their shareholders do not enjoy “limited liability” on the losses of the company, at least in the case of bank borrowing.  The banks, in order to tie the owners up, obtain the personal guarantees of the owners as collateral security for loans given by them;</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Topic: Time value of money</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Suppose you are purchasing some goods worth Rs.100/- today.  We all know that in a year’s time, you would require more than Rs.100/- to purchase the same goods as you have done today.  This is due to the “rise in prices”.  This phenomenon is observed constantly in almost all the economies, though the degree of increase would depend upon so many factors and hence it differs from time to time and country to country.  This “increase” in prices is due to the fact that at any given time, more money chases less goods and services.  This means that there exists a gap between “supply” and “demand” of goods and services and the degree of price rise directly depends upon the extent of gap.  The more the gap the higher the price rise and vice-versa.  This general increase in prices of goods or services with the passage of time is called “inflation”.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Inflation in India as a developing country:</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All developing countries experience a fair to heavy dose of inflation depending upon the current growth rate of the economy.  Usually, when the economic activity is at its peak in the growth phase in any country, the rate of inflation tends to be high, as money in circulation increases appreciably and growth in terms of economic activity requires a little time to catch up with.   India, as a developing country is no exception to this </w:t>
      </w:r>
      <w:r w:rsidRPr="001C39A8">
        <w:rPr>
          <w:rFonts w:ascii="Times New Roman" w:hAnsi="Times New Roman"/>
          <w:sz w:val="22"/>
          <w:szCs w:val="22"/>
        </w:rPr>
        <w:lastRenderedPageBreak/>
        <w:t xml:space="preserve">phenomenon of “inflation”.  At present, it is indicated that the rate of inflation as per “wholesale prices index” is around 5%.  However, in all developed economies, the rate of inflation is measured in terms of “consumer prices index”, which is the correct measure, as consumers do not buy at wholesale prices and that in a country like India, there are any number of intermediaries between wholesale trade and retail trade; usually, the average consumer gets his goods from the retail trade and not the wholesale trade. </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What do you mean by “rate of inflation of 5%”?</w:t>
      </w:r>
    </w:p>
    <w:p w:rsidR="001C39A8" w:rsidRPr="00AA06CC" w:rsidRDefault="001C39A8" w:rsidP="001C39A8">
      <w:pPr>
        <w:rPr>
          <w:rFonts w:ascii="Times New Roman" w:hAnsi="Times New Roman"/>
          <w:sz w:val="22"/>
          <w:szCs w:val="22"/>
        </w:rPr>
      </w:pPr>
      <w:r w:rsidRPr="001C39A8">
        <w:rPr>
          <w:rFonts w:ascii="Times New Roman" w:hAnsi="Times New Roman"/>
          <w:sz w:val="22"/>
          <w:szCs w:val="22"/>
        </w:rPr>
        <w:t xml:space="preserve">This means on a comparative basis, the difference between prices of a basket of commodities last year and this year works out to 5%.  Hence, in case there is a reduction in the rate of inflation, it does not mean that the prices have come down in an absolute sense.  It only means that the rate of increase in price rise of a basket of selected commodities has come down.                                                                                                                                                                                                                                                                                                                                                                                                                                                                      </w:t>
      </w:r>
      <w:r w:rsidRPr="001C39A8">
        <w:t xml:space="preserve"> </w:t>
      </w: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What is the difference between inflation in a developing country and a developed economy?</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Inflation in a developing country appears due to the gap between “supply” and “demand” of goods and services, whereas, in a developed country, this is not the case.  Developed countries experience, what is known as “cost pushed” inflation.  This essentially occurs because </w:t>
      </w:r>
      <w:proofErr w:type="gramStart"/>
      <w:r w:rsidRPr="001C39A8">
        <w:rPr>
          <w:rFonts w:ascii="Times New Roman" w:hAnsi="Times New Roman"/>
          <w:sz w:val="22"/>
          <w:szCs w:val="22"/>
        </w:rPr>
        <w:t>of  “</w:t>
      </w:r>
      <w:proofErr w:type="gramEnd"/>
      <w:r w:rsidRPr="001C39A8">
        <w:rPr>
          <w:rFonts w:ascii="Times New Roman" w:hAnsi="Times New Roman"/>
          <w:sz w:val="22"/>
          <w:szCs w:val="22"/>
        </w:rPr>
        <w:t xml:space="preserve">high levels of income”, which pushes up the “cost of production”, resulting in inflation.  This does not necessarily indicate that there is a gap between “demand” and “supply”.  </w:t>
      </w:r>
    </w:p>
    <w:p w:rsidR="001C39A8" w:rsidRPr="001C39A8" w:rsidRDefault="001C39A8" w:rsidP="001C39A8">
      <w:pPr>
        <w:rPr>
          <w:rFonts w:ascii="Times New Roman" w:hAnsi="Times New Roman"/>
          <w:b/>
          <w:sz w:val="22"/>
          <w:szCs w:val="22"/>
          <w:lang w:val="en-US"/>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Inflation and interest rates: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In any economy, there is a four-tier structure for rates of interest as under:</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Tier No. I – Rate of inflation;</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Tier No. II – Rate of interest on deposits, i.e., rate of inflation + certain % loading depending upon the degree of compensation expected by the depositors;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Tier No. III – Rate of interest on loans, i.e., rate of interest on deposits + certain % loading depending on the risk perceived in the lending activity by the lender which could be borrower specific and the profit margin of the lender and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Tier No. IV - Rate of return expected by a promoter from investment in a project = Rate of interest on loans + certain % loading as a reward for the risk incurred by the promoters in the project.</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What is “time value of money”?</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That with the passage of time, the value of “present money” reduces due to “</w:t>
      </w:r>
      <w:proofErr w:type="spellStart"/>
      <w:r w:rsidRPr="001C39A8">
        <w:rPr>
          <w:rFonts w:ascii="Times New Roman" w:hAnsi="Times New Roman"/>
          <w:sz w:val="22"/>
          <w:szCs w:val="22"/>
        </w:rPr>
        <w:t>inflation”is</w:t>
      </w:r>
      <w:proofErr w:type="spellEnd"/>
      <w:r w:rsidRPr="001C39A8">
        <w:rPr>
          <w:rFonts w:ascii="Times New Roman" w:hAnsi="Times New Roman"/>
          <w:sz w:val="22"/>
          <w:szCs w:val="22"/>
        </w:rPr>
        <w:t xml:space="preserve"> clear to us and this phenomenon is referred to in finance as “time value of money”. Interest is in fact primarily a compensation for the loss in value of money due to passage of time. Hence we should familiarise ourselves with terms associated with “time value of </w:t>
      </w:r>
      <w:proofErr w:type="spellStart"/>
      <w:r w:rsidRPr="001C39A8">
        <w:rPr>
          <w:rFonts w:ascii="Times New Roman" w:hAnsi="Times New Roman"/>
          <w:sz w:val="22"/>
          <w:szCs w:val="22"/>
        </w:rPr>
        <w:t>money”such</w:t>
      </w:r>
      <w:proofErr w:type="spellEnd"/>
      <w:r w:rsidRPr="001C39A8">
        <w:rPr>
          <w:rFonts w:ascii="Times New Roman" w:hAnsi="Times New Roman"/>
          <w:sz w:val="22"/>
          <w:szCs w:val="22"/>
        </w:rPr>
        <w:t xml:space="preserve"> as “compounding and discounting”.</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b/>
          <w:sz w:val="22"/>
          <w:szCs w:val="22"/>
        </w:rPr>
        <w:t>Compounding:</w:t>
      </w:r>
      <w:r w:rsidRPr="001C39A8">
        <w:rPr>
          <w:rFonts w:ascii="Times New Roman" w:hAnsi="Times New Roman"/>
          <w:sz w:val="22"/>
          <w:szCs w:val="22"/>
        </w:rPr>
        <w:t xml:space="preserve">  It is a process by which given a specific present value, at a fixed rate of interest and depending upon the frequency of compounding, the future compounded value can be determined for a specific period. All of us know this formula to be F.V. = P.V. (1+ r /100) </w:t>
      </w:r>
      <w:proofErr w:type="gramStart"/>
      <w:r w:rsidRPr="001C39A8">
        <w:rPr>
          <w:rFonts w:ascii="Times New Roman" w:hAnsi="Times New Roman"/>
          <w:sz w:val="22"/>
          <w:szCs w:val="22"/>
        </w:rPr>
        <w:t>raised</w:t>
      </w:r>
      <w:proofErr w:type="gramEnd"/>
      <w:r w:rsidRPr="001C39A8">
        <w:rPr>
          <w:rFonts w:ascii="Times New Roman" w:hAnsi="Times New Roman"/>
          <w:sz w:val="22"/>
          <w:szCs w:val="22"/>
        </w:rPr>
        <w:t xml:space="preserve"> to “n” times, “n” representing the period in number of years. This presupposes that the periodicity of compounding is yearly. In case the periodicity of compounding is half-yearly, then the formula would change as follows: F.V. = P.V. (1+ r /200) </w:t>
      </w:r>
      <w:proofErr w:type="gramStart"/>
      <w:r w:rsidRPr="001C39A8">
        <w:rPr>
          <w:rFonts w:ascii="Times New Roman" w:hAnsi="Times New Roman"/>
          <w:sz w:val="22"/>
          <w:szCs w:val="22"/>
        </w:rPr>
        <w:t>raised</w:t>
      </w:r>
      <w:proofErr w:type="gramEnd"/>
      <w:r w:rsidRPr="001C39A8">
        <w:rPr>
          <w:rFonts w:ascii="Times New Roman" w:hAnsi="Times New Roman"/>
          <w:sz w:val="22"/>
          <w:szCs w:val="22"/>
        </w:rPr>
        <w:t xml:space="preserve"> to “2n” times. Similarly, the formula could be amended for quarterly compounding or monthly compounding. Instead of using calculator for working out the future value, we can make use of the ready table available in any standard textbook on finance, called “Future value interest factor table”. This table gives us the co-efficient for any given rate of interest for a specific period, by which we can multiply the present value to arrive at the future value.</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For example, at 10% p.a., the co-efficient is 1.1 for a year. The future value of any investment made at this rate for a period of 1 year could be obtained by merely multiplying the present value by this factor.</w:t>
      </w:r>
    </w:p>
    <w:p w:rsidR="001C39A8" w:rsidRPr="001C39A8" w:rsidRDefault="001C39A8" w:rsidP="001C39A8">
      <w:pPr>
        <w:rPr>
          <w:rFonts w:ascii="Times New Roman" w:hAnsi="Times New Roman"/>
          <w:sz w:val="22"/>
          <w:szCs w:val="22"/>
        </w:rPr>
      </w:pPr>
      <w:r w:rsidRPr="001C39A8">
        <w:rPr>
          <w:rFonts w:ascii="Times New Roman" w:hAnsi="Times New Roman"/>
          <w:b/>
          <w:sz w:val="22"/>
          <w:szCs w:val="22"/>
        </w:rPr>
        <w:t>Discounted value:</w:t>
      </w:r>
      <w:r w:rsidRPr="001C39A8">
        <w:rPr>
          <w:rFonts w:ascii="Times New Roman" w:hAnsi="Times New Roman"/>
          <w:sz w:val="22"/>
          <w:szCs w:val="22"/>
        </w:rPr>
        <w:t xml:space="preserve"> This is converse to the process of “compounding”. Just as we know the present value for compounding, we should know the future value for discounting. This value, when discounted at a given rate of discount, which is usually the rate of return expectation, by a promoter or an investor gives us the present value.  This again depends upon the period for which the discounting is done.  Just as in the case of compounding, in the case of discounting also, the formula which is given below needs amendment for adjusting for a more frequent periodicity of discounting than 1 year.  P.V. = F.V</w:t>
      </w:r>
      <w:proofErr w:type="gramStart"/>
      <w:r w:rsidRPr="001C39A8">
        <w:rPr>
          <w:rFonts w:ascii="Times New Roman" w:hAnsi="Times New Roman"/>
          <w:sz w:val="22"/>
          <w:szCs w:val="22"/>
        </w:rPr>
        <w:t>./</w:t>
      </w:r>
      <w:proofErr w:type="gramEnd"/>
      <w:r w:rsidRPr="001C39A8">
        <w:rPr>
          <w:rFonts w:ascii="Times New Roman" w:hAnsi="Times New Roman"/>
          <w:sz w:val="22"/>
          <w:szCs w:val="22"/>
        </w:rPr>
        <w:t xml:space="preserve">(1+r/100) raised to the power of "n", wherein “n” is the number of years.  We have a table, known as “Present Value Interest Factor” table, which gives the factor by which you multiply the future value to determine the present value.  This discounting is useful for saving a fixed sum at a future date and for evaluating projects, whose cash flows can be determined now for a future date.             </w:t>
      </w:r>
    </w:p>
    <w:p w:rsidR="001C39A8" w:rsidRPr="001C39A8" w:rsidRDefault="001C39A8" w:rsidP="001C39A8">
      <w:pPr>
        <w:rPr>
          <w:rFonts w:ascii="Times New Roman" w:hAnsi="Times New Roman"/>
          <w:sz w:val="22"/>
          <w:szCs w:val="22"/>
        </w:rPr>
      </w:pPr>
    </w:p>
    <w:p w:rsidR="001C39A8" w:rsidRPr="00AA06CC" w:rsidRDefault="001C39A8" w:rsidP="001C39A8">
      <w:pPr>
        <w:rPr>
          <w:rFonts w:ascii="Times New Roman" w:hAnsi="Times New Roman"/>
          <w:b/>
          <w:sz w:val="22"/>
          <w:szCs w:val="22"/>
          <w:lang w:val="en-US"/>
        </w:rPr>
      </w:pPr>
      <w:r w:rsidRPr="001C39A8">
        <w:rPr>
          <w:rFonts w:ascii="Times New Roman" w:hAnsi="Times New Roman"/>
          <w:b/>
          <w:sz w:val="22"/>
          <w:szCs w:val="22"/>
          <w:lang w:val="en-US"/>
        </w:rPr>
        <w:t>Doubling period:</w:t>
      </w:r>
      <w:r w:rsidR="00AA06CC">
        <w:rPr>
          <w:rFonts w:ascii="Times New Roman" w:hAnsi="Times New Roman"/>
          <w:b/>
          <w:sz w:val="22"/>
          <w:szCs w:val="22"/>
          <w:lang w:val="en-US"/>
        </w:rPr>
        <w:t xml:space="preserve"> </w:t>
      </w:r>
      <w:r w:rsidRPr="001C39A8">
        <w:rPr>
          <w:rFonts w:ascii="Times New Roman" w:hAnsi="Times New Roman"/>
          <w:sz w:val="22"/>
          <w:szCs w:val="22"/>
        </w:rPr>
        <w:t xml:space="preserve">A frequent question asked by any investor is “How much time will it take for me to double my investment?”  The answer lies in “Rule 72”.  As per this rule, the period of doubling the investment would </w:t>
      </w:r>
      <w:r w:rsidRPr="001C39A8">
        <w:rPr>
          <w:rFonts w:ascii="Times New Roman" w:hAnsi="Times New Roman"/>
          <w:sz w:val="22"/>
          <w:szCs w:val="22"/>
        </w:rPr>
        <w:lastRenderedPageBreak/>
        <w:t>be obtained by dividing the number 72 by the rate of interest.  This is only an approximate method.  For example the rate of interest is 12% p.a. The period in which the initial investment would double is 72/12 = 6 years.  A more accurate method is known as “Rule 69”, according to which, the doubling period is = 0.35 + 69/interest rate.  In the above rate of interest, the doubling period would work out to be = 0.35+69/12 = 6.10 years instead of 6 years, which is the result as per the “Rule 72 method”.</w:t>
      </w:r>
    </w:p>
    <w:p w:rsidR="001C39A8" w:rsidRPr="001C39A8" w:rsidRDefault="001C39A8" w:rsidP="001C39A8">
      <w:pPr>
        <w:rPr>
          <w:rFonts w:ascii="Times New Roman" w:hAnsi="Times New Roman"/>
          <w:sz w:val="22"/>
          <w:szCs w:val="22"/>
        </w:rPr>
      </w:pPr>
    </w:p>
    <w:p w:rsidR="001C39A8" w:rsidRPr="00AA06CC" w:rsidRDefault="001C39A8" w:rsidP="001C39A8">
      <w:pPr>
        <w:rPr>
          <w:rFonts w:ascii="Times New Roman" w:hAnsi="Times New Roman"/>
          <w:b/>
          <w:sz w:val="22"/>
          <w:szCs w:val="22"/>
          <w:lang w:val="en-US"/>
        </w:rPr>
      </w:pPr>
      <w:r w:rsidRPr="001C39A8">
        <w:rPr>
          <w:rFonts w:ascii="Times New Roman" w:hAnsi="Times New Roman"/>
          <w:b/>
          <w:sz w:val="22"/>
          <w:szCs w:val="22"/>
          <w:lang w:val="en-US"/>
        </w:rPr>
        <w:t>Growth Rate:</w:t>
      </w:r>
      <w:r w:rsidR="00AA06CC">
        <w:rPr>
          <w:rFonts w:ascii="Times New Roman" w:hAnsi="Times New Roman"/>
          <w:b/>
          <w:sz w:val="22"/>
          <w:szCs w:val="22"/>
          <w:lang w:val="en-US"/>
        </w:rPr>
        <w:t xml:space="preserve"> </w:t>
      </w:r>
      <w:r w:rsidRPr="001C39A8">
        <w:rPr>
          <w:rFonts w:ascii="Times New Roman" w:hAnsi="Times New Roman"/>
          <w:sz w:val="22"/>
          <w:szCs w:val="22"/>
        </w:rPr>
        <w:t>The compound rate of growth for a given series a period of time can be calculated by employing the future value interest factor table (FVIF).</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Year</w:t>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t>1989</w:t>
      </w:r>
      <w:r w:rsidRPr="001C39A8">
        <w:rPr>
          <w:rFonts w:ascii="Times New Roman" w:hAnsi="Times New Roman"/>
          <w:sz w:val="22"/>
          <w:szCs w:val="22"/>
        </w:rPr>
        <w:tab/>
      </w:r>
      <w:r w:rsidRPr="001C39A8">
        <w:rPr>
          <w:rFonts w:ascii="Times New Roman" w:hAnsi="Times New Roman"/>
          <w:sz w:val="22"/>
          <w:szCs w:val="22"/>
        </w:rPr>
        <w:tab/>
        <w:t>1990</w:t>
      </w:r>
      <w:r w:rsidRPr="001C39A8">
        <w:rPr>
          <w:rFonts w:ascii="Times New Roman" w:hAnsi="Times New Roman"/>
          <w:sz w:val="22"/>
          <w:szCs w:val="22"/>
        </w:rPr>
        <w:tab/>
      </w:r>
      <w:r w:rsidRPr="001C39A8">
        <w:rPr>
          <w:rFonts w:ascii="Times New Roman" w:hAnsi="Times New Roman"/>
          <w:sz w:val="22"/>
          <w:szCs w:val="22"/>
        </w:rPr>
        <w:tab/>
        <w:t>1991</w:t>
      </w:r>
      <w:r w:rsidRPr="001C39A8">
        <w:rPr>
          <w:rFonts w:ascii="Times New Roman" w:hAnsi="Times New Roman"/>
          <w:sz w:val="22"/>
          <w:szCs w:val="22"/>
        </w:rPr>
        <w:tab/>
      </w:r>
      <w:r w:rsidRPr="001C39A8">
        <w:rPr>
          <w:rFonts w:ascii="Times New Roman" w:hAnsi="Times New Roman"/>
          <w:sz w:val="22"/>
          <w:szCs w:val="22"/>
        </w:rPr>
        <w:tab/>
        <w:t>1992</w:t>
      </w:r>
      <w:r w:rsidRPr="001C39A8">
        <w:rPr>
          <w:rFonts w:ascii="Times New Roman" w:hAnsi="Times New Roman"/>
          <w:sz w:val="22"/>
          <w:szCs w:val="22"/>
        </w:rPr>
        <w:tab/>
      </w:r>
      <w:r w:rsidRPr="001C39A8">
        <w:rPr>
          <w:rFonts w:ascii="Times New Roman" w:hAnsi="Times New Roman"/>
          <w:sz w:val="22"/>
          <w:szCs w:val="22"/>
        </w:rPr>
        <w:tab/>
        <w:t>1993</w:t>
      </w:r>
      <w:r w:rsidRPr="001C39A8">
        <w:rPr>
          <w:rFonts w:ascii="Times New Roman" w:hAnsi="Times New Roman"/>
          <w:sz w:val="22"/>
          <w:szCs w:val="22"/>
        </w:rPr>
        <w:tab/>
      </w:r>
      <w:r w:rsidRPr="001C39A8">
        <w:rPr>
          <w:rFonts w:ascii="Times New Roman" w:hAnsi="Times New Roman"/>
          <w:sz w:val="22"/>
          <w:szCs w:val="22"/>
        </w:rPr>
        <w:tab/>
        <w:t>1994</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Profit (in </w:t>
      </w:r>
      <w:proofErr w:type="spellStart"/>
      <w:r w:rsidRPr="001C39A8">
        <w:rPr>
          <w:rFonts w:ascii="Times New Roman" w:hAnsi="Times New Roman"/>
          <w:sz w:val="22"/>
          <w:szCs w:val="22"/>
        </w:rPr>
        <w:t>lacs</w:t>
      </w:r>
      <w:proofErr w:type="spellEnd"/>
      <w:r w:rsidRPr="001C39A8">
        <w:rPr>
          <w:rFonts w:ascii="Times New Roman" w:hAnsi="Times New Roman"/>
          <w:sz w:val="22"/>
          <w:szCs w:val="22"/>
        </w:rPr>
        <w:t>)</w:t>
      </w:r>
      <w:r w:rsidRPr="001C39A8">
        <w:rPr>
          <w:rFonts w:ascii="Times New Roman" w:hAnsi="Times New Roman"/>
          <w:sz w:val="22"/>
          <w:szCs w:val="22"/>
        </w:rPr>
        <w:tab/>
        <w:t>95</w:t>
      </w:r>
      <w:r w:rsidRPr="001C39A8">
        <w:rPr>
          <w:rFonts w:ascii="Times New Roman" w:hAnsi="Times New Roman"/>
          <w:sz w:val="22"/>
          <w:szCs w:val="22"/>
        </w:rPr>
        <w:tab/>
      </w:r>
      <w:r w:rsidRPr="001C39A8">
        <w:rPr>
          <w:rFonts w:ascii="Times New Roman" w:hAnsi="Times New Roman"/>
          <w:sz w:val="22"/>
          <w:szCs w:val="22"/>
        </w:rPr>
        <w:tab/>
        <w:t>105</w:t>
      </w:r>
      <w:r w:rsidRPr="001C39A8">
        <w:rPr>
          <w:rFonts w:ascii="Times New Roman" w:hAnsi="Times New Roman"/>
          <w:sz w:val="22"/>
          <w:szCs w:val="22"/>
        </w:rPr>
        <w:tab/>
      </w:r>
      <w:r w:rsidRPr="001C39A8">
        <w:rPr>
          <w:rFonts w:ascii="Times New Roman" w:hAnsi="Times New Roman"/>
          <w:sz w:val="22"/>
          <w:szCs w:val="22"/>
        </w:rPr>
        <w:tab/>
        <w:t>140</w:t>
      </w:r>
      <w:r w:rsidRPr="001C39A8">
        <w:rPr>
          <w:rFonts w:ascii="Times New Roman" w:hAnsi="Times New Roman"/>
          <w:sz w:val="22"/>
          <w:szCs w:val="22"/>
        </w:rPr>
        <w:tab/>
      </w:r>
      <w:r w:rsidRPr="001C39A8">
        <w:rPr>
          <w:rFonts w:ascii="Times New Roman" w:hAnsi="Times New Roman"/>
          <w:sz w:val="22"/>
          <w:szCs w:val="22"/>
        </w:rPr>
        <w:tab/>
        <w:t>160</w:t>
      </w:r>
      <w:r w:rsidRPr="001C39A8">
        <w:rPr>
          <w:rFonts w:ascii="Times New Roman" w:hAnsi="Times New Roman"/>
          <w:sz w:val="22"/>
          <w:szCs w:val="22"/>
        </w:rPr>
        <w:tab/>
      </w:r>
      <w:r w:rsidRPr="001C39A8">
        <w:rPr>
          <w:rFonts w:ascii="Times New Roman" w:hAnsi="Times New Roman"/>
          <w:sz w:val="22"/>
          <w:szCs w:val="22"/>
        </w:rPr>
        <w:tab/>
        <w:t>165</w:t>
      </w:r>
      <w:r w:rsidRPr="001C39A8">
        <w:rPr>
          <w:rFonts w:ascii="Times New Roman" w:hAnsi="Times New Roman"/>
          <w:sz w:val="22"/>
          <w:szCs w:val="22"/>
        </w:rPr>
        <w:tab/>
      </w:r>
      <w:r w:rsidRPr="001C39A8">
        <w:rPr>
          <w:rFonts w:ascii="Times New Roman" w:hAnsi="Times New Roman"/>
          <w:sz w:val="22"/>
          <w:szCs w:val="22"/>
        </w:rPr>
        <w:tab/>
        <w:t>170</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What is the compound rate of growth for the above period for the company?</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Step No. 1 = Relationship between 1994 and 1989 is 170/95 = 1.79</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Step No. 2 = Look in FVIF table.  Look at a value, which is close to 1.79 for a period of 6 years.  The closest value is 1.772, which corresponds to 10% p.a. Therefore the compound rate of growth is 10% p.a.</w:t>
      </w:r>
    </w:p>
    <w:p w:rsidR="001C39A8" w:rsidRPr="001C39A8" w:rsidRDefault="001C39A8" w:rsidP="001C39A8">
      <w:pPr>
        <w:rPr>
          <w:rFonts w:ascii="Times New Roman" w:hAnsi="Times New Roman"/>
          <w:sz w:val="22"/>
          <w:szCs w:val="22"/>
        </w:rPr>
      </w:pPr>
    </w:p>
    <w:p w:rsidR="001C39A8" w:rsidRPr="00AA06CC" w:rsidRDefault="001C39A8" w:rsidP="001C39A8">
      <w:pPr>
        <w:rPr>
          <w:rFonts w:ascii="Times New Roman" w:hAnsi="Times New Roman"/>
          <w:b/>
          <w:sz w:val="22"/>
          <w:szCs w:val="22"/>
          <w:lang w:val="en-US"/>
        </w:rPr>
      </w:pPr>
      <w:r w:rsidRPr="001C39A8">
        <w:rPr>
          <w:rFonts w:ascii="Times New Roman" w:hAnsi="Times New Roman"/>
          <w:b/>
          <w:sz w:val="22"/>
          <w:szCs w:val="22"/>
          <w:lang w:val="en-US"/>
        </w:rPr>
        <w:t>Effective vs. Nominal rate of interest</w:t>
      </w:r>
      <w:r w:rsidR="00AA06CC">
        <w:rPr>
          <w:rFonts w:ascii="Times New Roman" w:hAnsi="Times New Roman"/>
          <w:b/>
          <w:sz w:val="22"/>
          <w:szCs w:val="22"/>
          <w:lang w:val="en-US"/>
        </w:rPr>
        <w:t xml:space="preserve"> - </w:t>
      </w:r>
      <w:r w:rsidRPr="001C39A8">
        <w:rPr>
          <w:rFonts w:ascii="Times New Roman" w:hAnsi="Times New Roman"/>
          <w:sz w:val="22"/>
          <w:szCs w:val="22"/>
        </w:rPr>
        <w:t>We know now that the future compounded value depends on certain parameters including the frequency of compounding and that the more frequently the compounding is done, the greater the future compounded value and vice-versa.  For example an initial investment which is made for a specific period would result in a higher compounded value for quarterly compounding than in the case of half-yearly compounding.  In the case of 10% nominal rate of interest per annum, on semi-annual compounding, the effective rate of interest would work out to 10.25% p.a. This is called the effective rate of interest while 10% is called the nominal rate.  The relationship could be explained by the following equation:</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R = {1+k/m} </w:t>
      </w:r>
      <w:r w:rsidRPr="001C39A8">
        <w:rPr>
          <w:rFonts w:ascii="Times New Roman" w:hAnsi="Times New Roman"/>
          <w:sz w:val="22"/>
          <w:szCs w:val="22"/>
          <w:vertAlign w:val="superscript"/>
        </w:rPr>
        <w:t>m</w:t>
      </w:r>
      <w:r w:rsidRPr="001C39A8">
        <w:rPr>
          <w:rFonts w:ascii="Times New Roman" w:hAnsi="Times New Roman"/>
          <w:sz w:val="22"/>
          <w:szCs w:val="22"/>
        </w:rPr>
        <w:t xml:space="preserve"> – </w:t>
      </w:r>
      <w:proofErr w:type="gramStart"/>
      <w:r w:rsidRPr="001C39A8">
        <w:rPr>
          <w:rFonts w:ascii="Times New Roman" w:hAnsi="Times New Roman"/>
          <w:sz w:val="22"/>
          <w:szCs w:val="22"/>
        </w:rPr>
        <w:t>1 ,</w:t>
      </w:r>
      <w:proofErr w:type="gramEnd"/>
      <w:r w:rsidRPr="001C39A8">
        <w:rPr>
          <w:rFonts w:ascii="Times New Roman" w:hAnsi="Times New Roman"/>
          <w:sz w:val="22"/>
          <w:szCs w:val="22"/>
        </w:rPr>
        <w:t xml:space="preserve"> where R = effective rate of interest;</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t xml:space="preserve">k = nominal rate of interest and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t>m = frequency of compounding per year.</w:t>
      </w: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Example:</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Nominal rate of interest is 12% p.a. and frequency of compounding is quarterly.  Find out the effective rate of interest.</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Using the above formula Effective rate of interest = (1+12/4)</w:t>
      </w:r>
      <w:proofErr w:type="gramStart"/>
      <w:r w:rsidRPr="001C39A8">
        <w:rPr>
          <w:rFonts w:ascii="Times New Roman" w:hAnsi="Times New Roman"/>
          <w:sz w:val="22"/>
          <w:szCs w:val="22"/>
          <w:vertAlign w:val="superscript"/>
        </w:rPr>
        <w:t xml:space="preserve">4 </w:t>
      </w:r>
      <w:r w:rsidRPr="001C39A8">
        <w:rPr>
          <w:rFonts w:ascii="Times New Roman" w:hAnsi="Times New Roman"/>
          <w:sz w:val="22"/>
          <w:szCs w:val="22"/>
        </w:rPr>
        <w:t xml:space="preserve"> =</w:t>
      </w:r>
      <w:proofErr w:type="gramEnd"/>
      <w:r w:rsidRPr="001C39A8">
        <w:rPr>
          <w:rFonts w:ascii="Times New Roman" w:hAnsi="Times New Roman"/>
          <w:sz w:val="22"/>
          <w:szCs w:val="22"/>
        </w:rPr>
        <w:t xml:space="preserve"> 1.126 – 1 = 0.126 or rate of interest is 12.6% p.a.</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Future value of multiple flows: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Suppose we invest Rs.1000/- now, Rs.2000/- at the beginning of year 2 and Rs.3000/- at the beginning of year 3.  What would be the future value at the end of year 3</w:t>
      </w:r>
      <w:proofErr w:type="gramStart"/>
      <w:r w:rsidRPr="001C39A8">
        <w:rPr>
          <w:rFonts w:ascii="Times New Roman" w:hAnsi="Times New Roman"/>
          <w:sz w:val="22"/>
          <w:szCs w:val="22"/>
        </w:rPr>
        <w:t>,  for</w:t>
      </w:r>
      <w:proofErr w:type="gramEnd"/>
      <w:r w:rsidRPr="001C39A8">
        <w:rPr>
          <w:rFonts w:ascii="Times New Roman" w:hAnsi="Times New Roman"/>
          <w:sz w:val="22"/>
          <w:szCs w:val="22"/>
        </w:rPr>
        <w:t xml:space="preserve"> these flows at a rate of 12% per annum?</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This can be represented on the time line as follows:</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0</w:t>
      </w:r>
      <w:r w:rsidRPr="001C39A8">
        <w:rPr>
          <w:rFonts w:ascii="Times New Roman" w:hAnsi="Times New Roman"/>
          <w:sz w:val="22"/>
          <w:szCs w:val="22"/>
        </w:rPr>
        <w:tab/>
        <w:t>1</w:t>
      </w:r>
      <w:r w:rsidRPr="001C39A8">
        <w:rPr>
          <w:rFonts w:ascii="Times New Roman" w:hAnsi="Times New Roman"/>
          <w:sz w:val="22"/>
          <w:szCs w:val="22"/>
        </w:rPr>
        <w:tab/>
        <w:t xml:space="preserve"> 2</w:t>
      </w:r>
      <w:r w:rsidRPr="001C39A8">
        <w:rPr>
          <w:rFonts w:ascii="Times New Roman" w:hAnsi="Times New Roman"/>
          <w:sz w:val="22"/>
          <w:szCs w:val="22"/>
        </w:rPr>
        <w:tab/>
        <w:t>3 (</w:t>
      </w:r>
      <w:proofErr w:type="gramStart"/>
      <w:r w:rsidRPr="001C39A8">
        <w:rPr>
          <w:rFonts w:ascii="Times New Roman" w:hAnsi="Times New Roman"/>
          <w:sz w:val="22"/>
          <w:szCs w:val="22"/>
        </w:rPr>
        <w:t xml:space="preserve">Accumulation </w:t>
      </w:r>
      <w:proofErr w:type="gramEnd"/>
      <w:r w:rsidR="004F2BC2" w:rsidRPr="004F2BC2">
        <w:rPr>
          <w:rFonts w:ascii="Times New Roman" w:hAnsi="Times New Roman"/>
          <w:sz w:val="22"/>
          <w:szCs w:val="22"/>
        </w:rPr>
        <w:pict>
          <v:line id="_x0000_s1081" style="position:absolute;left:0;text-align:left;flip:y;z-index:251691008;mso-position-horizontal-relative:text;mso-position-vertical-relative:text" from="36pt,35.95pt" to="36pt,57.55pt" o:allowincell="f">
            <w10:wrap type="topAndBottom"/>
          </v:line>
        </w:pict>
      </w:r>
      <w:r w:rsidR="004F2BC2" w:rsidRPr="004F2BC2">
        <w:rPr>
          <w:rFonts w:ascii="Times New Roman" w:hAnsi="Times New Roman"/>
          <w:sz w:val="22"/>
          <w:szCs w:val="22"/>
        </w:rPr>
        <w:pict>
          <v:line id="_x0000_s1080" style="position:absolute;left:0;text-align:left;z-index:251689984;mso-position-horizontal-relative:text;mso-position-vertical-relative:text" from="36pt,50.35pt" to="36pt,50.35pt" o:allowincell="f">
            <w10:wrap type="topAndBottom"/>
          </v:line>
        </w:pict>
      </w:r>
      <w:r w:rsidRPr="001C39A8">
        <w:rPr>
          <w:rFonts w:ascii="Times New Roman" w:hAnsi="Times New Roman"/>
          <w:sz w:val="22"/>
          <w:szCs w:val="22"/>
        </w:rPr>
        <w:t>)</w:t>
      </w:r>
    </w:p>
    <w:p w:rsidR="001C39A8" w:rsidRPr="007E02EB" w:rsidRDefault="004F2BC2" w:rsidP="001C39A8">
      <w:pPr>
        <w:rPr>
          <w:rFonts w:ascii="Times New Roman" w:hAnsi="Times New Roman"/>
          <w:sz w:val="22"/>
          <w:szCs w:val="22"/>
        </w:rPr>
      </w:pPr>
      <w:r w:rsidRPr="004F2BC2">
        <w:rPr>
          <w:rFonts w:ascii="Times New Roman" w:hAnsi="Times New Roman"/>
          <w:sz w:val="22"/>
          <w:szCs w:val="22"/>
        </w:rPr>
        <w:pict>
          <v:line id="_x0000_s1085" style="position:absolute;left:0;text-align:left;z-index:251695104" from="36pt,35.9pt" to="36pt,122.3pt" o:allowincell="f">
            <w10:wrap type="topAndBottom"/>
          </v:line>
        </w:pict>
      </w:r>
      <w:r w:rsidRPr="004F2BC2">
        <w:rPr>
          <w:rFonts w:ascii="Times New Roman" w:hAnsi="Times New Roman"/>
          <w:sz w:val="22"/>
          <w:szCs w:val="22"/>
        </w:rPr>
        <w:pict>
          <v:line id="_x0000_s1083" style="position:absolute;left:0;text-align:left;flip:y;z-index:251693056" from="1in,21.55pt" to="1in,86.35pt" o:allowincell="f">
            <w10:wrap type="topAndBottom"/>
          </v:line>
        </w:pict>
      </w:r>
      <w:r w:rsidRPr="004F2BC2">
        <w:rPr>
          <w:rFonts w:ascii="Times New Roman" w:hAnsi="Times New Roman"/>
          <w:sz w:val="22"/>
          <w:szCs w:val="22"/>
        </w:rPr>
        <w:pict>
          <v:line id="_x0000_s1082" style="position:absolute;left:0;text-align:left;z-index:251692032" from="115.2pt,86.35pt" to="244.8pt,86.35pt" o:allowincell="f">
            <w10:wrap type="topAndBottom"/>
          </v:line>
        </w:pict>
      </w:r>
      <w:r w:rsidRPr="004F2BC2">
        <w:rPr>
          <w:rFonts w:ascii="Times New Roman" w:hAnsi="Times New Roman"/>
          <w:sz w:val="22"/>
          <w:szCs w:val="22"/>
        </w:rPr>
        <w:pict>
          <v:line id="_x0000_s1079" style="position:absolute;left:0;text-align:left;z-index:251688960" from="1in,86.35pt" to="1in,93.55pt" o:allowincell="f">
            <w10:wrap type="topAndBottom"/>
          </v:line>
        </w:pict>
      </w:r>
      <w:r w:rsidRPr="004F2BC2">
        <w:rPr>
          <w:rFonts w:ascii="Times New Roman" w:hAnsi="Times New Roman"/>
          <w:sz w:val="22"/>
          <w:szCs w:val="22"/>
        </w:rPr>
        <w:pict>
          <v:line id="_x0000_s1078" style="position:absolute;left:0;text-align:left;z-index:251687936" from="1in,35.95pt" to="1in,35.95pt" o:allowincell="f">
            <w10:wrap type="topAndBottom"/>
          </v:line>
        </w:pict>
      </w:r>
      <w:r w:rsidRPr="004F2BC2">
        <w:rPr>
          <w:rFonts w:ascii="Times New Roman" w:hAnsi="Times New Roman"/>
          <w:sz w:val="22"/>
          <w:szCs w:val="22"/>
        </w:rPr>
        <w:pict>
          <v:line id="_x0000_s1069" style="position:absolute;left:0;text-align:left;z-index:251678720" from="36pt,21.55pt" to="244.8pt,21.55pt" o:allowincell="f">
            <w10:wrap type="topAndBottom"/>
          </v:line>
        </w:pict>
      </w:r>
      <w:r w:rsidRPr="004F2BC2">
        <w:rPr>
          <w:rFonts w:ascii="Times New Roman" w:hAnsi="Times New Roman"/>
          <w:sz w:val="22"/>
          <w:szCs w:val="22"/>
        </w:rPr>
        <w:pict>
          <v:line id="_x0000_s1077" style="position:absolute;left:0;text-align:left;flip:y;z-index:251686912" from="115.2pt,21.55pt" to="115.2pt,35.95pt" o:allowincell="f">
            <w10:wrap type="topAndBottom"/>
          </v:line>
        </w:pict>
      </w:r>
      <w:r w:rsidRPr="004F2BC2">
        <w:rPr>
          <w:rFonts w:ascii="Times New Roman" w:hAnsi="Times New Roman"/>
          <w:sz w:val="22"/>
          <w:szCs w:val="22"/>
        </w:rPr>
        <w:pict>
          <v:line id="_x0000_s1075" style="position:absolute;left:0;text-align:left;z-index:251684864" from="1in,108pt" to="244.8pt,108pt" o:allowincell="f">
            <w10:wrap type="topAndBottom"/>
          </v:line>
        </w:pict>
      </w:r>
      <w:r w:rsidRPr="004F2BC2">
        <w:rPr>
          <w:rFonts w:ascii="Times New Roman" w:hAnsi="Times New Roman"/>
          <w:sz w:val="22"/>
          <w:szCs w:val="22"/>
        </w:rPr>
        <w:pict>
          <v:line id="_x0000_s1073" style="position:absolute;left:0;text-align:left;z-index:251682816" from="1in,93.6pt" to="1in,108pt" o:allowincell="f">
            <w10:wrap type="topAndBottom"/>
          </v:line>
        </w:pict>
      </w:r>
      <w:r w:rsidRPr="004F2BC2">
        <w:rPr>
          <w:rFonts w:ascii="Times New Roman" w:hAnsi="Times New Roman"/>
          <w:sz w:val="22"/>
          <w:szCs w:val="22"/>
        </w:rPr>
        <w:pict>
          <v:line id="_x0000_s1071" style="position:absolute;left:0;text-align:left;z-index:251680768" from="1in,36pt" to="1in,36pt" o:allowincell="f">
            <w10:wrap type="topAndBottom"/>
          </v:line>
        </w:pict>
      </w:r>
      <w:r w:rsidRPr="004F2BC2">
        <w:rPr>
          <w:rFonts w:ascii="Times New Roman" w:hAnsi="Times New Roman"/>
          <w:sz w:val="22"/>
          <w:szCs w:val="22"/>
        </w:rPr>
        <w:pict>
          <v:line id="_x0000_s1070" style="position:absolute;left:0;text-align:left;flip:y;z-index:251679744" from="115.2pt,28.8pt" to="115.2pt,86.4pt" o:allowincell="f">
            <w10:wrap type="topAndBottom"/>
          </v:line>
        </w:pict>
      </w:r>
      <w:r w:rsidRPr="004F2BC2">
        <w:rPr>
          <w:rFonts w:ascii="Times New Roman" w:hAnsi="Times New Roman"/>
          <w:sz w:val="22"/>
          <w:szCs w:val="22"/>
        </w:rPr>
        <w:pict>
          <v:line id="_x0000_s1084" style="position:absolute;left:0;text-align:left;z-index:251694080" from="36pt,122.3pt" to="244.8pt,122.3pt" o:allowincell="f">
            <w10:wrap type="topAndBottom"/>
          </v:line>
        </w:pict>
      </w:r>
      <w:r w:rsidRPr="004F2BC2">
        <w:rPr>
          <w:rFonts w:ascii="Times New Roman" w:hAnsi="Times New Roman"/>
          <w:sz w:val="22"/>
          <w:szCs w:val="22"/>
        </w:rPr>
        <w:pict>
          <v:line id="_x0000_s1072" style="position:absolute;left:0;text-align:left;z-index:251681792" from="1in,68.35pt" to="1in,68.35pt" o:allowincell="f">
            <w10:wrap type="topAndBottom"/>
          </v:line>
        </w:pict>
      </w: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Compounding process for multiple flows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Mathematically, the formula is as under:</w:t>
      </w:r>
    </w:p>
    <w:p w:rsidR="001C39A8" w:rsidRPr="001C39A8" w:rsidRDefault="001C39A8" w:rsidP="001C39A8">
      <w:pPr>
        <w:rPr>
          <w:rFonts w:ascii="Times New Roman" w:hAnsi="Times New Roman"/>
          <w:sz w:val="22"/>
          <w:szCs w:val="22"/>
        </w:rPr>
      </w:pPr>
      <w:proofErr w:type="gramStart"/>
      <w:r w:rsidRPr="001C39A8">
        <w:rPr>
          <w:rFonts w:ascii="Times New Roman" w:hAnsi="Times New Roman"/>
          <w:sz w:val="22"/>
          <w:szCs w:val="22"/>
        </w:rPr>
        <w:t>F.V. (Rs.1000) + F.V. (Rs.2000) + F.V. (Rs.3000).</w:t>
      </w:r>
      <w:proofErr w:type="gramEnd"/>
      <w:r w:rsidRPr="001C39A8">
        <w:rPr>
          <w:rFonts w:ascii="Times New Roman" w:hAnsi="Times New Roman"/>
          <w:sz w:val="22"/>
          <w:szCs w:val="22"/>
        </w:rPr>
        <w:t xml:space="preserve">  At the rate of interest of 12% p.a., it reduces to the following equation:</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Rs.1000 x FVIF (12</w:t>
      </w:r>
      <w:proofErr w:type="gramStart"/>
      <w:r w:rsidRPr="001C39A8">
        <w:rPr>
          <w:rFonts w:ascii="Times New Roman" w:hAnsi="Times New Roman"/>
          <w:sz w:val="22"/>
          <w:szCs w:val="22"/>
        </w:rPr>
        <w:t>,3</w:t>
      </w:r>
      <w:proofErr w:type="gramEnd"/>
      <w:r w:rsidRPr="001C39A8">
        <w:rPr>
          <w:rFonts w:ascii="Times New Roman" w:hAnsi="Times New Roman"/>
          <w:sz w:val="22"/>
          <w:szCs w:val="22"/>
        </w:rPr>
        <w:t>) + Rs.2000 x FVIF (12,2) + Rs.3000 x FVIF (12,1)=</w:t>
      </w:r>
    </w:p>
    <w:p w:rsidR="001C39A8" w:rsidRPr="007E02EB" w:rsidRDefault="001C39A8" w:rsidP="001C39A8">
      <w:pPr>
        <w:rPr>
          <w:rFonts w:ascii="Times New Roman" w:hAnsi="Times New Roman"/>
          <w:sz w:val="22"/>
          <w:szCs w:val="22"/>
          <w:lang w:val="en-US"/>
        </w:rPr>
      </w:pPr>
      <w:r w:rsidRPr="001C39A8">
        <w:rPr>
          <w:rFonts w:ascii="Times New Roman" w:hAnsi="Times New Roman"/>
          <w:sz w:val="22"/>
          <w:szCs w:val="22"/>
          <w:lang w:val="en-US"/>
        </w:rPr>
        <w:t xml:space="preserve">Rs.1000 x 1.405 + Rs.2000 x 1.254 + 3000x1.120 = Rs.7273/-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lastRenderedPageBreak/>
        <w:t xml:space="preserve">The above process can be tedious in case the number of flows is more, i.e., we are finding out the future value of a stream of cash flows over a long period of time.  Hence, we would have to look for an alternative formula.  In case the future cash flow is same and is occurring at regular intervals of one year, it is called annuity.  This will be like interest at annual intervals.  In such cases, the following formula would work. </w:t>
      </w:r>
    </w:p>
    <w:p w:rsidR="001C39A8" w:rsidRPr="001C39A8" w:rsidRDefault="001C39A8" w:rsidP="001C39A8">
      <w:pPr>
        <w:rPr>
          <w:rFonts w:ascii="Times New Roman" w:hAnsi="Times New Roman"/>
          <w:sz w:val="22"/>
          <w:szCs w:val="22"/>
        </w:rPr>
      </w:pPr>
      <w:proofErr w:type="spellStart"/>
      <w:r w:rsidRPr="001C39A8">
        <w:rPr>
          <w:rFonts w:ascii="Times New Roman" w:hAnsi="Times New Roman"/>
          <w:sz w:val="22"/>
          <w:szCs w:val="22"/>
        </w:rPr>
        <w:t>FVA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 A {(1+k</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n</w:t>
      </w:r>
      <w:proofErr w:type="gramEnd"/>
      <w:r w:rsidRPr="001C39A8">
        <w:rPr>
          <w:rFonts w:ascii="Times New Roman" w:hAnsi="Times New Roman"/>
          <w:sz w:val="22"/>
          <w:szCs w:val="22"/>
        </w:rPr>
        <w:t xml:space="preserve"> – 1/ k},</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Where A = amount deposited at the end of every year for n years;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k = rate of interest expressed in decimals for e.g., 12% expressed as 0.12;</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n = number of years for the annuity.</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The expression {(1+k</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n</w:t>
      </w:r>
      <w:proofErr w:type="gramEnd"/>
      <w:r w:rsidRPr="001C39A8">
        <w:rPr>
          <w:rFonts w:ascii="Times New Roman" w:hAnsi="Times New Roman"/>
          <w:sz w:val="22"/>
          <w:szCs w:val="22"/>
        </w:rPr>
        <w:t xml:space="preserve"> – 1/k} is called </w:t>
      </w:r>
      <w:r w:rsidRPr="001C39A8">
        <w:rPr>
          <w:rFonts w:ascii="Times New Roman" w:hAnsi="Times New Roman"/>
          <w:b/>
          <w:sz w:val="22"/>
          <w:szCs w:val="22"/>
        </w:rPr>
        <w:t>“Future Value Interest Factor Annuity”.</w:t>
      </w:r>
      <w:r w:rsidRPr="001C39A8">
        <w:rPr>
          <w:rFonts w:ascii="Times New Roman" w:hAnsi="Times New Roman"/>
          <w:sz w:val="22"/>
          <w:szCs w:val="22"/>
          <w:vertAlign w:val="subscript"/>
        </w:rPr>
        <w:t xml:space="preserve"> </w:t>
      </w:r>
      <w:r w:rsidRPr="001C39A8">
        <w:rPr>
          <w:rFonts w:ascii="Times New Roman" w:hAnsi="Times New Roman"/>
          <w:sz w:val="22"/>
          <w:szCs w:val="22"/>
        </w:rPr>
        <w:t xml:space="preserve">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We have a table called Future Value Interest Factor Annuity Table, wherein for different values of K and N, the FVIFA values are given.  Given a value of an annuity, we have to multiply this figure by the FVIFA value to arrive at the future value compounded sum of this annuity.</w:t>
      </w: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Example:</w:t>
      </w:r>
    </w:p>
    <w:p w:rsidR="001C39A8" w:rsidRPr="001C39A8" w:rsidRDefault="001C39A8" w:rsidP="001C39A8">
      <w:pPr>
        <w:rPr>
          <w:rFonts w:ascii="Times New Roman" w:hAnsi="Times New Roman"/>
          <w:sz w:val="22"/>
          <w:szCs w:val="22"/>
          <w:lang w:val="en-US"/>
        </w:rPr>
      </w:pPr>
      <w:r w:rsidRPr="001C39A8">
        <w:rPr>
          <w:rFonts w:ascii="Times New Roman" w:hAnsi="Times New Roman"/>
          <w:sz w:val="22"/>
          <w:szCs w:val="22"/>
          <w:lang w:val="en-US"/>
        </w:rPr>
        <w:t>There is a recurring deposit scheme of a bank, in which they pay 10% per annum rate of interest.  The amount, let us say, is Rs.100/- every month.  We are interested in knowing the future value at the end of one year for this.  The interest is compounded quarterly.</w:t>
      </w:r>
    </w:p>
    <w:p w:rsidR="001C39A8" w:rsidRPr="001C39A8" w:rsidRDefault="001C39A8" w:rsidP="001C39A8">
      <w:pPr>
        <w:rPr>
          <w:rFonts w:ascii="Times New Roman" w:hAnsi="Times New Roman"/>
          <w:sz w:val="22"/>
          <w:szCs w:val="22"/>
        </w:rPr>
      </w:pPr>
      <w:proofErr w:type="spellStart"/>
      <w:r w:rsidRPr="001C39A8">
        <w:rPr>
          <w:rFonts w:ascii="Times New Roman" w:hAnsi="Times New Roman"/>
          <w:sz w:val="22"/>
          <w:szCs w:val="22"/>
        </w:rPr>
        <w:t>FVA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 {1+0.10/4}</w:t>
      </w:r>
      <w:r w:rsidRPr="001C39A8">
        <w:rPr>
          <w:rFonts w:ascii="Times New Roman" w:hAnsi="Times New Roman"/>
          <w:sz w:val="22"/>
          <w:szCs w:val="22"/>
          <w:vertAlign w:val="superscript"/>
        </w:rPr>
        <w:t>4</w:t>
      </w:r>
      <w:r w:rsidRPr="001C39A8">
        <w:rPr>
          <w:rFonts w:ascii="Times New Roman" w:hAnsi="Times New Roman"/>
          <w:sz w:val="22"/>
          <w:szCs w:val="22"/>
        </w:rPr>
        <w:t xml:space="preserve"> – 1 = 0.104 /12 = 0.00867 or 0.867% per month.</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Maturity value at the end of one year:</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100 x {(1+0.00867)</w:t>
      </w:r>
      <w:r w:rsidRPr="001C39A8">
        <w:rPr>
          <w:rFonts w:ascii="Times New Roman" w:hAnsi="Times New Roman"/>
          <w:sz w:val="22"/>
          <w:szCs w:val="22"/>
          <w:vertAlign w:val="superscript"/>
        </w:rPr>
        <w:t>12</w:t>
      </w:r>
      <w:r w:rsidRPr="001C39A8">
        <w:rPr>
          <w:rFonts w:ascii="Times New Roman" w:hAnsi="Times New Roman"/>
          <w:sz w:val="22"/>
          <w:szCs w:val="22"/>
        </w:rPr>
        <w:t xml:space="preserve"> – 1/0.00867} = 100 x 12.572 = 1257.20</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If the payments are made at the beginning of every year, then the value of such an annuity called annuity due is found by modifying the formula for annuity regular as follows:</w:t>
      </w:r>
    </w:p>
    <w:p w:rsidR="001C39A8" w:rsidRPr="001C39A8" w:rsidRDefault="001C39A8" w:rsidP="001C39A8">
      <w:pPr>
        <w:rPr>
          <w:rFonts w:ascii="Times New Roman" w:hAnsi="Times New Roman"/>
          <w:sz w:val="22"/>
          <w:szCs w:val="22"/>
        </w:rPr>
      </w:pPr>
      <w:proofErr w:type="spellStart"/>
      <w:proofErr w:type="gramStart"/>
      <w:r w:rsidRPr="001C39A8">
        <w:rPr>
          <w:rFonts w:ascii="Times New Roman" w:hAnsi="Times New Roman"/>
          <w:sz w:val="22"/>
          <w:szCs w:val="22"/>
        </w:rPr>
        <w:t>FVA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w:t>
      </w:r>
      <w:proofErr w:type="gramEnd"/>
      <w:r w:rsidRPr="001C39A8">
        <w:rPr>
          <w:rFonts w:ascii="Times New Roman" w:hAnsi="Times New Roman"/>
          <w:sz w:val="22"/>
          <w:szCs w:val="22"/>
        </w:rPr>
        <w:t xml:space="preserve">due) = A (1+k) </w:t>
      </w:r>
      <w:proofErr w:type="spellStart"/>
      <w:r w:rsidRPr="001C39A8">
        <w:rPr>
          <w:rFonts w:ascii="Times New Roman" w:hAnsi="Times New Roman"/>
          <w:sz w:val="22"/>
          <w:szCs w:val="22"/>
        </w:rPr>
        <w:t>FVIFA</w:t>
      </w:r>
      <w:r w:rsidRPr="001C39A8">
        <w:rPr>
          <w:rFonts w:ascii="Times New Roman" w:hAnsi="Times New Roman"/>
          <w:sz w:val="22"/>
          <w:szCs w:val="22"/>
          <w:vertAlign w:val="subscript"/>
        </w:rPr>
        <w:t>k</w:t>
      </w:r>
      <w:r w:rsidRPr="001C39A8">
        <w:rPr>
          <w:rFonts w:ascii="Times New Roman" w:hAnsi="Times New Roman"/>
          <w:sz w:val="22"/>
          <w:szCs w:val="22"/>
        </w:rPr>
        <w:t>,</w:t>
      </w:r>
      <w:r w:rsidRPr="001C39A8">
        <w:rPr>
          <w:rFonts w:ascii="Times New Roman" w:hAnsi="Times New Roman"/>
          <w:sz w:val="22"/>
          <w:szCs w:val="22"/>
          <w:vertAlign w:val="subscript"/>
        </w:rPr>
        <w:t>n</w:t>
      </w:r>
      <w:proofErr w:type="spellEnd"/>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Example:</w:t>
      </w:r>
    </w:p>
    <w:p w:rsidR="001C39A8" w:rsidRPr="001C39A8" w:rsidRDefault="001C39A8" w:rsidP="001C39A8">
      <w:pPr>
        <w:rPr>
          <w:rFonts w:ascii="Times New Roman" w:hAnsi="Times New Roman"/>
          <w:sz w:val="22"/>
          <w:szCs w:val="22"/>
        </w:rPr>
      </w:pPr>
      <w:proofErr w:type="gramStart"/>
      <w:r w:rsidRPr="001C39A8">
        <w:rPr>
          <w:rFonts w:ascii="Times New Roman" w:hAnsi="Times New Roman"/>
          <w:sz w:val="22"/>
          <w:szCs w:val="22"/>
        </w:rPr>
        <w:t>LIC premium – its future value and return to the policy holder.</w:t>
      </w:r>
      <w:proofErr w:type="gramEnd"/>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Age of the person: 25 years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Premium per annum: Rs.41.65</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Term of policy: 25 years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Maturity value ignoring bonus payable on the policy: Rs.10000/-</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Applying the above formula,</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41.65 </w:t>
      </w:r>
      <w:proofErr w:type="gramStart"/>
      <w:r w:rsidRPr="001C39A8">
        <w:rPr>
          <w:rFonts w:ascii="Times New Roman" w:hAnsi="Times New Roman"/>
          <w:sz w:val="22"/>
          <w:szCs w:val="22"/>
        </w:rPr>
        <w:t>x</w:t>
      </w:r>
      <w:proofErr w:type="gramEnd"/>
      <w:r w:rsidRPr="001C39A8">
        <w:rPr>
          <w:rFonts w:ascii="Times New Roman" w:hAnsi="Times New Roman"/>
          <w:sz w:val="22"/>
          <w:szCs w:val="22"/>
        </w:rPr>
        <w:t xml:space="preserve"> (1+k) FVIFA (k,25) = 10,000/-</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(1+k) FVIFA (k</w:t>
      </w:r>
      <w:proofErr w:type="gramStart"/>
      <w:r w:rsidRPr="001C39A8">
        <w:rPr>
          <w:rFonts w:ascii="Times New Roman" w:hAnsi="Times New Roman"/>
          <w:sz w:val="22"/>
          <w:szCs w:val="22"/>
        </w:rPr>
        <w:t>,25</w:t>
      </w:r>
      <w:proofErr w:type="gramEnd"/>
      <w:r w:rsidRPr="001C39A8">
        <w:rPr>
          <w:rFonts w:ascii="Times New Roman" w:hAnsi="Times New Roman"/>
          <w:sz w:val="22"/>
          <w:szCs w:val="22"/>
        </w:rPr>
        <w:t>) = 10000/41.65 = 240.096</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From the future value interest factor annuity table, we find that for 14%, the future value comes to Rs.207.33, which is less than 240.096.  Hence we will try the future value as per table for 15% </w:t>
      </w:r>
      <w:proofErr w:type="gramStart"/>
      <w:r w:rsidRPr="001C39A8">
        <w:rPr>
          <w:rFonts w:ascii="Times New Roman" w:hAnsi="Times New Roman"/>
          <w:sz w:val="22"/>
          <w:szCs w:val="22"/>
        </w:rPr>
        <w:t>The</w:t>
      </w:r>
      <w:proofErr w:type="gramEnd"/>
      <w:r w:rsidRPr="001C39A8">
        <w:rPr>
          <w:rFonts w:ascii="Times New Roman" w:hAnsi="Times New Roman"/>
          <w:sz w:val="22"/>
          <w:szCs w:val="22"/>
        </w:rPr>
        <w:t xml:space="preserve"> value is 244.71.  This means that in our case, as the future value lies between what corresponds to 14% and 15%, the rate of return, i.e., k lies between 14% and 15%.  By method of interpolation, we can find out the exact rate of return:</w:t>
      </w:r>
    </w:p>
    <w:p w:rsidR="001C39A8" w:rsidRPr="001C39A8" w:rsidRDefault="004F2BC2" w:rsidP="001C39A8">
      <w:pPr>
        <w:rPr>
          <w:rFonts w:ascii="Times New Roman" w:hAnsi="Times New Roman"/>
          <w:sz w:val="22"/>
          <w:szCs w:val="22"/>
        </w:rPr>
      </w:pPr>
      <w:r w:rsidRPr="004F2BC2">
        <w:rPr>
          <w:rFonts w:ascii="Times New Roman" w:hAnsi="Times New Roman"/>
          <w:sz w:val="22"/>
          <w:szCs w:val="22"/>
        </w:rPr>
        <w:pict>
          <v:line id="_x0000_s1074" style="position:absolute;left:0;text-align:left;z-index:251683840" from="158.4pt,17.75pt" to="230.4pt,17.75pt" o:allowincell="f">
            <w10:wrap type="topAndBottom"/>
          </v:line>
        </w:pict>
      </w:r>
      <w:r w:rsidR="001C39A8" w:rsidRPr="001C39A8">
        <w:rPr>
          <w:rFonts w:ascii="Times New Roman" w:hAnsi="Times New Roman"/>
          <w:sz w:val="22"/>
          <w:szCs w:val="22"/>
        </w:rPr>
        <w:t xml:space="preserve">K = 14% + (15%-14%) x          </w:t>
      </w:r>
      <w:r w:rsidR="001C39A8" w:rsidRPr="001C39A8">
        <w:rPr>
          <w:rFonts w:ascii="Times New Roman" w:hAnsi="Times New Roman"/>
          <w:sz w:val="22"/>
          <w:szCs w:val="22"/>
          <w:vertAlign w:val="superscript"/>
        </w:rPr>
        <w:t xml:space="preserve">240.09-207.33   </w:t>
      </w:r>
      <w:r w:rsidR="001C39A8" w:rsidRPr="001C39A8">
        <w:rPr>
          <w:rFonts w:ascii="Times New Roman" w:hAnsi="Times New Roman"/>
          <w:sz w:val="22"/>
          <w:szCs w:val="22"/>
          <w:vertAlign w:val="superscript"/>
        </w:rPr>
        <w:tab/>
        <w:t xml:space="preserve"> </w:t>
      </w:r>
      <w:r w:rsidR="001C39A8" w:rsidRPr="001C39A8">
        <w:rPr>
          <w:rFonts w:ascii="Times New Roman" w:hAnsi="Times New Roman"/>
          <w:sz w:val="22"/>
          <w:szCs w:val="22"/>
        </w:rPr>
        <w:t>=14.88%</w:t>
      </w:r>
    </w:p>
    <w:p w:rsidR="001C39A8" w:rsidRPr="001C39A8" w:rsidRDefault="001C39A8" w:rsidP="001C39A8">
      <w:pPr>
        <w:rPr>
          <w:rFonts w:ascii="Times New Roman" w:hAnsi="Times New Roman"/>
          <w:sz w:val="22"/>
          <w:szCs w:val="22"/>
          <w:vertAlign w:val="superscript"/>
        </w:rPr>
      </w:pP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t xml:space="preserve">     </w:t>
      </w:r>
      <w:r w:rsidRPr="001C39A8">
        <w:rPr>
          <w:rFonts w:ascii="Times New Roman" w:hAnsi="Times New Roman"/>
          <w:sz w:val="22"/>
          <w:szCs w:val="22"/>
          <w:vertAlign w:val="superscript"/>
        </w:rPr>
        <w:t xml:space="preserve">244.71-207.33        </w:t>
      </w:r>
    </w:p>
    <w:p w:rsidR="001C39A8" w:rsidRPr="001C39A8" w:rsidRDefault="001C39A8" w:rsidP="001C39A8">
      <w:pPr>
        <w:rPr>
          <w:rFonts w:ascii="Times New Roman" w:hAnsi="Times New Roman"/>
          <w:b/>
          <w:sz w:val="22"/>
          <w:szCs w:val="22"/>
          <w:lang w:val="en-US"/>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Present value of a single flow:</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Calculation of issue price of a cash certificate:</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Rate of interest: 12% p.a. compounded quarterly</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Future value or maturity value: Rs.100/-</w:t>
      </w:r>
    </w:p>
    <w:p w:rsidR="001C39A8" w:rsidRPr="001C39A8" w:rsidRDefault="001C39A8" w:rsidP="001C39A8">
      <w:pPr>
        <w:rPr>
          <w:rFonts w:ascii="Times New Roman" w:hAnsi="Times New Roman"/>
          <w:sz w:val="22"/>
          <w:szCs w:val="22"/>
          <w:lang w:val="en-US"/>
        </w:rPr>
      </w:pPr>
      <w:r w:rsidRPr="001C39A8">
        <w:rPr>
          <w:rFonts w:ascii="Times New Roman" w:hAnsi="Times New Roman"/>
          <w:sz w:val="22"/>
          <w:szCs w:val="22"/>
          <w:lang w:val="en-US"/>
        </w:rPr>
        <w:t>Period: 1 year</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Effective rate of interest = {1+k/m</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m</w:t>
      </w:r>
      <w:proofErr w:type="gramEnd"/>
      <w:r w:rsidRPr="001C39A8">
        <w:rPr>
          <w:rFonts w:ascii="Times New Roman" w:hAnsi="Times New Roman"/>
          <w:sz w:val="22"/>
          <w:szCs w:val="22"/>
        </w:rPr>
        <w:t xml:space="preserve"> – 1 = {1+0.12/4}</w:t>
      </w:r>
      <w:r w:rsidRPr="001C39A8">
        <w:rPr>
          <w:rFonts w:ascii="Times New Roman" w:hAnsi="Times New Roman"/>
          <w:sz w:val="22"/>
          <w:szCs w:val="22"/>
          <w:vertAlign w:val="superscript"/>
        </w:rPr>
        <w:t xml:space="preserve">4 </w:t>
      </w:r>
      <w:r w:rsidRPr="001C39A8">
        <w:rPr>
          <w:rFonts w:ascii="Times New Roman" w:hAnsi="Times New Roman"/>
          <w:sz w:val="22"/>
          <w:szCs w:val="22"/>
        </w:rPr>
        <w:t xml:space="preserve">– 1 </w:t>
      </w:r>
      <w:r w:rsidRPr="001C39A8">
        <w:rPr>
          <w:rFonts w:ascii="Times New Roman" w:hAnsi="Times New Roman"/>
          <w:sz w:val="22"/>
          <w:szCs w:val="22"/>
          <w:vertAlign w:val="superscript"/>
        </w:rPr>
        <w:t xml:space="preserve"> </w:t>
      </w:r>
      <w:r w:rsidRPr="001C39A8">
        <w:rPr>
          <w:rFonts w:ascii="Times New Roman" w:hAnsi="Times New Roman"/>
          <w:sz w:val="22"/>
          <w:szCs w:val="22"/>
        </w:rPr>
        <w:t>= 12.55%</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Hence the issue price of a cash certificate of maturity value of Rs.100/- one year hence, is 100</w:t>
      </w:r>
      <w:proofErr w:type="gramStart"/>
      <w:r w:rsidRPr="001C39A8">
        <w:rPr>
          <w:rFonts w:ascii="Times New Roman" w:hAnsi="Times New Roman"/>
          <w:sz w:val="22"/>
          <w:szCs w:val="22"/>
        </w:rPr>
        <w:t>/(</w:t>
      </w:r>
      <w:proofErr w:type="gramEnd"/>
      <w:r w:rsidRPr="001C39A8">
        <w:rPr>
          <w:rFonts w:ascii="Times New Roman" w:hAnsi="Times New Roman"/>
          <w:sz w:val="22"/>
          <w:szCs w:val="22"/>
        </w:rPr>
        <w:t>1.1255) = Rs.88.85.</w:t>
      </w:r>
    </w:p>
    <w:p w:rsidR="001C39A8" w:rsidRDefault="001C39A8" w:rsidP="001C39A8">
      <w:pPr>
        <w:rPr>
          <w:rFonts w:ascii="Times New Roman" w:hAnsi="Times New Roman"/>
          <w:sz w:val="22"/>
          <w:szCs w:val="22"/>
        </w:rPr>
      </w:pPr>
    </w:p>
    <w:p w:rsidR="00AA06CC" w:rsidRPr="001C39A8" w:rsidRDefault="00AA06CC" w:rsidP="001C39A8">
      <w:pPr>
        <w:rPr>
          <w:rFonts w:ascii="Times New Roman" w:hAnsi="Times New Roman"/>
          <w:sz w:val="22"/>
          <w:szCs w:val="22"/>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lastRenderedPageBreak/>
        <w:t>Present value of multiple flows: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Suppose a project involves an initial outlay of Rs.10lacs and generates net inflows as follows: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End of year 1 = Rs.2lacs;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End of year 2 = Rs.4lacs;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End of year 3 = Rs.6lacs.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What is the present value of these cash flows, if the rate of return is assumed to be 12% </w:t>
      </w:r>
      <w:proofErr w:type="gramStart"/>
      <w:r w:rsidRPr="001C39A8">
        <w:rPr>
          <w:rFonts w:ascii="Times New Roman" w:hAnsi="Times New Roman"/>
          <w:sz w:val="22"/>
          <w:szCs w:val="22"/>
        </w:rPr>
        <w:t>p.a.</w:t>
      </w:r>
      <w:proofErr w:type="gramEnd"/>
    </w:p>
    <w:p w:rsidR="001C39A8" w:rsidRPr="001C39A8" w:rsidRDefault="001C39A8" w:rsidP="001C39A8">
      <w:pPr>
        <w:rPr>
          <w:rFonts w:ascii="Times New Roman" w:hAnsi="Times New Roman"/>
          <w:b/>
          <w:sz w:val="22"/>
          <w:szCs w:val="22"/>
          <w:lang w:val="en-US"/>
        </w:rPr>
      </w:pPr>
    </w:p>
    <w:p w:rsidR="001C39A8" w:rsidRPr="001C39A8" w:rsidRDefault="001C39A8" w:rsidP="001C39A8">
      <w:pPr>
        <w:rPr>
          <w:rFonts w:ascii="Times New Roman" w:hAnsi="Times New Roman"/>
          <w:b/>
          <w:sz w:val="22"/>
          <w:szCs w:val="22"/>
          <w:u w:val="single"/>
          <w:lang w:val="en-US"/>
        </w:rPr>
      </w:pPr>
      <w:r w:rsidRPr="001C39A8">
        <w:rPr>
          <w:rFonts w:ascii="Times New Roman" w:hAnsi="Times New Roman"/>
          <w:b/>
          <w:sz w:val="22"/>
          <w:szCs w:val="22"/>
          <w:u w:val="single"/>
          <w:lang w:val="en-US"/>
        </w:rPr>
        <w:t>Step No. 1:</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Determine the present values of the future cash flows by using the present value interest factor table.  For period n and rate of return, the table gives us a factor, by which we would have to multiply the future cash flow to determine the present value of it.</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Accordingly, the present values of the future cash flows as above work out to:</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1</w:t>
      </w:r>
      <w:r w:rsidRPr="001C39A8">
        <w:rPr>
          <w:rFonts w:ascii="Times New Roman" w:hAnsi="Times New Roman"/>
          <w:sz w:val="22"/>
          <w:szCs w:val="22"/>
          <w:vertAlign w:val="superscript"/>
        </w:rPr>
        <w:t>st</w:t>
      </w:r>
      <w:r w:rsidRPr="001C39A8">
        <w:rPr>
          <w:rFonts w:ascii="Times New Roman" w:hAnsi="Times New Roman"/>
          <w:sz w:val="22"/>
          <w:szCs w:val="22"/>
        </w:rPr>
        <w:t xml:space="preserve"> year = Rs.1.79lacs;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2</w:t>
      </w:r>
      <w:r w:rsidRPr="001C39A8">
        <w:rPr>
          <w:rFonts w:ascii="Times New Roman" w:hAnsi="Times New Roman"/>
          <w:sz w:val="22"/>
          <w:szCs w:val="22"/>
          <w:vertAlign w:val="superscript"/>
        </w:rPr>
        <w:t>nd</w:t>
      </w:r>
      <w:r w:rsidRPr="001C39A8">
        <w:rPr>
          <w:rFonts w:ascii="Times New Roman" w:hAnsi="Times New Roman"/>
          <w:sz w:val="22"/>
          <w:szCs w:val="22"/>
        </w:rPr>
        <w:t xml:space="preserve"> year = Rs.3.19lacs and</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3</w:t>
      </w:r>
      <w:r w:rsidRPr="001C39A8">
        <w:rPr>
          <w:rFonts w:ascii="Times New Roman" w:hAnsi="Times New Roman"/>
          <w:sz w:val="22"/>
          <w:szCs w:val="22"/>
          <w:vertAlign w:val="superscript"/>
        </w:rPr>
        <w:t>rd</w:t>
      </w:r>
      <w:r w:rsidRPr="001C39A8">
        <w:rPr>
          <w:rFonts w:ascii="Times New Roman" w:hAnsi="Times New Roman"/>
          <w:sz w:val="22"/>
          <w:szCs w:val="22"/>
        </w:rPr>
        <w:t xml:space="preserve"> year = Rs.4.27lacs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Total of these = Rs.9.25lacs</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u w:val="single"/>
        </w:rPr>
      </w:pPr>
      <w:r w:rsidRPr="001C39A8">
        <w:rPr>
          <w:rFonts w:ascii="Times New Roman" w:hAnsi="Times New Roman"/>
          <w:b/>
          <w:sz w:val="22"/>
          <w:szCs w:val="22"/>
          <w:u w:val="single"/>
        </w:rPr>
        <w:t>Step No. 2:</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Determine the net present value using the above figures.  Net present value = Present value of future cash flows - Initial investment = 9.25lacs – 10lacs = (0.75) Lac, which means that the original investment of Rs.10lacs has not been recovered from the future cash flows as projected here.  The project has to work for some more time.  This is the typical example of how the time value of money concept is applied to projects, in which, we do not know the present values of future cash flows.  However, we are able to construct future cash flows, based on certain assumptions for the project working and we will have to know the rate of return that we expect from the project.  The future cash flows are discounted by this rate of return expectation.</w:t>
      </w: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Present value of annuity:</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The present value of an annuity “A” receivable at the end of every year for a period of “n” years at a rate of interest k is equal to</w:t>
      </w:r>
    </w:p>
    <w:p w:rsidR="001C39A8" w:rsidRPr="001C39A8" w:rsidRDefault="001C39A8" w:rsidP="001C39A8">
      <w:pPr>
        <w:rPr>
          <w:rFonts w:ascii="Times New Roman" w:hAnsi="Times New Roman"/>
          <w:sz w:val="22"/>
          <w:szCs w:val="22"/>
        </w:rPr>
      </w:pPr>
      <w:proofErr w:type="spellStart"/>
      <w:r w:rsidRPr="001C39A8">
        <w:rPr>
          <w:rFonts w:ascii="Times New Roman" w:hAnsi="Times New Roman"/>
          <w:sz w:val="22"/>
          <w:szCs w:val="22"/>
        </w:rPr>
        <w:t>PVA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 A</w:t>
      </w:r>
      <w:proofErr w:type="gramStart"/>
      <w:r w:rsidRPr="001C39A8">
        <w:rPr>
          <w:rFonts w:ascii="Times New Roman" w:hAnsi="Times New Roman"/>
          <w:sz w:val="22"/>
          <w:szCs w:val="22"/>
        </w:rPr>
        <w:t>/(</w:t>
      </w:r>
      <w:proofErr w:type="gramEnd"/>
      <w:r w:rsidRPr="001C39A8">
        <w:rPr>
          <w:rFonts w:ascii="Times New Roman" w:hAnsi="Times New Roman"/>
          <w:sz w:val="22"/>
          <w:szCs w:val="22"/>
        </w:rPr>
        <w:t>1+k) + A/(1+k)</w:t>
      </w:r>
      <w:r w:rsidRPr="001C39A8">
        <w:rPr>
          <w:rFonts w:ascii="Times New Roman" w:hAnsi="Times New Roman"/>
          <w:sz w:val="22"/>
          <w:szCs w:val="22"/>
          <w:vertAlign w:val="superscript"/>
        </w:rPr>
        <w:t>2</w:t>
      </w:r>
      <w:r w:rsidRPr="001C39A8">
        <w:rPr>
          <w:rFonts w:ascii="Times New Roman" w:hAnsi="Times New Roman"/>
          <w:sz w:val="22"/>
          <w:szCs w:val="22"/>
        </w:rPr>
        <w:t xml:space="preserve"> + A/(1+k)</w:t>
      </w:r>
      <w:r w:rsidRPr="001C39A8">
        <w:rPr>
          <w:rFonts w:ascii="Times New Roman" w:hAnsi="Times New Roman"/>
          <w:sz w:val="22"/>
          <w:szCs w:val="22"/>
          <w:vertAlign w:val="superscript"/>
        </w:rPr>
        <w:t xml:space="preserve">3 </w:t>
      </w:r>
      <w:r w:rsidRPr="001C39A8">
        <w:rPr>
          <w:rFonts w:ascii="Times New Roman" w:hAnsi="Times New Roman"/>
          <w:sz w:val="22"/>
          <w:szCs w:val="22"/>
        </w:rPr>
        <w:t>+ -------- + A/(1+k)</w:t>
      </w:r>
      <w:r w:rsidRPr="001C39A8">
        <w:rPr>
          <w:rFonts w:ascii="Times New Roman" w:hAnsi="Times New Roman"/>
          <w:sz w:val="22"/>
          <w:szCs w:val="22"/>
          <w:vertAlign w:val="superscript"/>
        </w:rPr>
        <w:t>n</w:t>
      </w:r>
      <w:r w:rsidRPr="001C39A8">
        <w:rPr>
          <w:rFonts w:ascii="Times New Roman" w:hAnsi="Times New Roman"/>
          <w:sz w:val="22"/>
          <w:szCs w:val="22"/>
        </w:rPr>
        <w:t xml:space="preserve">, </w:t>
      </w:r>
    </w:p>
    <w:p w:rsidR="001C39A8" w:rsidRPr="001C39A8" w:rsidRDefault="001C39A8" w:rsidP="001C39A8">
      <w:pPr>
        <w:rPr>
          <w:rFonts w:ascii="Times New Roman" w:hAnsi="Times New Roman"/>
          <w:sz w:val="22"/>
          <w:szCs w:val="22"/>
          <w:lang w:val="en-US"/>
        </w:rPr>
      </w:pPr>
      <w:proofErr w:type="gramStart"/>
      <w:r w:rsidRPr="001C39A8">
        <w:rPr>
          <w:rFonts w:ascii="Times New Roman" w:hAnsi="Times New Roman"/>
          <w:sz w:val="22"/>
          <w:szCs w:val="22"/>
          <w:lang w:val="en-US"/>
        </w:rPr>
        <w:t>Which reduces to:</w:t>
      </w:r>
      <w:proofErr w:type="gramEnd"/>
    </w:p>
    <w:p w:rsidR="001C39A8" w:rsidRPr="001C39A8" w:rsidRDefault="001C39A8" w:rsidP="001C39A8">
      <w:pPr>
        <w:rPr>
          <w:rFonts w:ascii="Times New Roman" w:hAnsi="Times New Roman"/>
          <w:sz w:val="22"/>
          <w:szCs w:val="22"/>
        </w:rPr>
      </w:pPr>
      <w:proofErr w:type="spellStart"/>
      <w:r w:rsidRPr="001C39A8">
        <w:rPr>
          <w:rFonts w:ascii="Times New Roman" w:hAnsi="Times New Roman"/>
          <w:sz w:val="22"/>
          <w:szCs w:val="22"/>
        </w:rPr>
        <w:t>PVA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 A x   (1+k</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n</w:t>
      </w:r>
      <w:proofErr w:type="gramEnd"/>
      <w:r w:rsidRPr="001C39A8">
        <w:rPr>
          <w:rFonts w:ascii="Times New Roman" w:hAnsi="Times New Roman"/>
          <w:sz w:val="22"/>
          <w:szCs w:val="22"/>
        </w:rPr>
        <w:t xml:space="preserve"> – 1</w:t>
      </w:r>
    </w:p>
    <w:p w:rsidR="001C39A8" w:rsidRPr="001C39A8" w:rsidRDefault="004F2BC2" w:rsidP="001C39A8">
      <w:pPr>
        <w:rPr>
          <w:rFonts w:ascii="Times New Roman" w:hAnsi="Times New Roman"/>
          <w:sz w:val="22"/>
          <w:szCs w:val="22"/>
        </w:rPr>
      </w:pPr>
      <w:r w:rsidRPr="004F2BC2">
        <w:rPr>
          <w:rFonts w:ascii="Times New Roman" w:hAnsi="Times New Roman"/>
          <w:sz w:val="22"/>
          <w:szCs w:val="22"/>
        </w:rPr>
        <w:pict>
          <v:line id="_x0000_s1076" style="position:absolute;left:0;text-align:left;z-index:251685888" from="57.6pt,7pt" to="136.8pt,7pt" o:allowincell="f">
            <w10:wrap type="topAndBottom"/>
          </v:line>
        </w:pict>
      </w:r>
      <w:r w:rsidR="001C39A8" w:rsidRPr="001C39A8">
        <w:rPr>
          <w:rFonts w:ascii="Times New Roman" w:hAnsi="Times New Roman"/>
          <w:sz w:val="22"/>
          <w:szCs w:val="22"/>
        </w:rPr>
        <w:t xml:space="preserve">  </w:t>
      </w:r>
    </w:p>
    <w:p w:rsidR="001C39A8" w:rsidRPr="001C39A8" w:rsidRDefault="001C39A8" w:rsidP="001C39A8">
      <w:pPr>
        <w:rPr>
          <w:rFonts w:ascii="Times New Roman" w:hAnsi="Times New Roman"/>
          <w:sz w:val="22"/>
          <w:szCs w:val="22"/>
        </w:rPr>
      </w:pPr>
      <w:proofErr w:type="gramStart"/>
      <w:r w:rsidRPr="001C39A8">
        <w:rPr>
          <w:rFonts w:ascii="Times New Roman" w:hAnsi="Times New Roman"/>
          <w:sz w:val="22"/>
          <w:szCs w:val="22"/>
        </w:rPr>
        <w:t>k(</w:t>
      </w:r>
      <w:proofErr w:type="gramEnd"/>
      <w:r w:rsidRPr="001C39A8">
        <w:rPr>
          <w:rFonts w:ascii="Times New Roman" w:hAnsi="Times New Roman"/>
          <w:sz w:val="22"/>
          <w:szCs w:val="22"/>
        </w:rPr>
        <w:t>1+k)</w:t>
      </w:r>
      <w:r w:rsidRPr="001C39A8">
        <w:rPr>
          <w:rFonts w:ascii="Times New Roman" w:hAnsi="Times New Roman"/>
          <w:sz w:val="22"/>
          <w:szCs w:val="22"/>
          <w:vertAlign w:val="superscript"/>
        </w:rPr>
        <w:t>n</w:t>
      </w:r>
      <w:r w:rsidRPr="001C39A8">
        <w:rPr>
          <w:rFonts w:ascii="Times New Roman" w:hAnsi="Times New Roman"/>
          <w:sz w:val="22"/>
          <w:szCs w:val="22"/>
        </w:rPr>
        <w:t xml:space="preserve">                         </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The </w:t>
      </w:r>
      <w:proofErr w:type="gramStart"/>
      <w:r w:rsidRPr="001C39A8">
        <w:rPr>
          <w:rFonts w:ascii="Times New Roman" w:hAnsi="Times New Roman"/>
          <w:sz w:val="22"/>
          <w:szCs w:val="22"/>
        </w:rPr>
        <w:t>expression  (</w:t>
      </w:r>
      <w:proofErr w:type="gramEnd"/>
      <w:r w:rsidRPr="001C39A8">
        <w:rPr>
          <w:rFonts w:ascii="Times New Roman" w:hAnsi="Times New Roman"/>
          <w:sz w:val="22"/>
          <w:szCs w:val="22"/>
        </w:rPr>
        <w:t>1+k)</w:t>
      </w:r>
      <w:r w:rsidRPr="001C39A8">
        <w:rPr>
          <w:rFonts w:ascii="Times New Roman" w:hAnsi="Times New Roman"/>
          <w:sz w:val="22"/>
          <w:szCs w:val="22"/>
          <w:vertAlign w:val="superscript"/>
        </w:rPr>
        <w:t>n</w:t>
      </w:r>
      <w:r w:rsidRPr="001C39A8">
        <w:rPr>
          <w:rFonts w:ascii="Times New Roman" w:hAnsi="Times New Roman"/>
          <w:sz w:val="22"/>
          <w:szCs w:val="22"/>
        </w:rPr>
        <w:t xml:space="preserve"> – 1 / k(1+k)</w:t>
      </w:r>
      <w:r w:rsidRPr="001C39A8">
        <w:rPr>
          <w:rFonts w:ascii="Times New Roman" w:hAnsi="Times New Roman"/>
          <w:sz w:val="22"/>
          <w:szCs w:val="22"/>
          <w:vertAlign w:val="superscript"/>
        </w:rPr>
        <w:t>n</w:t>
      </w:r>
      <w:r w:rsidRPr="001C39A8">
        <w:rPr>
          <w:rFonts w:ascii="Times New Roman" w:hAnsi="Times New Roman"/>
          <w:sz w:val="22"/>
          <w:szCs w:val="22"/>
        </w:rPr>
        <w:t xml:space="preserve"> is called  the PVIFA.  It should be noted that this factor would be useful in finding out the present value of a future stream of cash flows only if the following conditions are satisfied:</w:t>
      </w:r>
    </w:p>
    <w:p w:rsidR="001C39A8" w:rsidRPr="001C39A8" w:rsidRDefault="001C39A8" w:rsidP="00E55501">
      <w:pPr>
        <w:numPr>
          <w:ilvl w:val="0"/>
          <w:numId w:val="102"/>
        </w:numPr>
        <w:rPr>
          <w:rFonts w:ascii="Times New Roman" w:hAnsi="Times New Roman"/>
          <w:sz w:val="22"/>
          <w:szCs w:val="22"/>
        </w:rPr>
      </w:pPr>
      <w:r w:rsidRPr="001C39A8">
        <w:rPr>
          <w:rFonts w:ascii="Times New Roman" w:hAnsi="Times New Roman"/>
          <w:sz w:val="22"/>
          <w:szCs w:val="22"/>
        </w:rPr>
        <w:t>the cash flows are equal to each other;</w:t>
      </w:r>
    </w:p>
    <w:p w:rsidR="001C39A8" w:rsidRPr="001C39A8" w:rsidRDefault="001C39A8" w:rsidP="00E55501">
      <w:pPr>
        <w:numPr>
          <w:ilvl w:val="0"/>
          <w:numId w:val="102"/>
        </w:numPr>
        <w:rPr>
          <w:rFonts w:ascii="Times New Roman" w:hAnsi="Times New Roman"/>
          <w:sz w:val="22"/>
          <w:szCs w:val="22"/>
        </w:rPr>
      </w:pPr>
      <w:proofErr w:type="gramStart"/>
      <w:r w:rsidRPr="001C39A8">
        <w:rPr>
          <w:rFonts w:ascii="Times New Roman" w:hAnsi="Times New Roman"/>
          <w:sz w:val="22"/>
          <w:szCs w:val="22"/>
        </w:rPr>
        <w:t>the</w:t>
      </w:r>
      <w:proofErr w:type="gramEnd"/>
      <w:r w:rsidRPr="001C39A8">
        <w:rPr>
          <w:rFonts w:ascii="Times New Roman" w:hAnsi="Times New Roman"/>
          <w:sz w:val="22"/>
          <w:szCs w:val="22"/>
        </w:rPr>
        <w:t xml:space="preserve"> cash flows occur at the end of each year.</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PVIFA is not </w:t>
      </w:r>
      <w:proofErr w:type="gramStart"/>
      <w:r w:rsidRPr="001C39A8">
        <w:rPr>
          <w:rFonts w:ascii="Times New Roman" w:hAnsi="Times New Roman"/>
          <w:sz w:val="22"/>
          <w:szCs w:val="22"/>
        </w:rPr>
        <w:t>inverse</w:t>
      </w:r>
      <w:proofErr w:type="gramEnd"/>
      <w:r w:rsidRPr="001C39A8">
        <w:rPr>
          <w:rFonts w:ascii="Times New Roman" w:hAnsi="Times New Roman"/>
          <w:sz w:val="22"/>
          <w:szCs w:val="22"/>
        </w:rPr>
        <w:t xml:space="preserve"> of FVIFA unlike in the case of PVIF, which is the inverse of FVIF.</w:t>
      </w: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Example of utility of PVIFA:</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A bank gives the following scheme for its depositors.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 lump sum amount is deposited at the beginning and the investors get the amount back in monthly instalments, the instalment including interest and principal amount.  We would like to know the initial investment amount when we are given the amount receivable by us every month together with the rate of interest as mentioned by the bank.</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Amount of monthly instalment: Rs.100/-</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Rate of interest: 12% p.a.</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Period: 12 months</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b/>
          <w:sz w:val="22"/>
          <w:szCs w:val="22"/>
          <w:u w:val="single"/>
        </w:rPr>
        <w:t>Step No. 1:</w:t>
      </w:r>
      <w:r w:rsidRPr="001C39A8">
        <w:rPr>
          <w:rFonts w:ascii="Times New Roman" w:hAnsi="Times New Roman"/>
          <w:sz w:val="22"/>
          <w:szCs w:val="22"/>
        </w:rPr>
        <w:t xml:space="preserve"> Calculate the effective rate of interest as follows: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r = (1+k/m</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m</w:t>
      </w:r>
      <w:proofErr w:type="gramEnd"/>
      <w:r w:rsidRPr="001C39A8">
        <w:rPr>
          <w:rFonts w:ascii="Times New Roman" w:hAnsi="Times New Roman"/>
          <w:sz w:val="22"/>
          <w:szCs w:val="22"/>
        </w:rPr>
        <w:t xml:space="preserve"> – 1 = (1+0.12/4)</w:t>
      </w:r>
      <w:r w:rsidRPr="001C39A8">
        <w:rPr>
          <w:rFonts w:ascii="Times New Roman" w:hAnsi="Times New Roman"/>
          <w:sz w:val="22"/>
          <w:szCs w:val="22"/>
          <w:vertAlign w:val="superscript"/>
        </w:rPr>
        <w:t>4</w:t>
      </w:r>
      <w:r w:rsidRPr="001C39A8">
        <w:rPr>
          <w:rFonts w:ascii="Times New Roman" w:hAnsi="Times New Roman"/>
          <w:sz w:val="22"/>
          <w:szCs w:val="22"/>
        </w:rPr>
        <w:t xml:space="preserve"> – 1 = 12.55% p.a.</w:t>
      </w:r>
    </w:p>
    <w:p w:rsidR="001C39A8" w:rsidRPr="001C39A8" w:rsidRDefault="001C39A8" w:rsidP="001C39A8">
      <w:pPr>
        <w:rPr>
          <w:rFonts w:ascii="Times New Roman" w:hAnsi="Times New Roman"/>
          <w:sz w:val="22"/>
          <w:szCs w:val="22"/>
        </w:rPr>
      </w:pPr>
      <w:r w:rsidRPr="001C39A8">
        <w:rPr>
          <w:rFonts w:ascii="Times New Roman" w:hAnsi="Times New Roman"/>
          <w:b/>
          <w:sz w:val="22"/>
          <w:szCs w:val="22"/>
          <w:u w:val="single"/>
        </w:rPr>
        <w:lastRenderedPageBreak/>
        <w:t>Step No. 2:</w:t>
      </w:r>
      <w:r w:rsidRPr="001C39A8">
        <w:rPr>
          <w:rFonts w:ascii="Times New Roman" w:hAnsi="Times New Roman"/>
          <w:sz w:val="22"/>
          <w:szCs w:val="22"/>
        </w:rPr>
        <w:t xml:space="preserve"> Calculate the monthly rate of interest:</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12.55/12 = 0.01046</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Step No. 3: Calculation of initial deposit using the formula for </w:t>
      </w:r>
      <w:proofErr w:type="spellStart"/>
      <w:r w:rsidRPr="001C39A8">
        <w:rPr>
          <w:rFonts w:ascii="Times New Roman" w:hAnsi="Times New Roman"/>
          <w:sz w:val="22"/>
          <w:szCs w:val="22"/>
        </w:rPr>
        <w:t>PVA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as follows:</w:t>
      </w:r>
    </w:p>
    <w:p w:rsidR="001C39A8" w:rsidRPr="001C39A8" w:rsidRDefault="001C39A8" w:rsidP="001C39A8">
      <w:pPr>
        <w:rPr>
          <w:rFonts w:ascii="Times New Roman" w:hAnsi="Times New Roman"/>
          <w:sz w:val="22"/>
          <w:szCs w:val="22"/>
        </w:rPr>
      </w:pPr>
      <w:proofErr w:type="spellStart"/>
      <w:r w:rsidRPr="001C39A8">
        <w:rPr>
          <w:rFonts w:ascii="Times New Roman" w:hAnsi="Times New Roman"/>
          <w:sz w:val="22"/>
          <w:szCs w:val="22"/>
        </w:rPr>
        <w:t>PVA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 A (1+k</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n</w:t>
      </w:r>
      <w:proofErr w:type="gramEnd"/>
      <w:r w:rsidRPr="001C39A8">
        <w:rPr>
          <w:rFonts w:ascii="Times New Roman" w:hAnsi="Times New Roman"/>
          <w:sz w:val="22"/>
          <w:szCs w:val="22"/>
        </w:rPr>
        <w:t>-1/k(1+k)</w:t>
      </w:r>
      <w:r w:rsidRPr="001C39A8">
        <w:rPr>
          <w:rFonts w:ascii="Times New Roman" w:hAnsi="Times New Roman"/>
          <w:sz w:val="22"/>
          <w:szCs w:val="22"/>
          <w:vertAlign w:val="superscript"/>
        </w:rPr>
        <w:t>n</w:t>
      </w:r>
      <w:r w:rsidRPr="001C39A8">
        <w:rPr>
          <w:rFonts w:ascii="Times New Roman" w:hAnsi="Times New Roman"/>
          <w:sz w:val="22"/>
          <w:szCs w:val="22"/>
        </w:rPr>
        <w:t>, i.e.,</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=100(1+0.01046)</w:t>
      </w:r>
      <w:r w:rsidRPr="001C39A8">
        <w:rPr>
          <w:rFonts w:ascii="Times New Roman" w:hAnsi="Times New Roman"/>
          <w:sz w:val="22"/>
          <w:szCs w:val="22"/>
          <w:vertAlign w:val="superscript"/>
        </w:rPr>
        <w:t>12</w:t>
      </w:r>
      <w:r w:rsidRPr="001C39A8">
        <w:rPr>
          <w:rFonts w:ascii="Times New Roman" w:hAnsi="Times New Roman"/>
          <w:sz w:val="22"/>
          <w:szCs w:val="22"/>
        </w:rPr>
        <w:t xml:space="preserve"> – 1/0.01046(1+0.01046)</w:t>
      </w:r>
      <w:r w:rsidRPr="001C39A8">
        <w:rPr>
          <w:rFonts w:ascii="Times New Roman" w:hAnsi="Times New Roman"/>
          <w:sz w:val="22"/>
          <w:szCs w:val="22"/>
          <w:vertAlign w:val="superscript"/>
        </w:rPr>
        <w:t>12</w:t>
      </w:r>
      <w:r w:rsidRPr="001C39A8">
        <w:rPr>
          <w:rFonts w:ascii="Times New Roman" w:hAnsi="Times New Roman"/>
          <w:sz w:val="22"/>
          <w:szCs w:val="22"/>
        </w:rPr>
        <w:t xml:space="preserve"> = 100(0.133/0.01185) = 100 x 11.22 </w:t>
      </w:r>
      <w:proofErr w:type="gramStart"/>
      <w:r w:rsidRPr="001C39A8">
        <w:rPr>
          <w:rFonts w:ascii="Times New Roman" w:hAnsi="Times New Roman"/>
          <w:sz w:val="22"/>
          <w:szCs w:val="22"/>
        </w:rPr>
        <w:t>=  Rs.1122</w:t>
      </w:r>
      <w:proofErr w:type="gramEnd"/>
      <w:r w:rsidRPr="001C39A8">
        <w:rPr>
          <w:rFonts w:ascii="Times New Roman" w:hAnsi="Times New Roman"/>
          <w:sz w:val="22"/>
          <w:szCs w:val="22"/>
        </w:rPr>
        <w:t>/-.</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lang w:val="en-US"/>
        </w:rPr>
      </w:pPr>
      <w:r w:rsidRPr="001C39A8">
        <w:rPr>
          <w:rFonts w:ascii="Times New Roman" w:hAnsi="Times New Roman"/>
          <w:b/>
          <w:sz w:val="22"/>
          <w:szCs w:val="22"/>
          <w:lang w:val="en-US"/>
        </w:rPr>
        <w:t>Example No. 2 for application of PVIFA:</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Annuity deposit scheme of Bank No. 2</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Rate of interest: 11% p.a.</w:t>
      </w:r>
    </w:p>
    <w:p w:rsidR="001C39A8" w:rsidRPr="001C39A8" w:rsidRDefault="001C39A8" w:rsidP="001C39A8">
      <w:pPr>
        <w:rPr>
          <w:rFonts w:ascii="Times New Roman" w:hAnsi="Times New Roman"/>
          <w:sz w:val="22"/>
          <w:szCs w:val="22"/>
          <w:lang w:val="en-US"/>
        </w:rPr>
      </w:pPr>
      <w:r w:rsidRPr="001C39A8">
        <w:rPr>
          <w:rFonts w:ascii="Times New Roman" w:hAnsi="Times New Roman"/>
          <w:sz w:val="22"/>
          <w:szCs w:val="22"/>
          <w:lang w:val="en-US"/>
        </w:rPr>
        <w:t>Compounding at quarterly intervals</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Initial deposit: Rs.4549/-.</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Period: 60 months</w:t>
      </w:r>
    </w:p>
    <w:p w:rsidR="001C39A8" w:rsidRPr="001C39A8" w:rsidRDefault="001C39A8" w:rsidP="001C39A8">
      <w:pPr>
        <w:rPr>
          <w:rFonts w:ascii="Times New Roman" w:hAnsi="Times New Roman"/>
          <w:sz w:val="22"/>
          <w:szCs w:val="22"/>
        </w:rPr>
      </w:pPr>
      <w:proofErr w:type="gramStart"/>
      <w:r w:rsidRPr="001C39A8">
        <w:rPr>
          <w:rFonts w:ascii="Times New Roman" w:hAnsi="Times New Roman"/>
          <w:sz w:val="22"/>
          <w:szCs w:val="22"/>
        </w:rPr>
        <w:t>To determine monthly instalment.</w:t>
      </w:r>
      <w:proofErr w:type="gramEnd"/>
    </w:p>
    <w:p w:rsidR="001C39A8" w:rsidRPr="001C39A8" w:rsidRDefault="001C39A8" w:rsidP="001C39A8">
      <w:pPr>
        <w:rPr>
          <w:rFonts w:ascii="Times New Roman" w:hAnsi="Times New Roman"/>
          <w:sz w:val="22"/>
          <w:szCs w:val="22"/>
        </w:rPr>
      </w:pPr>
      <w:r w:rsidRPr="001C39A8">
        <w:rPr>
          <w:rFonts w:ascii="Times New Roman" w:hAnsi="Times New Roman"/>
          <w:b/>
          <w:sz w:val="22"/>
          <w:szCs w:val="22"/>
          <w:u w:val="single"/>
        </w:rPr>
        <w:t>Step No. 1:</w:t>
      </w:r>
      <w:r w:rsidRPr="001C39A8">
        <w:rPr>
          <w:rFonts w:ascii="Times New Roman" w:hAnsi="Times New Roman"/>
          <w:sz w:val="22"/>
          <w:szCs w:val="22"/>
        </w:rPr>
        <w:t xml:space="preserve"> Determine the effective rate of interest</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r = (1+k/m</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m</w:t>
      </w:r>
      <w:proofErr w:type="gramEnd"/>
      <w:r w:rsidRPr="001C39A8">
        <w:rPr>
          <w:rFonts w:ascii="Times New Roman" w:hAnsi="Times New Roman"/>
          <w:sz w:val="22"/>
          <w:szCs w:val="22"/>
        </w:rPr>
        <w:t xml:space="preserve"> – 1 = (1+0.11/4)</w:t>
      </w:r>
      <w:r w:rsidRPr="001C39A8">
        <w:rPr>
          <w:rFonts w:ascii="Times New Roman" w:hAnsi="Times New Roman"/>
          <w:sz w:val="22"/>
          <w:szCs w:val="22"/>
          <w:vertAlign w:val="superscript"/>
        </w:rPr>
        <w:t>4</w:t>
      </w:r>
      <w:r w:rsidRPr="001C39A8">
        <w:rPr>
          <w:rFonts w:ascii="Times New Roman" w:hAnsi="Times New Roman"/>
          <w:sz w:val="22"/>
          <w:szCs w:val="22"/>
        </w:rPr>
        <w:t xml:space="preserve"> – 1 = 11.46% p.a.</w:t>
      </w:r>
    </w:p>
    <w:p w:rsidR="001C39A8" w:rsidRPr="00AA06CC" w:rsidRDefault="001C39A8" w:rsidP="001C39A8">
      <w:pPr>
        <w:rPr>
          <w:rFonts w:ascii="Times New Roman" w:hAnsi="Times New Roman"/>
          <w:sz w:val="22"/>
          <w:szCs w:val="22"/>
        </w:rPr>
      </w:pPr>
      <w:r w:rsidRPr="001C39A8">
        <w:rPr>
          <w:rFonts w:ascii="Times New Roman" w:hAnsi="Times New Roman"/>
          <w:b/>
          <w:sz w:val="22"/>
          <w:szCs w:val="22"/>
          <w:u w:val="single"/>
        </w:rPr>
        <w:t>Step No. 2:</w:t>
      </w:r>
      <w:r w:rsidRPr="001C39A8">
        <w:rPr>
          <w:rFonts w:ascii="Times New Roman" w:hAnsi="Times New Roman"/>
          <w:sz w:val="22"/>
          <w:szCs w:val="22"/>
        </w:rPr>
        <w:t xml:space="preserve"> Monthly rate of interest = 11.46%/12 = 0.00955% per month</w:t>
      </w:r>
    </w:p>
    <w:p w:rsidR="001C39A8" w:rsidRPr="001C39A8" w:rsidRDefault="001C39A8" w:rsidP="001C39A8">
      <w:pPr>
        <w:rPr>
          <w:rFonts w:ascii="Times New Roman" w:hAnsi="Times New Roman"/>
          <w:sz w:val="22"/>
          <w:szCs w:val="22"/>
        </w:rPr>
      </w:pPr>
      <w:r w:rsidRPr="001C39A8">
        <w:rPr>
          <w:rFonts w:ascii="Times New Roman" w:hAnsi="Times New Roman"/>
          <w:b/>
          <w:sz w:val="22"/>
          <w:szCs w:val="22"/>
          <w:u w:val="single"/>
        </w:rPr>
        <w:t>Step No. 3:</w:t>
      </w:r>
      <w:r w:rsidRPr="001C39A8">
        <w:rPr>
          <w:rFonts w:ascii="Times New Roman" w:hAnsi="Times New Roman"/>
          <w:b/>
          <w:sz w:val="22"/>
          <w:szCs w:val="22"/>
        </w:rPr>
        <w:t xml:space="preserve"> </w:t>
      </w:r>
      <w:r w:rsidRPr="001C39A8">
        <w:rPr>
          <w:rFonts w:ascii="Times New Roman" w:hAnsi="Times New Roman"/>
          <w:sz w:val="22"/>
          <w:szCs w:val="22"/>
        </w:rPr>
        <w:t>Monthly annuity using the PVIFA:</w:t>
      </w:r>
    </w:p>
    <w:p w:rsidR="001C39A8" w:rsidRPr="001C39A8" w:rsidRDefault="001C39A8" w:rsidP="001C39A8">
      <w:pPr>
        <w:rPr>
          <w:rFonts w:ascii="Times New Roman" w:hAnsi="Times New Roman"/>
          <w:sz w:val="22"/>
          <w:szCs w:val="22"/>
        </w:rPr>
      </w:pPr>
      <w:proofErr w:type="spellStart"/>
      <w:r w:rsidRPr="001C39A8">
        <w:rPr>
          <w:rFonts w:ascii="Times New Roman" w:hAnsi="Times New Roman"/>
          <w:sz w:val="22"/>
          <w:szCs w:val="22"/>
        </w:rPr>
        <w:t>PVA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 A (1+k</w:t>
      </w:r>
      <w:proofErr w:type="gramStart"/>
      <w:r w:rsidRPr="001C39A8">
        <w:rPr>
          <w:rFonts w:ascii="Times New Roman" w:hAnsi="Times New Roman"/>
          <w:sz w:val="22"/>
          <w:szCs w:val="22"/>
        </w:rPr>
        <w:t>)</w:t>
      </w:r>
      <w:r w:rsidRPr="001C39A8">
        <w:rPr>
          <w:rFonts w:ascii="Times New Roman" w:hAnsi="Times New Roman"/>
          <w:sz w:val="22"/>
          <w:szCs w:val="22"/>
          <w:vertAlign w:val="superscript"/>
        </w:rPr>
        <w:t>n</w:t>
      </w:r>
      <w:proofErr w:type="gramEnd"/>
      <w:r w:rsidRPr="001C39A8">
        <w:rPr>
          <w:rFonts w:ascii="Times New Roman" w:hAnsi="Times New Roman"/>
          <w:sz w:val="22"/>
          <w:szCs w:val="22"/>
        </w:rPr>
        <w:t>–1/k(1+k)</w:t>
      </w:r>
      <w:r w:rsidRPr="001C39A8">
        <w:rPr>
          <w:rFonts w:ascii="Times New Roman" w:hAnsi="Times New Roman"/>
          <w:sz w:val="22"/>
          <w:szCs w:val="22"/>
          <w:vertAlign w:val="superscript"/>
        </w:rPr>
        <w:t>n</w:t>
      </w:r>
      <w:r w:rsidRPr="001C39A8">
        <w:rPr>
          <w:rFonts w:ascii="Times New Roman" w:hAnsi="Times New Roman"/>
          <w:sz w:val="22"/>
          <w:szCs w:val="22"/>
        </w:rPr>
        <w:t>, i.e.,4549 = A x (1+0.00955)</w:t>
      </w:r>
      <w:r w:rsidRPr="001C39A8">
        <w:rPr>
          <w:rFonts w:ascii="Times New Roman" w:hAnsi="Times New Roman"/>
          <w:sz w:val="22"/>
          <w:szCs w:val="22"/>
          <w:vertAlign w:val="superscript"/>
        </w:rPr>
        <w:t>60</w:t>
      </w:r>
      <w:r w:rsidRPr="001C39A8">
        <w:rPr>
          <w:rFonts w:ascii="Times New Roman" w:hAnsi="Times New Roman"/>
          <w:sz w:val="22"/>
          <w:szCs w:val="22"/>
        </w:rPr>
        <w:t xml:space="preserve"> – 1/0.00955(1.00955)</w:t>
      </w:r>
      <w:r w:rsidRPr="001C39A8">
        <w:rPr>
          <w:rFonts w:ascii="Times New Roman" w:hAnsi="Times New Roman"/>
          <w:sz w:val="22"/>
          <w:szCs w:val="22"/>
          <w:vertAlign w:val="superscript"/>
        </w:rPr>
        <w:t xml:space="preserve">60 </w:t>
      </w:r>
      <w:r w:rsidRPr="001C39A8">
        <w:rPr>
          <w:rFonts w:ascii="Times New Roman" w:hAnsi="Times New Roman"/>
          <w:sz w:val="22"/>
          <w:szCs w:val="22"/>
        </w:rPr>
        <w:t xml:space="preserve">, i.e.,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4549 = </w:t>
      </w:r>
      <w:proofErr w:type="gramStart"/>
      <w:r w:rsidRPr="001C39A8">
        <w:rPr>
          <w:rFonts w:ascii="Times New Roman" w:hAnsi="Times New Roman"/>
          <w:sz w:val="22"/>
          <w:szCs w:val="22"/>
        </w:rPr>
        <w:t>A</w:t>
      </w:r>
      <w:proofErr w:type="gramEnd"/>
      <w:r w:rsidRPr="001C39A8">
        <w:rPr>
          <w:rFonts w:ascii="Times New Roman" w:hAnsi="Times New Roman"/>
          <w:sz w:val="22"/>
          <w:szCs w:val="22"/>
        </w:rPr>
        <w:t xml:space="preserve"> x 0.7688/0.0169 = Rs.100/- per month.</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b/>
          <w:sz w:val="22"/>
          <w:szCs w:val="22"/>
          <w:u w:val="single"/>
          <w:lang w:val="en-US"/>
        </w:rPr>
      </w:pPr>
      <w:r w:rsidRPr="001C39A8">
        <w:rPr>
          <w:rFonts w:ascii="Times New Roman" w:hAnsi="Times New Roman"/>
          <w:b/>
          <w:sz w:val="22"/>
          <w:szCs w:val="22"/>
          <w:u w:val="single"/>
          <w:lang w:val="en-US"/>
        </w:rPr>
        <w:t>Capital Recovery Factor:</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Manipulating the </w:t>
      </w:r>
      <w:proofErr w:type="spellStart"/>
      <w:r w:rsidRPr="001C39A8">
        <w:rPr>
          <w:rFonts w:ascii="Times New Roman" w:hAnsi="Times New Roman"/>
          <w:sz w:val="22"/>
          <w:szCs w:val="22"/>
        </w:rPr>
        <w:t>PVA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formula as above, </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A = </w:t>
      </w:r>
      <w:proofErr w:type="spellStart"/>
      <w:r w:rsidRPr="001C39A8">
        <w:rPr>
          <w:rFonts w:ascii="Times New Roman" w:hAnsi="Times New Roman"/>
          <w:sz w:val="22"/>
          <w:szCs w:val="22"/>
        </w:rPr>
        <w:t>PVA</w:t>
      </w:r>
      <w:r w:rsidRPr="001C39A8">
        <w:rPr>
          <w:rFonts w:ascii="Times New Roman" w:hAnsi="Times New Roman"/>
          <w:sz w:val="22"/>
          <w:szCs w:val="22"/>
          <w:vertAlign w:val="subscript"/>
        </w:rPr>
        <w:t>n</w:t>
      </w:r>
      <w:proofErr w:type="spellEnd"/>
      <w:r w:rsidRPr="001C39A8">
        <w:rPr>
          <w:rFonts w:ascii="Times New Roman" w:hAnsi="Times New Roman"/>
          <w:sz w:val="22"/>
          <w:szCs w:val="22"/>
        </w:rPr>
        <w:t xml:space="preserve"> {</w:t>
      </w:r>
      <w:proofErr w:type="gramStart"/>
      <w:r w:rsidRPr="001C39A8">
        <w:rPr>
          <w:rFonts w:ascii="Times New Roman" w:hAnsi="Times New Roman"/>
          <w:sz w:val="22"/>
          <w:szCs w:val="22"/>
        </w:rPr>
        <w:t>k(</w:t>
      </w:r>
      <w:proofErr w:type="gramEnd"/>
      <w:r w:rsidRPr="001C39A8">
        <w:rPr>
          <w:rFonts w:ascii="Times New Roman" w:hAnsi="Times New Roman"/>
          <w:sz w:val="22"/>
          <w:szCs w:val="22"/>
        </w:rPr>
        <w:t>1+k)</w:t>
      </w:r>
      <w:r w:rsidRPr="001C39A8">
        <w:rPr>
          <w:rFonts w:ascii="Times New Roman" w:hAnsi="Times New Roman"/>
          <w:sz w:val="22"/>
          <w:szCs w:val="22"/>
          <w:vertAlign w:val="superscript"/>
        </w:rPr>
        <w:t>n</w:t>
      </w:r>
      <w:r w:rsidRPr="001C39A8">
        <w:rPr>
          <w:rFonts w:ascii="Times New Roman" w:hAnsi="Times New Roman"/>
          <w:sz w:val="22"/>
          <w:szCs w:val="22"/>
        </w:rPr>
        <w:t>/(1+k</w:t>
      </w:r>
      <w:r w:rsidRPr="001C39A8">
        <w:rPr>
          <w:rFonts w:ascii="Times New Roman" w:hAnsi="Times New Roman"/>
          <w:sz w:val="22"/>
          <w:szCs w:val="22"/>
          <w:vertAlign w:val="superscript"/>
        </w:rPr>
        <w:t>)n</w:t>
      </w:r>
      <w:r w:rsidRPr="001C39A8">
        <w:rPr>
          <w:rFonts w:ascii="Times New Roman" w:hAnsi="Times New Roman"/>
          <w:sz w:val="22"/>
          <w:szCs w:val="22"/>
        </w:rPr>
        <w:t>-1}</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w:t>
      </w:r>
      <w:proofErr w:type="gramStart"/>
      <w:r w:rsidRPr="001C39A8">
        <w:rPr>
          <w:rFonts w:ascii="Times New Roman" w:hAnsi="Times New Roman"/>
          <w:sz w:val="22"/>
          <w:szCs w:val="22"/>
        </w:rPr>
        <w:t>k(</w:t>
      </w:r>
      <w:proofErr w:type="gramEnd"/>
      <w:r w:rsidRPr="001C39A8">
        <w:rPr>
          <w:rFonts w:ascii="Times New Roman" w:hAnsi="Times New Roman"/>
          <w:sz w:val="22"/>
          <w:szCs w:val="22"/>
        </w:rPr>
        <w:t>1+k)n/(1+k)n-1} is known as the capital recovery factor.</w:t>
      </w:r>
    </w:p>
    <w:p w:rsidR="001C39A8" w:rsidRPr="001C39A8" w:rsidRDefault="001C39A8" w:rsidP="001C39A8">
      <w:pPr>
        <w:rPr>
          <w:rFonts w:ascii="Times New Roman" w:hAnsi="Times New Roman"/>
          <w:sz w:val="22"/>
          <w:szCs w:val="22"/>
        </w:rPr>
      </w:pPr>
    </w:p>
    <w:p w:rsidR="001C39A8" w:rsidRPr="00AA06CC" w:rsidRDefault="001C39A8" w:rsidP="001C39A8">
      <w:pPr>
        <w:rPr>
          <w:rFonts w:ascii="Times New Roman" w:hAnsi="Times New Roman"/>
          <w:b/>
          <w:sz w:val="22"/>
          <w:szCs w:val="22"/>
          <w:lang w:val="en-US"/>
        </w:rPr>
      </w:pPr>
      <w:r w:rsidRPr="001C39A8">
        <w:rPr>
          <w:rFonts w:ascii="Times New Roman" w:hAnsi="Times New Roman"/>
          <w:b/>
          <w:sz w:val="22"/>
          <w:szCs w:val="22"/>
          <w:lang w:val="en-US"/>
        </w:rPr>
        <w:t>Example:</w:t>
      </w:r>
      <w:r w:rsidR="00AA06CC">
        <w:rPr>
          <w:rFonts w:ascii="Times New Roman" w:hAnsi="Times New Roman"/>
          <w:b/>
          <w:sz w:val="22"/>
          <w:szCs w:val="22"/>
          <w:lang w:val="en-US"/>
        </w:rPr>
        <w:t xml:space="preserve"> </w:t>
      </w:r>
      <w:r w:rsidRPr="001C39A8">
        <w:rPr>
          <w:rFonts w:ascii="Times New Roman" w:hAnsi="Times New Roman"/>
          <w:sz w:val="22"/>
          <w:szCs w:val="22"/>
        </w:rPr>
        <w:t>A loan of Rs.1lac is to be repaid in five annual instalments.  If the loan carries a rate of interest of 14% p.a. the amount of each instalment is calculated as below:</w:t>
      </w:r>
      <w:r w:rsidR="00AA06CC">
        <w:rPr>
          <w:rFonts w:ascii="Times New Roman" w:hAnsi="Times New Roman"/>
          <w:b/>
          <w:sz w:val="22"/>
          <w:szCs w:val="22"/>
          <w:lang w:val="en-US"/>
        </w:rPr>
        <w:t xml:space="preserve"> </w:t>
      </w:r>
      <w:r w:rsidRPr="001C39A8">
        <w:rPr>
          <w:rFonts w:ascii="Times New Roman" w:hAnsi="Times New Roman"/>
          <w:sz w:val="22"/>
          <w:szCs w:val="22"/>
        </w:rPr>
        <w:t xml:space="preserve">If I </w:t>
      </w:r>
      <w:proofErr w:type="gramStart"/>
      <w:r w:rsidRPr="001C39A8">
        <w:rPr>
          <w:rFonts w:ascii="Times New Roman" w:hAnsi="Times New Roman"/>
          <w:sz w:val="22"/>
          <w:szCs w:val="22"/>
        </w:rPr>
        <w:t>is</w:t>
      </w:r>
      <w:proofErr w:type="gramEnd"/>
      <w:r w:rsidRPr="001C39A8">
        <w:rPr>
          <w:rFonts w:ascii="Times New Roman" w:hAnsi="Times New Roman"/>
          <w:sz w:val="22"/>
          <w:szCs w:val="22"/>
        </w:rPr>
        <w:t xml:space="preserve"> the equated annual instalment, the problem is solved as under:</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I x PVIFA (14</w:t>
      </w:r>
      <w:proofErr w:type="gramStart"/>
      <w:r w:rsidRPr="001C39A8">
        <w:rPr>
          <w:rFonts w:ascii="Times New Roman" w:hAnsi="Times New Roman"/>
          <w:sz w:val="22"/>
          <w:szCs w:val="22"/>
        </w:rPr>
        <w:t>,5</w:t>
      </w:r>
      <w:proofErr w:type="gramEnd"/>
      <w:r w:rsidRPr="001C39A8">
        <w:rPr>
          <w:rFonts w:ascii="Times New Roman" w:hAnsi="Times New Roman"/>
          <w:sz w:val="22"/>
          <w:szCs w:val="22"/>
        </w:rPr>
        <w:t>) = Rs.1,00,000/-</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Therefore, I = 1</w:t>
      </w:r>
      <w:proofErr w:type="gramStart"/>
      <w:r w:rsidRPr="001C39A8">
        <w:rPr>
          <w:rFonts w:ascii="Times New Roman" w:hAnsi="Times New Roman"/>
          <w:sz w:val="22"/>
          <w:szCs w:val="22"/>
        </w:rPr>
        <w:t>,00,000</w:t>
      </w:r>
      <w:proofErr w:type="gramEnd"/>
      <w:r w:rsidRPr="001C39A8">
        <w:rPr>
          <w:rFonts w:ascii="Times New Roman" w:hAnsi="Times New Roman"/>
          <w:sz w:val="22"/>
          <w:szCs w:val="22"/>
        </w:rPr>
        <w:t>/-/PVIFA (14,5) = Rs.100000/3.433 = Rs.29129/-.</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The above amount includes interest as well as principal amount.  In equated annual instalment repayment, the interest goes on reducing with the passage of time and the instalment goes on increasing.  </w:t>
      </w:r>
    </w:p>
    <w:p w:rsidR="001C39A8" w:rsidRPr="007E02EB" w:rsidRDefault="001C39A8" w:rsidP="001C39A8">
      <w:pPr>
        <w:rPr>
          <w:rFonts w:ascii="Times New Roman" w:hAnsi="Times New Roman"/>
          <w:b/>
          <w:sz w:val="22"/>
          <w:szCs w:val="22"/>
          <w:lang w:val="en-US"/>
        </w:rPr>
      </w:pPr>
      <w:r w:rsidRPr="001C39A8">
        <w:rPr>
          <w:rFonts w:ascii="Times New Roman" w:hAnsi="Times New Roman"/>
          <w:b/>
          <w:sz w:val="22"/>
          <w:szCs w:val="22"/>
          <w:lang w:val="en-US"/>
        </w:rPr>
        <w:t xml:space="preserve">How do you </w:t>
      </w:r>
      <w:proofErr w:type="gramStart"/>
      <w:r w:rsidRPr="001C39A8">
        <w:rPr>
          <w:rFonts w:ascii="Times New Roman" w:hAnsi="Times New Roman"/>
          <w:b/>
          <w:sz w:val="22"/>
          <w:szCs w:val="22"/>
          <w:lang w:val="en-US"/>
        </w:rPr>
        <w:t>bifurcate</w:t>
      </w:r>
      <w:proofErr w:type="gramEnd"/>
      <w:r w:rsidRPr="001C39A8">
        <w:rPr>
          <w:rFonts w:ascii="Times New Roman" w:hAnsi="Times New Roman"/>
          <w:b/>
          <w:sz w:val="22"/>
          <w:szCs w:val="22"/>
          <w:lang w:val="en-US"/>
        </w:rPr>
        <w:t xml:space="preserve"> the </w:t>
      </w:r>
      <w:proofErr w:type="spellStart"/>
      <w:r w:rsidRPr="001C39A8">
        <w:rPr>
          <w:rFonts w:ascii="Times New Roman" w:hAnsi="Times New Roman"/>
          <w:b/>
          <w:sz w:val="22"/>
          <w:szCs w:val="22"/>
          <w:lang w:val="en-US"/>
        </w:rPr>
        <w:t>instalment</w:t>
      </w:r>
      <w:proofErr w:type="spellEnd"/>
      <w:r w:rsidRPr="001C39A8">
        <w:rPr>
          <w:rFonts w:ascii="Times New Roman" w:hAnsi="Times New Roman"/>
          <w:b/>
          <w:sz w:val="22"/>
          <w:szCs w:val="22"/>
          <w:lang w:val="en-US"/>
        </w:rPr>
        <w:t xml:space="preserve"> and interest components in the equated annual </w:t>
      </w:r>
      <w:proofErr w:type="spellStart"/>
      <w:r w:rsidRPr="001C39A8">
        <w:rPr>
          <w:rFonts w:ascii="Times New Roman" w:hAnsi="Times New Roman"/>
          <w:b/>
          <w:sz w:val="22"/>
          <w:szCs w:val="22"/>
          <w:lang w:val="en-US"/>
        </w:rPr>
        <w:t>instalment</w:t>
      </w:r>
      <w:proofErr w:type="spellEnd"/>
      <w:r w:rsidRPr="001C39A8">
        <w:rPr>
          <w:rFonts w:ascii="Times New Roman" w:hAnsi="Times New Roman"/>
          <w:b/>
          <w:sz w:val="22"/>
          <w:szCs w:val="22"/>
          <w:lang w:val="en-US"/>
        </w:rPr>
        <w:t xml:space="preserve"> repayment?</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Year</w:t>
      </w:r>
      <w:r w:rsidRPr="001C39A8">
        <w:rPr>
          <w:rFonts w:ascii="Times New Roman" w:hAnsi="Times New Roman"/>
          <w:sz w:val="22"/>
          <w:szCs w:val="22"/>
        </w:rPr>
        <w:tab/>
      </w:r>
      <w:r w:rsidRPr="001C39A8">
        <w:rPr>
          <w:rFonts w:ascii="Times New Roman" w:hAnsi="Times New Roman"/>
          <w:sz w:val="22"/>
          <w:szCs w:val="22"/>
        </w:rPr>
        <w:tab/>
        <w:t xml:space="preserve">Equated Annual </w:t>
      </w:r>
      <w:r w:rsidRPr="001C39A8">
        <w:rPr>
          <w:rFonts w:ascii="Times New Roman" w:hAnsi="Times New Roman"/>
          <w:sz w:val="22"/>
          <w:szCs w:val="22"/>
        </w:rPr>
        <w:tab/>
        <w:t>Interest content</w:t>
      </w:r>
      <w:r w:rsidRPr="001C39A8">
        <w:rPr>
          <w:rFonts w:ascii="Times New Roman" w:hAnsi="Times New Roman"/>
          <w:sz w:val="22"/>
          <w:szCs w:val="22"/>
        </w:rPr>
        <w:tab/>
        <w:t>Principal content</w:t>
      </w:r>
      <w:r w:rsidRPr="001C39A8">
        <w:rPr>
          <w:rFonts w:ascii="Times New Roman" w:hAnsi="Times New Roman"/>
          <w:sz w:val="22"/>
          <w:szCs w:val="22"/>
        </w:rPr>
        <w:tab/>
        <w:t>Loan outstanding</w:t>
      </w: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 xml:space="preserve">                         Instalment</w:t>
      </w:r>
      <w:r w:rsidRPr="001C39A8">
        <w:rPr>
          <w:rFonts w:ascii="Times New Roman" w:hAnsi="Times New Roman"/>
          <w:sz w:val="22"/>
          <w:szCs w:val="22"/>
        </w:rPr>
        <w:tab/>
        <w:t xml:space="preserve">  of repayment</w:t>
      </w:r>
      <w:r w:rsidRPr="001C39A8">
        <w:rPr>
          <w:rFonts w:ascii="Times New Roman" w:hAnsi="Times New Roman"/>
          <w:sz w:val="22"/>
          <w:szCs w:val="22"/>
        </w:rPr>
        <w:tab/>
        <w:t xml:space="preserve">   of repayment</w:t>
      </w:r>
      <w:r w:rsidRPr="001C39A8">
        <w:rPr>
          <w:rFonts w:ascii="Times New Roman" w:hAnsi="Times New Roman"/>
          <w:sz w:val="22"/>
          <w:szCs w:val="22"/>
        </w:rPr>
        <w:tab/>
        <w:t xml:space="preserve">   after payment</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0</w:t>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t>--</w:t>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t>--</w:t>
      </w:r>
      <w:r w:rsidRPr="001C39A8">
        <w:rPr>
          <w:rFonts w:ascii="Times New Roman" w:hAnsi="Times New Roman"/>
          <w:sz w:val="22"/>
          <w:szCs w:val="22"/>
        </w:rPr>
        <w:tab/>
      </w:r>
      <w:r w:rsidRPr="001C39A8">
        <w:rPr>
          <w:rFonts w:ascii="Times New Roman" w:hAnsi="Times New Roman"/>
          <w:sz w:val="22"/>
          <w:szCs w:val="22"/>
        </w:rPr>
        <w:tab/>
      </w:r>
      <w:r w:rsidRPr="001C39A8">
        <w:rPr>
          <w:rFonts w:ascii="Times New Roman" w:hAnsi="Times New Roman"/>
          <w:sz w:val="22"/>
          <w:szCs w:val="22"/>
        </w:rPr>
        <w:tab/>
        <w:t>--</w:t>
      </w:r>
      <w:r w:rsidRPr="001C39A8">
        <w:rPr>
          <w:rFonts w:ascii="Times New Roman" w:hAnsi="Times New Roman"/>
          <w:sz w:val="22"/>
          <w:szCs w:val="22"/>
        </w:rPr>
        <w:tab/>
      </w:r>
      <w:r w:rsidRPr="001C39A8">
        <w:rPr>
          <w:rFonts w:ascii="Times New Roman" w:hAnsi="Times New Roman"/>
          <w:sz w:val="22"/>
          <w:szCs w:val="22"/>
        </w:rPr>
        <w:tab/>
        <w:t xml:space="preserve">      1</w:t>
      </w:r>
      <w:proofErr w:type="gramStart"/>
      <w:r w:rsidRPr="001C39A8">
        <w:rPr>
          <w:rFonts w:ascii="Times New Roman" w:hAnsi="Times New Roman"/>
          <w:sz w:val="22"/>
          <w:szCs w:val="22"/>
        </w:rPr>
        <w:t>,00,000</w:t>
      </w:r>
      <w:proofErr w:type="gramEnd"/>
      <w:r w:rsidRPr="001C39A8">
        <w:rPr>
          <w:rFonts w:ascii="Times New Roman" w:hAnsi="Times New Roman"/>
          <w:sz w:val="22"/>
          <w:szCs w:val="22"/>
        </w:rPr>
        <w:t>/-</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1</w:t>
      </w:r>
      <w:r w:rsidRPr="001C39A8">
        <w:rPr>
          <w:rFonts w:ascii="Times New Roman" w:hAnsi="Times New Roman"/>
          <w:sz w:val="22"/>
          <w:szCs w:val="22"/>
        </w:rPr>
        <w:tab/>
      </w:r>
      <w:r w:rsidRPr="001C39A8">
        <w:rPr>
          <w:rFonts w:ascii="Times New Roman" w:hAnsi="Times New Roman"/>
          <w:sz w:val="22"/>
          <w:szCs w:val="22"/>
        </w:rPr>
        <w:tab/>
        <w:t xml:space="preserve">    29,129/-</w:t>
      </w:r>
      <w:r w:rsidRPr="001C39A8">
        <w:rPr>
          <w:rFonts w:ascii="Times New Roman" w:hAnsi="Times New Roman"/>
          <w:sz w:val="22"/>
          <w:szCs w:val="22"/>
        </w:rPr>
        <w:tab/>
      </w:r>
      <w:r w:rsidRPr="001C39A8">
        <w:rPr>
          <w:rFonts w:ascii="Times New Roman" w:hAnsi="Times New Roman"/>
          <w:sz w:val="22"/>
          <w:szCs w:val="22"/>
        </w:rPr>
        <w:tab/>
        <w:t xml:space="preserve">     14,000/-</w:t>
      </w:r>
      <w:r w:rsidRPr="001C39A8">
        <w:rPr>
          <w:rFonts w:ascii="Times New Roman" w:hAnsi="Times New Roman"/>
          <w:sz w:val="22"/>
          <w:szCs w:val="22"/>
        </w:rPr>
        <w:tab/>
        <w:t xml:space="preserve">    </w:t>
      </w:r>
      <w:r w:rsidRPr="001C39A8">
        <w:rPr>
          <w:rFonts w:ascii="Times New Roman" w:hAnsi="Times New Roman"/>
          <w:sz w:val="22"/>
          <w:szCs w:val="22"/>
        </w:rPr>
        <w:tab/>
        <w:t>15,129/-</w:t>
      </w:r>
      <w:r w:rsidRPr="001C39A8">
        <w:rPr>
          <w:rFonts w:ascii="Times New Roman" w:hAnsi="Times New Roman"/>
          <w:sz w:val="22"/>
          <w:szCs w:val="22"/>
        </w:rPr>
        <w:tab/>
      </w:r>
      <w:r w:rsidRPr="001C39A8">
        <w:rPr>
          <w:rFonts w:ascii="Times New Roman" w:hAnsi="Times New Roman"/>
          <w:sz w:val="22"/>
          <w:szCs w:val="22"/>
        </w:rPr>
        <w:tab/>
        <w:t xml:space="preserve">         84,871/-</w:t>
      </w:r>
      <w:r w:rsidRPr="001C39A8">
        <w:rPr>
          <w:rFonts w:ascii="Times New Roman" w:hAnsi="Times New Roman"/>
          <w:sz w:val="22"/>
          <w:szCs w:val="22"/>
        </w:rPr>
        <w:tab/>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2</w:t>
      </w:r>
      <w:r w:rsidRPr="001C39A8">
        <w:rPr>
          <w:rFonts w:ascii="Times New Roman" w:hAnsi="Times New Roman"/>
          <w:sz w:val="22"/>
          <w:szCs w:val="22"/>
        </w:rPr>
        <w:tab/>
      </w:r>
      <w:r w:rsidRPr="001C39A8">
        <w:rPr>
          <w:rFonts w:ascii="Times New Roman" w:hAnsi="Times New Roman"/>
          <w:sz w:val="22"/>
          <w:szCs w:val="22"/>
        </w:rPr>
        <w:tab/>
        <w:t xml:space="preserve">    29,129/-</w:t>
      </w:r>
      <w:r w:rsidRPr="001C39A8">
        <w:rPr>
          <w:rFonts w:ascii="Times New Roman" w:hAnsi="Times New Roman"/>
          <w:sz w:val="22"/>
          <w:szCs w:val="22"/>
        </w:rPr>
        <w:tab/>
      </w:r>
      <w:r w:rsidRPr="001C39A8">
        <w:rPr>
          <w:rFonts w:ascii="Times New Roman" w:hAnsi="Times New Roman"/>
          <w:sz w:val="22"/>
          <w:szCs w:val="22"/>
        </w:rPr>
        <w:tab/>
        <w:t xml:space="preserve">     11,882/-</w:t>
      </w:r>
      <w:r w:rsidRPr="001C39A8">
        <w:rPr>
          <w:rFonts w:ascii="Times New Roman" w:hAnsi="Times New Roman"/>
          <w:sz w:val="22"/>
          <w:szCs w:val="22"/>
        </w:rPr>
        <w:tab/>
        <w:t xml:space="preserve">   </w:t>
      </w:r>
      <w:r w:rsidRPr="001C39A8">
        <w:rPr>
          <w:rFonts w:ascii="Times New Roman" w:hAnsi="Times New Roman"/>
          <w:sz w:val="22"/>
          <w:szCs w:val="22"/>
        </w:rPr>
        <w:tab/>
        <w:t xml:space="preserve"> 17,247/-</w:t>
      </w:r>
      <w:r w:rsidRPr="001C39A8">
        <w:rPr>
          <w:rFonts w:ascii="Times New Roman" w:hAnsi="Times New Roman"/>
          <w:sz w:val="22"/>
          <w:szCs w:val="22"/>
        </w:rPr>
        <w:tab/>
      </w:r>
      <w:r w:rsidRPr="001C39A8">
        <w:rPr>
          <w:rFonts w:ascii="Times New Roman" w:hAnsi="Times New Roman"/>
          <w:sz w:val="22"/>
          <w:szCs w:val="22"/>
        </w:rPr>
        <w:tab/>
        <w:t xml:space="preserve">         67,624/-</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3</w:t>
      </w:r>
      <w:r w:rsidRPr="001C39A8">
        <w:rPr>
          <w:rFonts w:ascii="Times New Roman" w:hAnsi="Times New Roman"/>
          <w:sz w:val="22"/>
          <w:szCs w:val="22"/>
        </w:rPr>
        <w:tab/>
        <w:t xml:space="preserve">   </w:t>
      </w:r>
      <w:r w:rsidRPr="001C39A8">
        <w:rPr>
          <w:rFonts w:ascii="Times New Roman" w:hAnsi="Times New Roman"/>
          <w:sz w:val="22"/>
          <w:szCs w:val="22"/>
        </w:rPr>
        <w:tab/>
        <w:t xml:space="preserve">   29,129/-</w:t>
      </w:r>
      <w:r w:rsidRPr="001C39A8">
        <w:rPr>
          <w:rFonts w:ascii="Times New Roman" w:hAnsi="Times New Roman"/>
          <w:sz w:val="22"/>
          <w:szCs w:val="22"/>
        </w:rPr>
        <w:tab/>
      </w:r>
      <w:r w:rsidRPr="001C39A8">
        <w:rPr>
          <w:rFonts w:ascii="Times New Roman" w:hAnsi="Times New Roman"/>
          <w:sz w:val="22"/>
          <w:szCs w:val="22"/>
        </w:rPr>
        <w:tab/>
        <w:t xml:space="preserve">      9,467/-</w:t>
      </w:r>
      <w:r w:rsidRPr="001C39A8">
        <w:rPr>
          <w:rFonts w:ascii="Times New Roman" w:hAnsi="Times New Roman"/>
          <w:sz w:val="22"/>
          <w:szCs w:val="22"/>
        </w:rPr>
        <w:tab/>
      </w:r>
      <w:r w:rsidRPr="001C39A8">
        <w:rPr>
          <w:rFonts w:ascii="Times New Roman" w:hAnsi="Times New Roman"/>
          <w:sz w:val="22"/>
          <w:szCs w:val="22"/>
        </w:rPr>
        <w:tab/>
        <w:t xml:space="preserve"> 19,662/-</w:t>
      </w:r>
      <w:r w:rsidRPr="001C39A8">
        <w:rPr>
          <w:rFonts w:ascii="Times New Roman" w:hAnsi="Times New Roman"/>
          <w:sz w:val="22"/>
          <w:szCs w:val="22"/>
        </w:rPr>
        <w:tab/>
      </w:r>
      <w:r w:rsidRPr="001C39A8">
        <w:rPr>
          <w:rFonts w:ascii="Times New Roman" w:hAnsi="Times New Roman"/>
          <w:sz w:val="22"/>
          <w:szCs w:val="22"/>
        </w:rPr>
        <w:tab/>
        <w:t xml:space="preserve">         47,962/-</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4</w:t>
      </w:r>
      <w:r w:rsidRPr="001C39A8">
        <w:rPr>
          <w:rFonts w:ascii="Times New Roman" w:hAnsi="Times New Roman"/>
          <w:sz w:val="22"/>
          <w:szCs w:val="22"/>
        </w:rPr>
        <w:tab/>
      </w:r>
      <w:r w:rsidRPr="001C39A8">
        <w:rPr>
          <w:rFonts w:ascii="Times New Roman" w:hAnsi="Times New Roman"/>
          <w:sz w:val="22"/>
          <w:szCs w:val="22"/>
        </w:rPr>
        <w:tab/>
        <w:t xml:space="preserve">   29,129/-</w:t>
      </w:r>
      <w:r w:rsidRPr="001C39A8">
        <w:rPr>
          <w:rFonts w:ascii="Times New Roman" w:hAnsi="Times New Roman"/>
          <w:sz w:val="22"/>
          <w:szCs w:val="22"/>
        </w:rPr>
        <w:tab/>
      </w:r>
      <w:r w:rsidRPr="001C39A8">
        <w:rPr>
          <w:rFonts w:ascii="Times New Roman" w:hAnsi="Times New Roman"/>
          <w:sz w:val="22"/>
          <w:szCs w:val="22"/>
        </w:rPr>
        <w:tab/>
        <w:t xml:space="preserve">      6,715/-</w:t>
      </w:r>
      <w:r w:rsidRPr="001C39A8">
        <w:rPr>
          <w:rFonts w:ascii="Times New Roman" w:hAnsi="Times New Roman"/>
          <w:sz w:val="22"/>
          <w:szCs w:val="22"/>
        </w:rPr>
        <w:tab/>
      </w:r>
      <w:r w:rsidRPr="001C39A8">
        <w:rPr>
          <w:rFonts w:ascii="Times New Roman" w:hAnsi="Times New Roman"/>
          <w:sz w:val="22"/>
          <w:szCs w:val="22"/>
        </w:rPr>
        <w:tab/>
        <w:t>22,414/-</w:t>
      </w:r>
      <w:r w:rsidRPr="001C39A8">
        <w:rPr>
          <w:rFonts w:ascii="Times New Roman" w:hAnsi="Times New Roman"/>
          <w:sz w:val="22"/>
          <w:szCs w:val="22"/>
        </w:rPr>
        <w:tab/>
      </w:r>
      <w:r w:rsidRPr="001C39A8">
        <w:rPr>
          <w:rFonts w:ascii="Times New Roman" w:hAnsi="Times New Roman"/>
          <w:sz w:val="22"/>
          <w:szCs w:val="22"/>
        </w:rPr>
        <w:tab/>
        <w:t xml:space="preserve">         25,548/-</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r w:rsidRPr="001C39A8">
        <w:rPr>
          <w:rFonts w:ascii="Times New Roman" w:hAnsi="Times New Roman"/>
          <w:sz w:val="22"/>
          <w:szCs w:val="22"/>
        </w:rPr>
        <w:t>5</w:t>
      </w:r>
      <w:r w:rsidRPr="001C39A8">
        <w:rPr>
          <w:rFonts w:ascii="Times New Roman" w:hAnsi="Times New Roman"/>
          <w:sz w:val="22"/>
          <w:szCs w:val="22"/>
        </w:rPr>
        <w:tab/>
      </w:r>
      <w:r w:rsidRPr="001C39A8">
        <w:rPr>
          <w:rFonts w:ascii="Times New Roman" w:hAnsi="Times New Roman"/>
          <w:sz w:val="22"/>
          <w:szCs w:val="22"/>
        </w:rPr>
        <w:tab/>
        <w:t xml:space="preserve">   29,129/-</w:t>
      </w:r>
      <w:r w:rsidRPr="001C39A8">
        <w:rPr>
          <w:rFonts w:ascii="Times New Roman" w:hAnsi="Times New Roman"/>
          <w:sz w:val="22"/>
          <w:szCs w:val="22"/>
        </w:rPr>
        <w:tab/>
      </w:r>
      <w:r w:rsidRPr="001C39A8">
        <w:rPr>
          <w:rFonts w:ascii="Times New Roman" w:hAnsi="Times New Roman"/>
          <w:sz w:val="22"/>
          <w:szCs w:val="22"/>
        </w:rPr>
        <w:tab/>
        <w:t xml:space="preserve">      3,577/-</w:t>
      </w:r>
      <w:r w:rsidRPr="001C39A8">
        <w:rPr>
          <w:rFonts w:ascii="Times New Roman" w:hAnsi="Times New Roman"/>
          <w:sz w:val="22"/>
          <w:szCs w:val="22"/>
        </w:rPr>
        <w:tab/>
      </w:r>
      <w:r w:rsidRPr="001C39A8">
        <w:rPr>
          <w:rFonts w:ascii="Times New Roman" w:hAnsi="Times New Roman"/>
          <w:sz w:val="22"/>
          <w:szCs w:val="22"/>
        </w:rPr>
        <w:tab/>
        <w:t>25,552/-</w:t>
      </w:r>
      <w:r w:rsidRPr="001C39A8">
        <w:rPr>
          <w:rFonts w:ascii="Times New Roman" w:hAnsi="Times New Roman"/>
          <w:sz w:val="22"/>
          <w:szCs w:val="22"/>
        </w:rPr>
        <w:tab/>
      </w:r>
      <w:r w:rsidRPr="001C39A8">
        <w:rPr>
          <w:rFonts w:ascii="Times New Roman" w:hAnsi="Times New Roman"/>
          <w:sz w:val="22"/>
          <w:szCs w:val="22"/>
        </w:rPr>
        <w:tab/>
        <w:t xml:space="preserve">         ----------</w:t>
      </w: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1C39A8" w:rsidRPr="001C39A8" w:rsidRDefault="001C39A8" w:rsidP="001C39A8">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b/>
          <w:sz w:val="22"/>
          <w:szCs w:val="22"/>
          <w:u w:val="single"/>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643646" w:rsidRPr="00643646" w:rsidRDefault="00643646" w:rsidP="00643646">
      <w:pPr>
        <w:rPr>
          <w:rFonts w:ascii="Times New Roman" w:hAnsi="Times New Roman"/>
          <w:sz w:val="22"/>
          <w:szCs w:val="22"/>
        </w:rPr>
      </w:pPr>
    </w:p>
    <w:p w:rsidR="0088787D" w:rsidRPr="0088787D" w:rsidRDefault="0088787D" w:rsidP="0088787D">
      <w:pPr>
        <w:rPr>
          <w:rFonts w:ascii="Times New Roman" w:hAnsi="Times New Roman"/>
          <w:sz w:val="22"/>
          <w:szCs w:val="22"/>
        </w:rPr>
      </w:pPr>
    </w:p>
    <w:p w:rsidR="0088787D" w:rsidRPr="0088787D" w:rsidRDefault="0088787D" w:rsidP="0088787D">
      <w:pPr>
        <w:rPr>
          <w:rFonts w:ascii="Times New Roman" w:hAnsi="Times New Roman"/>
          <w:sz w:val="22"/>
          <w:szCs w:val="22"/>
        </w:rPr>
      </w:pPr>
    </w:p>
    <w:p w:rsidR="00BA3D7F" w:rsidRPr="0088787D" w:rsidRDefault="00BA3D7F" w:rsidP="0088787D">
      <w:pPr>
        <w:spacing w:before="60" w:after="60"/>
        <w:rPr>
          <w:rFonts w:ascii="Times New Roman" w:hAnsi="Times New Roman"/>
          <w:sz w:val="22"/>
          <w:szCs w:val="22"/>
        </w:rPr>
      </w:pPr>
    </w:p>
    <w:sectPr w:rsidR="00BA3D7F" w:rsidRPr="0088787D" w:rsidSect="00AA06CC">
      <w:headerReference w:type="default" r:id="rId7"/>
      <w:pgSz w:w="12240" w:h="20160" w:code="5"/>
      <w:pgMar w:top="1152" w:right="1152" w:bottom="1152" w:left="1152" w:header="43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588" w:rsidRDefault="00AE6588" w:rsidP="0088787D">
      <w:pPr>
        <w:spacing w:before="0" w:after="0"/>
      </w:pPr>
      <w:r>
        <w:separator/>
      </w:r>
    </w:p>
  </w:endnote>
  <w:endnote w:type="continuationSeparator" w:id="0">
    <w:p w:rsidR="00AE6588" w:rsidRDefault="00AE6588" w:rsidP="0088787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588" w:rsidRDefault="00AE6588" w:rsidP="0088787D">
      <w:pPr>
        <w:spacing w:before="0" w:after="0"/>
      </w:pPr>
      <w:r>
        <w:separator/>
      </w:r>
    </w:p>
  </w:footnote>
  <w:footnote w:type="continuationSeparator" w:id="0">
    <w:p w:rsidR="00AE6588" w:rsidRDefault="00AE6588" w:rsidP="0088787D">
      <w:pPr>
        <w:spacing w:before="0" w:after="0"/>
      </w:pPr>
      <w:r>
        <w:continuationSeparator/>
      </w:r>
    </w:p>
  </w:footnote>
  <w:footnote w:id="1">
    <w:p w:rsidR="0088787D" w:rsidRDefault="0088787D" w:rsidP="0088787D">
      <w:pPr>
        <w:pStyle w:val="FootnoteText"/>
      </w:pPr>
      <w:r>
        <w:rPr>
          <w:rStyle w:val="FootnoteReference"/>
        </w:rPr>
        <w:footnoteRef/>
      </w:r>
      <w:r>
        <w:t xml:space="preserve">Gestation period for a project means the time lag between completion of the project for commercial production and generation of positive cash flow by the project. Positive cash flow means total cash inflow is higher than total cash outflow. Till the business starts registering positive cash flows repayment of the principal amount does not start. </w:t>
      </w:r>
    </w:p>
  </w:footnote>
  <w:footnote w:id="2">
    <w:p w:rsidR="0088787D" w:rsidRDefault="0088787D" w:rsidP="0088787D">
      <w:pPr>
        <w:pStyle w:val="FootnoteText"/>
      </w:pPr>
      <w:r>
        <w:rPr>
          <w:rStyle w:val="FootnoteReference"/>
        </w:rPr>
        <w:footnoteRef/>
      </w:r>
      <w:r>
        <w:t xml:space="preserve"> Bill of exchange – as the term indicates is exchanged between the buyer and the seller whenever the sale is on credit. Sale on credit means that the buyer is not going to pay immediately. A bill of exchange should not be confused with “commercial bill” or “invoice”. This is accepted by the buyer acknowledging his debt to the seller or his bank towards the cost of the equipment together with interest especially in the case of medium-term bills. The seller of the equipment draws bill of exchange as an order on the buyer. Without this instrument, the seller’s bank will not finance the seller. </w:t>
      </w:r>
    </w:p>
  </w:footnote>
  <w:footnote w:id="3">
    <w:p w:rsidR="0088787D" w:rsidRDefault="0088787D" w:rsidP="0088787D">
      <w:pPr>
        <w:pStyle w:val="FootnoteText"/>
      </w:pPr>
      <w:r>
        <w:rPr>
          <w:rStyle w:val="FootnoteReference"/>
        </w:rPr>
        <w:footnoteRef/>
      </w:r>
      <w:r>
        <w:t xml:space="preserve"> The term “discount” means less than face value. The value of the bill of exchange in this case would include the instalment payable towards the cost of the capital equipment and the interest. The seller’s bank while giving finance to the seller would deduct the interest charged and finances only the principal amount. </w:t>
      </w:r>
    </w:p>
  </w:footnote>
  <w:footnote w:id="4">
    <w:p w:rsidR="0088787D" w:rsidRDefault="0088787D" w:rsidP="0088787D">
      <w:pPr>
        <w:pStyle w:val="FootnoteText"/>
      </w:pPr>
      <w:r>
        <w:rPr>
          <w:rStyle w:val="FootnoteReference"/>
        </w:rPr>
        <w:footnoteRef/>
      </w:r>
      <w:r>
        <w:t xml:space="preserve"> EBDT = Earnings Before Depreciation and Tax</w:t>
      </w:r>
    </w:p>
  </w:footnote>
  <w:footnote w:id="5">
    <w:p w:rsidR="0088787D" w:rsidRDefault="0088787D" w:rsidP="0088787D">
      <w:pPr>
        <w:pStyle w:val="FootnoteText"/>
      </w:pPr>
      <w:r>
        <w:rPr>
          <w:rStyle w:val="FootnoteReference"/>
        </w:rPr>
        <w:footnoteRef/>
      </w:r>
      <w:r>
        <w:t xml:space="preserve"> The students should progressively learn to adopt international finance language as in the case of “amortization”. Loan amortization schedule is very common internationally, by which they mean the repayment schedule.</w:t>
      </w:r>
    </w:p>
  </w:footnote>
  <w:footnote w:id="6">
    <w:p w:rsidR="0088787D" w:rsidRDefault="0088787D" w:rsidP="0088787D">
      <w:pPr>
        <w:pStyle w:val="FootnoteText"/>
      </w:pPr>
      <w:r>
        <w:rPr>
          <w:rStyle w:val="FootnoteReference"/>
        </w:rPr>
        <w:footnoteRef/>
      </w:r>
      <w:r>
        <w:t xml:space="preserve"> The balance amount of Rs.200 </w:t>
      </w:r>
      <w:proofErr w:type="spellStart"/>
      <w:r>
        <w:t>lacs</w:t>
      </w:r>
      <w:proofErr w:type="spellEnd"/>
      <w:r>
        <w:t xml:space="preserve"> have come from the depreciation claimed on fixed assets and utilized for this purpose. The business enterprise would have claimed more than Rs.200 </w:t>
      </w:r>
      <w:proofErr w:type="spellStart"/>
      <w:r>
        <w:t>lacs</w:t>
      </w:r>
      <w:proofErr w:type="spellEnd"/>
      <w:r>
        <w:t xml:space="preserve"> by way of depreciation and it </w:t>
      </w:r>
      <w:proofErr w:type="gramStart"/>
      <w:r>
        <w:t>is</w:t>
      </w:r>
      <w:proofErr w:type="gramEnd"/>
      <w:r>
        <w:t xml:space="preserve"> assumed here that a part of this amount, it has utilized for replacement of fixed assets.</w:t>
      </w:r>
    </w:p>
  </w:footnote>
  <w:footnote w:id="7">
    <w:p w:rsidR="0088787D" w:rsidRDefault="0088787D" w:rsidP="0088787D">
      <w:pPr>
        <w:pStyle w:val="FootnoteText"/>
      </w:pPr>
      <w:r>
        <w:rPr>
          <w:rStyle w:val="FootnoteReference"/>
        </w:rPr>
        <w:footnoteRef/>
      </w:r>
      <w:r>
        <w:t xml:space="preserve"> Lead time is the time gap between placing the order for materials and its receipt at the factory</w:t>
      </w:r>
    </w:p>
  </w:footnote>
  <w:footnote w:id="8">
    <w:p w:rsidR="00643646" w:rsidRDefault="00643646" w:rsidP="00643646">
      <w:pPr>
        <w:pStyle w:val="FootnoteText"/>
      </w:pPr>
      <w:r>
        <w:rPr>
          <w:rStyle w:val="FootnoteReference"/>
        </w:rPr>
        <w:footnoteRef/>
      </w:r>
      <w:r>
        <w:t xml:space="preserve"> The rate of dividend is always expressed as a percentage of the face value. </w:t>
      </w:r>
    </w:p>
  </w:footnote>
  <w:footnote w:id="9">
    <w:p w:rsidR="00643646" w:rsidRDefault="00643646" w:rsidP="00643646">
      <w:pPr>
        <w:pStyle w:val="FootnoteText"/>
      </w:pPr>
      <w:r>
        <w:rPr>
          <w:rStyle w:val="FootnoteReference"/>
        </w:rPr>
        <w:footnoteRef/>
      </w:r>
      <w:r>
        <w:t xml:space="preserve"> Cost of equity, </w:t>
      </w:r>
      <w:proofErr w:type="spellStart"/>
      <w:r>
        <w:t>k</w:t>
      </w:r>
      <w:r>
        <w:rPr>
          <w:sz w:val="24"/>
          <w:vertAlign w:val="subscript"/>
        </w:rPr>
        <w:t>e</w:t>
      </w:r>
      <w:proofErr w:type="spellEnd"/>
      <w:r>
        <w:rPr>
          <w:sz w:val="24"/>
          <w:vertAlign w:val="subscript"/>
        </w:rPr>
        <w:t xml:space="preserve"> = </w:t>
      </w:r>
      <w:r>
        <w:t>(D</w:t>
      </w:r>
      <w:r>
        <w:rPr>
          <w:sz w:val="22"/>
          <w:vertAlign w:val="subscript"/>
        </w:rPr>
        <w:t>1</w:t>
      </w:r>
      <w:r>
        <w:t>/P</w:t>
      </w:r>
      <w:r>
        <w:rPr>
          <w:sz w:val="22"/>
          <w:vertAlign w:val="subscript"/>
        </w:rPr>
        <w:t>0</w:t>
      </w:r>
      <w:r>
        <w:t>) + g. Refer to chapter on “capital structure and cost of capital”. If “g” in dividend rate is minimal, the cost of equity automatically comes down and this pushes up P</w:t>
      </w:r>
      <w:r>
        <w:rPr>
          <w:sz w:val="22"/>
          <w:vertAlign w:val="subscript"/>
        </w:rPr>
        <w:t xml:space="preserve">0. </w:t>
      </w:r>
      <w:r>
        <w:t>This means that the market value increases with stable dividend policy.</w:t>
      </w:r>
    </w:p>
  </w:footnote>
  <w:footnote w:id="10">
    <w:p w:rsidR="00643646" w:rsidRDefault="00643646" w:rsidP="00643646">
      <w:pPr>
        <w:pStyle w:val="FootnoteText"/>
      </w:pPr>
      <w:r>
        <w:rPr>
          <w:rStyle w:val="FootnoteReference"/>
        </w:rPr>
        <w:footnoteRef/>
      </w:r>
      <w:r>
        <w:t xml:space="preserve"> CMIE = Centre for Monitoring Indian </w:t>
      </w:r>
      <w:proofErr w:type="gramStart"/>
      <w:r>
        <w:t>Economy.,</w:t>
      </w:r>
      <w:proofErr w:type="gramEnd"/>
      <w:r>
        <w:t xml:space="preserve"> Mumbai. This Institute brings out statistics for the Indian markets, private sector, public sector etc. periodically.</w:t>
      </w:r>
    </w:p>
  </w:footnote>
  <w:footnote w:id="11">
    <w:p w:rsidR="00643646" w:rsidRDefault="00643646" w:rsidP="00643646">
      <w:pPr>
        <w:pStyle w:val="FootnoteText"/>
      </w:pPr>
      <w:r>
        <w:rPr>
          <w:rStyle w:val="FootnoteReference"/>
        </w:rPr>
        <w:footnoteRef/>
      </w:r>
      <w:r>
        <w:t xml:space="preserve"> This is crucial in this kind of numerical exercise. The student will be tempted to write 13 in the denominator and this would give an absurd answer of Rs.2/- nearly. The growth </w:t>
      </w:r>
      <w:proofErr w:type="gramStart"/>
      <w:r>
        <w:t>rate,</w:t>
      </w:r>
      <w:proofErr w:type="gramEnd"/>
      <w:r>
        <w:t xml:space="preserve"> cost of equity and return on equity have to be expressed in decimals always.</w:t>
      </w:r>
    </w:p>
  </w:footnote>
  <w:footnote w:id="12">
    <w:p w:rsidR="00643646" w:rsidRDefault="00643646" w:rsidP="00643646">
      <w:pPr>
        <w:pStyle w:val="FootnoteText"/>
      </w:pPr>
      <w:r>
        <w:rPr>
          <w:rStyle w:val="FootnoteReference"/>
        </w:rPr>
        <w:footnoteRef/>
      </w:r>
      <w:r>
        <w:t xml:space="preserve"> Book value of equity share = {Net worth (-) Preference share capital}/number of equity shares. This truly reflects the increase in value of equity share due to profits retained in business.</w:t>
      </w:r>
    </w:p>
  </w:footnote>
  <w:footnote w:id="13">
    <w:p w:rsidR="00643646" w:rsidRDefault="00643646" w:rsidP="00643646">
      <w:pPr>
        <w:pStyle w:val="FootnoteText"/>
      </w:pPr>
      <w:r>
        <w:rPr>
          <w:rStyle w:val="FootnoteReference"/>
        </w:rPr>
        <w:footnoteRef/>
      </w:r>
      <w:r>
        <w:t xml:space="preserve">The second method – Accounting Rate of Return is omitted here as it is practically not used even by those who are not initiated into “finance” </w:t>
      </w:r>
    </w:p>
  </w:footnote>
  <w:footnote w:id="14">
    <w:p w:rsidR="00643646" w:rsidRDefault="00643646" w:rsidP="00643646">
      <w:pPr>
        <w:pStyle w:val="FootnoteText"/>
      </w:pPr>
      <w:r>
        <w:rPr>
          <w:rStyle w:val="FootnoteReference"/>
        </w:rPr>
        <w:footnoteRef/>
      </w:r>
      <w:r>
        <w:t xml:space="preserve"> Figures within brackets indicate that there is cash out flow rather than inflow. This is because of the investment into fixed assets at the beginning of the project.</w:t>
      </w:r>
    </w:p>
  </w:footnote>
  <w:footnote w:id="15">
    <w:p w:rsidR="00643646" w:rsidRDefault="00643646" w:rsidP="00643646">
      <w:pPr>
        <w:pStyle w:val="FootnoteText"/>
      </w:pPr>
      <w:r>
        <w:rPr>
          <w:rStyle w:val="FootnoteReference"/>
        </w:rPr>
        <w:footnoteRef/>
      </w:r>
      <w:r>
        <w:t xml:space="preserve"> In fact this assumption goes for all the methods of evaluation, both conventional and discounting cash flow methods.</w:t>
      </w:r>
    </w:p>
  </w:footnote>
  <w:footnote w:id="16">
    <w:p w:rsidR="00643646" w:rsidRDefault="00643646" w:rsidP="00643646">
      <w:pPr>
        <w:pStyle w:val="FootnoteText"/>
      </w:pPr>
      <w:r>
        <w:rPr>
          <w:rStyle w:val="FootnoteReference"/>
        </w:rPr>
        <w:footnoteRef/>
      </w:r>
      <w:r>
        <w:t xml:space="preserve"> Hurdle rate = the minimum rate of return that should be had from any investment, especially in a project</w:t>
      </w:r>
    </w:p>
  </w:footnote>
  <w:footnote w:id="17">
    <w:p w:rsidR="00643646" w:rsidRDefault="00643646" w:rsidP="00643646">
      <w:pPr>
        <w:pStyle w:val="FootnoteText"/>
      </w:pPr>
      <w:r>
        <w:rPr>
          <w:rStyle w:val="FootnoteReference"/>
        </w:rPr>
        <w:footnoteRef/>
      </w:r>
      <w:r>
        <w:t xml:space="preserve"> Method of interpolation is just the opposite of method of extrapolation. This is adopted whenever the target parameter (in this case the discount rate) lies between a </w:t>
      </w:r>
      <w:proofErr w:type="gramStart"/>
      <w:r>
        <w:t>range</w:t>
      </w:r>
      <w:proofErr w:type="gramEnd"/>
      <w:r>
        <w:t xml:space="preserve"> of values. In the given example, the target discount rate (IRR) lies between 18% and 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203608"/>
      <w:docPartObj>
        <w:docPartGallery w:val="Page Numbers (Top of Page)"/>
        <w:docPartUnique/>
      </w:docPartObj>
    </w:sdtPr>
    <w:sdtContent>
      <w:p w:rsidR="00643646" w:rsidRDefault="00643646">
        <w:pPr>
          <w:pStyle w:val="Header"/>
          <w:jc w:val="center"/>
          <w:rPr>
            <w:rFonts w:asciiTheme="majorHAnsi" w:hAnsiTheme="majorHAnsi"/>
            <w:sz w:val="28"/>
            <w:szCs w:val="28"/>
          </w:rPr>
        </w:pPr>
        <w:r>
          <w:rPr>
            <w:rFonts w:asciiTheme="majorHAnsi" w:hAnsiTheme="majorHAnsi"/>
            <w:sz w:val="28"/>
            <w:szCs w:val="28"/>
          </w:rPr>
          <w:t xml:space="preserve">~ </w:t>
        </w:r>
        <w:fldSimple w:instr=" PAGE    \* MERGEFORMAT ">
          <w:r w:rsidR="00AA06CC" w:rsidRPr="00AA06CC">
            <w:rPr>
              <w:rFonts w:asciiTheme="majorHAnsi" w:hAnsiTheme="majorHAnsi"/>
              <w:noProof/>
              <w:sz w:val="28"/>
              <w:szCs w:val="28"/>
            </w:rPr>
            <w:t>66</w:t>
          </w:r>
        </w:fldSimple>
        <w:r>
          <w:rPr>
            <w:rFonts w:asciiTheme="majorHAnsi" w:hAnsiTheme="majorHAnsi"/>
            <w:sz w:val="28"/>
            <w:szCs w:val="28"/>
          </w:rPr>
          <w:t xml:space="preserve"> ~</w:t>
        </w:r>
      </w:p>
    </w:sdtContent>
  </w:sdt>
  <w:p w:rsidR="00643646" w:rsidRDefault="006436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17D5"/>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F31C91"/>
    <w:multiLevelType w:val="hybridMultilevel"/>
    <w:tmpl w:val="5D9800EE"/>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F671CA"/>
    <w:multiLevelType w:val="hybridMultilevel"/>
    <w:tmpl w:val="67964546"/>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454BDF"/>
    <w:multiLevelType w:val="singleLevel"/>
    <w:tmpl w:val="0409000F"/>
    <w:lvl w:ilvl="0">
      <w:start w:val="1"/>
      <w:numFmt w:val="decimal"/>
      <w:lvlText w:val="%1."/>
      <w:lvlJc w:val="left"/>
      <w:pPr>
        <w:tabs>
          <w:tab w:val="num" w:pos="360"/>
        </w:tabs>
        <w:ind w:left="360" w:hanging="360"/>
      </w:pPr>
    </w:lvl>
  </w:abstractNum>
  <w:abstractNum w:abstractNumId="4">
    <w:nsid w:val="03BF53B5"/>
    <w:multiLevelType w:val="hybridMultilevel"/>
    <w:tmpl w:val="FDC2A4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4DE6A25"/>
    <w:multiLevelType w:val="hybridMultilevel"/>
    <w:tmpl w:val="D4D8F4D0"/>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4E03226"/>
    <w:multiLevelType w:val="hybridMultilevel"/>
    <w:tmpl w:val="518016D2"/>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57751F7"/>
    <w:multiLevelType w:val="hybridMultilevel"/>
    <w:tmpl w:val="4D7C27CA"/>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74C1E59"/>
    <w:multiLevelType w:val="hybridMultilevel"/>
    <w:tmpl w:val="D392043C"/>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8166FB0"/>
    <w:multiLevelType w:val="hybridMultilevel"/>
    <w:tmpl w:val="E9BA15A4"/>
    <w:lvl w:ilvl="0" w:tplc="222685E4">
      <w:start w:val="1"/>
      <w:numFmt w:val="bullet"/>
      <w:lvlText w:val=""/>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829466D"/>
    <w:multiLevelType w:val="hybridMultilevel"/>
    <w:tmpl w:val="221AC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333528"/>
    <w:multiLevelType w:val="hybridMultilevel"/>
    <w:tmpl w:val="FDC2A4C2"/>
    <w:lvl w:ilvl="0" w:tplc="222685E4">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F72890"/>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B185C42"/>
    <w:multiLevelType w:val="hybridMultilevel"/>
    <w:tmpl w:val="279A90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CF5EA3"/>
    <w:multiLevelType w:val="hybridMultilevel"/>
    <w:tmpl w:val="D4204A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0EF63162"/>
    <w:multiLevelType w:val="singleLevel"/>
    <w:tmpl w:val="B6DC9152"/>
    <w:lvl w:ilvl="0">
      <w:start w:val="1"/>
      <w:numFmt w:val="lowerLetter"/>
      <w:lvlText w:val="(%1)"/>
      <w:lvlJc w:val="left"/>
      <w:pPr>
        <w:tabs>
          <w:tab w:val="num" w:pos="360"/>
        </w:tabs>
        <w:ind w:left="360" w:hanging="360"/>
      </w:pPr>
      <w:rPr>
        <w:rFonts w:hint="default"/>
      </w:rPr>
    </w:lvl>
  </w:abstractNum>
  <w:abstractNum w:abstractNumId="16">
    <w:nsid w:val="11C85A74"/>
    <w:multiLevelType w:val="hybridMultilevel"/>
    <w:tmpl w:val="B164E5DE"/>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33174D3"/>
    <w:multiLevelType w:val="hybridMultilevel"/>
    <w:tmpl w:val="37646CCC"/>
    <w:lvl w:ilvl="0" w:tplc="222685E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13C93166"/>
    <w:multiLevelType w:val="hybridMultilevel"/>
    <w:tmpl w:val="BF3E5F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14C5052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nsid w:val="15CA27CE"/>
    <w:multiLevelType w:val="hybridMultilevel"/>
    <w:tmpl w:val="887A29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17166F40"/>
    <w:multiLevelType w:val="hybridMultilevel"/>
    <w:tmpl w:val="FDC2A4C2"/>
    <w:lvl w:ilvl="0" w:tplc="222685E4">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8273EC7"/>
    <w:multiLevelType w:val="hybridMultilevel"/>
    <w:tmpl w:val="4D4832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18B479F3"/>
    <w:multiLevelType w:val="hybridMultilevel"/>
    <w:tmpl w:val="898899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19092C4B"/>
    <w:multiLevelType w:val="hybridMultilevel"/>
    <w:tmpl w:val="0CD4A5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1BDA2C2E"/>
    <w:multiLevelType w:val="hybridMultilevel"/>
    <w:tmpl w:val="3FCE47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1C9E0F79"/>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1DC8460B"/>
    <w:multiLevelType w:val="hybridMultilevel"/>
    <w:tmpl w:val="A1001C9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1FBA4768"/>
    <w:multiLevelType w:val="singleLevel"/>
    <w:tmpl w:val="0409000F"/>
    <w:lvl w:ilvl="0">
      <w:start w:val="1"/>
      <w:numFmt w:val="decimal"/>
      <w:lvlText w:val="%1."/>
      <w:lvlJc w:val="left"/>
      <w:pPr>
        <w:tabs>
          <w:tab w:val="num" w:pos="360"/>
        </w:tabs>
        <w:ind w:left="360" w:hanging="360"/>
      </w:pPr>
    </w:lvl>
  </w:abstractNum>
  <w:abstractNum w:abstractNumId="29">
    <w:nsid w:val="20715367"/>
    <w:multiLevelType w:val="hybridMultilevel"/>
    <w:tmpl w:val="CF50A77A"/>
    <w:lvl w:ilvl="0" w:tplc="222685E4">
      <w:start w:val="1"/>
      <w:numFmt w:val="bullet"/>
      <w:lvlText w:val=""/>
      <w:lvlJc w:val="left"/>
      <w:pPr>
        <w:tabs>
          <w:tab w:val="num" w:pos="405"/>
        </w:tabs>
        <w:ind w:left="405" w:hanging="360"/>
      </w:pPr>
      <w:rPr>
        <w:rFonts w:ascii="Symbol" w:hAnsi="Symbol" w:hint="default"/>
        <w:color w:val="auto"/>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0">
    <w:nsid w:val="21E33434"/>
    <w:multiLevelType w:val="hybridMultilevel"/>
    <w:tmpl w:val="F562588A"/>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3720545"/>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6275BAA"/>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6F12B71"/>
    <w:multiLevelType w:val="hybridMultilevel"/>
    <w:tmpl w:val="9EEC6E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27441693"/>
    <w:multiLevelType w:val="hybridMultilevel"/>
    <w:tmpl w:val="92AC3B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27D26B8E"/>
    <w:multiLevelType w:val="hybridMultilevel"/>
    <w:tmpl w:val="D20E119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B242E33"/>
    <w:multiLevelType w:val="hybridMultilevel"/>
    <w:tmpl w:val="4D645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2B534112"/>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C9B679A"/>
    <w:multiLevelType w:val="hybridMultilevel"/>
    <w:tmpl w:val="A0DCB5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12F111C"/>
    <w:multiLevelType w:val="hybridMultilevel"/>
    <w:tmpl w:val="F992DF12"/>
    <w:lvl w:ilvl="0" w:tplc="222685E4">
      <w:start w:val="1"/>
      <w:numFmt w:val="bullet"/>
      <w:lvlText w:val=""/>
      <w:lvlJc w:val="left"/>
      <w:pPr>
        <w:tabs>
          <w:tab w:val="num" w:pos="405"/>
        </w:tabs>
        <w:ind w:left="405" w:hanging="360"/>
      </w:pPr>
      <w:rPr>
        <w:rFonts w:ascii="Symbol" w:hAnsi="Symbol" w:hint="default"/>
        <w:color w:val="auto"/>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2396611"/>
    <w:multiLevelType w:val="hybridMultilevel"/>
    <w:tmpl w:val="C7A47CCC"/>
    <w:lvl w:ilvl="0" w:tplc="222685E4">
      <w:start w:val="1"/>
      <w:numFmt w:val="bullet"/>
      <w:lvlText w:val=""/>
      <w:lvlJc w:val="left"/>
      <w:pPr>
        <w:tabs>
          <w:tab w:val="num" w:pos="495"/>
        </w:tabs>
        <w:ind w:left="495" w:hanging="360"/>
      </w:pPr>
      <w:rPr>
        <w:rFonts w:ascii="Symbol" w:hAnsi="Symbol" w:hint="default"/>
        <w:color w:val="auto"/>
      </w:rPr>
    </w:lvl>
    <w:lvl w:ilvl="1" w:tplc="04090003" w:tentative="1">
      <w:start w:val="1"/>
      <w:numFmt w:val="bullet"/>
      <w:lvlText w:val="o"/>
      <w:lvlJc w:val="left"/>
      <w:pPr>
        <w:tabs>
          <w:tab w:val="num" w:pos="1575"/>
        </w:tabs>
        <w:ind w:left="1575" w:hanging="360"/>
      </w:pPr>
      <w:rPr>
        <w:rFonts w:ascii="Courier New" w:hAnsi="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41">
    <w:nsid w:val="328C66F5"/>
    <w:multiLevelType w:val="hybridMultilevel"/>
    <w:tmpl w:val="2D8801F0"/>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2B64006"/>
    <w:multiLevelType w:val="hybridMultilevel"/>
    <w:tmpl w:val="BFD6FA96"/>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349E4099"/>
    <w:multiLevelType w:val="hybridMultilevel"/>
    <w:tmpl w:val="CB82EF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355B2245"/>
    <w:multiLevelType w:val="hybridMultilevel"/>
    <w:tmpl w:val="DB2CE930"/>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3587382E"/>
    <w:multiLevelType w:val="hybridMultilevel"/>
    <w:tmpl w:val="DCE4C2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365F26C6"/>
    <w:multiLevelType w:val="hybridMultilevel"/>
    <w:tmpl w:val="840419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nsid w:val="36872A76"/>
    <w:multiLevelType w:val="hybridMultilevel"/>
    <w:tmpl w:val="5D7262B2"/>
    <w:lvl w:ilvl="0" w:tplc="0409000F">
      <w:start w:val="1"/>
      <w:numFmt w:val="decimal"/>
      <w:lvlText w:val="%1."/>
      <w:lvlJc w:val="left"/>
      <w:pPr>
        <w:tabs>
          <w:tab w:val="num" w:pos="360"/>
        </w:tabs>
        <w:ind w:left="360" w:hanging="360"/>
      </w:pPr>
    </w:lvl>
    <w:lvl w:ilvl="1" w:tplc="222685E4">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36B75125"/>
    <w:multiLevelType w:val="hybridMultilevel"/>
    <w:tmpl w:val="8F6C8A42"/>
    <w:lvl w:ilvl="0" w:tplc="222685E4">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38AF58A4"/>
    <w:multiLevelType w:val="hybridMultilevel"/>
    <w:tmpl w:val="97DA02D8"/>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3A051A0F"/>
    <w:multiLevelType w:val="hybridMultilevel"/>
    <w:tmpl w:val="D016520E"/>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C652C6A"/>
    <w:multiLevelType w:val="hybridMultilevel"/>
    <w:tmpl w:val="4C4436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3DE00C97"/>
    <w:multiLevelType w:val="singleLevel"/>
    <w:tmpl w:val="0409000F"/>
    <w:lvl w:ilvl="0">
      <w:start w:val="1"/>
      <w:numFmt w:val="decimal"/>
      <w:lvlText w:val="%1."/>
      <w:lvlJc w:val="left"/>
      <w:pPr>
        <w:tabs>
          <w:tab w:val="num" w:pos="360"/>
        </w:tabs>
        <w:ind w:left="360" w:hanging="360"/>
      </w:pPr>
    </w:lvl>
  </w:abstractNum>
  <w:abstractNum w:abstractNumId="53">
    <w:nsid w:val="402215D0"/>
    <w:multiLevelType w:val="hybridMultilevel"/>
    <w:tmpl w:val="FDC2A4C2"/>
    <w:lvl w:ilvl="0" w:tplc="222685E4">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41EB0926"/>
    <w:multiLevelType w:val="hybridMultilevel"/>
    <w:tmpl w:val="67129258"/>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4270109F"/>
    <w:multiLevelType w:val="hybridMultilevel"/>
    <w:tmpl w:val="92CE7A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nsid w:val="43E14D3E"/>
    <w:multiLevelType w:val="hybridMultilevel"/>
    <w:tmpl w:val="F2B238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nsid w:val="442B59EB"/>
    <w:multiLevelType w:val="singleLevel"/>
    <w:tmpl w:val="0409000F"/>
    <w:lvl w:ilvl="0">
      <w:start w:val="1"/>
      <w:numFmt w:val="decimal"/>
      <w:lvlText w:val="%1."/>
      <w:lvlJc w:val="left"/>
      <w:pPr>
        <w:tabs>
          <w:tab w:val="num" w:pos="360"/>
        </w:tabs>
        <w:ind w:left="360" w:hanging="360"/>
      </w:pPr>
    </w:lvl>
  </w:abstractNum>
  <w:abstractNum w:abstractNumId="58">
    <w:nsid w:val="44970973"/>
    <w:multiLevelType w:val="hybridMultilevel"/>
    <w:tmpl w:val="039A6B6A"/>
    <w:lvl w:ilvl="0" w:tplc="DFBCD35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4519243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0">
    <w:nsid w:val="45662FC4"/>
    <w:multiLevelType w:val="hybridMultilevel"/>
    <w:tmpl w:val="72685B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nsid w:val="45A1069C"/>
    <w:multiLevelType w:val="hybridMultilevel"/>
    <w:tmpl w:val="BF3E5F1A"/>
    <w:lvl w:ilvl="0" w:tplc="222685E4">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8F9444C"/>
    <w:multiLevelType w:val="hybridMultilevel"/>
    <w:tmpl w:val="C0841E5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nsid w:val="49480D8F"/>
    <w:multiLevelType w:val="hybridMultilevel"/>
    <w:tmpl w:val="BF3E5F1A"/>
    <w:lvl w:ilvl="0" w:tplc="222685E4">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B7177DE"/>
    <w:multiLevelType w:val="hybridMultilevel"/>
    <w:tmpl w:val="B3288B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nsid w:val="4B7C0BB2"/>
    <w:multiLevelType w:val="hybridMultilevel"/>
    <w:tmpl w:val="9FD2E682"/>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4D18622A"/>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4E37499E"/>
    <w:multiLevelType w:val="singleLevel"/>
    <w:tmpl w:val="0409000F"/>
    <w:lvl w:ilvl="0">
      <w:start w:val="1"/>
      <w:numFmt w:val="decimal"/>
      <w:lvlText w:val="%1."/>
      <w:lvlJc w:val="left"/>
      <w:pPr>
        <w:tabs>
          <w:tab w:val="num" w:pos="360"/>
        </w:tabs>
        <w:ind w:left="360" w:hanging="360"/>
      </w:pPr>
    </w:lvl>
  </w:abstractNum>
  <w:abstractNum w:abstractNumId="68">
    <w:nsid w:val="4EEC6751"/>
    <w:multiLevelType w:val="hybridMultilevel"/>
    <w:tmpl w:val="C986D1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nsid w:val="52496F58"/>
    <w:multiLevelType w:val="hybridMultilevel"/>
    <w:tmpl w:val="A27867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nsid w:val="53023720"/>
    <w:multiLevelType w:val="hybridMultilevel"/>
    <w:tmpl w:val="13F620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nsid w:val="542568EA"/>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44A708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3">
    <w:nsid w:val="54A62CF6"/>
    <w:multiLevelType w:val="hybridMultilevel"/>
    <w:tmpl w:val="0AFA99AC"/>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56CE714C"/>
    <w:multiLevelType w:val="hybridMultilevel"/>
    <w:tmpl w:val="8A86C84E"/>
    <w:lvl w:ilvl="0" w:tplc="222685E4">
      <w:start w:val="1"/>
      <w:numFmt w:val="bullet"/>
      <w:lvlText w:val=""/>
      <w:lvlJc w:val="left"/>
      <w:pPr>
        <w:tabs>
          <w:tab w:val="num" w:pos="360"/>
        </w:tabs>
        <w:ind w:left="360" w:hanging="360"/>
      </w:pPr>
      <w:rPr>
        <w:rFonts w:ascii="Symbol" w:hAnsi="Symbol" w:hint="default"/>
        <w:color w:val="auto"/>
      </w:rPr>
    </w:lvl>
    <w:lvl w:ilvl="1" w:tplc="222685E4">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5C7F2F22"/>
    <w:multiLevelType w:val="hybridMultilevel"/>
    <w:tmpl w:val="B6E850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nsid w:val="5ED017B0"/>
    <w:multiLevelType w:val="hybridMultilevel"/>
    <w:tmpl w:val="E78EF664"/>
    <w:lvl w:ilvl="0" w:tplc="222685E4">
      <w:start w:val="1"/>
      <w:numFmt w:val="bullet"/>
      <w:lvlText w:val=""/>
      <w:lvlJc w:val="left"/>
      <w:pPr>
        <w:tabs>
          <w:tab w:val="num" w:pos="405"/>
        </w:tabs>
        <w:ind w:left="405" w:hanging="360"/>
      </w:pPr>
      <w:rPr>
        <w:rFonts w:ascii="Symbol" w:hAnsi="Symbol" w:hint="default"/>
        <w:color w:val="auto"/>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77">
    <w:nsid w:val="5F1626D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8">
    <w:nsid w:val="5F592B97"/>
    <w:multiLevelType w:val="singleLevel"/>
    <w:tmpl w:val="0409000F"/>
    <w:lvl w:ilvl="0">
      <w:start w:val="1"/>
      <w:numFmt w:val="decimal"/>
      <w:lvlText w:val="%1."/>
      <w:lvlJc w:val="left"/>
      <w:pPr>
        <w:tabs>
          <w:tab w:val="num" w:pos="360"/>
        </w:tabs>
        <w:ind w:left="360" w:hanging="360"/>
      </w:pPr>
    </w:lvl>
  </w:abstractNum>
  <w:abstractNum w:abstractNumId="79">
    <w:nsid w:val="60590E64"/>
    <w:multiLevelType w:val="hybridMultilevel"/>
    <w:tmpl w:val="755A67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nsid w:val="62CC7940"/>
    <w:multiLevelType w:val="hybridMultilevel"/>
    <w:tmpl w:val="DA04513C"/>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63226C03"/>
    <w:multiLevelType w:val="hybridMultilevel"/>
    <w:tmpl w:val="F54AC0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668B2C7A"/>
    <w:multiLevelType w:val="hybridMultilevel"/>
    <w:tmpl w:val="015A1050"/>
    <w:lvl w:ilvl="0" w:tplc="222685E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3">
    <w:nsid w:val="668F3684"/>
    <w:multiLevelType w:val="hybridMultilevel"/>
    <w:tmpl w:val="666E0500"/>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669775BF"/>
    <w:multiLevelType w:val="hybridMultilevel"/>
    <w:tmpl w:val="278ECFEE"/>
    <w:lvl w:ilvl="0" w:tplc="222685E4">
      <w:start w:val="1"/>
      <w:numFmt w:val="bullet"/>
      <w:lvlText w:val=""/>
      <w:lvlJc w:val="left"/>
      <w:pPr>
        <w:tabs>
          <w:tab w:val="num" w:pos="720"/>
        </w:tabs>
        <w:ind w:left="720" w:hanging="360"/>
      </w:pPr>
      <w:rPr>
        <w:rFonts w:ascii="Symbol" w:hAnsi="Symbol" w:hint="default"/>
        <w:color w:val="auto"/>
      </w:rPr>
    </w:lvl>
    <w:lvl w:ilvl="1" w:tplc="222685E4">
      <w:start w:val="1"/>
      <w:numFmt w:val="bullet"/>
      <w:lvlText w:val=""/>
      <w:lvlJc w:val="left"/>
      <w:pPr>
        <w:tabs>
          <w:tab w:val="num" w:pos="1440"/>
        </w:tabs>
        <w:ind w:left="1440" w:hanging="360"/>
      </w:pPr>
      <w:rPr>
        <w:rFonts w:ascii="Symbol" w:hAnsi="Symbol" w:hint="default"/>
        <w:color w:val="auto"/>
      </w:rPr>
    </w:lvl>
    <w:lvl w:ilvl="2" w:tplc="222685E4">
      <w:start w:val="1"/>
      <w:numFmt w:val="bullet"/>
      <w:lvlText w:val=""/>
      <w:lvlJc w:val="left"/>
      <w:pPr>
        <w:tabs>
          <w:tab w:val="num" w:pos="1440"/>
        </w:tabs>
        <w:ind w:left="14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67044111"/>
    <w:multiLevelType w:val="hybridMultilevel"/>
    <w:tmpl w:val="CD1640AC"/>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CBB2169"/>
    <w:multiLevelType w:val="hybridMultilevel"/>
    <w:tmpl w:val="F9305256"/>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717D2063"/>
    <w:multiLevelType w:val="hybridMultilevel"/>
    <w:tmpl w:val="3C365722"/>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nsid w:val="71C90A08"/>
    <w:multiLevelType w:val="hybridMultilevel"/>
    <w:tmpl w:val="F5F8BF98"/>
    <w:lvl w:ilvl="0" w:tplc="222685E4">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nsid w:val="7227006D"/>
    <w:multiLevelType w:val="hybridMultilevel"/>
    <w:tmpl w:val="278ECFEE"/>
    <w:lvl w:ilvl="0" w:tplc="0409000F">
      <w:start w:val="1"/>
      <w:numFmt w:val="decimal"/>
      <w:lvlText w:val="%1."/>
      <w:lvlJc w:val="left"/>
      <w:pPr>
        <w:tabs>
          <w:tab w:val="num" w:pos="360"/>
        </w:tabs>
        <w:ind w:left="360" w:hanging="360"/>
      </w:pPr>
    </w:lvl>
    <w:lvl w:ilvl="1" w:tplc="222685E4">
      <w:start w:val="1"/>
      <w:numFmt w:val="bullet"/>
      <w:lvlText w:val=""/>
      <w:lvlJc w:val="left"/>
      <w:pPr>
        <w:tabs>
          <w:tab w:val="num" w:pos="1080"/>
        </w:tabs>
        <w:ind w:left="1080" w:hanging="360"/>
      </w:pPr>
      <w:rPr>
        <w:rFonts w:ascii="Symbol" w:hAnsi="Symbol" w:hint="default"/>
        <w:color w:val="auto"/>
      </w:rPr>
    </w:lvl>
    <w:lvl w:ilvl="2" w:tplc="222685E4">
      <w:start w:val="1"/>
      <w:numFmt w:val="bullet"/>
      <w:lvlText w:val=""/>
      <w:lvlJc w:val="left"/>
      <w:pPr>
        <w:tabs>
          <w:tab w:val="num" w:pos="1080"/>
        </w:tabs>
        <w:ind w:left="1080" w:hanging="360"/>
      </w:pPr>
      <w:rPr>
        <w:rFonts w:ascii="Symbol" w:hAnsi="Symbol" w:hint="default"/>
        <w:color w:val="auto"/>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nsid w:val="723936CF"/>
    <w:multiLevelType w:val="hybridMultilevel"/>
    <w:tmpl w:val="DC6CDBD4"/>
    <w:lvl w:ilvl="0" w:tplc="222685E4">
      <w:start w:val="1"/>
      <w:numFmt w:val="bullet"/>
      <w:lvlText w:val=""/>
      <w:lvlJc w:val="left"/>
      <w:pPr>
        <w:tabs>
          <w:tab w:val="num" w:pos="405"/>
        </w:tabs>
        <w:ind w:left="405" w:hanging="360"/>
      </w:pPr>
      <w:rPr>
        <w:rFonts w:ascii="Symbol" w:hAnsi="Symbol" w:hint="default"/>
        <w:color w:val="auto"/>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91">
    <w:nsid w:val="726725DF"/>
    <w:multiLevelType w:val="hybridMultilevel"/>
    <w:tmpl w:val="4D08C590"/>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733050D5"/>
    <w:multiLevelType w:val="hybridMultilevel"/>
    <w:tmpl w:val="A850A8EC"/>
    <w:lvl w:ilvl="0" w:tplc="222685E4">
      <w:start w:val="1"/>
      <w:numFmt w:val="bullet"/>
      <w:lvlText w:val=""/>
      <w:lvlJc w:val="left"/>
      <w:pPr>
        <w:tabs>
          <w:tab w:val="num" w:pos="405"/>
        </w:tabs>
        <w:ind w:left="405" w:hanging="360"/>
      </w:pPr>
      <w:rPr>
        <w:rFonts w:ascii="Symbol" w:hAnsi="Symbol" w:hint="default"/>
        <w:color w:val="auto"/>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93">
    <w:nsid w:val="779433E9"/>
    <w:multiLevelType w:val="hybridMultilevel"/>
    <w:tmpl w:val="5366C14C"/>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77D924F7"/>
    <w:multiLevelType w:val="hybridMultilevel"/>
    <w:tmpl w:val="BF3E5F1A"/>
    <w:lvl w:ilvl="0" w:tplc="222685E4">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5">
    <w:nsid w:val="783675C2"/>
    <w:multiLevelType w:val="hybridMultilevel"/>
    <w:tmpl w:val="D904E74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79162355"/>
    <w:multiLevelType w:val="hybridMultilevel"/>
    <w:tmpl w:val="61128A48"/>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7A1D034D"/>
    <w:multiLevelType w:val="hybridMultilevel"/>
    <w:tmpl w:val="9F22535C"/>
    <w:lvl w:ilvl="0" w:tplc="222685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7A21189E"/>
    <w:multiLevelType w:val="hybridMultilevel"/>
    <w:tmpl w:val="4D88AA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9">
    <w:nsid w:val="7F1D5EAB"/>
    <w:multiLevelType w:val="singleLevel"/>
    <w:tmpl w:val="00E49D78"/>
    <w:lvl w:ilvl="0">
      <w:start w:val="1"/>
      <w:numFmt w:val="lowerLetter"/>
      <w:lvlText w:val="(%1)"/>
      <w:lvlJc w:val="left"/>
      <w:pPr>
        <w:tabs>
          <w:tab w:val="num" w:pos="780"/>
        </w:tabs>
        <w:ind w:left="780" w:hanging="360"/>
      </w:pPr>
      <w:rPr>
        <w:rFonts w:hint="default"/>
      </w:rPr>
    </w:lvl>
  </w:abstractNum>
  <w:abstractNum w:abstractNumId="100">
    <w:nsid w:val="7F856098"/>
    <w:multiLevelType w:val="hybridMultilevel"/>
    <w:tmpl w:val="DD767E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1">
    <w:nsid w:val="7FCA4CE8"/>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30"/>
  </w:num>
  <w:num w:numId="2">
    <w:abstractNumId w:val="13"/>
  </w:num>
  <w:num w:numId="3">
    <w:abstractNumId w:val="81"/>
  </w:num>
  <w:num w:numId="4">
    <w:abstractNumId w:val="10"/>
  </w:num>
  <w:num w:numId="5">
    <w:abstractNumId w:val="45"/>
  </w:num>
  <w:num w:numId="6">
    <w:abstractNumId w:val="38"/>
  </w:num>
  <w:num w:numId="7">
    <w:abstractNumId w:val="33"/>
  </w:num>
  <w:num w:numId="8">
    <w:abstractNumId w:val="1"/>
  </w:num>
  <w:num w:numId="9">
    <w:abstractNumId w:val="91"/>
  </w:num>
  <w:num w:numId="10">
    <w:abstractNumId w:val="83"/>
  </w:num>
  <w:num w:numId="11">
    <w:abstractNumId w:val="9"/>
  </w:num>
  <w:num w:numId="12">
    <w:abstractNumId w:val="36"/>
  </w:num>
  <w:num w:numId="13">
    <w:abstractNumId w:val="68"/>
  </w:num>
  <w:num w:numId="14">
    <w:abstractNumId w:val="80"/>
  </w:num>
  <w:num w:numId="15">
    <w:abstractNumId w:val="96"/>
  </w:num>
  <w:num w:numId="16">
    <w:abstractNumId w:val="86"/>
  </w:num>
  <w:num w:numId="17">
    <w:abstractNumId w:val="29"/>
  </w:num>
  <w:num w:numId="18">
    <w:abstractNumId w:val="48"/>
  </w:num>
  <w:num w:numId="19">
    <w:abstractNumId w:val="46"/>
  </w:num>
  <w:num w:numId="20">
    <w:abstractNumId w:val="56"/>
  </w:num>
  <w:num w:numId="21">
    <w:abstractNumId w:val="20"/>
  </w:num>
  <w:num w:numId="22">
    <w:abstractNumId w:val="16"/>
  </w:num>
  <w:num w:numId="23">
    <w:abstractNumId w:val="73"/>
  </w:num>
  <w:num w:numId="24">
    <w:abstractNumId w:val="7"/>
  </w:num>
  <w:num w:numId="25">
    <w:abstractNumId w:val="76"/>
  </w:num>
  <w:num w:numId="26">
    <w:abstractNumId w:val="93"/>
  </w:num>
  <w:num w:numId="27">
    <w:abstractNumId w:val="89"/>
  </w:num>
  <w:num w:numId="28">
    <w:abstractNumId w:val="88"/>
  </w:num>
  <w:num w:numId="29">
    <w:abstractNumId w:val="82"/>
  </w:num>
  <w:num w:numId="30">
    <w:abstractNumId w:val="12"/>
  </w:num>
  <w:num w:numId="31">
    <w:abstractNumId w:val="84"/>
  </w:num>
  <w:num w:numId="32">
    <w:abstractNumId w:val="0"/>
  </w:num>
  <w:num w:numId="33">
    <w:abstractNumId w:val="32"/>
  </w:num>
  <w:num w:numId="34">
    <w:abstractNumId w:val="66"/>
  </w:num>
  <w:num w:numId="35">
    <w:abstractNumId w:val="31"/>
  </w:num>
  <w:num w:numId="36">
    <w:abstractNumId w:val="71"/>
  </w:num>
  <w:num w:numId="37">
    <w:abstractNumId w:val="37"/>
  </w:num>
  <w:num w:numId="38">
    <w:abstractNumId w:val="23"/>
  </w:num>
  <w:num w:numId="39">
    <w:abstractNumId w:val="27"/>
  </w:num>
  <w:num w:numId="40">
    <w:abstractNumId w:val="57"/>
  </w:num>
  <w:num w:numId="41">
    <w:abstractNumId w:val="3"/>
  </w:num>
  <w:num w:numId="42">
    <w:abstractNumId w:val="78"/>
  </w:num>
  <w:num w:numId="43">
    <w:abstractNumId w:val="17"/>
  </w:num>
  <w:num w:numId="44">
    <w:abstractNumId w:val="42"/>
  </w:num>
  <w:num w:numId="45">
    <w:abstractNumId w:val="18"/>
  </w:num>
  <w:num w:numId="46">
    <w:abstractNumId w:val="94"/>
  </w:num>
  <w:num w:numId="47">
    <w:abstractNumId w:val="61"/>
  </w:num>
  <w:num w:numId="48">
    <w:abstractNumId w:val="63"/>
  </w:num>
  <w:num w:numId="49">
    <w:abstractNumId w:val="5"/>
  </w:num>
  <w:num w:numId="50">
    <w:abstractNumId w:val="50"/>
  </w:num>
  <w:num w:numId="51">
    <w:abstractNumId w:val="35"/>
  </w:num>
  <w:num w:numId="52">
    <w:abstractNumId w:val="65"/>
  </w:num>
  <w:num w:numId="53">
    <w:abstractNumId w:val="41"/>
  </w:num>
  <w:num w:numId="54">
    <w:abstractNumId w:val="77"/>
  </w:num>
  <w:num w:numId="55">
    <w:abstractNumId w:val="59"/>
  </w:num>
  <w:num w:numId="56">
    <w:abstractNumId w:val="101"/>
  </w:num>
  <w:num w:numId="57">
    <w:abstractNumId w:val="19"/>
  </w:num>
  <w:num w:numId="58">
    <w:abstractNumId w:val="26"/>
  </w:num>
  <w:num w:numId="59">
    <w:abstractNumId w:val="67"/>
  </w:num>
  <w:num w:numId="60">
    <w:abstractNumId w:val="99"/>
  </w:num>
  <w:num w:numId="61">
    <w:abstractNumId w:val="72"/>
  </w:num>
  <w:num w:numId="62">
    <w:abstractNumId w:val="22"/>
  </w:num>
  <w:num w:numId="63">
    <w:abstractNumId w:val="44"/>
  </w:num>
  <w:num w:numId="64">
    <w:abstractNumId w:val="51"/>
  </w:num>
  <w:num w:numId="65">
    <w:abstractNumId w:val="40"/>
  </w:num>
  <w:num w:numId="66">
    <w:abstractNumId w:val="24"/>
  </w:num>
  <w:num w:numId="67">
    <w:abstractNumId w:val="79"/>
  </w:num>
  <w:num w:numId="68">
    <w:abstractNumId w:val="58"/>
  </w:num>
  <w:num w:numId="69">
    <w:abstractNumId w:val="92"/>
  </w:num>
  <w:num w:numId="70">
    <w:abstractNumId w:val="39"/>
  </w:num>
  <w:num w:numId="71">
    <w:abstractNumId w:val="47"/>
  </w:num>
  <w:num w:numId="72">
    <w:abstractNumId w:val="90"/>
  </w:num>
  <w:num w:numId="73">
    <w:abstractNumId w:val="8"/>
  </w:num>
  <w:num w:numId="74">
    <w:abstractNumId w:val="85"/>
  </w:num>
  <w:num w:numId="75">
    <w:abstractNumId w:val="54"/>
  </w:num>
  <w:num w:numId="76">
    <w:abstractNumId w:val="4"/>
  </w:num>
  <w:num w:numId="77">
    <w:abstractNumId w:val="21"/>
  </w:num>
  <w:num w:numId="78">
    <w:abstractNumId w:val="53"/>
  </w:num>
  <w:num w:numId="79">
    <w:abstractNumId w:val="11"/>
  </w:num>
  <w:num w:numId="80">
    <w:abstractNumId w:val="74"/>
  </w:num>
  <w:num w:numId="81">
    <w:abstractNumId w:val="95"/>
  </w:num>
  <w:num w:numId="82">
    <w:abstractNumId w:val="14"/>
  </w:num>
  <w:num w:numId="83">
    <w:abstractNumId w:val="87"/>
  </w:num>
  <w:num w:numId="84">
    <w:abstractNumId w:val="6"/>
  </w:num>
  <w:num w:numId="85">
    <w:abstractNumId w:val="60"/>
  </w:num>
  <w:num w:numId="86">
    <w:abstractNumId w:val="97"/>
  </w:num>
  <w:num w:numId="87">
    <w:abstractNumId w:val="49"/>
  </w:num>
  <w:num w:numId="88">
    <w:abstractNumId w:val="43"/>
  </w:num>
  <w:num w:numId="89">
    <w:abstractNumId w:val="2"/>
  </w:num>
  <w:num w:numId="90">
    <w:abstractNumId w:val="100"/>
  </w:num>
  <w:num w:numId="91">
    <w:abstractNumId w:val="98"/>
  </w:num>
  <w:num w:numId="92">
    <w:abstractNumId w:val="34"/>
  </w:num>
  <w:num w:numId="93">
    <w:abstractNumId w:val="62"/>
  </w:num>
  <w:num w:numId="94">
    <w:abstractNumId w:val="55"/>
  </w:num>
  <w:num w:numId="95">
    <w:abstractNumId w:val="25"/>
  </w:num>
  <w:num w:numId="96">
    <w:abstractNumId w:val="64"/>
  </w:num>
  <w:num w:numId="97">
    <w:abstractNumId w:val="70"/>
  </w:num>
  <w:num w:numId="98">
    <w:abstractNumId w:val="69"/>
  </w:num>
  <w:num w:numId="99">
    <w:abstractNumId w:val="75"/>
  </w:num>
  <w:num w:numId="100">
    <w:abstractNumId w:val="52"/>
  </w:num>
  <w:num w:numId="101">
    <w:abstractNumId w:val="28"/>
  </w:num>
  <w:num w:numId="102">
    <w:abstractNumId w:val="15"/>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90"/>
  <w:displayHorizontalDrawingGridEvery w:val="2"/>
  <w:characterSpacingControl w:val="doNotCompress"/>
  <w:footnotePr>
    <w:footnote w:id="-1"/>
    <w:footnote w:id="0"/>
  </w:footnotePr>
  <w:endnotePr>
    <w:endnote w:id="-1"/>
    <w:endnote w:id="0"/>
  </w:endnotePr>
  <w:compat/>
  <w:rsids>
    <w:rsidRoot w:val="0088787D"/>
    <w:rsid w:val="00020590"/>
    <w:rsid w:val="001C39A8"/>
    <w:rsid w:val="004F2BC2"/>
    <w:rsid w:val="00643646"/>
    <w:rsid w:val="007B7A79"/>
    <w:rsid w:val="007E02EB"/>
    <w:rsid w:val="0088787D"/>
    <w:rsid w:val="00AA06CC"/>
    <w:rsid w:val="00AE6588"/>
    <w:rsid w:val="00BA3D7F"/>
    <w:rsid w:val="00E555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87D"/>
    <w:pPr>
      <w:spacing w:before="120" w:after="120" w:line="240" w:lineRule="auto"/>
      <w:jc w:val="both"/>
    </w:pPr>
    <w:rPr>
      <w:rFonts w:ascii="Book Antiqua" w:eastAsia="Times New Roman" w:hAnsi="Book Antiqua" w:cs="Times New Roman"/>
      <w:sz w:val="18"/>
      <w:szCs w:val="24"/>
      <w:lang w:val="en-GB"/>
    </w:rPr>
  </w:style>
  <w:style w:type="paragraph" w:styleId="Heading1">
    <w:name w:val="heading 1"/>
    <w:basedOn w:val="Normal"/>
    <w:next w:val="Normal"/>
    <w:link w:val="Heading1Char"/>
    <w:qFormat/>
    <w:rsid w:val="0088787D"/>
    <w:pPr>
      <w:keepNext/>
      <w:outlineLvl w:val="0"/>
    </w:pPr>
    <w:rPr>
      <w:b/>
      <w:bCs/>
    </w:rPr>
  </w:style>
  <w:style w:type="paragraph" w:styleId="Heading6">
    <w:name w:val="heading 6"/>
    <w:basedOn w:val="Normal"/>
    <w:next w:val="Normal"/>
    <w:link w:val="Heading6Char"/>
    <w:qFormat/>
    <w:rsid w:val="0088787D"/>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TU1">
    <w:name w:val="PTU1"/>
    <w:basedOn w:val="Normal"/>
    <w:autoRedefine/>
    <w:rsid w:val="0088787D"/>
    <w:pPr>
      <w:spacing w:before="720" w:after="240"/>
      <w:jc w:val="center"/>
    </w:pPr>
    <w:rPr>
      <w:b/>
      <w:sz w:val="24"/>
      <w:u w:val="single"/>
    </w:rPr>
  </w:style>
  <w:style w:type="paragraph" w:customStyle="1" w:styleId="PTU3">
    <w:name w:val="PTU3"/>
    <w:basedOn w:val="Normal"/>
    <w:autoRedefine/>
    <w:rsid w:val="0088787D"/>
    <w:pPr>
      <w:jc w:val="left"/>
    </w:pPr>
    <w:rPr>
      <w:b/>
      <w:sz w:val="20"/>
    </w:rPr>
  </w:style>
  <w:style w:type="character" w:styleId="FootnoteReference">
    <w:name w:val="footnote reference"/>
    <w:basedOn w:val="DefaultParagraphFont"/>
    <w:semiHidden/>
    <w:rsid w:val="0088787D"/>
    <w:rPr>
      <w:rFonts w:ascii="Book Antiqua" w:hAnsi="Book Antiqua"/>
      <w:sz w:val="18"/>
      <w:vertAlign w:val="superscript"/>
    </w:rPr>
  </w:style>
  <w:style w:type="paragraph" w:styleId="FootnoteText">
    <w:name w:val="footnote text"/>
    <w:basedOn w:val="Normal"/>
    <w:link w:val="FootnoteTextChar"/>
    <w:semiHidden/>
    <w:rsid w:val="0088787D"/>
    <w:rPr>
      <w:i/>
      <w:sz w:val="16"/>
      <w:szCs w:val="20"/>
    </w:rPr>
  </w:style>
  <w:style w:type="character" w:customStyle="1" w:styleId="FootnoteTextChar">
    <w:name w:val="Footnote Text Char"/>
    <w:basedOn w:val="DefaultParagraphFont"/>
    <w:link w:val="FootnoteText"/>
    <w:semiHidden/>
    <w:rsid w:val="0088787D"/>
    <w:rPr>
      <w:rFonts w:ascii="Book Antiqua" w:eastAsia="Times New Roman" w:hAnsi="Book Antiqua" w:cs="Times New Roman"/>
      <w:i/>
      <w:sz w:val="16"/>
      <w:szCs w:val="20"/>
      <w:lang w:val="en-GB"/>
    </w:rPr>
  </w:style>
  <w:style w:type="paragraph" w:customStyle="1" w:styleId="PTU2">
    <w:name w:val="PTU2"/>
    <w:basedOn w:val="Normal"/>
    <w:autoRedefine/>
    <w:rsid w:val="0088787D"/>
    <w:pPr>
      <w:jc w:val="left"/>
    </w:pPr>
    <w:rPr>
      <w:b/>
      <w:sz w:val="20"/>
      <w:u w:val="single"/>
    </w:rPr>
  </w:style>
  <w:style w:type="paragraph" w:customStyle="1" w:styleId="PTU4">
    <w:name w:val="PTU4"/>
    <w:basedOn w:val="Normal"/>
    <w:autoRedefine/>
    <w:rsid w:val="0088787D"/>
    <w:pPr>
      <w:jc w:val="left"/>
    </w:pPr>
    <w:rPr>
      <w:sz w:val="20"/>
      <w:u w:val="single"/>
    </w:rPr>
  </w:style>
  <w:style w:type="paragraph" w:customStyle="1" w:styleId="PTU5">
    <w:name w:val="PTU5"/>
    <w:basedOn w:val="Normal"/>
    <w:autoRedefine/>
    <w:rsid w:val="0088787D"/>
    <w:pPr>
      <w:jc w:val="left"/>
    </w:pPr>
    <w:rPr>
      <w:i/>
      <w:sz w:val="20"/>
    </w:rPr>
  </w:style>
  <w:style w:type="character" w:styleId="PageNumber">
    <w:name w:val="page number"/>
    <w:basedOn w:val="DefaultParagraphFont"/>
    <w:semiHidden/>
    <w:rsid w:val="0088787D"/>
    <w:rPr>
      <w:rFonts w:ascii="Book Antiqua" w:hAnsi="Book Antiqua"/>
      <w:i/>
      <w:sz w:val="16"/>
    </w:rPr>
  </w:style>
  <w:style w:type="paragraph" w:customStyle="1" w:styleId="Header1">
    <w:name w:val="Header1"/>
    <w:basedOn w:val="Normal"/>
    <w:rsid w:val="0088787D"/>
    <w:pPr>
      <w:spacing w:before="60" w:after="60"/>
    </w:pPr>
    <w:rPr>
      <w:b/>
      <w:bCs/>
      <w:i/>
      <w:iCs/>
    </w:rPr>
  </w:style>
  <w:style w:type="paragraph" w:customStyle="1" w:styleId="Header2">
    <w:name w:val="Header2"/>
    <w:basedOn w:val="Normal"/>
    <w:rsid w:val="0088787D"/>
    <w:pPr>
      <w:pBdr>
        <w:bottom w:val="single" w:sz="4" w:space="1" w:color="auto"/>
      </w:pBdr>
      <w:spacing w:before="60" w:after="60"/>
    </w:pPr>
    <w:rPr>
      <w:b/>
      <w:bCs/>
      <w:i/>
      <w:iCs/>
    </w:rPr>
  </w:style>
  <w:style w:type="paragraph" w:customStyle="1" w:styleId="Footer1">
    <w:name w:val="Footer1"/>
    <w:basedOn w:val="Normal"/>
    <w:rsid w:val="0088787D"/>
    <w:pPr>
      <w:tabs>
        <w:tab w:val="right" w:pos="10080"/>
      </w:tabs>
      <w:spacing w:before="60" w:after="0"/>
    </w:pPr>
    <w:rPr>
      <w:i/>
      <w:sz w:val="16"/>
    </w:rPr>
  </w:style>
  <w:style w:type="paragraph" w:styleId="Header">
    <w:name w:val="header"/>
    <w:basedOn w:val="Normal"/>
    <w:link w:val="HeaderChar"/>
    <w:uiPriority w:val="99"/>
    <w:rsid w:val="0088787D"/>
    <w:pPr>
      <w:tabs>
        <w:tab w:val="center" w:pos="4320"/>
        <w:tab w:val="right" w:pos="8640"/>
      </w:tabs>
    </w:pPr>
  </w:style>
  <w:style w:type="character" w:customStyle="1" w:styleId="HeaderChar">
    <w:name w:val="Header Char"/>
    <w:basedOn w:val="DefaultParagraphFont"/>
    <w:link w:val="Header"/>
    <w:uiPriority w:val="99"/>
    <w:rsid w:val="0088787D"/>
    <w:rPr>
      <w:rFonts w:ascii="Book Antiqua" w:eastAsia="Times New Roman" w:hAnsi="Book Antiqua" w:cs="Times New Roman"/>
      <w:sz w:val="18"/>
      <w:szCs w:val="24"/>
      <w:lang w:val="en-GB"/>
    </w:rPr>
  </w:style>
  <w:style w:type="paragraph" w:styleId="Footer">
    <w:name w:val="footer"/>
    <w:basedOn w:val="Normal"/>
    <w:link w:val="FooterChar"/>
    <w:semiHidden/>
    <w:rsid w:val="0088787D"/>
    <w:pPr>
      <w:tabs>
        <w:tab w:val="center" w:pos="4320"/>
        <w:tab w:val="right" w:pos="8640"/>
      </w:tabs>
    </w:pPr>
  </w:style>
  <w:style w:type="character" w:customStyle="1" w:styleId="FooterChar">
    <w:name w:val="Footer Char"/>
    <w:basedOn w:val="DefaultParagraphFont"/>
    <w:link w:val="Footer"/>
    <w:semiHidden/>
    <w:rsid w:val="0088787D"/>
    <w:rPr>
      <w:rFonts w:ascii="Book Antiqua" w:eastAsia="Times New Roman" w:hAnsi="Book Antiqua" w:cs="Times New Roman"/>
      <w:sz w:val="18"/>
      <w:szCs w:val="24"/>
      <w:lang w:val="en-GB"/>
    </w:rPr>
  </w:style>
  <w:style w:type="paragraph" w:styleId="BodyText2">
    <w:name w:val="Body Text 2"/>
    <w:basedOn w:val="Normal"/>
    <w:link w:val="BodyText2Char"/>
    <w:semiHidden/>
    <w:rsid w:val="0088787D"/>
    <w:pPr>
      <w:jc w:val="left"/>
    </w:pPr>
    <w:rPr>
      <w:i/>
      <w:iCs/>
      <w:sz w:val="16"/>
    </w:rPr>
  </w:style>
  <w:style w:type="character" w:customStyle="1" w:styleId="BodyText2Char">
    <w:name w:val="Body Text 2 Char"/>
    <w:basedOn w:val="DefaultParagraphFont"/>
    <w:link w:val="BodyText2"/>
    <w:semiHidden/>
    <w:rsid w:val="0088787D"/>
    <w:rPr>
      <w:rFonts w:ascii="Book Antiqua" w:eastAsia="Times New Roman" w:hAnsi="Book Antiqua" w:cs="Times New Roman"/>
      <w:i/>
      <w:iCs/>
      <w:sz w:val="16"/>
      <w:szCs w:val="24"/>
      <w:lang w:val="en-GB"/>
    </w:rPr>
  </w:style>
  <w:style w:type="paragraph" w:styleId="Title">
    <w:name w:val="Title"/>
    <w:basedOn w:val="Normal"/>
    <w:link w:val="TitleChar"/>
    <w:qFormat/>
    <w:rsid w:val="0088787D"/>
    <w:pPr>
      <w:spacing w:before="0" w:after="0"/>
      <w:jc w:val="center"/>
    </w:pPr>
    <w:rPr>
      <w:rFonts w:ascii="Tahoma" w:hAnsi="Tahoma" w:cs="Tahoma"/>
      <w:b/>
      <w:bCs/>
      <w:sz w:val="32"/>
      <w:lang w:val="en-US"/>
    </w:rPr>
  </w:style>
  <w:style w:type="character" w:customStyle="1" w:styleId="TitleChar">
    <w:name w:val="Title Char"/>
    <w:basedOn w:val="DefaultParagraphFont"/>
    <w:link w:val="Title"/>
    <w:rsid w:val="0088787D"/>
    <w:rPr>
      <w:rFonts w:ascii="Tahoma" w:eastAsia="Times New Roman" w:hAnsi="Tahoma" w:cs="Tahoma"/>
      <w:b/>
      <w:bCs/>
      <w:sz w:val="32"/>
      <w:szCs w:val="24"/>
    </w:rPr>
  </w:style>
  <w:style w:type="paragraph" w:styleId="BodyText">
    <w:name w:val="Body Text"/>
    <w:basedOn w:val="Normal"/>
    <w:link w:val="BodyTextChar"/>
    <w:semiHidden/>
    <w:rsid w:val="0088787D"/>
    <w:rPr>
      <w:b/>
      <w:bCs/>
      <w:u w:val="single"/>
    </w:rPr>
  </w:style>
  <w:style w:type="character" w:customStyle="1" w:styleId="BodyTextChar">
    <w:name w:val="Body Text Char"/>
    <w:basedOn w:val="DefaultParagraphFont"/>
    <w:link w:val="BodyText"/>
    <w:semiHidden/>
    <w:rsid w:val="0088787D"/>
    <w:rPr>
      <w:rFonts w:ascii="Book Antiqua" w:eastAsia="Times New Roman" w:hAnsi="Book Antiqua" w:cs="Times New Roman"/>
      <w:b/>
      <w:bCs/>
      <w:sz w:val="18"/>
      <w:szCs w:val="24"/>
      <w:u w:val="single"/>
      <w:lang w:val="en-GB"/>
    </w:rPr>
  </w:style>
  <w:style w:type="character" w:customStyle="1" w:styleId="Heading1Char">
    <w:name w:val="Heading 1 Char"/>
    <w:basedOn w:val="DefaultParagraphFont"/>
    <w:link w:val="Heading1"/>
    <w:rsid w:val="0088787D"/>
    <w:rPr>
      <w:rFonts w:ascii="Book Antiqua" w:eastAsia="Times New Roman" w:hAnsi="Book Antiqua" w:cs="Times New Roman"/>
      <w:b/>
      <w:bCs/>
      <w:sz w:val="18"/>
      <w:szCs w:val="24"/>
      <w:lang w:val="en-GB"/>
    </w:rPr>
  </w:style>
  <w:style w:type="character" w:customStyle="1" w:styleId="Heading6Char">
    <w:name w:val="Heading 6 Char"/>
    <w:basedOn w:val="DefaultParagraphFont"/>
    <w:link w:val="Heading6"/>
    <w:rsid w:val="0088787D"/>
    <w:rPr>
      <w:rFonts w:ascii="Book Antiqua" w:eastAsia="Times New Roman" w:hAnsi="Book Antiqua" w:cs="Times New Roman"/>
      <w:b/>
      <w:bCs/>
      <w:sz w:val="18"/>
      <w:szCs w:val="24"/>
      <w:u w:val="single"/>
      <w:lang w:val="en-GB"/>
    </w:rPr>
  </w:style>
  <w:style w:type="paragraph" w:styleId="ListParagraph">
    <w:name w:val="List Paragraph"/>
    <w:basedOn w:val="Normal"/>
    <w:uiPriority w:val="34"/>
    <w:qFormat/>
    <w:rsid w:val="00AA06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66</Pages>
  <Words>33879</Words>
  <Characters>193113</Characters>
  <Application>Microsoft Office Word</Application>
  <DocSecurity>0</DocSecurity>
  <Lines>1609</Lines>
  <Paragraphs>453</Paragraphs>
  <ScaleCrop>false</ScaleCrop>
  <Company/>
  <LinksUpToDate>false</LinksUpToDate>
  <CharactersWithSpaces>226539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Bhuvana</dc:creator>
  <cp:lastModifiedBy>Bhuvana</cp:lastModifiedBy>
  <cp:revision>9</cp:revision>
  <dcterms:created xsi:type="dcterms:W3CDTF">2012-04-10T14:40:00Z</dcterms:created>
  <dcterms:modified xsi:type="dcterms:W3CDTF">2012-04-10T15:51:00Z</dcterms:modified>
</cp:coreProperties>
</file>