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6EE" w:rsidRPr="002F5DBA" w:rsidRDefault="00D136EE" w:rsidP="00693EBB">
      <w:pPr>
        <w:spacing w:before="100" w:beforeAutospacing="1" w:after="100" w:afterAutospacing="1" w:line="240" w:lineRule="auto"/>
        <w:jc w:val="center"/>
        <w:outlineLvl w:val="0"/>
        <w:rPr>
          <w:rFonts w:asciiTheme="majorHAnsi" w:eastAsia="Times New Roman" w:hAnsiTheme="majorHAnsi" w:cs="Times New Roman"/>
          <w:b/>
          <w:bCs/>
          <w:kern w:val="36"/>
          <w:sz w:val="48"/>
          <w:szCs w:val="48"/>
          <w:u w:val="single"/>
        </w:rPr>
      </w:pPr>
      <w:r w:rsidRPr="002F5DBA">
        <w:rPr>
          <w:rFonts w:asciiTheme="majorHAnsi" w:eastAsia="Times New Roman" w:hAnsiTheme="majorHAnsi" w:cs="Times New Roman"/>
          <w:b/>
          <w:bCs/>
          <w:kern w:val="36"/>
          <w:sz w:val="48"/>
          <w:szCs w:val="48"/>
          <w:u w:val="single"/>
        </w:rPr>
        <w:t>Union Budget 2012 - Highlights</w:t>
      </w:r>
    </w:p>
    <w:p w:rsidR="00D136EE" w:rsidRPr="002F5DBA" w:rsidRDefault="00D136EE" w:rsidP="00693EBB">
      <w:pPr>
        <w:spacing w:after="240" w:line="240" w:lineRule="auto"/>
        <w:ind w:firstLine="360"/>
        <w:rPr>
          <w:rFonts w:asciiTheme="majorHAnsi" w:eastAsia="Times New Roman" w:hAnsiTheme="majorHAnsi" w:cs="Times New Roman"/>
          <w:sz w:val="24"/>
          <w:szCs w:val="24"/>
        </w:rPr>
      </w:pPr>
      <w:r w:rsidRPr="002F5DBA">
        <w:rPr>
          <w:rFonts w:asciiTheme="majorHAnsi" w:eastAsia="Times New Roman" w:hAnsiTheme="majorHAnsi" w:cs="Times New Roman"/>
          <w:b/>
          <w:bCs/>
          <w:sz w:val="24"/>
          <w:szCs w:val="24"/>
        </w:rPr>
        <w:t>New Delhi: </w:t>
      </w:r>
      <w:r w:rsidRPr="002F5DBA">
        <w:rPr>
          <w:rFonts w:asciiTheme="majorHAnsi" w:eastAsia="Times New Roman" w:hAnsiTheme="majorHAnsi" w:cs="Times New Roman"/>
          <w:sz w:val="24"/>
          <w:szCs w:val="24"/>
        </w:rPr>
        <w:t xml:space="preserve"> Today's Budget is one of the biggest challenges of Pranab Mukherjee's long political career and the Finance Minister set the tone for it when he described the year gone by as a "year of recovery interrupted." He began with listing grim ground realities - the global economic scenario, the battle with double digit inflation and said it was time for tough decisions. Here are the highlights of this fiscal's financial budget.</w:t>
      </w:r>
    </w:p>
    <w:p w:rsidR="002F5DBA" w:rsidRPr="002F5DBA" w:rsidRDefault="00D136EE" w:rsidP="00693EBB">
      <w:pPr>
        <w:pStyle w:val="ListParagraph"/>
        <w:numPr>
          <w:ilvl w:val="0"/>
          <w:numId w:val="38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2F5DBA">
        <w:rPr>
          <w:rFonts w:asciiTheme="majorHAnsi" w:eastAsia="Times New Roman" w:hAnsiTheme="majorHAnsi" w:cs="Times New Roman"/>
          <w:sz w:val="24"/>
          <w:szCs w:val="24"/>
        </w:rPr>
        <w:t>Service tax raised from 10 percent to 12 percent</w:t>
      </w:r>
    </w:p>
    <w:p w:rsidR="002F5DBA" w:rsidRPr="002F5DBA" w:rsidRDefault="00D136EE" w:rsidP="00693EBB">
      <w:pPr>
        <w:pStyle w:val="ListParagraph"/>
        <w:numPr>
          <w:ilvl w:val="0"/>
          <w:numId w:val="38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2F5DBA">
        <w:rPr>
          <w:rFonts w:asciiTheme="majorHAnsi" w:eastAsia="Times New Roman" w:hAnsiTheme="majorHAnsi" w:cs="Times New Roman"/>
          <w:sz w:val="24"/>
          <w:szCs w:val="24"/>
        </w:rPr>
        <w:t>Income tax exemption limit raised to Rs.2 lakh to provide relief of relief of Rs.2,000 for assessees in this catergory; 20 percent tax on income over Rs.10 lakh, up from Rs.8 lakh.</w:t>
      </w:r>
    </w:p>
    <w:p w:rsidR="002F5DBA" w:rsidRPr="002F5DBA" w:rsidRDefault="00D136EE" w:rsidP="00693EBB">
      <w:pPr>
        <w:pStyle w:val="ListParagraph"/>
        <w:numPr>
          <w:ilvl w:val="0"/>
          <w:numId w:val="38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2F5DBA">
        <w:rPr>
          <w:rFonts w:asciiTheme="majorHAnsi" w:eastAsia="Times New Roman" w:hAnsiTheme="majorHAnsi" w:cs="Times New Roman"/>
          <w:sz w:val="24"/>
          <w:szCs w:val="24"/>
        </w:rPr>
        <w:t>Deduction of up to Rs.10,000 from interest from savings bank accounts.</w:t>
      </w:r>
    </w:p>
    <w:p w:rsidR="002F5DBA" w:rsidRPr="002F5DBA" w:rsidRDefault="00D136EE" w:rsidP="00693EBB">
      <w:pPr>
        <w:pStyle w:val="ListParagraph"/>
        <w:numPr>
          <w:ilvl w:val="0"/>
          <w:numId w:val="38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2F5DBA">
        <w:rPr>
          <w:rFonts w:asciiTheme="majorHAnsi" w:eastAsia="Times New Roman" w:hAnsiTheme="majorHAnsi" w:cs="Times New Roman"/>
          <w:sz w:val="24"/>
          <w:szCs w:val="24"/>
        </w:rPr>
        <w:t>No change in corporate taxes but measures to enable them better access funds</w:t>
      </w:r>
    </w:p>
    <w:p w:rsidR="00D136EE" w:rsidRPr="002F5DBA" w:rsidRDefault="00D136EE" w:rsidP="00693EBB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2F5DBA">
        <w:rPr>
          <w:rFonts w:asciiTheme="majorHAnsi" w:eastAsia="Times New Roman" w:hAnsiTheme="majorHAnsi" w:cs="Times New Roman"/>
          <w:sz w:val="24"/>
          <w:szCs w:val="24"/>
        </w:rPr>
        <w:t>Witholding tax on external commercial borrowings reduced from 20 percent to five percent for power, airlines, roads, bridges, affordable houses and fertiliser sectors.</w:t>
      </w:r>
    </w:p>
    <w:p w:rsidR="00D136EE" w:rsidRPr="002F5DBA" w:rsidRDefault="00D136EE" w:rsidP="00693EBB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2F5DBA">
        <w:rPr>
          <w:rFonts w:asciiTheme="majorHAnsi" w:eastAsia="Times New Roman" w:hAnsiTheme="majorHAnsi" w:cs="Times New Roman"/>
          <w:sz w:val="24"/>
          <w:szCs w:val="24"/>
        </w:rPr>
        <w:t>Defence to get Rs.1.93 lakh crore during 2012-13.</w:t>
      </w:r>
    </w:p>
    <w:p w:rsidR="00D136EE" w:rsidRPr="002F5DBA" w:rsidRDefault="00D136EE" w:rsidP="00693EBB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2F5DBA">
        <w:rPr>
          <w:rFonts w:asciiTheme="majorHAnsi" w:eastAsia="Times New Roman" w:hAnsiTheme="majorHAnsi" w:cs="Times New Roman"/>
          <w:sz w:val="24"/>
          <w:szCs w:val="24"/>
        </w:rPr>
        <w:t>National Skill Development Fund allocated Rs.1,000 crore.</w:t>
      </w:r>
    </w:p>
    <w:p w:rsidR="00D136EE" w:rsidRPr="002F5DBA" w:rsidRDefault="00D136EE" w:rsidP="00693EBB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2F5DBA">
        <w:rPr>
          <w:rFonts w:asciiTheme="majorHAnsi" w:eastAsia="Times New Roman" w:hAnsiTheme="majorHAnsi" w:cs="Times New Roman"/>
          <w:sz w:val="24"/>
          <w:szCs w:val="24"/>
        </w:rPr>
        <w:t>Four thousand residential quarters to be constructed for paramilitary forces with an allocation of Rs.1,185 crore.</w:t>
      </w:r>
    </w:p>
    <w:p w:rsidR="00D136EE" w:rsidRPr="002F5DBA" w:rsidRDefault="00D136EE" w:rsidP="00693EBB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2F5DBA">
        <w:rPr>
          <w:rFonts w:asciiTheme="majorHAnsi" w:eastAsia="Times New Roman" w:hAnsiTheme="majorHAnsi" w:cs="Times New Roman"/>
          <w:sz w:val="24"/>
          <w:szCs w:val="24"/>
        </w:rPr>
        <w:t>National Population Register to be completed in two years.</w:t>
      </w:r>
    </w:p>
    <w:p w:rsidR="00D136EE" w:rsidRPr="002F5DBA" w:rsidRDefault="00D136EE" w:rsidP="00693EBB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2F5DBA">
        <w:rPr>
          <w:rFonts w:asciiTheme="majorHAnsi" w:eastAsia="Times New Roman" w:hAnsiTheme="majorHAnsi" w:cs="Times New Roman"/>
          <w:sz w:val="24"/>
          <w:szCs w:val="24"/>
        </w:rPr>
        <w:t>Number of proactive steps taken on black money (stashed away abroad); information has started flowing in, prosecution to be initiated; White Paper in current session.</w:t>
      </w:r>
    </w:p>
    <w:p w:rsidR="00D136EE" w:rsidRPr="002F5DBA" w:rsidRDefault="00D136EE" w:rsidP="00693EBB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2F5DBA">
        <w:rPr>
          <w:rFonts w:asciiTheme="majorHAnsi" w:eastAsia="Times New Roman" w:hAnsiTheme="majorHAnsi" w:cs="Times New Roman"/>
          <w:sz w:val="24"/>
          <w:szCs w:val="24"/>
        </w:rPr>
        <w:t>Allocation of Rs.200 crore for research on climate change.</w:t>
      </w:r>
    </w:p>
    <w:p w:rsidR="00D136EE" w:rsidRPr="002F5DBA" w:rsidRDefault="00D136EE" w:rsidP="00693EBB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2F5DBA">
        <w:rPr>
          <w:rFonts w:asciiTheme="majorHAnsi" w:eastAsia="Times New Roman" w:hAnsiTheme="majorHAnsi" w:cs="Times New Roman"/>
          <w:sz w:val="24"/>
          <w:szCs w:val="24"/>
        </w:rPr>
        <w:t xml:space="preserve">Irrigation and water resource company to be operationalised. </w:t>
      </w:r>
    </w:p>
    <w:p w:rsidR="00D136EE" w:rsidRPr="002F5DBA" w:rsidRDefault="00D136EE" w:rsidP="00693EBB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2F5DBA">
        <w:rPr>
          <w:rFonts w:asciiTheme="majorHAnsi" w:eastAsia="Times New Roman" w:hAnsiTheme="majorHAnsi" w:cs="Times New Roman"/>
          <w:sz w:val="24"/>
          <w:szCs w:val="24"/>
        </w:rPr>
        <w:t>National mission on food processing to be started in cooperation with state governments.</w:t>
      </w:r>
    </w:p>
    <w:p w:rsidR="00D136EE" w:rsidRPr="002F5DBA" w:rsidRDefault="00D136EE" w:rsidP="00693EBB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2F5DBA">
        <w:rPr>
          <w:rFonts w:asciiTheme="majorHAnsi" w:eastAsia="Times New Roman" w:hAnsiTheme="majorHAnsi" w:cs="Times New Roman"/>
          <w:sz w:val="24"/>
          <w:szCs w:val="24"/>
        </w:rPr>
        <w:t xml:space="preserve">Integrated Child Development Scheme to be strengthened and restructured with allocation of Rs.15,850 crore. </w:t>
      </w:r>
    </w:p>
    <w:p w:rsidR="00D136EE" w:rsidRPr="002F5DBA" w:rsidRDefault="00D136EE" w:rsidP="00693EBB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2F5DBA">
        <w:rPr>
          <w:rFonts w:asciiTheme="majorHAnsi" w:eastAsia="Times New Roman" w:hAnsiTheme="majorHAnsi" w:cs="Times New Roman"/>
          <w:sz w:val="24"/>
          <w:szCs w:val="24"/>
        </w:rPr>
        <w:t>Allocation of Rs.14,000 crore for rural water supply and sanitation.</w:t>
      </w:r>
    </w:p>
    <w:p w:rsidR="00D136EE" w:rsidRPr="002F5DBA" w:rsidRDefault="00D136EE" w:rsidP="00693EBB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2F5DBA">
        <w:rPr>
          <w:rFonts w:asciiTheme="majorHAnsi" w:eastAsia="Times New Roman" w:hAnsiTheme="majorHAnsi" w:cs="Times New Roman"/>
          <w:sz w:val="24"/>
          <w:szCs w:val="24"/>
        </w:rPr>
        <w:t>Infusion of Rs.15,888 crore in public sector banks, regional rural banks and NABARD in 2012-13.</w:t>
      </w:r>
    </w:p>
    <w:p w:rsidR="00D136EE" w:rsidRPr="002F5DBA" w:rsidRDefault="00D136EE" w:rsidP="00693EBB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2F5DBA">
        <w:rPr>
          <w:rFonts w:asciiTheme="majorHAnsi" w:eastAsia="Times New Roman" w:hAnsiTheme="majorHAnsi" w:cs="Times New Roman"/>
          <w:sz w:val="24"/>
          <w:szCs w:val="24"/>
        </w:rPr>
        <w:t>Infrastructure will require Rs.50 lakh crore in 12th Plan, half of this from the private sector.</w:t>
      </w:r>
    </w:p>
    <w:p w:rsidR="00D136EE" w:rsidRPr="002F5DBA" w:rsidRDefault="00D136EE" w:rsidP="00693EBB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2F5DBA">
        <w:rPr>
          <w:rFonts w:asciiTheme="majorHAnsi" w:eastAsia="Times New Roman" w:hAnsiTheme="majorHAnsi" w:cs="Times New Roman"/>
          <w:sz w:val="24"/>
          <w:szCs w:val="24"/>
        </w:rPr>
        <w:t xml:space="preserve">Completion of highway projects 44 percent higher than in previous fiscal. </w:t>
      </w:r>
    </w:p>
    <w:p w:rsidR="00D136EE" w:rsidRPr="002F5DBA" w:rsidRDefault="00D136EE" w:rsidP="00693EBB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2F5DBA">
        <w:rPr>
          <w:rFonts w:asciiTheme="majorHAnsi" w:eastAsia="Times New Roman" w:hAnsiTheme="majorHAnsi" w:cs="Times New Roman"/>
          <w:sz w:val="24"/>
          <w:szCs w:val="24"/>
        </w:rPr>
        <w:t>External commercial borrowing of up to $1 billion permitted for airline sector.</w:t>
      </w:r>
    </w:p>
    <w:p w:rsidR="00D136EE" w:rsidRPr="002F5DBA" w:rsidRDefault="00D136EE" w:rsidP="00693EBB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2F5DBA">
        <w:rPr>
          <w:rFonts w:asciiTheme="majorHAnsi" w:eastAsia="Times New Roman" w:hAnsiTheme="majorHAnsi" w:cs="Times New Roman"/>
          <w:sz w:val="24"/>
          <w:szCs w:val="24"/>
        </w:rPr>
        <w:t>External commercial borrowing permitted to low-cost housing sector.</w:t>
      </w:r>
    </w:p>
    <w:p w:rsidR="00D136EE" w:rsidRPr="002F5DBA" w:rsidRDefault="00D136EE" w:rsidP="00693EBB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2F5DBA">
        <w:rPr>
          <w:rFonts w:asciiTheme="majorHAnsi" w:eastAsia="Times New Roman" w:hAnsiTheme="majorHAnsi" w:cs="Times New Roman"/>
          <w:sz w:val="24"/>
          <w:szCs w:val="24"/>
        </w:rPr>
        <w:t>From 2012-13, full subsidies for providing food security; in other sectors to the extent the economy can bear this.</w:t>
      </w:r>
    </w:p>
    <w:p w:rsidR="00D136EE" w:rsidRPr="002F5DBA" w:rsidRDefault="00D136EE" w:rsidP="00693EBB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2F5DBA">
        <w:rPr>
          <w:rFonts w:asciiTheme="majorHAnsi" w:eastAsia="Times New Roman" w:hAnsiTheme="majorHAnsi" w:cs="Times New Roman"/>
          <w:sz w:val="24"/>
          <w:szCs w:val="24"/>
        </w:rPr>
        <w:t>Hope to raise Rs.30,000 crore from disinvestments.</w:t>
      </w:r>
    </w:p>
    <w:p w:rsidR="00D136EE" w:rsidRPr="002F5DBA" w:rsidRDefault="00D136EE" w:rsidP="00693EBB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2F5DBA">
        <w:rPr>
          <w:rFonts w:asciiTheme="majorHAnsi" w:eastAsia="Times New Roman" w:hAnsiTheme="majorHAnsi" w:cs="Times New Roman"/>
          <w:sz w:val="24"/>
          <w:szCs w:val="24"/>
        </w:rPr>
        <w:t>New equity savings scheme to provide for income tax deduction of 50 percent for those who invest Rs.50,000 in equity and whose annual income is less than Rs.10 lakh.</w:t>
      </w:r>
    </w:p>
    <w:p w:rsidR="00D136EE" w:rsidRPr="002F5DBA" w:rsidRDefault="00D136EE" w:rsidP="00693EBB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2F5DBA">
        <w:rPr>
          <w:rFonts w:asciiTheme="majorHAnsi" w:eastAsia="Times New Roman" w:hAnsiTheme="majorHAnsi" w:cs="Times New Roman"/>
          <w:sz w:val="24"/>
          <w:szCs w:val="24"/>
        </w:rPr>
        <w:lastRenderedPageBreak/>
        <w:t>Corporate market reforms to be initiated.</w:t>
      </w:r>
    </w:p>
    <w:p w:rsidR="00D136EE" w:rsidRPr="002F5DBA" w:rsidRDefault="00D136EE" w:rsidP="00693EBB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2F5DBA">
        <w:rPr>
          <w:rFonts w:asciiTheme="majorHAnsi" w:eastAsia="Times New Roman" w:hAnsiTheme="majorHAnsi" w:cs="Times New Roman"/>
          <w:sz w:val="24"/>
          <w:szCs w:val="24"/>
        </w:rPr>
        <w:t>Bills on micro-finance institutions, national land bank and public debt management among those to be introduced in 2012-13.</w:t>
      </w:r>
    </w:p>
    <w:p w:rsidR="00D136EE" w:rsidRPr="002F5DBA" w:rsidRDefault="00D136EE" w:rsidP="00693EBB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2F5DBA">
        <w:rPr>
          <w:rFonts w:asciiTheme="majorHAnsi" w:eastAsia="Times New Roman" w:hAnsiTheme="majorHAnsi" w:cs="Times New Roman"/>
          <w:sz w:val="24"/>
          <w:szCs w:val="24"/>
        </w:rPr>
        <w:t>Addressing malnutrition, black money and corruption in public life among five priorities in year ahead.</w:t>
      </w:r>
    </w:p>
    <w:p w:rsidR="00D136EE" w:rsidRPr="002F5DBA" w:rsidRDefault="00D136EE" w:rsidP="00693EBB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2F5DBA">
        <w:rPr>
          <w:rFonts w:asciiTheme="majorHAnsi" w:eastAsia="Times New Roman" w:hAnsiTheme="majorHAnsi" w:cs="Times New Roman"/>
          <w:sz w:val="24"/>
          <w:szCs w:val="24"/>
        </w:rPr>
        <w:t>India's inflation structural, driven largely by agricultural constraints.</w:t>
      </w:r>
    </w:p>
    <w:p w:rsidR="00D136EE" w:rsidRPr="002F5DBA" w:rsidRDefault="00D136EE" w:rsidP="00693EBB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2F5DBA">
        <w:rPr>
          <w:rFonts w:asciiTheme="majorHAnsi" w:eastAsia="Times New Roman" w:hAnsiTheme="majorHAnsi" w:cs="Times New Roman"/>
          <w:sz w:val="24"/>
          <w:szCs w:val="24"/>
        </w:rPr>
        <w:t>Current account deficit 3.6 percent in 2011-12; this put pressure on exchange rate.</w:t>
      </w:r>
    </w:p>
    <w:p w:rsidR="00D136EE" w:rsidRPr="002F5DBA" w:rsidRDefault="00D136EE" w:rsidP="00693EBB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2F5DBA">
        <w:rPr>
          <w:rFonts w:asciiTheme="majorHAnsi" w:eastAsia="Times New Roman" w:hAnsiTheme="majorHAnsi" w:cs="Times New Roman"/>
          <w:sz w:val="24"/>
          <w:szCs w:val="24"/>
        </w:rPr>
        <w:t>Growth in 2012-13 estimated at 7.6 percent; expect inflation to be lower.</w:t>
      </w:r>
    </w:p>
    <w:p w:rsidR="00D136EE" w:rsidRPr="002F5DBA" w:rsidRDefault="00D136EE" w:rsidP="00693EBB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2F5DBA">
        <w:rPr>
          <w:rFonts w:asciiTheme="majorHAnsi" w:eastAsia="Times New Roman" w:hAnsiTheme="majorHAnsi" w:cs="Times New Roman"/>
          <w:sz w:val="24"/>
          <w:szCs w:val="24"/>
        </w:rPr>
        <w:t>Better monitoring of expenditure on government schemes.</w:t>
      </w:r>
    </w:p>
    <w:p w:rsidR="00D136EE" w:rsidRPr="002F5DBA" w:rsidRDefault="00D136EE" w:rsidP="00693EBB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2F5DBA">
        <w:rPr>
          <w:rFonts w:asciiTheme="majorHAnsi" w:eastAsia="Times New Roman" w:hAnsiTheme="majorHAnsi" w:cs="Times New Roman"/>
          <w:sz w:val="24"/>
          <w:szCs w:val="24"/>
        </w:rPr>
        <w:t>Fiscal 2011-12 year of recovery interrupted; reality turned out to be different.</w:t>
      </w:r>
    </w:p>
    <w:p w:rsidR="00D136EE" w:rsidRPr="002F5DBA" w:rsidRDefault="00D136EE" w:rsidP="00693EBB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2F5DBA">
        <w:rPr>
          <w:rFonts w:asciiTheme="majorHAnsi" w:eastAsia="Times New Roman" w:hAnsiTheme="majorHAnsi" w:cs="Times New Roman"/>
          <w:sz w:val="24"/>
          <w:szCs w:val="24"/>
        </w:rPr>
        <w:t>GDP growth in 2011-12 estimated at 6.9 percent; had to battle double digit inflation for two years.</w:t>
      </w:r>
    </w:p>
    <w:p w:rsidR="00D136EE" w:rsidRPr="002F5DBA" w:rsidRDefault="00D136EE" w:rsidP="00693EBB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2F5DBA">
        <w:rPr>
          <w:rFonts w:asciiTheme="majorHAnsi" w:eastAsia="Times New Roman" w:hAnsiTheme="majorHAnsi" w:cs="Times New Roman"/>
          <w:sz w:val="24"/>
          <w:szCs w:val="24"/>
        </w:rPr>
        <w:t>Good news: agriculture and services continued to perform well; economy is now turning around; recovery in core sectors.</w:t>
      </w:r>
    </w:p>
    <w:p w:rsidR="00D136EE" w:rsidRPr="002F5DBA" w:rsidRDefault="00D136EE" w:rsidP="00693EBB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2F5DBA">
        <w:rPr>
          <w:rFonts w:asciiTheme="majorHAnsi" w:eastAsia="Times New Roman" w:hAnsiTheme="majorHAnsi" w:cs="Times New Roman"/>
          <w:sz w:val="24"/>
          <w:szCs w:val="24"/>
        </w:rPr>
        <w:t>Now at juncture where it is necessary to take hard decisions; have to accelerate pace of reforms.</w:t>
      </w:r>
    </w:p>
    <w:p w:rsidR="00D136EE" w:rsidRPr="002F5DBA" w:rsidRDefault="00D136EE" w:rsidP="00693EBB">
      <w:pPr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</w:rPr>
      </w:pPr>
      <w:r w:rsidRPr="002F5DBA">
        <w:rPr>
          <w:rFonts w:asciiTheme="majorHAnsi" w:eastAsia="Times New Roman" w:hAnsiTheme="majorHAnsi" w:cs="Times New Roman"/>
          <w:sz w:val="24"/>
          <w:szCs w:val="24"/>
        </w:rPr>
        <w:br/>
      </w:r>
    </w:p>
    <w:p w:rsidR="003015AA" w:rsidRPr="002F5DBA" w:rsidRDefault="003015AA" w:rsidP="00693EBB">
      <w:pPr>
        <w:rPr>
          <w:rFonts w:asciiTheme="majorHAnsi" w:hAnsiTheme="majorHAnsi"/>
        </w:rPr>
      </w:pPr>
    </w:p>
    <w:sectPr w:rsidR="003015AA" w:rsidRPr="002F5DBA" w:rsidSect="003015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42E7" w:rsidRDefault="007E42E7" w:rsidP="00D136EE">
      <w:pPr>
        <w:spacing w:after="0" w:line="240" w:lineRule="auto"/>
      </w:pPr>
      <w:r>
        <w:separator/>
      </w:r>
    </w:p>
  </w:endnote>
  <w:endnote w:type="continuationSeparator" w:id="1">
    <w:p w:rsidR="007E42E7" w:rsidRDefault="007E42E7" w:rsidP="00D136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42E7" w:rsidRDefault="007E42E7" w:rsidP="00D136EE">
      <w:pPr>
        <w:spacing w:after="0" w:line="240" w:lineRule="auto"/>
      </w:pPr>
      <w:r>
        <w:separator/>
      </w:r>
    </w:p>
  </w:footnote>
  <w:footnote w:type="continuationSeparator" w:id="1">
    <w:p w:rsidR="007E42E7" w:rsidRDefault="007E42E7" w:rsidP="00D136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54567"/>
    <w:multiLevelType w:val="multilevel"/>
    <w:tmpl w:val="6F8A6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2E3E24"/>
    <w:multiLevelType w:val="multilevel"/>
    <w:tmpl w:val="53369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BC3D6D"/>
    <w:multiLevelType w:val="multilevel"/>
    <w:tmpl w:val="94BC6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2D0C00"/>
    <w:multiLevelType w:val="multilevel"/>
    <w:tmpl w:val="30CEA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74A4BB3"/>
    <w:multiLevelType w:val="multilevel"/>
    <w:tmpl w:val="A2E4A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9E71BDB"/>
    <w:multiLevelType w:val="multilevel"/>
    <w:tmpl w:val="88DA7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3165BB3"/>
    <w:multiLevelType w:val="multilevel"/>
    <w:tmpl w:val="79D0A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53547EA"/>
    <w:multiLevelType w:val="multilevel"/>
    <w:tmpl w:val="40767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F400D21"/>
    <w:multiLevelType w:val="multilevel"/>
    <w:tmpl w:val="A7D08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4E36414"/>
    <w:multiLevelType w:val="hybridMultilevel"/>
    <w:tmpl w:val="39FCE38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9F54785"/>
    <w:multiLevelType w:val="multilevel"/>
    <w:tmpl w:val="ED0A5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A344C3E"/>
    <w:multiLevelType w:val="multilevel"/>
    <w:tmpl w:val="4790B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A7F7725"/>
    <w:multiLevelType w:val="multilevel"/>
    <w:tmpl w:val="153C1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AF378FC"/>
    <w:multiLevelType w:val="multilevel"/>
    <w:tmpl w:val="3F90E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BE34E90"/>
    <w:multiLevelType w:val="multilevel"/>
    <w:tmpl w:val="7F3CA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C852311"/>
    <w:multiLevelType w:val="multilevel"/>
    <w:tmpl w:val="FC12C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7126BA6"/>
    <w:multiLevelType w:val="multilevel"/>
    <w:tmpl w:val="1F8C9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8611A9E"/>
    <w:multiLevelType w:val="multilevel"/>
    <w:tmpl w:val="B6D6B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94F4B9F"/>
    <w:multiLevelType w:val="multilevel"/>
    <w:tmpl w:val="94D66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97579D3"/>
    <w:multiLevelType w:val="hybridMultilevel"/>
    <w:tmpl w:val="D51A07A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A1D3856"/>
    <w:multiLevelType w:val="multilevel"/>
    <w:tmpl w:val="D0029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A917A3D"/>
    <w:multiLevelType w:val="multilevel"/>
    <w:tmpl w:val="B4384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09D7CD4"/>
    <w:multiLevelType w:val="multilevel"/>
    <w:tmpl w:val="54D86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36F2EF3"/>
    <w:multiLevelType w:val="multilevel"/>
    <w:tmpl w:val="B51C9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95574A6"/>
    <w:multiLevelType w:val="multilevel"/>
    <w:tmpl w:val="A40A8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9E92153"/>
    <w:multiLevelType w:val="multilevel"/>
    <w:tmpl w:val="6F929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FF70BC1"/>
    <w:multiLevelType w:val="multilevel"/>
    <w:tmpl w:val="36E68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0ED4865"/>
    <w:multiLevelType w:val="multilevel"/>
    <w:tmpl w:val="04F0D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3F23645"/>
    <w:multiLevelType w:val="multilevel"/>
    <w:tmpl w:val="708C4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48C4B9B"/>
    <w:multiLevelType w:val="multilevel"/>
    <w:tmpl w:val="9E967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D9F561E"/>
    <w:multiLevelType w:val="multilevel"/>
    <w:tmpl w:val="FA96D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DC75E4F"/>
    <w:multiLevelType w:val="multilevel"/>
    <w:tmpl w:val="B1AA4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F74208E"/>
    <w:multiLevelType w:val="hybridMultilevel"/>
    <w:tmpl w:val="52AC002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3626736"/>
    <w:multiLevelType w:val="multilevel"/>
    <w:tmpl w:val="BE262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0C920D2"/>
    <w:multiLevelType w:val="multilevel"/>
    <w:tmpl w:val="8A848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913244C"/>
    <w:multiLevelType w:val="hybridMultilevel"/>
    <w:tmpl w:val="0D0CD0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BDD1E22"/>
    <w:multiLevelType w:val="multilevel"/>
    <w:tmpl w:val="90BAB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F193866"/>
    <w:multiLevelType w:val="multilevel"/>
    <w:tmpl w:val="DA743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6"/>
  </w:num>
  <w:num w:numId="2">
    <w:abstractNumId w:val="8"/>
  </w:num>
  <w:num w:numId="3">
    <w:abstractNumId w:val="33"/>
  </w:num>
  <w:num w:numId="4">
    <w:abstractNumId w:val="11"/>
  </w:num>
  <w:num w:numId="5">
    <w:abstractNumId w:val="24"/>
  </w:num>
  <w:num w:numId="6">
    <w:abstractNumId w:val="34"/>
  </w:num>
  <w:num w:numId="7">
    <w:abstractNumId w:val="13"/>
  </w:num>
  <w:num w:numId="8">
    <w:abstractNumId w:val="36"/>
  </w:num>
  <w:num w:numId="9">
    <w:abstractNumId w:val="37"/>
  </w:num>
  <w:num w:numId="10">
    <w:abstractNumId w:val="23"/>
  </w:num>
  <w:num w:numId="11">
    <w:abstractNumId w:val="3"/>
  </w:num>
  <w:num w:numId="12">
    <w:abstractNumId w:val="21"/>
  </w:num>
  <w:num w:numId="13">
    <w:abstractNumId w:val="18"/>
  </w:num>
  <w:num w:numId="14">
    <w:abstractNumId w:val="0"/>
  </w:num>
  <w:num w:numId="15">
    <w:abstractNumId w:val="6"/>
  </w:num>
  <w:num w:numId="16">
    <w:abstractNumId w:val="25"/>
  </w:num>
  <w:num w:numId="17">
    <w:abstractNumId w:val="22"/>
  </w:num>
  <w:num w:numId="18">
    <w:abstractNumId w:val="10"/>
  </w:num>
  <w:num w:numId="19">
    <w:abstractNumId w:val="15"/>
  </w:num>
  <w:num w:numId="20">
    <w:abstractNumId w:val="20"/>
  </w:num>
  <w:num w:numId="21">
    <w:abstractNumId w:val="2"/>
  </w:num>
  <w:num w:numId="22">
    <w:abstractNumId w:val="16"/>
  </w:num>
  <w:num w:numId="23">
    <w:abstractNumId w:val="29"/>
  </w:num>
  <w:num w:numId="24">
    <w:abstractNumId w:val="5"/>
  </w:num>
  <w:num w:numId="25">
    <w:abstractNumId w:val="27"/>
  </w:num>
  <w:num w:numId="26">
    <w:abstractNumId w:val="14"/>
  </w:num>
  <w:num w:numId="27">
    <w:abstractNumId w:val="31"/>
  </w:num>
  <w:num w:numId="28">
    <w:abstractNumId w:val="12"/>
  </w:num>
  <w:num w:numId="29">
    <w:abstractNumId w:val="4"/>
  </w:num>
  <w:num w:numId="30">
    <w:abstractNumId w:val="28"/>
  </w:num>
  <w:num w:numId="31">
    <w:abstractNumId w:val="7"/>
  </w:num>
  <w:num w:numId="32">
    <w:abstractNumId w:val="1"/>
  </w:num>
  <w:num w:numId="33">
    <w:abstractNumId w:val="30"/>
  </w:num>
  <w:num w:numId="34">
    <w:abstractNumId w:val="17"/>
  </w:num>
  <w:num w:numId="35">
    <w:abstractNumId w:val="35"/>
  </w:num>
  <w:num w:numId="36">
    <w:abstractNumId w:val="19"/>
  </w:num>
  <w:num w:numId="37">
    <w:abstractNumId w:val="32"/>
  </w:num>
  <w:num w:numId="38">
    <w:abstractNumId w:val="9"/>
  </w:num>
  <w:numIdMacAtCleanup w:val="3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136EE"/>
    <w:rsid w:val="002F5DBA"/>
    <w:rsid w:val="003015AA"/>
    <w:rsid w:val="005832B7"/>
    <w:rsid w:val="00693EBB"/>
    <w:rsid w:val="007E42E7"/>
    <w:rsid w:val="009572FB"/>
    <w:rsid w:val="00D136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15AA"/>
  </w:style>
  <w:style w:type="paragraph" w:styleId="Heading1">
    <w:name w:val="heading 1"/>
    <w:basedOn w:val="Normal"/>
    <w:link w:val="Heading1Char"/>
    <w:uiPriority w:val="9"/>
    <w:qFormat/>
    <w:rsid w:val="00D136E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rupee">
    <w:name w:val="rupee"/>
    <w:basedOn w:val="DefaultParagraphFont"/>
    <w:rsid w:val="00D136EE"/>
  </w:style>
  <w:style w:type="character" w:styleId="Hyperlink">
    <w:name w:val="Hyperlink"/>
    <w:basedOn w:val="DefaultParagraphFont"/>
    <w:uiPriority w:val="99"/>
    <w:semiHidden/>
    <w:unhideWhenUsed/>
    <w:rsid w:val="00D136E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D136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136EE"/>
  </w:style>
  <w:style w:type="paragraph" w:styleId="Footer">
    <w:name w:val="footer"/>
    <w:basedOn w:val="Normal"/>
    <w:link w:val="FooterChar"/>
    <w:uiPriority w:val="99"/>
    <w:semiHidden/>
    <w:unhideWhenUsed/>
    <w:rsid w:val="00D136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136EE"/>
  </w:style>
  <w:style w:type="character" w:customStyle="1" w:styleId="Heading1Char">
    <w:name w:val="Heading 1 Char"/>
    <w:basedOn w:val="DefaultParagraphFont"/>
    <w:link w:val="Heading1"/>
    <w:uiPriority w:val="9"/>
    <w:rsid w:val="00D136E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Strong">
    <w:name w:val="Strong"/>
    <w:basedOn w:val="DefaultParagraphFont"/>
    <w:uiPriority w:val="22"/>
    <w:qFormat/>
    <w:rsid w:val="00D136E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136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sdateline">
    <w:name w:val="ins_dateline"/>
    <w:basedOn w:val="Normal"/>
    <w:rsid w:val="00D136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slink">
    <w:name w:val="news_link"/>
    <w:basedOn w:val="Normal"/>
    <w:rsid w:val="00D136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text">
    <w:name w:val="n_text"/>
    <w:basedOn w:val="DefaultParagraphFont"/>
    <w:rsid w:val="00D136EE"/>
  </w:style>
  <w:style w:type="paragraph" w:customStyle="1" w:styleId="hotlink">
    <w:name w:val="hot_link"/>
    <w:basedOn w:val="Normal"/>
    <w:rsid w:val="00D136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36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36E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F5DB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30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61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89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78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6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731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66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591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216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639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1509003">
                                  <w:marLeft w:val="0"/>
                                  <w:marRight w:val="3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7682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7907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712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04540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709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741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1379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5235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90551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245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798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7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02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531</Words>
  <Characters>3029</Characters>
  <Application>Microsoft Office Word</Application>
  <DocSecurity>0</DocSecurity>
  <Lines>25</Lines>
  <Paragraphs>7</Paragraphs>
  <ScaleCrop>false</ScaleCrop>
  <Company/>
  <LinksUpToDate>false</LinksUpToDate>
  <CharactersWithSpaces>3553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2012-03-16T07:51:00Z</dcterms:created>
  <dcterms:modified xsi:type="dcterms:W3CDTF">2012-03-16T08:07:00Z</dcterms:modified>
</cp:coreProperties>
</file>