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869" w:rsidRPr="0066539A" w:rsidRDefault="0066539A" w:rsidP="00392B6B">
      <w:pPr>
        <w:rPr>
          <w:b/>
          <w:u w:val="single"/>
        </w:rPr>
      </w:pPr>
      <w:r>
        <w:rPr>
          <w:b/>
          <w:u w:val="single"/>
        </w:rPr>
        <w:t xml:space="preserve">(INTRODUCTION </w:t>
      </w:r>
      <w:r w:rsidR="00392B6B" w:rsidRPr="0066539A">
        <w:rPr>
          <w:b/>
          <w:u w:val="single"/>
        </w:rPr>
        <w:t>)</w:t>
      </w:r>
    </w:p>
    <w:p w:rsidR="00392B6B" w:rsidRDefault="00392B6B" w:rsidP="00392B6B">
      <w:pPr>
        <w:pStyle w:val="ListParagraph"/>
        <w:numPr>
          <w:ilvl w:val="0"/>
          <w:numId w:val="4"/>
        </w:numPr>
      </w:pPr>
      <w:r>
        <w:t>Working Capital ,also called net current assets , is the excess of current assets over current liabilities .</w:t>
      </w:r>
    </w:p>
    <w:p w:rsidR="00392B6B" w:rsidRDefault="00392B6B" w:rsidP="00392B6B">
      <w:pPr>
        <w:pStyle w:val="ListParagraph"/>
        <w:numPr>
          <w:ilvl w:val="0"/>
          <w:numId w:val="4"/>
        </w:numPr>
      </w:pPr>
      <w:r>
        <w:t>The efficient management of working capital is important from the point of view of both liquidity and profitability .</w:t>
      </w:r>
    </w:p>
    <w:p w:rsidR="00392B6B" w:rsidRDefault="00392B6B" w:rsidP="008F6733">
      <w:pPr>
        <w:pStyle w:val="ListParagraph"/>
        <w:numPr>
          <w:ilvl w:val="0"/>
          <w:numId w:val="4"/>
        </w:numPr>
      </w:pPr>
      <w:r>
        <w:t>Poor management of working c</w:t>
      </w:r>
      <w:r w:rsidR="008F6733">
        <w:t>apital means that funds are unnecess</w:t>
      </w:r>
      <w:r>
        <w:t xml:space="preserve">arily tied up in </w:t>
      </w:r>
      <w:r w:rsidR="00522EA7">
        <w:t xml:space="preserve">idle assets hence reducing liquidity and also reducing the ability to invest in produce assets such as plant </w:t>
      </w:r>
      <w:r w:rsidR="008F6733">
        <w:t>,so affecting the profitability.</w:t>
      </w:r>
    </w:p>
    <w:p w:rsidR="008F6733" w:rsidRDefault="005F05C8" w:rsidP="008F6733">
      <w:pPr>
        <w:pStyle w:val="ListParagraph"/>
      </w:pPr>
      <w:r>
        <w:rPr>
          <w:noProof/>
        </w:rPr>
        <w:pict>
          <v:rect id="_x0000_s1026" style="position:absolute;left:0;text-align:left;margin-left:148.5pt;margin-top:17.95pt;width:94.5pt;height:31.5pt;z-index:-251658240"/>
        </w:pict>
      </w:r>
    </w:p>
    <w:p w:rsidR="00392B6B" w:rsidRDefault="005F05C8" w:rsidP="00392B6B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20.75pt;margin-top:24pt;width:39pt;height:25.5pt;flip:x;z-index:251659264" o:connectortype="straight"/>
        </w:pict>
      </w:r>
      <w:r>
        <w:rPr>
          <w:noProof/>
        </w:rPr>
        <w:pict>
          <v:shape id="_x0000_s1028" type="#_x0000_t32" style="position:absolute;margin-left:227.25pt;margin-top:24pt;width:50.25pt;height:25.5pt;z-index:251660288" o:connectortype="straight"/>
        </w:pict>
      </w:r>
      <w:r w:rsidR="008F6733">
        <w:t xml:space="preserve">                                                                Working Capital </w:t>
      </w:r>
    </w:p>
    <w:p w:rsidR="008F6733" w:rsidRDefault="008F6733" w:rsidP="00392B6B"/>
    <w:p w:rsidR="008F6733" w:rsidRDefault="005F05C8" w:rsidP="008F6733">
      <w:pPr>
        <w:pStyle w:val="NoSpacing"/>
      </w:pPr>
      <w:r>
        <w:rPr>
          <w:noProof/>
        </w:rPr>
        <w:pict>
          <v:shape id="_x0000_s1032" type="#_x0000_t32" style="position:absolute;margin-left:270pt;margin-top:11.4pt;width:0;height:35.25pt;z-index:251664384" o:connectortype="straight"/>
        </w:pict>
      </w:r>
      <w:r w:rsidR="008F6733">
        <w:t xml:space="preserve">                               Gross Working Capital                             Net Working Capital</w:t>
      </w:r>
    </w:p>
    <w:p w:rsidR="008F6733" w:rsidRDefault="005F05C8" w:rsidP="008F6733">
      <w:pPr>
        <w:pStyle w:val="NoSpacing"/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0" type="#_x0000_t67" style="position:absolute;margin-left:281.1pt;margin-top:4.7pt;width:9.95pt;height:33.85pt;rotation:-162290fd;z-index:251662336"/>
        </w:pict>
      </w:r>
      <w:r w:rsidR="008F6733">
        <w:t xml:space="preserve">                           (or Total Working Capital )                                 </w:t>
      </w:r>
    </w:p>
    <w:p w:rsidR="008F6733" w:rsidRDefault="005F05C8" w:rsidP="008F6733">
      <w:pPr>
        <w:pStyle w:val="NoSpacing"/>
      </w:pPr>
      <w:r>
        <w:rPr>
          <w:noProof/>
        </w:rPr>
        <w:pict>
          <v:shape id="_x0000_s1029" type="#_x0000_t67" style="position:absolute;margin-left:103.5pt;margin-top:7.8pt;width:9pt;height:32.25pt;z-index:251661312"/>
        </w:pict>
      </w:r>
      <w:r w:rsidR="00E45065">
        <w:t xml:space="preserve">                                                                                                                                                     </w:t>
      </w:r>
    </w:p>
    <w:p w:rsidR="00E45065" w:rsidRDefault="005F05C8" w:rsidP="008F6733">
      <w:pPr>
        <w:pStyle w:val="NoSpacing"/>
      </w:pPr>
      <w:r>
        <w:rPr>
          <w:noProof/>
        </w:rPr>
        <w:pict>
          <v:shape id="_x0000_s1034" type="#_x0000_t32" style="position:absolute;margin-left:213.75pt;margin-top:6.35pt;width:0;height:81pt;z-index:251666432" o:connectortype="straight"/>
        </w:pict>
      </w:r>
      <w:r>
        <w:rPr>
          <w:noProof/>
        </w:rPr>
        <w:pict>
          <v:shape id="_x0000_s1033" type="#_x0000_t32" style="position:absolute;margin-left:213.75pt;margin-top:6.35pt;width:54.75pt;height:0;flip:x;z-index:251665408" o:connectortype="straight"/>
        </w:pict>
      </w:r>
      <w:r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31" type="#_x0000_t185" style="position:absolute;margin-left:238.5pt;margin-top:11.7pt;width:116.25pt;height:48.65pt;z-index:251663360"/>
        </w:pict>
      </w:r>
      <w:r w:rsidR="00E45065">
        <w:t xml:space="preserve">                                                                                                                                    </w:t>
      </w:r>
    </w:p>
    <w:p w:rsidR="00E45065" w:rsidRDefault="00E45065" w:rsidP="008F6733">
      <w:pPr>
        <w:pStyle w:val="NoSpacing"/>
      </w:pPr>
      <w:r>
        <w:t xml:space="preserve">                                                                                                    Total  Current Assets</w:t>
      </w:r>
    </w:p>
    <w:p w:rsidR="00E45065" w:rsidRDefault="00E45065" w:rsidP="008F6733">
      <w:pPr>
        <w:pStyle w:val="NoSpacing"/>
      </w:pPr>
      <w:r>
        <w:t xml:space="preserve">                        [Total Current Assets ]                                                     -</w:t>
      </w:r>
    </w:p>
    <w:p w:rsidR="00E45065" w:rsidRDefault="005F05C8" w:rsidP="008F6733">
      <w:pPr>
        <w:pStyle w:val="NoSpacing"/>
      </w:pPr>
      <w:r>
        <w:rPr>
          <w:noProof/>
        </w:rPr>
        <w:pict>
          <v:shape id="_x0000_s1039" type="#_x0000_t32" style="position:absolute;margin-left:379.5pt;margin-top:77.8pt;width:0;height:24.75pt;z-index:251671552" o:connectortype="straight">
            <v:stroke endarrow="block"/>
          </v:shape>
        </w:pict>
      </w:r>
      <w:r>
        <w:rPr>
          <w:noProof/>
        </w:rPr>
        <w:pict>
          <v:shape id="_x0000_s1038" type="#_x0000_t32" style="position:absolute;margin-left:201pt;margin-top:77.8pt;width:0;height:24.75pt;z-index:251670528" o:connectortype="straight">
            <v:stroke endarrow="block"/>
          </v:shape>
        </w:pict>
      </w:r>
      <w:r>
        <w:rPr>
          <w:noProof/>
        </w:rPr>
        <w:pict>
          <v:shape id="_x0000_s1037" type="#_x0000_t32" style="position:absolute;margin-left:201pt;margin-top:77.75pt;width:178.5pt;height:.05pt;z-index:251669504" o:connectortype="straight"/>
        </w:pict>
      </w:r>
      <w:r>
        <w:rPr>
          <w:noProof/>
        </w:rPr>
        <w:pict>
          <v:shape id="_x0000_s1036" type="#_x0000_t32" style="position:absolute;margin-left:286.5pt;margin-top:47.05pt;width:0;height:30.75pt;z-index:251668480" o:connectortype="straight"/>
        </w:pict>
      </w:r>
      <w:r>
        <w:rPr>
          <w:noProof/>
        </w:rPr>
        <w:pict>
          <v:shape id="_x0000_s1035" type="#_x0000_t32" style="position:absolute;margin-left:213.75pt;margin-top:47.05pt;width:135pt;height:0;z-index:251667456" o:connectortype="straight"/>
        </w:pict>
      </w:r>
      <w:r w:rsidR="00E45065">
        <w:t xml:space="preserve">                                                                                                    Total Current Liabilities                                 </w:t>
      </w:r>
    </w:p>
    <w:p w:rsidR="00E45065" w:rsidRDefault="00E45065" w:rsidP="008F6733">
      <w:pPr>
        <w:pStyle w:val="NoSpacing"/>
      </w:pPr>
      <w:r>
        <w:t xml:space="preserve"> </w:t>
      </w:r>
    </w:p>
    <w:p w:rsidR="00E45065" w:rsidRDefault="00E45065" w:rsidP="008F6733">
      <w:pPr>
        <w:pStyle w:val="NoSpacing"/>
      </w:pPr>
    </w:p>
    <w:p w:rsidR="00E45065" w:rsidRDefault="00E45065" w:rsidP="008F6733">
      <w:pPr>
        <w:pStyle w:val="NoSpacing"/>
      </w:pPr>
    </w:p>
    <w:p w:rsidR="00E45065" w:rsidRDefault="00E45065" w:rsidP="008F6733">
      <w:pPr>
        <w:pStyle w:val="NoSpacing"/>
      </w:pPr>
    </w:p>
    <w:p w:rsidR="00E45065" w:rsidRDefault="00E45065" w:rsidP="008F6733">
      <w:pPr>
        <w:pStyle w:val="NoSpacing"/>
      </w:pPr>
    </w:p>
    <w:p w:rsidR="00E45065" w:rsidRDefault="00E45065" w:rsidP="008F6733">
      <w:pPr>
        <w:pStyle w:val="NoSpacing"/>
      </w:pPr>
    </w:p>
    <w:p w:rsidR="00E45065" w:rsidRDefault="005F05C8" w:rsidP="008F6733">
      <w:pPr>
        <w:pStyle w:val="NoSpacing"/>
      </w:pPr>
      <w:r>
        <w:rPr>
          <w:noProof/>
        </w:rPr>
        <w:pict>
          <v:shape id="_x0000_s1042" type="#_x0000_t32" style="position:absolute;margin-left:348.75pt;margin-top:12.35pt;width:60.75pt;height:0;z-index:251674624" o:connectortype="straight"/>
        </w:pict>
      </w:r>
      <w:r>
        <w:rPr>
          <w:noProof/>
        </w:rPr>
        <w:pict>
          <v:shape id="_x0000_s1041" type="#_x0000_t32" style="position:absolute;margin-left:168.75pt;margin-top:8.6pt;width:63pt;height:0;z-index:251673600" o:connectortype="straight"/>
        </w:pict>
      </w:r>
      <w:r w:rsidR="00E45065">
        <w:t xml:space="preserve">                                                                              </w:t>
      </w:r>
    </w:p>
    <w:p w:rsidR="00E45065" w:rsidRDefault="00E45065" w:rsidP="008F6733">
      <w:pPr>
        <w:pStyle w:val="NoSpacing"/>
      </w:pPr>
      <w:r>
        <w:t xml:space="preserve">                                                                     Positive NWC                                              Negative NWC</w:t>
      </w:r>
    </w:p>
    <w:p w:rsidR="000B298D" w:rsidRDefault="005F05C8" w:rsidP="008F6733">
      <w:pPr>
        <w:pStyle w:val="NoSpacing"/>
      </w:pPr>
      <w:r>
        <w:rPr>
          <w:noProof/>
        </w:rPr>
        <w:pict>
          <v:shape id="_x0000_s1040" type="#_x0000_t32" style="position:absolute;margin-left:159.75pt;margin-top:7.2pt;width:90pt;height:0;z-index:251672576" o:connectortype="straight"/>
        </w:pict>
      </w:r>
      <w:r>
        <w:rPr>
          <w:noProof/>
        </w:rPr>
        <w:pict>
          <v:shape id="_x0000_s1043" type="#_x0000_t32" style="position:absolute;margin-left:342.75pt;margin-top:7.2pt;width:78pt;height:.05pt;z-index:251675648" o:connectortype="straight"/>
        </w:pict>
      </w:r>
      <w:r w:rsidR="00E45065">
        <w:t xml:space="preserve">                                                                    </w:t>
      </w:r>
    </w:p>
    <w:p w:rsidR="00E45065" w:rsidRDefault="000B298D" w:rsidP="008F6733">
      <w:pPr>
        <w:pStyle w:val="NoSpacing"/>
      </w:pPr>
      <w:r>
        <w:t xml:space="preserve">                                                                    </w:t>
      </w:r>
      <w:r w:rsidR="00E45065">
        <w:t>When TCA &gt;  TCL                                         When TCA &lt; TCL</w:t>
      </w:r>
    </w:p>
    <w:p w:rsidR="000B298D" w:rsidRDefault="000B298D" w:rsidP="008F6733">
      <w:pPr>
        <w:pStyle w:val="NoSpacing"/>
      </w:pPr>
    </w:p>
    <w:p w:rsidR="000B298D" w:rsidRDefault="000B298D" w:rsidP="0066539A">
      <w:r>
        <w:t xml:space="preserve">       Note :- The net Working Capital Measures the firms liquidity .</w:t>
      </w:r>
    </w:p>
    <w:p w:rsidR="0066539A" w:rsidRDefault="0066539A" w:rsidP="0066539A">
      <w:pPr>
        <w:rPr>
          <w:u w:val="single"/>
        </w:rPr>
      </w:pPr>
      <w:r w:rsidRPr="00304DCF">
        <w:t xml:space="preserve"> </w:t>
      </w:r>
      <w:r w:rsidR="00304DCF" w:rsidRPr="00304DCF">
        <w:t xml:space="preserve"> 1: </w:t>
      </w:r>
      <w:r w:rsidR="00304DCF" w:rsidRPr="00304DCF">
        <w:rPr>
          <w:u w:val="single"/>
        </w:rPr>
        <w:t>THE OPERATING CYCLE</w:t>
      </w:r>
    </w:p>
    <w:p w:rsidR="00304DCF" w:rsidRDefault="00304DCF" w:rsidP="00304DCF">
      <w:pPr>
        <w:pStyle w:val="NoSpacing"/>
        <w:numPr>
          <w:ilvl w:val="0"/>
          <w:numId w:val="5"/>
        </w:numPr>
      </w:pPr>
      <w:r>
        <w:t>The working capital requirement of a firm depends , to a great extent upon the operating cycle of the firm .</w:t>
      </w:r>
    </w:p>
    <w:p w:rsidR="00304DCF" w:rsidRDefault="00304DCF" w:rsidP="00304DCF">
      <w:pPr>
        <w:pStyle w:val="NoSpacing"/>
        <w:numPr>
          <w:ilvl w:val="0"/>
          <w:numId w:val="5"/>
        </w:numPr>
      </w:pPr>
      <w:r>
        <w:t>The operating cycle may be defined as the time duration starting from the procurement of goods or raw materials and ending with the sales realization .</w:t>
      </w:r>
    </w:p>
    <w:p w:rsidR="00304DCF" w:rsidRDefault="00CF1B75" w:rsidP="00304DCF">
      <w:pPr>
        <w:pStyle w:val="NoSpacing"/>
        <w:numPr>
          <w:ilvl w:val="0"/>
          <w:numId w:val="5"/>
        </w:numPr>
      </w:pPr>
      <w:r>
        <w:t>Sequential orde</w:t>
      </w:r>
      <w:r w:rsidR="002E7C02">
        <w:t xml:space="preserve">r of activities </w:t>
      </w:r>
      <w:r>
        <w:t>in an operating cycle :-</w:t>
      </w:r>
    </w:p>
    <w:p w:rsidR="00CF1B75" w:rsidRDefault="00CF1B75" w:rsidP="00CF1B75">
      <w:pPr>
        <w:pStyle w:val="NoSpacing"/>
        <w:numPr>
          <w:ilvl w:val="0"/>
          <w:numId w:val="6"/>
        </w:numPr>
      </w:pPr>
      <w:r>
        <w:t>Procurement of raw materials and services .</w:t>
      </w:r>
    </w:p>
    <w:p w:rsidR="00CF1B75" w:rsidRDefault="00CF1B75" w:rsidP="00CF1B75">
      <w:pPr>
        <w:pStyle w:val="NoSpacing"/>
        <w:numPr>
          <w:ilvl w:val="0"/>
          <w:numId w:val="6"/>
        </w:numPr>
      </w:pPr>
      <w:r>
        <w:t>Conversion of RM into WIP.</w:t>
      </w:r>
    </w:p>
    <w:p w:rsidR="00CF1B75" w:rsidRDefault="00CF1B75" w:rsidP="00CF1B75">
      <w:pPr>
        <w:pStyle w:val="NoSpacing"/>
        <w:numPr>
          <w:ilvl w:val="0"/>
          <w:numId w:val="6"/>
        </w:numPr>
      </w:pPr>
      <w:r>
        <w:t>Conversion of WIP into FG.</w:t>
      </w:r>
    </w:p>
    <w:p w:rsidR="00CF1B75" w:rsidRDefault="00CF1B75" w:rsidP="00CF1B75">
      <w:pPr>
        <w:pStyle w:val="NoSpacing"/>
        <w:numPr>
          <w:ilvl w:val="0"/>
          <w:numId w:val="6"/>
        </w:numPr>
      </w:pPr>
      <w:r>
        <w:t>Sale of finished goods (Cash / Credit ).</w:t>
      </w:r>
    </w:p>
    <w:p w:rsidR="00CF1B75" w:rsidRDefault="00CF1B75" w:rsidP="00CF1B75">
      <w:pPr>
        <w:pStyle w:val="NoSpacing"/>
        <w:numPr>
          <w:ilvl w:val="0"/>
          <w:numId w:val="6"/>
        </w:numPr>
      </w:pPr>
      <w:r>
        <w:t>Conversion of receivable into Cash .</w:t>
      </w:r>
    </w:p>
    <w:p w:rsidR="00CF1B75" w:rsidRPr="00304DCF" w:rsidRDefault="005F05C8" w:rsidP="00CF1B75">
      <w:pPr>
        <w:pStyle w:val="NoSpacing"/>
        <w:ind w:left="1470"/>
      </w:pPr>
      <w:r>
        <w:rPr>
          <w:noProof/>
        </w:rPr>
        <w:lastRenderedPageBreak/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6" type="#_x0000_t13" style="position:absolute;left:0;text-align:left;margin-left:223.5pt;margin-top:-.75pt;width:45.75pt;height:12.4pt;z-index:251677696"/>
        </w:pict>
      </w:r>
      <w:r>
        <w:rPr>
          <w:noProof/>
        </w:rPr>
        <w:pict>
          <v:rect id="_x0000_s1045" style="position:absolute;left:0;text-align:left;margin-left:72.75pt;margin-top:-5.25pt;width:2in;height:22.5pt;z-index:-251639808"/>
        </w:pict>
      </w:r>
      <w:r w:rsidR="00CF1B75">
        <w:t xml:space="preserve">         Operating Cycle Period                                 To CP</w:t>
      </w:r>
    </w:p>
    <w:p w:rsidR="00CF1B75" w:rsidRDefault="00CF1B75" w:rsidP="00CF1B75">
      <w:pPr>
        <w:pStyle w:val="NoSpacing"/>
      </w:pPr>
      <w:r>
        <w:t xml:space="preserve">                                             </w:t>
      </w:r>
    </w:p>
    <w:p w:rsidR="00CF1B75" w:rsidRDefault="00CF1B75" w:rsidP="00CF1B75">
      <w:pPr>
        <w:pStyle w:val="NoSpacing"/>
      </w:pPr>
      <w:r>
        <w:t xml:space="preserve">                                       SUM OF </w:t>
      </w:r>
    </w:p>
    <w:p w:rsidR="0066539A" w:rsidRDefault="005F05C8" w:rsidP="008F6733">
      <w:pPr>
        <w:pStyle w:val="NoSpacing"/>
      </w:pPr>
      <w:r>
        <w:rPr>
          <w:noProof/>
        </w:rPr>
        <w:pict>
          <v:shape id="_x0000_s1049" type="#_x0000_t32" style="position:absolute;margin-left:365.25pt;margin-top:7.05pt;width:0;height:21.65pt;z-index:251680768" o:connectortype="straight">
            <v:stroke endarrow="block"/>
          </v:shape>
        </w:pict>
      </w:r>
      <w:r>
        <w:rPr>
          <w:noProof/>
        </w:rPr>
        <w:pict>
          <v:shape id="_x0000_s1047" type="#_x0000_t32" style="position:absolute;margin-left:66pt;margin-top:7pt;width:299.25pt;height:.05pt;z-index:251678720" o:connectortype="straight"/>
        </w:pict>
      </w:r>
      <w:r>
        <w:rPr>
          <w:noProof/>
        </w:rPr>
        <w:pict>
          <v:shape id="_x0000_s1048" type="#_x0000_t32" style="position:absolute;margin-left:66pt;margin-top:7.05pt;width:0;height:21.65pt;z-index:251679744" o:connectortype="straight">
            <v:stroke endarrow="block"/>
          </v:shape>
        </w:pict>
      </w:r>
      <w:r w:rsidR="0066539A">
        <w:t xml:space="preserve">  </w:t>
      </w:r>
    </w:p>
    <w:p w:rsidR="00CF1B75" w:rsidRDefault="00CF1B75" w:rsidP="008F6733">
      <w:pPr>
        <w:pStyle w:val="NoSpacing"/>
      </w:pPr>
    </w:p>
    <w:p w:rsidR="00B1278F" w:rsidRDefault="005F05C8" w:rsidP="008F6733">
      <w:pPr>
        <w:pStyle w:val="NoSpacing"/>
      </w:pPr>
      <w:r>
        <w:rPr>
          <w:noProof/>
        </w:rPr>
        <w:pict>
          <v:shape id="_x0000_s1051" type="#_x0000_t32" style="position:absolute;margin-left:298.5pt;margin-top:9.35pt;width:156.75pt;height:0;z-index:251682816" o:connectortype="straight"/>
        </w:pict>
      </w:r>
      <w:r>
        <w:rPr>
          <w:noProof/>
        </w:rPr>
        <w:pict>
          <v:shape id="_x0000_s1050" type="#_x0000_t32" style="position:absolute;margin-left:2.25pt;margin-top:8.6pt;width:153pt;height:.75pt;z-index:251681792" o:connectortype="straight"/>
        </w:pict>
      </w:r>
    </w:p>
    <w:p w:rsidR="00B1278F" w:rsidRDefault="005F05C8" w:rsidP="008F6733">
      <w:pPr>
        <w:pStyle w:val="NoSpacing"/>
      </w:pPr>
      <w:r>
        <w:rPr>
          <w:noProof/>
        </w:rPr>
        <w:pict>
          <v:shape id="_x0000_s1052" type="#_x0000_t32" style="position:absolute;margin-left:-1.5pt;margin-top:19.2pt;width:156.75pt;height:0;z-index:251683840" o:connectortype="straight"/>
        </w:pict>
      </w:r>
      <w:r w:rsidR="00CF1B75">
        <w:t xml:space="preserve"> Inventory Conversion Period (ICP)</w:t>
      </w:r>
      <w:r w:rsidR="00B1278F">
        <w:t xml:space="preserve">                                                          Receivable Conversion Period (RCP)           </w:t>
      </w:r>
    </w:p>
    <w:p w:rsidR="00B1278F" w:rsidRDefault="005F05C8" w:rsidP="008F6733">
      <w:pPr>
        <w:pStyle w:val="NoSpacing"/>
      </w:pPr>
      <w:r>
        <w:rPr>
          <w:noProof/>
        </w:rPr>
        <w:pict>
          <v:shape id="_x0000_s1053" type="#_x0000_t32" style="position:absolute;margin-left:309pt;margin-top:5.75pt;width:130.5pt;height:0;z-index:251684864" o:connectortype="straight"/>
        </w:pict>
      </w:r>
      <w:r>
        <w:rPr>
          <w:noProof/>
        </w:rPr>
        <w:pict>
          <v:shape id="_x0000_s1057" type="#_x0000_t185" style="position:absolute;margin-left:291.75pt;margin-top:5.8pt;width:171pt;height:53.2pt;z-index:251687936"/>
        </w:pict>
      </w:r>
      <w:r>
        <w:rPr>
          <w:noProof/>
        </w:rPr>
        <w:pict>
          <v:shape id="_x0000_s1054" type="#_x0000_t67" style="position:absolute;margin-left:58.5pt;margin-top:11.05pt;width:14.25pt;height:29.2pt;z-index:251685888"/>
        </w:pict>
      </w:r>
    </w:p>
    <w:p w:rsidR="00B1278F" w:rsidRDefault="00B1278F" w:rsidP="008F6733">
      <w:pPr>
        <w:pStyle w:val="NoSpacing"/>
      </w:pPr>
      <w:r>
        <w:t xml:space="preserve">                                                                                                                         Time required to convert the credit </w:t>
      </w:r>
    </w:p>
    <w:p w:rsidR="00B1278F" w:rsidRDefault="005F05C8" w:rsidP="008F6733">
      <w:pPr>
        <w:pStyle w:val="NoSpacing"/>
      </w:pPr>
      <w:r>
        <w:rPr>
          <w:noProof/>
        </w:rPr>
        <w:pict>
          <v:shape id="_x0000_s1055" type="#_x0000_t185" style="position:absolute;margin-left:-9pt;margin-top:8.9pt;width:171.75pt;height:39.75pt;z-index:251686912"/>
        </w:pict>
      </w:r>
      <w:r w:rsidR="00B1278F">
        <w:t xml:space="preserve">                                                                                                                          Sales into cash realization </w:t>
      </w:r>
    </w:p>
    <w:p w:rsidR="00B1278F" w:rsidRDefault="00B1278F" w:rsidP="008F6733">
      <w:pPr>
        <w:pStyle w:val="NoSpacing"/>
      </w:pPr>
      <w:r>
        <w:t xml:space="preserve">Time required for the conversion of                                        </w:t>
      </w:r>
    </w:p>
    <w:p w:rsidR="00CF1B75" w:rsidRDefault="00B1278F" w:rsidP="008F6733">
      <w:pPr>
        <w:pStyle w:val="NoSpacing"/>
      </w:pPr>
      <w:r>
        <w:t xml:space="preserve">RM into FG Sales                            </w:t>
      </w:r>
    </w:p>
    <w:p w:rsidR="00B1278F" w:rsidRDefault="00B1278F" w:rsidP="008F6733">
      <w:pPr>
        <w:pStyle w:val="NoSpacing"/>
      </w:pPr>
    </w:p>
    <w:p w:rsidR="00B1278F" w:rsidRDefault="00B1278F" w:rsidP="008F6733">
      <w:pPr>
        <w:pStyle w:val="NoSpacing"/>
      </w:pPr>
      <w:r>
        <w:t xml:space="preserve">   </w:t>
      </w:r>
    </w:p>
    <w:p w:rsidR="00B1278F" w:rsidRDefault="005F05C8" w:rsidP="008F6733">
      <w:pPr>
        <w:pStyle w:val="NoSpacing"/>
      </w:pPr>
      <w:r>
        <w:rPr>
          <w:noProof/>
        </w:rPr>
        <w:pict>
          <v:rect id="_x0000_s1067" style="position:absolute;margin-left:384pt;margin-top:8.5pt;width:50.25pt;height:19.5pt;z-index:-251624448">
            <v:textbox>
              <w:txbxContent>
                <w:p w:rsidR="00B44521" w:rsidRDefault="00B44521">
                  <w:r>
                    <w:t>TO CP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6" style="position:absolute;margin-left:298.5pt;margin-top:8.5pt;width:52.5pt;height:19.5pt;z-index:-251659265"/>
        </w:pict>
      </w:r>
      <w:r>
        <w:rPr>
          <w:noProof/>
        </w:rPr>
        <w:pict>
          <v:rect id="_x0000_s1060" style="position:absolute;margin-left:40.5pt;margin-top:8.5pt;width:41.25pt;height:23.25pt;z-index:-251627520"/>
        </w:pict>
      </w:r>
      <w:r w:rsidR="00B1278F">
        <w:t xml:space="preserve">                    </w:t>
      </w:r>
    </w:p>
    <w:p w:rsidR="00B1278F" w:rsidRDefault="005F05C8" w:rsidP="008F6733">
      <w:pPr>
        <w:pStyle w:val="NoSpacing"/>
      </w:pPr>
      <w:r>
        <w:rPr>
          <w:noProof/>
        </w:rPr>
        <w:pict>
          <v:shape id="_x0000_s1065" type="#_x0000_t32" style="position:absolute;margin-left:191.25pt;margin-top:4.25pt;width:84pt;height:0;z-index:251691008" o:connectortype="straight">
            <v:stroke endarrow="block"/>
          </v:shape>
        </w:pict>
      </w:r>
      <w:r>
        <w:rPr>
          <w:noProof/>
        </w:rPr>
        <w:pict>
          <v:shape id="_x0000_s1061" type="#_x0000_t32" style="position:absolute;margin-left:88.5pt;margin-top:4.25pt;width:82.5pt;height:.05pt;flip:x;z-index:251689984" o:connectortype="straight">
            <v:stroke endarrow="block"/>
          </v:shape>
        </w:pict>
      </w:r>
      <w:r w:rsidR="00B1278F">
        <w:t xml:space="preserve">                      ICP           </w:t>
      </w:r>
      <w:r w:rsidR="00257364">
        <w:t xml:space="preserve">                                +                                                      RCP               =                         </w:t>
      </w:r>
    </w:p>
    <w:p w:rsidR="00257364" w:rsidRDefault="005F05C8" w:rsidP="008F6733">
      <w:pPr>
        <w:pStyle w:val="NoSpacing"/>
      </w:pPr>
      <w:r>
        <w:rPr>
          <w:noProof/>
        </w:rPr>
        <w:pict>
          <v:shape id="_x0000_s1076" type="#_x0000_t32" style="position:absolute;margin-left:411.75pt;margin-top:4.9pt;width:.75pt;height:18pt;z-index:251701248" o:connectortype="straight">
            <v:stroke endarrow="block"/>
          </v:shape>
        </w:pict>
      </w:r>
      <w:r>
        <w:rPr>
          <w:noProof/>
        </w:rPr>
        <w:pict>
          <v:shape id="_x0000_s1068" type="#_x0000_t32" style="position:absolute;margin-left:58.5pt;margin-top:4.9pt;width:0;height:18pt;z-index:251693056" o:connectortype="straight"/>
        </w:pict>
      </w:r>
      <w:r w:rsidR="00257364">
        <w:t xml:space="preserve">                  </w:t>
      </w:r>
    </w:p>
    <w:p w:rsidR="00015A59" w:rsidRDefault="005F05C8" w:rsidP="008F6733">
      <w:pPr>
        <w:pStyle w:val="NoSpacing"/>
      </w:pPr>
      <w:r>
        <w:rPr>
          <w:noProof/>
        </w:rPr>
        <w:pict>
          <v:shape id="_x0000_s1072" type="#_x0000_t32" style="position:absolute;margin-left:251.25pt;margin-top:9.5pt;width:.05pt;height:27pt;z-index:251697152" o:connectortype="straight">
            <v:stroke endarrow="block"/>
          </v:shape>
        </w:pict>
      </w:r>
      <w:r>
        <w:rPr>
          <w:noProof/>
        </w:rPr>
        <w:pict>
          <v:shape id="_x0000_s1071" type="#_x0000_t32" style="position:absolute;margin-left:123.75pt;margin-top:9.5pt;width:.75pt;height:27pt;z-index:251696128" o:connectortype="straight">
            <v:stroke endarrow="block"/>
          </v:shape>
        </w:pict>
      </w:r>
      <w:r>
        <w:rPr>
          <w:noProof/>
        </w:rPr>
        <w:pict>
          <v:shape id="_x0000_s1070" type="#_x0000_t32" style="position:absolute;margin-left:10.5pt;margin-top:9.5pt;width:.05pt;height:27pt;z-index:251695104" o:connectortype="straight">
            <v:stroke endarrow="block"/>
          </v:shape>
        </w:pict>
      </w:r>
      <w:r>
        <w:rPr>
          <w:noProof/>
        </w:rPr>
        <w:pict>
          <v:shape id="_x0000_s1069" type="#_x0000_t32" style="position:absolute;margin-left:10.5pt;margin-top:9.5pt;width:240.75pt;height:0;z-index:251694080" o:connectortype="straight"/>
        </w:pict>
      </w:r>
      <w:r w:rsidR="00C47496">
        <w:t xml:space="preserve"> </w:t>
      </w:r>
      <w:r w:rsidR="00015A59">
        <w:t xml:space="preserve">                                                                                                                                                           </w:t>
      </w:r>
    </w:p>
    <w:p w:rsidR="00C47496" w:rsidRDefault="00015A59" w:rsidP="008F6733">
      <w:pPr>
        <w:pStyle w:val="NoSpacing"/>
      </w:pPr>
      <w:r>
        <w:t xml:space="preserve">                                                                                                                                                                    ( -)</w:t>
      </w:r>
    </w:p>
    <w:p w:rsidR="00C47496" w:rsidRDefault="00015A59" w:rsidP="008F6733">
      <w:pPr>
        <w:pStyle w:val="NoSpacing"/>
      </w:pPr>
      <w:r>
        <w:t xml:space="preserve">                                                                                                                                                                    DP</w:t>
      </w:r>
    </w:p>
    <w:p w:rsidR="00C47496" w:rsidRDefault="005F05C8" w:rsidP="008F6733">
      <w:pPr>
        <w:pStyle w:val="NoSpacing"/>
      </w:pPr>
      <w:r>
        <w:rPr>
          <w:noProof/>
        </w:rPr>
        <w:pict>
          <v:rect id="_x0000_s1073" style="position:absolute;margin-left:-9pt;margin-top:4.45pt;width:42.75pt;height:26.25pt;z-index:-251618304"/>
        </w:pict>
      </w:r>
      <w:r>
        <w:rPr>
          <w:noProof/>
        </w:rPr>
        <w:pict>
          <v:rect id="_x0000_s1074" style="position:absolute;margin-left:104.25pt;margin-top:4.45pt;width:44.25pt;height:22.5pt;z-index:251699200">
            <v:textbox>
              <w:txbxContent>
                <w:p w:rsidR="00B44521" w:rsidRDefault="00B44521">
                  <w:r>
                    <w:t xml:space="preserve">WPCP                                                                           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5" style="position:absolute;margin-left:223.5pt;margin-top:4.45pt;width:51.75pt;height:22.5pt;z-index:251700224">
            <v:textbox>
              <w:txbxContent>
                <w:p w:rsidR="00B44521" w:rsidRDefault="00B44521">
                  <w:r>
                    <w:t xml:space="preserve">   FGCP</w:t>
                  </w:r>
                </w:p>
              </w:txbxContent>
            </v:textbox>
          </v:rect>
        </w:pict>
      </w:r>
      <w:r w:rsidR="00C47496">
        <w:t xml:space="preserve">                      </w:t>
      </w:r>
      <w:r w:rsidR="00015A59">
        <w:t xml:space="preserve">                                                                                                        </w:t>
      </w:r>
      <w:r w:rsidR="00010F45">
        <w:t xml:space="preserve">                              </w:t>
      </w:r>
      <w:r w:rsidR="00015A59">
        <w:t xml:space="preserve">   = NOC</w:t>
      </w:r>
    </w:p>
    <w:p w:rsidR="00015A59" w:rsidRDefault="005F05C8" w:rsidP="008F6733">
      <w:pPr>
        <w:pStyle w:val="NoSpacing"/>
      </w:pPr>
      <w:r>
        <w:rPr>
          <w:noProof/>
        </w:rPr>
        <w:pict>
          <v:shape id="_x0000_s1078" type="#_x0000_t32" style="position:absolute;margin-left:416.25pt;margin-top:3pt;width:0;height:120.05pt;z-index:251703296" o:connectortype="straight"/>
        </w:pict>
      </w:r>
      <w:r>
        <w:rPr>
          <w:noProof/>
        </w:rPr>
        <w:pict>
          <v:shape id="_x0000_s1086" type="#_x0000_t32" style="position:absolute;margin-left:232.5pt;margin-top:48.75pt;width:179.25pt;height:0;z-index:251711488" o:connectortype="straight">
            <v:stroke startarrow="block" endarrow="block"/>
          </v:shape>
        </w:pict>
      </w:r>
      <w:r>
        <w:rPr>
          <w:noProof/>
        </w:rPr>
        <w:pict>
          <v:shape id="_x0000_s1084" type="#_x0000_t32" style="position:absolute;margin-left:162.75pt;margin-top:42pt;width:54pt;height:0;flip:x;z-index:251709440" o:connectortype="straight">
            <v:stroke startarrow="block" endarrow="block"/>
          </v:shape>
        </w:pict>
      </w:r>
      <w:r>
        <w:rPr>
          <w:noProof/>
        </w:rPr>
        <w:pict>
          <v:shape id="_x0000_s1082" type="#_x0000_t32" style="position:absolute;margin-left:94.5pt;margin-top:42pt;width:54pt;height:0;z-index:251707392" o:connectortype="straight">
            <v:stroke startarrow="block" endarrow="block"/>
          </v:shape>
        </w:pict>
      </w:r>
      <w:r>
        <w:rPr>
          <w:noProof/>
        </w:rPr>
        <w:pict>
          <v:shape id="_x0000_s1080" type="#_x0000_t32" style="position:absolute;margin-left:6.75pt;margin-top:42pt;width:75pt;height:0;z-index:251705344" o:connectortype="straight">
            <v:stroke startarrow="block" endarrow="block"/>
          </v:shape>
        </w:pict>
      </w:r>
      <w:r>
        <w:rPr>
          <w:noProof/>
        </w:rPr>
        <w:pict>
          <v:shape id="_x0000_s1077" type="#_x0000_t32" style="position:absolute;margin-left:392.25pt;margin-top:3pt;width:38.25pt;height:0;z-index:251702272" o:connectortype="straight"/>
        </w:pict>
      </w:r>
      <w:r w:rsidR="00015A59">
        <w:t xml:space="preserve">RMCP                +                W                           +              </w:t>
      </w:r>
      <w:r w:rsidR="00010F45">
        <w:t xml:space="preserve">                                      </w:t>
      </w:r>
    </w:p>
    <w:p w:rsidR="00010F45" w:rsidRDefault="00010F45" w:rsidP="008F6733">
      <w:pPr>
        <w:pStyle w:val="NoSpacing"/>
      </w:pPr>
    </w:p>
    <w:p w:rsidR="00010F45" w:rsidRDefault="005F05C8" w:rsidP="008F6733">
      <w:pPr>
        <w:pStyle w:val="NoSpacing"/>
      </w:pPr>
      <w:r>
        <w:rPr>
          <w:noProof/>
        </w:rPr>
        <w:pict>
          <v:shape id="_x0000_s1085" type="#_x0000_t32" style="position:absolute;margin-left:223.5pt;margin-top:2.4pt;width:0;height:34.5pt;z-index:251710464" o:connectortype="straight"/>
        </w:pict>
      </w:r>
      <w:r>
        <w:rPr>
          <w:noProof/>
        </w:rPr>
        <w:pict>
          <v:shape id="_x0000_s1083" type="#_x0000_t32" style="position:absolute;margin-left:155.25pt;margin-top:2.4pt;width:0;height:34.5pt;z-index:251708416" o:connectortype="straight"/>
        </w:pict>
      </w:r>
      <w:r>
        <w:rPr>
          <w:noProof/>
        </w:rPr>
        <w:pict>
          <v:shape id="_x0000_s1081" type="#_x0000_t32" style="position:absolute;margin-left:88.5pt;margin-top:7.65pt;width:0;height:29.25pt;z-index:251706368" o:connectortype="straight"/>
        </w:pict>
      </w:r>
      <w:r>
        <w:rPr>
          <w:noProof/>
        </w:rPr>
        <w:pict>
          <v:shape id="_x0000_s1079" type="#_x0000_t32" style="position:absolute;margin-left:2.25pt;margin-top:7.65pt;width:0;height:88.5pt;z-index:251704320" o:connectortype="straight"/>
        </w:pict>
      </w:r>
      <w:r w:rsidR="00010F45">
        <w:t xml:space="preserve">           RMCP                      WPCP                                                            RCP</w:t>
      </w:r>
    </w:p>
    <w:p w:rsidR="00010F45" w:rsidRDefault="00010F45" w:rsidP="008F6733">
      <w:pPr>
        <w:pStyle w:val="NoSpacing"/>
      </w:pPr>
      <w:r>
        <w:t xml:space="preserve">                                                                   </w:t>
      </w:r>
    </w:p>
    <w:p w:rsidR="00010F45" w:rsidRDefault="005F05C8" w:rsidP="008F6733">
      <w:pPr>
        <w:pStyle w:val="NoSpacing"/>
      </w:pPr>
      <w:r>
        <w:rPr>
          <w:noProof/>
        </w:rPr>
        <w:pict>
          <v:shape id="_x0000_s1087" type="#_x0000_t32" style="position:absolute;margin-left:2.25pt;margin-top:10.05pt;width:221.25pt;height:.05pt;z-index:251712512" o:connectortype="straight"/>
        </w:pict>
      </w:r>
      <w:r w:rsidR="00010F45">
        <w:t xml:space="preserve">                                                                      FGCP</w:t>
      </w:r>
    </w:p>
    <w:p w:rsidR="00010F45" w:rsidRDefault="006E2C2C" w:rsidP="008F6733">
      <w:pPr>
        <w:pStyle w:val="NoSpacing"/>
      </w:pPr>
      <w:r>
        <w:t xml:space="preserve">                                 ICP</w:t>
      </w:r>
    </w:p>
    <w:p w:rsidR="00010F45" w:rsidRDefault="005F05C8" w:rsidP="008F6733">
      <w:pPr>
        <w:pStyle w:val="NoSpacing"/>
      </w:pPr>
      <w:r>
        <w:rPr>
          <w:noProof/>
        </w:rPr>
        <w:pict>
          <v:shape id="_x0000_s1089" type="#_x0000_t32" style="position:absolute;margin-left:133.5pt;margin-top:10.95pt;width:.05pt;height:31.45pt;z-index:251714560" o:connectortype="straight"/>
        </w:pict>
      </w:r>
      <w:r w:rsidR="006E2C2C">
        <w:t xml:space="preserve">  --------------------------------------------------------------------------------------------------------------------------</w:t>
      </w:r>
    </w:p>
    <w:p w:rsidR="00010F45" w:rsidRDefault="005F05C8" w:rsidP="008F6733">
      <w:pPr>
        <w:pStyle w:val="NoSpacing"/>
      </w:pPr>
      <w:r>
        <w:rPr>
          <w:noProof/>
        </w:rPr>
        <w:pict>
          <v:shape id="_x0000_s1090" type="#_x0000_t32" style="position:absolute;margin-left:133.5pt;margin-top:15.5pt;width:282.75pt;height:0;z-index:251715584" o:connectortype="straight">
            <v:stroke startarrow="block" endarrow="block"/>
          </v:shape>
        </w:pict>
      </w:r>
      <w:r w:rsidR="00010F45">
        <w:t xml:space="preserve">           </w:t>
      </w:r>
      <w:r w:rsidR="002E7C02">
        <w:t xml:space="preserve">Deferral </w:t>
      </w:r>
      <w:r w:rsidR="006E2C2C">
        <w:t xml:space="preserve">  Period (DP)                       Net Operating Cycle (NOC )</w:t>
      </w:r>
    </w:p>
    <w:p w:rsidR="002E7C02" w:rsidRDefault="002E7C02" w:rsidP="008F6733">
      <w:pPr>
        <w:pStyle w:val="NoSpacing"/>
      </w:pPr>
    </w:p>
    <w:p w:rsidR="002E7C02" w:rsidRDefault="005F05C8" w:rsidP="008F6733">
      <w:pPr>
        <w:pStyle w:val="NoSpacing"/>
      </w:pPr>
      <w:r>
        <w:rPr>
          <w:noProof/>
        </w:rPr>
        <w:pict>
          <v:shape id="_x0000_s1088" type="#_x0000_t32" style="position:absolute;margin-left:2.25pt;margin-top:2.15pt;width:414pt;height:.05pt;z-index:251713536" o:connectortype="straight">
            <v:stroke startarrow="block" endarrow="block"/>
          </v:shape>
        </w:pict>
      </w:r>
    </w:p>
    <w:p w:rsidR="002E7C02" w:rsidRDefault="002E7C02" w:rsidP="008F6733">
      <w:pPr>
        <w:pStyle w:val="NoSpacing"/>
      </w:pPr>
      <w:r>
        <w:t xml:space="preserve">                                          Fig. :-  The Operating Cycle </w:t>
      </w:r>
    </w:p>
    <w:p w:rsidR="002E7C02" w:rsidRDefault="002E7C02" w:rsidP="002E7C02">
      <w:pPr>
        <w:pStyle w:val="NoSpacing"/>
      </w:pPr>
    </w:p>
    <w:p w:rsidR="002E7C02" w:rsidRDefault="008B5032" w:rsidP="002E7C02">
      <w:pPr>
        <w:pStyle w:val="NoSpacing"/>
        <w:numPr>
          <w:ilvl w:val="0"/>
          <w:numId w:val="8"/>
        </w:numPr>
      </w:pPr>
      <w:r>
        <w:t xml:space="preserve">Calculation of TO  CP and NOC  </w:t>
      </w:r>
    </w:p>
    <w:p w:rsidR="008B5032" w:rsidRDefault="008B5032" w:rsidP="008B5032"/>
    <w:p w:rsidR="008B5032" w:rsidRDefault="005F05C8" w:rsidP="008B5032">
      <w:r>
        <w:rPr>
          <w:noProof/>
        </w:rPr>
        <w:pict>
          <v:shape id="_x0000_s1092" type="#_x0000_t32" style="position:absolute;margin-left:291.75pt;margin-top:17.5pt;width:0;height:24pt;z-index:251717632" o:connectortype="straight">
            <v:stroke endarrow="block"/>
          </v:shape>
        </w:pict>
      </w:r>
      <w:r>
        <w:rPr>
          <w:noProof/>
        </w:rPr>
        <w:pict>
          <v:shape id="_x0000_s1091" type="#_x0000_t32" style="position:absolute;margin-left:46.5pt;margin-top:17.5pt;width:.75pt;height:24pt;z-index:251716608" o:connectortype="straight">
            <v:stroke endarrow="block"/>
          </v:shape>
        </w:pict>
      </w:r>
      <w:r w:rsidR="008B5032">
        <w:t xml:space="preserve">           Particulars                                                                             No. of Days </w:t>
      </w:r>
    </w:p>
    <w:p w:rsidR="008B5032" w:rsidRDefault="008B5032" w:rsidP="008B5032">
      <w:pPr>
        <w:pStyle w:val="NoSpacing"/>
      </w:pPr>
    </w:p>
    <w:p w:rsidR="008B5032" w:rsidRDefault="008B5032" w:rsidP="008B5032">
      <w:pPr>
        <w:pStyle w:val="NoSpacing"/>
      </w:pPr>
      <w:r>
        <w:t xml:space="preserve">            RMCP                                                                                         XXX Days</w:t>
      </w:r>
    </w:p>
    <w:p w:rsidR="008B5032" w:rsidRDefault="008B5032" w:rsidP="008B5032">
      <w:pPr>
        <w:pStyle w:val="NoSpacing"/>
      </w:pPr>
      <w:r>
        <w:t xml:space="preserve">           + WPCP                                                                                      </w:t>
      </w:r>
      <w:r w:rsidR="00143272">
        <w:t xml:space="preserve"> </w:t>
      </w:r>
      <w:r>
        <w:t>XXX Days</w:t>
      </w:r>
    </w:p>
    <w:p w:rsidR="008B5032" w:rsidRDefault="008B5032" w:rsidP="008B5032">
      <w:pPr>
        <w:pStyle w:val="NoSpacing"/>
      </w:pPr>
      <w:r>
        <w:t xml:space="preserve">           + FGCP                                                                                      </w:t>
      </w:r>
      <w:r w:rsidR="00143272">
        <w:t xml:space="preserve"> </w:t>
      </w:r>
      <w:r>
        <w:t xml:space="preserve"> XXX Days</w:t>
      </w:r>
    </w:p>
    <w:p w:rsidR="008B5032" w:rsidRDefault="008B5032" w:rsidP="008B5032">
      <w:pPr>
        <w:pStyle w:val="NoSpacing"/>
      </w:pPr>
      <w:r>
        <w:t xml:space="preserve">           + RCP                                                                                        </w:t>
      </w:r>
      <w:r w:rsidR="00143272">
        <w:t xml:space="preserve"> </w:t>
      </w:r>
      <w:r>
        <w:t xml:space="preserve"> XXX  Days</w:t>
      </w:r>
    </w:p>
    <w:p w:rsidR="008B5032" w:rsidRDefault="005F05C8" w:rsidP="008B5032">
      <w:pPr>
        <w:pStyle w:val="NoSpacing"/>
      </w:pPr>
      <w:r>
        <w:rPr>
          <w:noProof/>
        </w:rPr>
        <w:pict>
          <v:shape id="_x0000_s1094" type="#_x0000_t32" style="position:absolute;margin-left:88.5pt;margin-top:6.7pt;width:170.25pt;height:.05pt;z-index:251719680" o:connectortype="straight">
            <v:stroke endarrow="block"/>
          </v:shape>
        </w:pict>
      </w:r>
      <w:r>
        <w:rPr>
          <w:noProof/>
        </w:rPr>
        <w:pict>
          <v:shape id="_x0000_s1093" type="#_x0000_t32" style="position:absolute;margin-left:269.25pt;margin-top:-.05pt;width:57pt;height:0;z-index:251718656" o:connectortype="straight"/>
        </w:pict>
      </w:r>
      <w:r w:rsidR="00143272">
        <w:t xml:space="preserve">                    </w:t>
      </w:r>
      <w:r w:rsidR="008B5032">
        <w:t xml:space="preserve"> TO CP </w:t>
      </w:r>
      <w:r w:rsidR="00850C73">
        <w:t xml:space="preserve">                            </w:t>
      </w:r>
      <w:r w:rsidR="00143272">
        <w:t xml:space="preserve">                                                  </w:t>
      </w:r>
      <w:r w:rsidR="00850C73">
        <w:t xml:space="preserve"> XXX Days</w:t>
      </w:r>
    </w:p>
    <w:p w:rsidR="00143272" w:rsidRDefault="005F05C8" w:rsidP="00143272">
      <w:pPr>
        <w:pStyle w:val="NoSpacing"/>
      </w:pPr>
      <w:r>
        <w:rPr>
          <w:noProof/>
        </w:rPr>
        <w:pict>
          <v:shape id="_x0000_s1095" type="#_x0000_t32" style="position:absolute;margin-left:275.25pt;margin-top:12pt;width:51pt;height:0;z-index:251720704" o:connectortype="straight"/>
        </w:pict>
      </w:r>
      <w:r w:rsidR="00143272">
        <w:t xml:space="preserve">         (-) DP                                                                                             XXX Days</w:t>
      </w:r>
    </w:p>
    <w:p w:rsidR="00143272" w:rsidRDefault="005F05C8" w:rsidP="008B5032">
      <w:pPr>
        <w:pStyle w:val="NoSpacing"/>
      </w:pPr>
      <w:r>
        <w:rPr>
          <w:noProof/>
        </w:rPr>
        <w:pict>
          <v:shape id="_x0000_s1097" type="#_x0000_t32" style="position:absolute;margin-left:88.5pt;margin-top:7.6pt;width:170.25pt;height:.05pt;z-index:251722752" o:connectortype="straight">
            <v:stroke endarrow="block"/>
          </v:shape>
        </w:pict>
      </w:r>
      <w:r>
        <w:rPr>
          <w:noProof/>
        </w:rPr>
        <w:pict>
          <v:shape id="_x0000_s1096" type="#_x0000_t32" style="position:absolute;margin-left:275.25pt;margin-top:14.35pt;width:51pt;height:0;z-index:251721728" o:connectortype="straight"/>
        </w:pict>
      </w:r>
      <w:r w:rsidR="00143272">
        <w:t xml:space="preserve">              NOC                                                                                          XXX Days</w:t>
      </w:r>
    </w:p>
    <w:p w:rsidR="00143272" w:rsidRDefault="00143272" w:rsidP="008B5032">
      <w:pPr>
        <w:pStyle w:val="NoSpacing"/>
      </w:pPr>
      <w:r>
        <w:t xml:space="preserve">      </w:t>
      </w:r>
    </w:p>
    <w:p w:rsidR="00143272" w:rsidRDefault="00143272" w:rsidP="008B5032">
      <w:pPr>
        <w:pStyle w:val="NoSpacing"/>
      </w:pPr>
    </w:p>
    <w:p w:rsidR="00143272" w:rsidRDefault="00143272" w:rsidP="008B5032">
      <w:pPr>
        <w:pStyle w:val="NoSpacing"/>
      </w:pPr>
      <w:r>
        <w:lastRenderedPageBreak/>
        <w:t>Where ,</w:t>
      </w:r>
    </w:p>
    <w:p w:rsidR="000802B0" w:rsidRDefault="00143272" w:rsidP="008B5032">
      <w:pPr>
        <w:pStyle w:val="NoSpacing"/>
      </w:pPr>
      <w:r>
        <w:t xml:space="preserve">        </w:t>
      </w:r>
      <w:r w:rsidR="000802B0">
        <w:t xml:space="preserve">  RMCP =     Average RM Stock </w:t>
      </w:r>
      <w:r w:rsidR="004574CF">
        <w:t xml:space="preserve">           X</w:t>
      </w:r>
      <w:r w:rsidR="000802B0">
        <w:t xml:space="preserve"> 365 </w:t>
      </w:r>
    </w:p>
    <w:p w:rsidR="000802B0" w:rsidRDefault="005F05C8" w:rsidP="008B5032">
      <w:pPr>
        <w:pStyle w:val="NoSpacing"/>
      </w:pPr>
      <w:r>
        <w:rPr>
          <w:noProof/>
        </w:rPr>
        <w:pict>
          <v:shape id="_x0000_s1098" type="#_x0000_t32" style="position:absolute;margin-left:63pt;margin-top:.15pt;width:111pt;height:0;z-index:251723776" o:connectortype="straight"/>
        </w:pict>
      </w:r>
      <w:r w:rsidR="000802B0">
        <w:t xml:space="preserve">                          Total RM Consumption </w:t>
      </w:r>
    </w:p>
    <w:p w:rsidR="000802B0" w:rsidRDefault="005F05C8" w:rsidP="008B5032">
      <w:pPr>
        <w:pStyle w:val="NoSpacing"/>
      </w:pPr>
      <w:r>
        <w:rPr>
          <w:noProof/>
        </w:rPr>
        <w:pict>
          <v:shape id="_x0000_s1099" type="#_x0000_t32" style="position:absolute;margin-left:63pt;margin-top:12.95pt;width:116.25pt;height:0;z-index:251724800" o:connectortype="straight"/>
        </w:pict>
      </w:r>
      <w:r w:rsidR="000802B0">
        <w:t xml:space="preserve">          WPCP =       </w:t>
      </w:r>
      <w:r w:rsidR="004574CF">
        <w:t xml:space="preserve">    </w:t>
      </w:r>
      <w:r w:rsidR="000802B0">
        <w:t>Avera</w:t>
      </w:r>
      <w:r w:rsidR="004574CF">
        <w:t>ge WIP                 X</w:t>
      </w:r>
      <w:r w:rsidR="000802B0">
        <w:t xml:space="preserve"> 365</w:t>
      </w:r>
    </w:p>
    <w:p w:rsidR="000802B0" w:rsidRDefault="000802B0" w:rsidP="008B5032">
      <w:pPr>
        <w:pStyle w:val="NoSpacing"/>
      </w:pPr>
      <w:r>
        <w:t xml:space="preserve">                          </w:t>
      </w:r>
      <w:r w:rsidR="004574CF">
        <w:t xml:space="preserve"> </w:t>
      </w:r>
      <w:r>
        <w:t xml:space="preserve">Total Cost of Production </w:t>
      </w:r>
    </w:p>
    <w:p w:rsidR="000802B0" w:rsidRDefault="005F05C8" w:rsidP="008B5032">
      <w:pPr>
        <w:pStyle w:val="NoSpacing"/>
      </w:pPr>
      <w:r>
        <w:rPr>
          <w:noProof/>
        </w:rPr>
        <w:pict>
          <v:shape id="_x0000_s1100" type="#_x0000_t32" style="position:absolute;margin-left:63pt;margin-top:10.85pt;width:116.25pt;height:.05pt;z-index:251725824" o:connectortype="straight"/>
        </w:pict>
      </w:r>
      <w:r w:rsidR="000802B0">
        <w:t xml:space="preserve">          FGCP =   </w:t>
      </w:r>
      <w:r w:rsidR="004574CF">
        <w:t xml:space="preserve">        </w:t>
      </w:r>
      <w:r w:rsidR="000802B0">
        <w:t xml:space="preserve">Average </w:t>
      </w:r>
      <w:r w:rsidR="004574CF">
        <w:t xml:space="preserve">FG                    </w:t>
      </w:r>
      <w:r w:rsidR="000802B0">
        <w:t xml:space="preserve"> X 356</w:t>
      </w:r>
    </w:p>
    <w:p w:rsidR="004574CF" w:rsidRDefault="004574CF" w:rsidP="008B5032">
      <w:pPr>
        <w:pStyle w:val="NoSpacing"/>
      </w:pPr>
      <w:r>
        <w:t xml:space="preserve">                           Total Cost of Goods Sold</w:t>
      </w:r>
    </w:p>
    <w:p w:rsidR="004574CF" w:rsidRDefault="004574CF" w:rsidP="008B5032">
      <w:pPr>
        <w:pStyle w:val="NoSpacing"/>
      </w:pPr>
      <w:r>
        <w:t xml:space="preserve">          RCP  =       Average Receivable            X 365 </w:t>
      </w:r>
    </w:p>
    <w:p w:rsidR="004574CF" w:rsidRDefault="005F05C8" w:rsidP="008B5032">
      <w:pPr>
        <w:pStyle w:val="NoSpacing"/>
      </w:pPr>
      <w:r>
        <w:rPr>
          <w:noProof/>
        </w:rPr>
        <w:pict>
          <v:shape id="_x0000_s1101" type="#_x0000_t32" style="position:absolute;margin-left:59.25pt;margin-top:1.35pt;width:114.75pt;height:.75pt;z-index:251726848" o:connectortype="straight"/>
        </w:pict>
      </w:r>
      <w:r w:rsidR="004574CF">
        <w:t xml:space="preserve">                         Total Credit Sales</w:t>
      </w:r>
    </w:p>
    <w:p w:rsidR="004574CF" w:rsidRDefault="004574CF" w:rsidP="008B5032">
      <w:pPr>
        <w:pStyle w:val="NoSpacing"/>
      </w:pPr>
      <w:r>
        <w:t xml:space="preserve">           DP =       Average Creditors                 X 365 </w:t>
      </w:r>
    </w:p>
    <w:p w:rsidR="004574CF" w:rsidRDefault="005F05C8" w:rsidP="008B5032">
      <w:pPr>
        <w:pStyle w:val="NoSpacing"/>
      </w:pPr>
      <w:r>
        <w:rPr>
          <w:noProof/>
        </w:rPr>
        <w:pict>
          <v:shape id="_x0000_s1102" type="#_x0000_t32" style="position:absolute;margin-left:54pt;margin-top:-.05pt;width:114.75pt;height:.75pt;z-index:251727872" o:connectortype="straight"/>
        </w:pict>
      </w:r>
      <w:r w:rsidR="004574CF">
        <w:t xml:space="preserve">                          Total Credit Purchase </w:t>
      </w:r>
    </w:p>
    <w:p w:rsidR="004574CF" w:rsidRDefault="004574CF" w:rsidP="008B5032">
      <w:pPr>
        <w:pStyle w:val="NoSpacing"/>
      </w:pPr>
      <w:r>
        <w:t xml:space="preserve">            (Useful Points regarding above calculations )</w:t>
      </w:r>
    </w:p>
    <w:p w:rsidR="004574CF" w:rsidRDefault="004574CF" w:rsidP="008B5032">
      <w:pPr>
        <w:pStyle w:val="NoSpacing"/>
      </w:pPr>
      <w:r>
        <w:t xml:space="preserve">       (i). The ` Average ` Value in the numerator is the average of operating Balance and Closing Balance </w:t>
      </w:r>
    </w:p>
    <w:p w:rsidR="004574CF" w:rsidRDefault="004574CF" w:rsidP="008B5032">
      <w:pPr>
        <w:pStyle w:val="NoSpacing"/>
      </w:pPr>
      <w:r>
        <w:t xml:space="preserve">            </w:t>
      </w:r>
      <w:r w:rsidR="001B3911">
        <w:t xml:space="preserve"> </w:t>
      </w:r>
      <w:r>
        <w:t xml:space="preserve">of the respective item . </w:t>
      </w:r>
      <w:r w:rsidR="001B3911">
        <w:t>However , if only the closing balance is available , the even the closing</w:t>
      </w:r>
    </w:p>
    <w:p w:rsidR="001B3911" w:rsidRDefault="001B3911" w:rsidP="008B5032">
      <w:pPr>
        <w:pStyle w:val="NoSpacing"/>
      </w:pPr>
      <w:r>
        <w:t xml:space="preserve">             balance may be taken as the `Average ` .</w:t>
      </w:r>
    </w:p>
    <w:p w:rsidR="001B3911" w:rsidRDefault="001B3911" w:rsidP="008B5032">
      <w:pPr>
        <w:pStyle w:val="NoSpacing"/>
      </w:pPr>
      <w:r>
        <w:t xml:space="preserve">      (ii). `365` represents number of days in a year. We can assume 1 Year = 360 days for ease of</w:t>
      </w:r>
    </w:p>
    <w:p w:rsidR="001B3911" w:rsidRDefault="001B3911" w:rsidP="008B5032">
      <w:pPr>
        <w:pStyle w:val="NoSpacing"/>
      </w:pPr>
      <w:r>
        <w:t xml:space="preserve">              calculations.</w:t>
      </w:r>
    </w:p>
    <w:p w:rsidR="001B3911" w:rsidRDefault="001B3911" w:rsidP="008B5032">
      <w:pPr>
        <w:pStyle w:val="NoSpacing"/>
      </w:pPr>
      <w:r>
        <w:t xml:space="preserve">      (iii). The ` Total `  figure in the denominator refers to the total value of the item in a particular year,</w:t>
      </w:r>
    </w:p>
    <w:p w:rsidR="001B3911" w:rsidRDefault="001B3911" w:rsidP="008B5032">
      <w:pPr>
        <w:pStyle w:val="NoSpacing"/>
      </w:pPr>
      <w:r>
        <w:t xml:space="preserve">              and </w:t>
      </w:r>
    </w:p>
    <w:p w:rsidR="001B3911" w:rsidRDefault="001B3911" w:rsidP="008B5032">
      <w:pPr>
        <w:pStyle w:val="NoSpacing"/>
      </w:pPr>
      <w:r>
        <w:t xml:space="preserve">      (iv). In the calculation of RMCP, WPCP , FGCP , the denominator is calculated at cost – basis and the </w:t>
      </w:r>
    </w:p>
    <w:p w:rsidR="00CB3C03" w:rsidRDefault="001B3911" w:rsidP="00CB3C03">
      <w:r>
        <w:t xml:space="preserve">             profit margin has been excluded.</w:t>
      </w:r>
    </w:p>
    <w:p w:rsidR="00CB3C03" w:rsidRDefault="00CB3C03" w:rsidP="00CB3C03">
      <w:pPr>
        <w:rPr>
          <w:b/>
          <w:u w:val="single"/>
        </w:rPr>
      </w:pPr>
      <w:r>
        <w:t>2</w:t>
      </w:r>
      <w:r w:rsidRPr="00CB3C03">
        <w:rPr>
          <w:b/>
          <w:u w:val="single"/>
        </w:rPr>
        <w:t>. FACTORS DETERMINING WC REQUIREMENT</w:t>
      </w:r>
    </w:p>
    <w:p w:rsidR="00A918B3" w:rsidRDefault="00A918B3" w:rsidP="00A918B3">
      <w:pPr>
        <w:pStyle w:val="NoSpacing"/>
      </w:pPr>
      <w:r>
        <w:t>The working , capital needed at one point of time may not be good enough for some other situation. The determination of working  capital requirement is a continues process and must be undertaken on a regular basis in the li</w:t>
      </w:r>
      <w:r w:rsidR="004848AF">
        <w:t>ght of the changing situations .</w:t>
      </w:r>
    </w:p>
    <w:p w:rsidR="00A918B3" w:rsidRDefault="004848AF" w:rsidP="00A918B3">
      <w:pPr>
        <w:pStyle w:val="NoSpacing"/>
        <w:rPr>
          <w:b/>
          <w:u w:val="single"/>
        </w:rPr>
      </w:pPr>
      <w:r>
        <w:t xml:space="preserve">        </w:t>
      </w:r>
      <w:r w:rsidR="00A918B3" w:rsidRPr="00A918B3">
        <w:rPr>
          <w:b/>
          <w:u w:val="single"/>
        </w:rPr>
        <w:t>Factors</w:t>
      </w:r>
      <w:r>
        <w:rPr>
          <w:b/>
          <w:u w:val="single"/>
        </w:rPr>
        <w:t>:-</w:t>
      </w:r>
    </w:p>
    <w:p w:rsidR="005B5DD2" w:rsidRPr="005B5DD2" w:rsidRDefault="00A918B3" w:rsidP="00A918B3">
      <w:pPr>
        <w:pStyle w:val="NoSpacing"/>
        <w:numPr>
          <w:ilvl w:val="0"/>
          <w:numId w:val="9"/>
        </w:numPr>
        <w:rPr>
          <w:b/>
          <w:u w:val="single"/>
        </w:rPr>
      </w:pPr>
      <w:r>
        <w:t xml:space="preserve">Basic Nature of Business :- </w:t>
      </w:r>
    </w:p>
    <w:tbl>
      <w:tblPr>
        <w:tblStyle w:val="TableGrid"/>
        <w:tblW w:w="0" w:type="auto"/>
        <w:tblInd w:w="480" w:type="dxa"/>
        <w:tblLook w:val="04A0"/>
      </w:tblPr>
      <w:tblGrid>
        <w:gridCol w:w="2622"/>
        <w:gridCol w:w="2394"/>
        <w:gridCol w:w="2394"/>
      </w:tblGrid>
      <w:tr w:rsidR="005B5DD2" w:rsidTr="004848AF">
        <w:tc>
          <w:tcPr>
            <w:tcW w:w="2622" w:type="dxa"/>
          </w:tcPr>
          <w:p w:rsidR="005B5DD2" w:rsidRPr="005B5DD2" w:rsidRDefault="005B5DD2" w:rsidP="005B5DD2">
            <w:pPr>
              <w:pStyle w:val="NoSpacing"/>
              <w:jc w:val="center"/>
              <w:rPr>
                <w:b/>
              </w:rPr>
            </w:pPr>
            <w:r w:rsidRPr="005B5DD2">
              <w:rPr>
                <w:b/>
              </w:rPr>
              <w:t>Nature</w:t>
            </w:r>
          </w:p>
        </w:tc>
        <w:tc>
          <w:tcPr>
            <w:tcW w:w="2394" w:type="dxa"/>
          </w:tcPr>
          <w:p w:rsidR="005B5DD2" w:rsidRPr="005B5DD2" w:rsidRDefault="005B5DD2" w:rsidP="005B5DD2">
            <w:pPr>
              <w:pStyle w:val="NoSpacing"/>
              <w:jc w:val="center"/>
              <w:rPr>
                <w:b/>
              </w:rPr>
            </w:pPr>
            <w:r w:rsidRPr="005B5DD2">
              <w:rPr>
                <w:b/>
              </w:rPr>
              <w:t>Type of OC</w:t>
            </w:r>
          </w:p>
        </w:tc>
        <w:tc>
          <w:tcPr>
            <w:tcW w:w="2394" w:type="dxa"/>
          </w:tcPr>
          <w:p w:rsidR="005B5DD2" w:rsidRPr="005B5DD2" w:rsidRDefault="005B5DD2" w:rsidP="005B5DD2">
            <w:pPr>
              <w:pStyle w:val="NoSpacing"/>
              <w:jc w:val="center"/>
              <w:rPr>
                <w:b/>
              </w:rPr>
            </w:pPr>
            <w:r w:rsidRPr="005B5DD2">
              <w:rPr>
                <w:b/>
              </w:rPr>
              <w:t>WC Required</w:t>
            </w:r>
          </w:p>
        </w:tc>
      </w:tr>
      <w:tr w:rsidR="00217750" w:rsidTr="004848AF">
        <w:trPr>
          <w:trHeight w:val="1610"/>
        </w:trPr>
        <w:tc>
          <w:tcPr>
            <w:tcW w:w="2622" w:type="dxa"/>
          </w:tcPr>
          <w:p w:rsidR="00217750" w:rsidRDefault="005F05C8" w:rsidP="005B5DD2">
            <w:pPr>
              <w:pStyle w:val="NoSpacing"/>
              <w:numPr>
                <w:ilvl w:val="0"/>
                <w:numId w:val="10"/>
              </w:numPr>
            </w:pPr>
            <w:r>
              <w:rPr>
                <w:noProof/>
              </w:rPr>
              <w:pict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_x0000_s1111" type="#_x0000_t86" style="position:absolute;left:0;text-align:left;margin-left:102.75pt;margin-top:1.05pt;width:11.25pt;height:31.5pt;z-index:251738112;mso-position-horizontal-relative:text;mso-position-vertical-relative:text"/>
              </w:pict>
            </w:r>
            <w:r w:rsidR="00217750">
              <w:t xml:space="preserve">Retail / Trading Firm </w:t>
            </w:r>
          </w:p>
          <w:p w:rsidR="00217750" w:rsidRPr="005B5DD2" w:rsidRDefault="00217750" w:rsidP="00217750">
            <w:pPr>
              <w:pStyle w:val="NoSpacing"/>
              <w:ind w:left="720"/>
            </w:pPr>
          </w:p>
          <w:p w:rsidR="00217750" w:rsidRPr="005B5DD2" w:rsidRDefault="005F05C8" w:rsidP="00217750">
            <w:pPr>
              <w:pStyle w:val="NoSpacing"/>
              <w:numPr>
                <w:ilvl w:val="0"/>
                <w:numId w:val="10"/>
              </w:numPr>
            </w:pPr>
            <w:r>
              <w:rPr>
                <w:noProof/>
              </w:rPr>
              <w:pict>
                <v:shape id="_x0000_s1112" type="#_x0000_t86" style="position:absolute;left:0;text-align:left;margin-left:102.75pt;margin-top:3.3pt;width:11.25pt;height:33pt;z-index:251739136"/>
              </w:pict>
            </w:r>
            <w:r w:rsidR="00217750">
              <w:t>Manufacturing Firms</w:t>
            </w:r>
          </w:p>
        </w:tc>
        <w:tc>
          <w:tcPr>
            <w:tcW w:w="2394" w:type="dxa"/>
          </w:tcPr>
          <w:p w:rsidR="00217750" w:rsidRDefault="00217750" w:rsidP="005B5DD2">
            <w:pPr>
              <w:pStyle w:val="NoSpacing"/>
            </w:pPr>
            <w:r>
              <w:t xml:space="preserve"> Small</w:t>
            </w:r>
          </w:p>
          <w:p w:rsidR="00217750" w:rsidRDefault="00217750" w:rsidP="005B5DD2">
            <w:pPr>
              <w:pStyle w:val="NoSpacing"/>
            </w:pPr>
          </w:p>
          <w:p w:rsidR="00217750" w:rsidRPr="00217750" w:rsidRDefault="00217750" w:rsidP="005B5DD2">
            <w:pPr>
              <w:pStyle w:val="NoSpacing"/>
            </w:pPr>
          </w:p>
          <w:p w:rsidR="00217750" w:rsidRPr="00217750" w:rsidRDefault="00217750" w:rsidP="005B5DD2">
            <w:pPr>
              <w:pStyle w:val="NoSpacing"/>
            </w:pPr>
            <w:r w:rsidRPr="00217750">
              <w:t xml:space="preserve"> Large </w:t>
            </w:r>
          </w:p>
        </w:tc>
        <w:tc>
          <w:tcPr>
            <w:tcW w:w="2394" w:type="dxa"/>
          </w:tcPr>
          <w:p w:rsidR="00217750" w:rsidRDefault="00217750" w:rsidP="005B5DD2">
            <w:pPr>
              <w:pStyle w:val="NoSpacing"/>
            </w:pPr>
            <w:r>
              <w:t>Small</w:t>
            </w:r>
          </w:p>
          <w:p w:rsidR="00217750" w:rsidRDefault="00217750" w:rsidP="005B5DD2">
            <w:pPr>
              <w:pStyle w:val="NoSpacing"/>
            </w:pPr>
          </w:p>
          <w:p w:rsidR="00217750" w:rsidRPr="00217750" w:rsidRDefault="00217750" w:rsidP="005B5DD2">
            <w:pPr>
              <w:pStyle w:val="NoSpacing"/>
            </w:pPr>
            <w:r>
              <w:t xml:space="preserve"> </w:t>
            </w:r>
          </w:p>
          <w:p w:rsidR="00217750" w:rsidRDefault="00217750" w:rsidP="005B5DD2">
            <w:pPr>
              <w:pStyle w:val="NoSpacing"/>
            </w:pPr>
            <w:r w:rsidRPr="00217750">
              <w:t>Large/ Huge</w:t>
            </w:r>
          </w:p>
          <w:p w:rsidR="00217750" w:rsidRPr="00217750" w:rsidRDefault="00217750" w:rsidP="005B5DD2">
            <w:pPr>
              <w:pStyle w:val="NoSpacing"/>
            </w:pPr>
          </w:p>
        </w:tc>
      </w:tr>
    </w:tbl>
    <w:p w:rsidR="00CB3C03" w:rsidRDefault="00A918B3" w:rsidP="005B5DD2">
      <w:pPr>
        <w:pStyle w:val="NoSpacing"/>
        <w:ind w:left="720"/>
        <w:rPr>
          <w:b/>
          <w:u w:val="single"/>
        </w:rPr>
      </w:pPr>
      <w:r w:rsidRPr="00A918B3">
        <w:rPr>
          <w:b/>
          <w:u w:val="single"/>
        </w:rPr>
        <w:t xml:space="preserve"> </w:t>
      </w:r>
    </w:p>
    <w:p w:rsidR="00217750" w:rsidRDefault="00217750" w:rsidP="00217750">
      <w:pPr>
        <w:pStyle w:val="NoSpacing"/>
        <w:numPr>
          <w:ilvl w:val="0"/>
          <w:numId w:val="9"/>
        </w:numPr>
      </w:pPr>
      <w:r>
        <w:t xml:space="preserve">Business Cycle Fluctuations :- </w:t>
      </w:r>
    </w:p>
    <w:tbl>
      <w:tblPr>
        <w:tblStyle w:val="TableGrid"/>
        <w:tblW w:w="0" w:type="auto"/>
        <w:tblInd w:w="468" w:type="dxa"/>
        <w:tblLook w:val="04A0"/>
      </w:tblPr>
      <w:tblGrid>
        <w:gridCol w:w="3876"/>
        <w:gridCol w:w="3624"/>
      </w:tblGrid>
      <w:tr w:rsidR="00217750" w:rsidTr="004848AF">
        <w:trPr>
          <w:trHeight w:val="260"/>
        </w:trPr>
        <w:tc>
          <w:tcPr>
            <w:tcW w:w="3876" w:type="dxa"/>
          </w:tcPr>
          <w:p w:rsidR="00217750" w:rsidRPr="007967B4" w:rsidRDefault="00217750" w:rsidP="007967B4">
            <w:pPr>
              <w:pStyle w:val="NoSpacing"/>
              <w:jc w:val="center"/>
              <w:rPr>
                <w:b/>
              </w:rPr>
            </w:pPr>
            <w:r w:rsidRPr="007967B4">
              <w:rPr>
                <w:b/>
              </w:rPr>
              <w:t>Situations</w:t>
            </w:r>
          </w:p>
        </w:tc>
        <w:tc>
          <w:tcPr>
            <w:tcW w:w="3624" w:type="dxa"/>
          </w:tcPr>
          <w:p w:rsidR="00217750" w:rsidRPr="007967B4" w:rsidRDefault="007967B4" w:rsidP="007967B4">
            <w:pPr>
              <w:pStyle w:val="NoSpacing"/>
              <w:jc w:val="center"/>
              <w:rPr>
                <w:b/>
              </w:rPr>
            </w:pPr>
            <w:r w:rsidRPr="007967B4">
              <w:rPr>
                <w:b/>
              </w:rPr>
              <w:t>WC Required</w:t>
            </w:r>
          </w:p>
        </w:tc>
      </w:tr>
      <w:tr w:rsidR="00217750" w:rsidTr="004848AF">
        <w:trPr>
          <w:trHeight w:val="547"/>
        </w:trPr>
        <w:tc>
          <w:tcPr>
            <w:tcW w:w="3876" w:type="dxa"/>
          </w:tcPr>
          <w:p w:rsidR="00217750" w:rsidRDefault="007967B4" w:rsidP="007967B4">
            <w:pPr>
              <w:pStyle w:val="NoSpacing"/>
              <w:numPr>
                <w:ilvl w:val="0"/>
                <w:numId w:val="11"/>
              </w:numPr>
            </w:pPr>
            <w:r>
              <w:t xml:space="preserve">Boom </w:t>
            </w:r>
          </w:p>
          <w:p w:rsidR="007967B4" w:rsidRDefault="007967B4" w:rsidP="007967B4">
            <w:pPr>
              <w:pStyle w:val="NoSpacing"/>
              <w:numPr>
                <w:ilvl w:val="0"/>
                <w:numId w:val="11"/>
              </w:numPr>
            </w:pPr>
            <w:r>
              <w:t>Depression</w:t>
            </w:r>
          </w:p>
        </w:tc>
        <w:tc>
          <w:tcPr>
            <w:tcW w:w="3624" w:type="dxa"/>
          </w:tcPr>
          <w:p w:rsidR="00217750" w:rsidRDefault="007967B4" w:rsidP="00217750">
            <w:pPr>
              <w:pStyle w:val="NoSpacing"/>
            </w:pPr>
            <w:r>
              <w:t>More</w:t>
            </w:r>
          </w:p>
          <w:p w:rsidR="007967B4" w:rsidRDefault="007967B4" w:rsidP="00217750">
            <w:pPr>
              <w:pStyle w:val="NoSpacing"/>
            </w:pPr>
            <w:r>
              <w:t>Less</w:t>
            </w:r>
          </w:p>
          <w:p w:rsidR="007967B4" w:rsidRDefault="007967B4" w:rsidP="00217750">
            <w:pPr>
              <w:pStyle w:val="NoSpacing"/>
            </w:pPr>
          </w:p>
        </w:tc>
      </w:tr>
    </w:tbl>
    <w:p w:rsidR="004848AF" w:rsidRDefault="004848AF" w:rsidP="004848AF">
      <w:pPr>
        <w:pStyle w:val="NoSpacing"/>
      </w:pPr>
    </w:p>
    <w:p w:rsidR="004848AF" w:rsidRDefault="004848AF" w:rsidP="004848AF">
      <w:pPr>
        <w:pStyle w:val="NoSpacing"/>
        <w:numPr>
          <w:ilvl w:val="0"/>
          <w:numId w:val="9"/>
        </w:numPr>
      </w:pPr>
      <w:r>
        <w:t xml:space="preserve">Seasonal Operations :- </w:t>
      </w:r>
    </w:p>
    <w:tbl>
      <w:tblPr>
        <w:tblStyle w:val="TableGrid"/>
        <w:tblW w:w="0" w:type="auto"/>
        <w:tblInd w:w="468" w:type="dxa"/>
        <w:tblLook w:val="04A0"/>
      </w:tblPr>
      <w:tblGrid>
        <w:gridCol w:w="2678"/>
        <w:gridCol w:w="2426"/>
        <w:gridCol w:w="2366"/>
      </w:tblGrid>
      <w:tr w:rsidR="004848AF" w:rsidTr="004848AF">
        <w:trPr>
          <w:trHeight w:val="248"/>
        </w:trPr>
        <w:tc>
          <w:tcPr>
            <w:tcW w:w="2678" w:type="dxa"/>
          </w:tcPr>
          <w:p w:rsidR="004848AF" w:rsidRPr="004848AF" w:rsidRDefault="004848AF" w:rsidP="004848AF">
            <w:pPr>
              <w:pStyle w:val="NoSpacing"/>
              <w:jc w:val="center"/>
              <w:rPr>
                <w:b/>
              </w:rPr>
            </w:pPr>
            <w:r w:rsidRPr="004848AF">
              <w:rPr>
                <w:b/>
              </w:rPr>
              <w:t>Goods</w:t>
            </w:r>
          </w:p>
        </w:tc>
        <w:tc>
          <w:tcPr>
            <w:tcW w:w="2426" w:type="dxa"/>
          </w:tcPr>
          <w:p w:rsidR="004848AF" w:rsidRPr="004848AF" w:rsidRDefault="004848AF" w:rsidP="004848AF">
            <w:pPr>
              <w:pStyle w:val="NoSpacing"/>
              <w:jc w:val="center"/>
              <w:rPr>
                <w:b/>
              </w:rPr>
            </w:pPr>
            <w:r w:rsidRPr="004848AF">
              <w:rPr>
                <w:b/>
              </w:rPr>
              <w:t>Demand</w:t>
            </w:r>
          </w:p>
        </w:tc>
        <w:tc>
          <w:tcPr>
            <w:tcW w:w="2366" w:type="dxa"/>
          </w:tcPr>
          <w:p w:rsidR="004848AF" w:rsidRPr="004848AF" w:rsidRDefault="004848AF" w:rsidP="004848AF">
            <w:pPr>
              <w:pStyle w:val="NoSpacing"/>
              <w:jc w:val="center"/>
              <w:rPr>
                <w:b/>
              </w:rPr>
            </w:pPr>
            <w:r w:rsidRPr="004848AF">
              <w:rPr>
                <w:b/>
              </w:rPr>
              <w:t>WC Required</w:t>
            </w:r>
          </w:p>
        </w:tc>
      </w:tr>
      <w:tr w:rsidR="004848AF" w:rsidTr="004848AF">
        <w:trPr>
          <w:trHeight w:val="277"/>
        </w:trPr>
        <w:tc>
          <w:tcPr>
            <w:tcW w:w="2678" w:type="dxa"/>
          </w:tcPr>
          <w:p w:rsidR="004848AF" w:rsidRDefault="004848AF" w:rsidP="004848AF">
            <w:pPr>
              <w:pStyle w:val="NoSpacing"/>
              <w:numPr>
                <w:ilvl w:val="0"/>
                <w:numId w:val="12"/>
              </w:numPr>
            </w:pPr>
            <w:r>
              <w:t>Seasonal</w:t>
            </w:r>
          </w:p>
          <w:p w:rsidR="004848AF" w:rsidRDefault="004848AF" w:rsidP="004848AF">
            <w:pPr>
              <w:pStyle w:val="NoSpacing"/>
              <w:numPr>
                <w:ilvl w:val="0"/>
                <w:numId w:val="12"/>
              </w:numPr>
            </w:pPr>
            <w:r>
              <w:t>Out of season or Noun Seasonal</w:t>
            </w:r>
          </w:p>
        </w:tc>
        <w:tc>
          <w:tcPr>
            <w:tcW w:w="2426" w:type="dxa"/>
          </w:tcPr>
          <w:p w:rsidR="004848AF" w:rsidRDefault="004848AF" w:rsidP="004848AF">
            <w:pPr>
              <w:pStyle w:val="NoSpacing"/>
            </w:pPr>
            <w:r>
              <w:t>High</w:t>
            </w:r>
          </w:p>
          <w:p w:rsidR="004848AF" w:rsidRDefault="004848AF" w:rsidP="004848AF">
            <w:pPr>
              <w:pStyle w:val="NoSpacing"/>
            </w:pPr>
            <w:r>
              <w:t>Low</w:t>
            </w:r>
          </w:p>
        </w:tc>
        <w:tc>
          <w:tcPr>
            <w:tcW w:w="2366" w:type="dxa"/>
          </w:tcPr>
          <w:p w:rsidR="004848AF" w:rsidRDefault="004848AF" w:rsidP="004848AF">
            <w:pPr>
              <w:pStyle w:val="NoSpacing"/>
            </w:pPr>
            <w:r>
              <w:t>High</w:t>
            </w:r>
          </w:p>
          <w:p w:rsidR="004848AF" w:rsidRDefault="004848AF" w:rsidP="004848AF">
            <w:pPr>
              <w:pStyle w:val="NoSpacing"/>
            </w:pPr>
            <w:r>
              <w:t>Low</w:t>
            </w:r>
          </w:p>
        </w:tc>
      </w:tr>
    </w:tbl>
    <w:p w:rsidR="004848AF" w:rsidRDefault="004848AF" w:rsidP="004848AF">
      <w:pPr>
        <w:pStyle w:val="NoSpacing"/>
        <w:numPr>
          <w:ilvl w:val="0"/>
          <w:numId w:val="9"/>
        </w:numPr>
      </w:pPr>
      <w:r w:rsidRPr="004848AF">
        <w:lastRenderedPageBreak/>
        <w:t>Market Competitiveness</w:t>
      </w:r>
      <w:r>
        <w:t xml:space="preserve"> :-</w:t>
      </w:r>
    </w:p>
    <w:tbl>
      <w:tblPr>
        <w:tblStyle w:val="TableGrid"/>
        <w:tblW w:w="0" w:type="auto"/>
        <w:tblInd w:w="468" w:type="dxa"/>
        <w:tblLook w:val="04A0"/>
      </w:tblPr>
      <w:tblGrid>
        <w:gridCol w:w="2663"/>
        <w:gridCol w:w="2411"/>
        <w:gridCol w:w="2396"/>
      </w:tblGrid>
      <w:tr w:rsidR="004848AF" w:rsidTr="00072BEC">
        <w:trPr>
          <w:trHeight w:val="282"/>
        </w:trPr>
        <w:tc>
          <w:tcPr>
            <w:tcW w:w="2663" w:type="dxa"/>
          </w:tcPr>
          <w:p w:rsidR="004848AF" w:rsidRPr="00072BEC" w:rsidRDefault="00072BEC" w:rsidP="00072BEC">
            <w:pPr>
              <w:pStyle w:val="NoSpacing"/>
              <w:jc w:val="center"/>
              <w:rPr>
                <w:b/>
              </w:rPr>
            </w:pPr>
            <w:r w:rsidRPr="00072BEC">
              <w:rPr>
                <w:b/>
              </w:rPr>
              <w:t>Competition</w:t>
            </w:r>
          </w:p>
        </w:tc>
        <w:tc>
          <w:tcPr>
            <w:tcW w:w="2411" w:type="dxa"/>
          </w:tcPr>
          <w:p w:rsidR="004848AF" w:rsidRPr="00072BEC" w:rsidRDefault="00072BEC" w:rsidP="00072BEC">
            <w:pPr>
              <w:pStyle w:val="NoSpacing"/>
              <w:jc w:val="center"/>
              <w:rPr>
                <w:b/>
              </w:rPr>
            </w:pPr>
            <w:r w:rsidRPr="00072BEC">
              <w:rPr>
                <w:b/>
              </w:rPr>
              <w:t>Requirement of Debtors &amp; Inventory</w:t>
            </w:r>
          </w:p>
        </w:tc>
        <w:tc>
          <w:tcPr>
            <w:tcW w:w="2396" w:type="dxa"/>
          </w:tcPr>
          <w:p w:rsidR="004848AF" w:rsidRPr="00072BEC" w:rsidRDefault="00072BEC" w:rsidP="00072BEC">
            <w:pPr>
              <w:pStyle w:val="NoSpacing"/>
              <w:jc w:val="center"/>
              <w:rPr>
                <w:b/>
              </w:rPr>
            </w:pPr>
            <w:r w:rsidRPr="00072BEC">
              <w:rPr>
                <w:b/>
              </w:rPr>
              <w:t>WC Required</w:t>
            </w:r>
          </w:p>
        </w:tc>
      </w:tr>
      <w:tr w:rsidR="004848AF" w:rsidTr="00072BEC">
        <w:trPr>
          <w:trHeight w:val="315"/>
        </w:trPr>
        <w:tc>
          <w:tcPr>
            <w:tcW w:w="2663" w:type="dxa"/>
          </w:tcPr>
          <w:p w:rsidR="004848AF" w:rsidRDefault="00072BEC" w:rsidP="004848AF">
            <w:pPr>
              <w:pStyle w:val="NoSpacing"/>
            </w:pPr>
            <w:r>
              <w:t>High</w:t>
            </w:r>
          </w:p>
          <w:p w:rsidR="00072BEC" w:rsidRDefault="00072BEC" w:rsidP="004848AF">
            <w:pPr>
              <w:pStyle w:val="NoSpacing"/>
            </w:pPr>
            <w:r>
              <w:t>Low</w:t>
            </w:r>
          </w:p>
        </w:tc>
        <w:tc>
          <w:tcPr>
            <w:tcW w:w="2411" w:type="dxa"/>
          </w:tcPr>
          <w:p w:rsidR="004848AF" w:rsidRDefault="00072BEC" w:rsidP="004848AF">
            <w:pPr>
              <w:pStyle w:val="NoSpacing"/>
            </w:pPr>
            <w:r>
              <w:t>High</w:t>
            </w:r>
          </w:p>
          <w:p w:rsidR="00072BEC" w:rsidRDefault="00072BEC" w:rsidP="004848AF">
            <w:pPr>
              <w:pStyle w:val="NoSpacing"/>
            </w:pPr>
            <w:r>
              <w:t>Low</w:t>
            </w:r>
          </w:p>
        </w:tc>
        <w:tc>
          <w:tcPr>
            <w:tcW w:w="2396" w:type="dxa"/>
          </w:tcPr>
          <w:p w:rsidR="004848AF" w:rsidRDefault="00072BEC" w:rsidP="004848AF">
            <w:pPr>
              <w:pStyle w:val="NoSpacing"/>
            </w:pPr>
            <w:r>
              <w:t>High</w:t>
            </w:r>
          </w:p>
          <w:p w:rsidR="00072BEC" w:rsidRDefault="00072BEC" w:rsidP="004848AF">
            <w:pPr>
              <w:pStyle w:val="NoSpacing"/>
            </w:pPr>
            <w:r>
              <w:t>Low</w:t>
            </w:r>
          </w:p>
        </w:tc>
      </w:tr>
    </w:tbl>
    <w:p w:rsidR="00072BEC" w:rsidRDefault="00072BEC" w:rsidP="00072BEC">
      <w:pPr>
        <w:pStyle w:val="NoSpacing"/>
      </w:pPr>
    </w:p>
    <w:p w:rsidR="00072BEC" w:rsidRDefault="00072BEC" w:rsidP="00072BEC">
      <w:pPr>
        <w:pStyle w:val="NoSpacing"/>
        <w:numPr>
          <w:ilvl w:val="0"/>
          <w:numId w:val="9"/>
        </w:numPr>
      </w:pPr>
      <w:r>
        <w:t>Credit Policy : Collection Period And Payment Period –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  <w:gridCol w:w="2340"/>
        <w:gridCol w:w="2430"/>
      </w:tblGrid>
      <w:tr w:rsidR="00072BEC" w:rsidTr="00FB1461">
        <w:trPr>
          <w:trHeight w:val="268"/>
        </w:trPr>
        <w:tc>
          <w:tcPr>
            <w:tcW w:w="2700" w:type="dxa"/>
          </w:tcPr>
          <w:p w:rsidR="00072BEC" w:rsidRDefault="00072BEC" w:rsidP="00072BEC">
            <w:pPr>
              <w:pStyle w:val="NoSpacing"/>
            </w:pPr>
            <w:r>
              <w:t>Collection Period</w:t>
            </w:r>
          </w:p>
        </w:tc>
        <w:tc>
          <w:tcPr>
            <w:tcW w:w="2340" w:type="dxa"/>
          </w:tcPr>
          <w:p w:rsidR="00072BEC" w:rsidRDefault="00072BEC" w:rsidP="00072BEC">
            <w:pPr>
              <w:pStyle w:val="NoSpacing"/>
            </w:pPr>
            <w:r>
              <w:t>Payment Period</w:t>
            </w:r>
          </w:p>
        </w:tc>
        <w:tc>
          <w:tcPr>
            <w:tcW w:w="2430" w:type="dxa"/>
          </w:tcPr>
          <w:p w:rsidR="00072BEC" w:rsidRDefault="00072BEC" w:rsidP="00072BEC">
            <w:pPr>
              <w:pStyle w:val="NoSpacing"/>
            </w:pPr>
            <w:r>
              <w:t>WC Required</w:t>
            </w:r>
          </w:p>
        </w:tc>
      </w:tr>
      <w:tr w:rsidR="00072BEC" w:rsidTr="00FB1461">
        <w:trPr>
          <w:trHeight w:val="474"/>
        </w:trPr>
        <w:tc>
          <w:tcPr>
            <w:tcW w:w="2700" w:type="dxa"/>
          </w:tcPr>
          <w:p w:rsidR="00072BEC" w:rsidRDefault="00072BEC" w:rsidP="00072BEC">
            <w:pPr>
              <w:pStyle w:val="NoSpacing"/>
            </w:pPr>
            <w:r>
              <w:t>Allowed</w:t>
            </w:r>
          </w:p>
          <w:p w:rsidR="00072BEC" w:rsidRDefault="00072BEC" w:rsidP="00072BEC">
            <w:pPr>
              <w:pStyle w:val="NoSpacing"/>
            </w:pPr>
            <w:r>
              <w:t>Not Allowed</w:t>
            </w:r>
          </w:p>
        </w:tc>
        <w:tc>
          <w:tcPr>
            <w:tcW w:w="2340" w:type="dxa"/>
          </w:tcPr>
          <w:p w:rsidR="00072BEC" w:rsidRDefault="00072BEC" w:rsidP="00072BEC">
            <w:pPr>
              <w:pStyle w:val="NoSpacing"/>
            </w:pPr>
            <w:r>
              <w:t>Not Allowed</w:t>
            </w:r>
          </w:p>
          <w:p w:rsidR="00072BEC" w:rsidRDefault="00072BEC" w:rsidP="00072BEC">
            <w:pPr>
              <w:pStyle w:val="NoSpacing"/>
            </w:pPr>
            <w:r>
              <w:t>Allowed</w:t>
            </w:r>
          </w:p>
        </w:tc>
        <w:tc>
          <w:tcPr>
            <w:tcW w:w="2430" w:type="dxa"/>
          </w:tcPr>
          <w:p w:rsidR="00072BEC" w:rsidRDefault="00072BEC" w:rsidP="00072BEC">
            <w:pPr>
              <w:pStyle w:val="NoSpacing"/>
            </w:pPr>
            <w:r>
              <w:t>High</w:t>
            </w:r>
          </w:p>
          <w:p w:rsidR="00072BEC" w:rsidRDefault="00072BEC" w:rsidP="00072BEC">
            <w:pPr>
              <w:pStyle w:val="NoSpacing"/>
            </w:pPr>
            <w:r>
              <w:t>Low</w:t>
            </w:r>
          </w:p>
        </w:tc>
      </w:tr>
      <w:tr w:rsidR="00072BEC" w:rsidTr="00FB1461">
        <w:trPr>
          <w:trHeight w:val="1043"/>
        </w:trPr>
        <w:tc>
          <w:tcPr>
            <w:tcW w:w="5040" w:type="dxa"/>
            <w:gridSpan w:val="2"/>
          </w:tcPr>
          <w:p w:rsidR="00072BEC" w:rsidRDefault="00072BEC" w:rsidP="00FB1461">
            <w:pPr>
              <w:pStyle w:val="NoSpacing"/>
              <w:jc w:val="center"/>
            </w:pPr>
            <w:r>
              <w:t>Allowed</w:t>
            </w:r>
            <w:r w:rsidR="00FB1461">
              <w:t xml:space="preserve">                                             Allowed</w:t>
            </w:r>
          </w:p>
          <w:p w:rsidR="00FB1461" w:rsidRDefault="00FB1461" w:rsidP="00FB1461">
            <w:pPr>
              <w:pStyle w:val="NoSpacing"/>
            </w:pPr>
            <w:r>
              <w:t xml:space="preserve">       </w:t>
            </w:r>
          </w:p>
          <w:p w:rsidR="00FB1461" w:rsidRDefault="00FB1461" w:rsidP="00FB1461">
            <w:pPr>
              <w:pStyle w:val="NoSpacing"/>
            </w:pPr>
            <w:r>
              <w:t xml:space="preserve">     a).   CP        </w:t>
            </w:r>
            <w:r w:rsidR="00072BEC">
              <w:t xml:space="preserve"> </w:t>
            </w:r>
            <w:r>
              <w:t xml:space="preserve">              &gt;                  PP</w:t>
            </w:r>
          </w:p>
          <w:p w:rsidR="00072BEC" w:rsidRDefault="00FB1461" w:rsidP="00FB1461">
            <w:pPr>
              <w:pStyle w:val="NoSpacing"/>
            </w:pPr>
            <w:r>
              <w:t xml:space="preserve">     b).   CP                       &lt;                  PP                </w:t>
            </w:r>
          </w:p>
          <w:p w:rsidR="00072BEC" w:rsidRDefault="00072BEC" w:rsidP="00FB1461">
            <w:pPr>
              <w:pStyle w:val="NoSpacing"/>
              <w:jc w:val="center"/>
            </w:pPr>
          </w:p>
        </w:tc>
        <w:tc>
          <w:tcPr>
            <w:tcW w:w="2430" w:type="dxa"/>
          </w:tcPr>
          <w:p w:rsidR="00072BEC" w:rsidRDefault="00072BEC" w:rsidP="00072BEC">
            <w:pPr>
              <w:pStyle w:val="NoSpacing"/>
            </w:pPr>
          </w:p>
          <w:p w:rsidR="00FB1461" w:rsidRDefault="00FB1461" w:rsidP="00072BEC">
            <w:pPr>
              <w:pStyle w:val="NoSpacing"/>
            </w:pPr>
          </w:p>
          <w:p w:rsidR="00FB1461" w:rsidRDefault="00FB1461" w:rsidP="00072BEC">
            <w:pPr>
              <w:pStyle w:val="NoSpacing"/>
            </w:pPr>
            <w:r>
              <w:t xml:space="preserve">High </w:t>
            </w:r>
          </w:p>
          <w:p w:rsidR="00FB1461" w:rsidRDefault="00FB1461" w:rsidP="00072BEC">
            <w:pPr>
              <w:pStyle w:val="NoSpacing"/>
            </w:pPr>
            <w:r>
              <w:t>Low</w:t>
            </w:r>
          </w:p>
          <w:p w:rsidR="00FB1461" w:rsidRDefault="00FB1461" w:rsidP="00072BEC">
            <w:pPr>
              <w:pStyle w:val="NoSpacing"/>
            </w:pPr>
          </w:p>
        </w:tc>
      </w:tr>
    </w:tbl>
    <w:p w:rsidR="00072BEC" w:rsidRDefault="00072BEC" w:rsidP="00072BEC">
      <w:pPr>
        <w:pStyle w:val="NoSpacing"/>
        <w:ind w:left="720"/>
      </w:pPr>
    </w:p>
    <w:p w:rsidR="00072BEC" w:rsidRDefault="00072BEC" w:rsidP="004C4202"/>
    <w:p w:rsidR="004C4202" w:rsidRDefault="004C4202" w:rsidP="004C4202">
      <w:pPr>
        <w:pStyle w:val="NoSpacing"/>
      </w:pPr>
      <w:r>
        <w:t xml:space="preserve">3. </w:t>
      </w:r>
      <w:r w:rsidRPr="004C4202">
        <w:rPr>
          <w:b/>
        </w:rPr>
        <w:t>ADEQUATE WORKING CAPITAL : NEED</w:t>
      </w:r>
      <w:r>
        <w:rPr>
          <w:b/>
        </w:rPr>
        <w:t xml:space="preserve">  </w:t>
      </w:r>
    </w:p>
    <w:p w:rsidR="00E907E2" w:rsidRDefault="004C4202" w:rsidP="004C4202">
      <w:pPr>
        <w:pStyle w:val="NoSpacing"/>
      </w:pPr>
      <w:r>
        <w:t xml:space="preserve">   Every  firm must maintain a sound working capital position otherwise, its business activities may be</w:t>
      </w:r>
    </w:p>
    <w:p w:rsidR="00E907E2" w:rsidRDefault="00E907E2" w:rsidP="004C4202">
      <w:pPr>
        <w:pStyle w:val="NoSpacing"/>
      </w:pPr>
      <w:r>
        <w:t xml:space="preserve">   </w:t>
      </w:r>
      <w:r w:rsidR="004C4202">
        <w:t xml:space="preserve">adversely affected . The financial manage must see that the firm has sufficient working capital as and </w:t>
      </w:r>
      <w:r>
        <w:t xml:space="preserve">  </w:t>
      </w:r>
    </w:p>
    <w:p w:rsidR="00E907E2" w:rsidRDefault="00E907E2" w:rsidP="004C4202">
      <w:pPr>
        <w:pStyle w:val="NoSpacing"/>
      </w:pPr>
      <w:r>
        <w:t xml:space="preserve">   </w:t>
      </w:r>
      <w:r w:rsidR="004C4202">
        <w:t xml:space="preserve">when required so that the fixed assets of the firm are option used. A firm should have neither the </w:t>
      </w:r>
    </w:p>
    <w:p w:rsidR="00E907E2" w:rsidRDefault="00E907E2" w:rsidP="004C4202">
      <w:pPr>
        <w:pStyle w:val="NoSpacing"/>
      </w:pPr>
      <w:r>
        <w:t xml:space="preserve">   </w:t>
      </w:r>
      <w:r w:rsidR="004C4202">
        <w:t>excessive working capital nor inadequat</w:t>
      </w:r>
      <w:r>
        <w:t>e working capital. Both are risky and may have dan</w:t>
      </w:r>
      <w:r w:rsidR="004C4202">
        <w:t xml:space="preserve">gerous </w:t>
      </w:r>
    </w:p>
    <w:p w:rsidR="004C4202" w:rsidRDefault="00E907E2" w:rsidP="00B221D5">
      <w:r>
        <w:t xml:space="preserve">   </w:t>
      </w:r>
      <w:r w:rsidR="004C4202">
        <w:t>outcome .</w:t>
      </w:r>
    </w:p>
    <w:p w:rsidR="00B221D5" w:rsidRDefault="00B221D5" w:rsidP="00B221D5">
      <w:pPr>
        <w:pStyle w:val="NoSpacing"/>
        <w:rPr>
          <w:b/>
        </w:rPr>
      </w:pPr>
      <w:r>
        <w:t xml:space="preserve">     </w:t>
      </w:r>
      <w:r w:rsidRPr="00B221D5">
        <w:rPr>
          <w:b/>
          <w:u w:val="single"/>
        </w:rPr>
        <w:t xml:space="preserve">Problem due to Excessive working Capital </w:t>
      </w:r>
      <w:r w:rsidRPr="00B221D5">
        <w:rPr>
          <w:b/>
        </w:rPr>
        <w:t>:-</w:t>
      </w:r>
    </w:p>
    <w:p w:rsidR="00B221D5" w:rsidRDefault="00B221D5" w:rsidP="00B221D5">
      <w:pPr>
        <w:pStyle w:val="NoSpacing"/>
        <w:numPr>
          <w:ilvl w:val="0"/>
          <w:numId w:val="15"/>
        </w:numPr>
      </w:pPr>
      <w:r>
        <w:t>Unnecessary accumulative of Inventories resulting in waste , theft , damage  etc.</w:t>
      </w:r>
    </w:p>
    <w:p w:rsidR="00B221D5" w:rsidRDefault="00B221D5" w:rsidP="00B221D5">
      <w:pPr>
        <w:pStyle w:val="NoSpacing"/>
        <w:numPr>
          <w:ilvl w:val="0"/>
          <w:numId w:val="15"/>
        </w:numPr>
      </w:pPr>
      <w:r>
        <w:t>Delays in condition of receivable resulting in more liberal credit terms to  customers then warranted be the market conditions .</w:t>
      </w:r>
    </w:p>
    <w:p w:rsidR="00B221D5" w:rsidRDefault="00B221D5" w:rsidP="00B221D5">
      <w:pPr>
        <w:pStyle w:val="NoSpacing"/>
        <w:numPr>
          <w:ilvl w:val="0"/>
          <w:numId w:val="15"/>
        </w:numPr>
      </w:pPr>
      <w:r>
        <w:t>Adverse influence on the performance of management .</w:t>
      </w:r>
    </w:p>
    <w:p w:rsidR="009244BA" w:rsidRDefault="009244BA" w:rsidP="009244BA"/>
    <w:p w:rsidR="009244BA" w:rsidRDefault="009244BA" w:rsidP="009244BA">
      <w:pPr>
        <w:pStyle w:val="NoSpacing"/>
      </w:pPr>
      <w:r w:rsidRPr="009244BA">
        <w:rPr>
          <w:b/>
        </w:rPr>
        <w:t xml:space="preserve">     </w:t>
      </w:r>
      <w:r w:rsidRPr="009244BA">
        <w:rPr>
          <w:b/>
          <w:u w:val="single"/>
        </w:rPr>
        <w:t>Consequences of having Inadequate working capital</w:t>
      </w:r>
      <w:r>
        <w:t xml:space="preserve"> :-</w:t>
      </w:r>
    </w:p>
    <w:p w:rsidR="00A92C4F" w:rsidRDefault="00A92C4F" w:rsidP="00A92C4F">
      <w:pPr>
        <w:pStyle w:val="NoSpacing"/>
        <w:numPr>
          <w:ilvl w:val="0"/>
          <w:numId w:val="16"/>
        </w:numPr>
      </w:pPr>
      <w:r>
        <w:t>The fixed assets may not be optimally used .</w:t>
      </w:r>
    </w:p>
    <w:p w:rsidR="00A92C4F" w:rsidRDefault="00A92C4F" w:rsidP="00A92C4F">
      <w:pPr>
        <w:pStyle w:val="NoSpacing"/>
        <w:numPr>
          <w:ilvl w:val="0"/>
          <w:numId w:val="16"/>
        </w:numPr>
      </w:pPr>
      <w:r>
        <w:t>Firms Ignore may stagnate .</w:t>
      </w:r>
    </w:p>
    <w:p w:rsidR="00A92C4F" w:rsidRDefault="00A92C4F" w:rsidP="00A92C4F">
      <w:pPr>
        <w:pStyle w:val="NoSpacing"/>
        <w:numPr>
          <w:ilvl w:val="0"/>
          <w:numId w:val="16"/>
        </w:numPr>
      </w:pPr>
      <w:r>
        <w:t>Interruption in production schedule may occur ultimately resulting in lowering of the profit of the firm.</w:t>
      </w:r>
    </w:p>
    <w:p w:rsidR="00A92C4F" w:rsidRDefault="00A92C4F" w:rsidP="00A92C4F">
      <w:pPr>
        <w:pStyle w:val="NoSpacing"/>
        <w:numPr>
          <w:ilvl w:val="0"/>
          <w:numId w:val="16"/>
        </w:numPr>
      </w:pPr>
      <w:r>
        <w:t>Firms goodwill in the market is affected if it is not in a position to meet its liabilities on time .</w:t>
      </w:r>
    </w:p>
    <w:p w:rsidR="00F11905" w:rsidRDefault="00F11905" w:rsidP="00F11905"/>
    <w:p w:rsidR="00F11905" w:rsidRPr="00F11905" w:rsidRDefault="00F11905" w:rsidP="00F11905">
      <w:pPr>
        <w:pStyle w:val="NoSpacing"/>
      </w:pPr>
      <w:r>
        <w:t xml:space="preserve">4.  </w:t>
      </w:r>
      <w:r w:rsidRPr="00F11905">
        <w:rPr>
          <w:b/>
        </w:rPr>
        <w:t xml:space="preserve">Trade off  b/w Liquidity and Profitability or Risk – Return trade off </w:t>
      </w:r>
      <w:r w:rsidRPr="00F11905">
        <w:t xml:space="preserve">  :- </w:t>
      </w:r>
    </w:p>
    <w:p w:rsidR="00FD72A7" w:rsidRDefault="00F11905" w:rsidP="00F11905">
      <w:pPr>
        <w:pStyle w:val="NoSpacing"/>
      </w:pPr>
      <w:r w:rsidRPr="00F11905">
        <w:t xml:space="preserve">  </w:t>
      </w:r>
      <w:r>
        <w:t xml:space="preserve">    When liquidity increase the risk of insolvency is reduced but the profitability is also reduced . </w:t>
      </w:r>
    </w:p>
    <w:p w:rsidR="00FD72A7" w:rsidRDefault="00FD72A7" w:rsidP="00F11905">
      <w:pPr>
        <w:pStyle w:val="NoSpacing"/>
      </w:pPr>
      <w:r>
        <w:t xml:space="preserve">      </w:t>
      </w:r>
      <w:r w:rsidR="00F11905">
        <w:t xml:space="preserve">However when the liquidity is reduced </w:t>
      </w:r>
      <w:r>
        <w:t xml:space="preserve">, the profitability increase but the risk of insolvency also </w:t>
      </w:r>
    </w:p>
    <w:p w:rsidR="00FD72A7" w:rsidRDefault="00FD72A7" w:rsidP="00F11905">
      <w:pPr>
        <w:pStyle w:val="NoSpacing"/>
      </w:pPr>
      <w:r>
        <w:t xml:space="preserve">      increase. So , the profitability and risk more in the same direction . Neither too much if risk nor too </w:t>
      </w:r>
    </w:p>
    <w:p w:rsidR="00FD72A7" w:rsidRDefault="00FD72A7" w:rsidP="00FD72A7">
      <w:pPr>
        <w:pStyle w:val="NoSpacing"/>
      </w:pPr>
      <w:r>
        <w:t xml:space="preserve">      much of profitability is good .</w:t>
      </w:r>
    </w:p>
    <w:p w:rsidR="00FD72A7" w:rsidRDefault="00FD72A7" w:rsidP="00FD72A7">
      <w:pPr>
        <w:pStyle w:val="NoSpacing"/>
      </w:pPr>
    </w:p>
    <w:p w:rsidR="00FD72A7" w:rsidRDefault="00FD72A7" w:rsidP="00FD72A7">
      <w:pPr>
        <w:pStyle w:val="NoSpacing"/>
        <w:rPr>
          <w:b/>
        </w:rPr>
      </w:pPr>
      <w:r w:rsidRPr="00FD72A7">
        <w:rPr>
          <w:b/>
        </w:rPr>
        <w:t>5.</w:t>
      </w:r>
      <w:r>
        <w:rPr>
          <w:b/>
        </w:rPr>
        <w:t xml:space="preserve"> </w:t>
      </w:r>
      <w:r w:rsidRPr="00FD72A7">
        <w:rPr>
          <w:b/>
        </w:rPr>
        <w:t>Strategies in Working Capital MGMT</w:t>
      </w:r>
    </w:p>
    <w:p w:rsidR="00FD72A7" w:rsidRDefault="00FD72A7" w:rsidP="00FD72A7">
      <w:pPr>
        <w:pStyle w:val="NoSpacing"/>
      </w:pPr>
      <w:r>
        <w:t xml:space="preserve">     1&gt; Heading Approach (or Working Approach )</w:t>
      </w:r>
    </w:p>
    <w:p w:rsidR="00FD72A7" w:rsidRPr="00FD72A7" w:rsidRDefault="00FD72A7" w:rsidP="00FD72A7">
      <w:pPr>
        <w:pStyle w:val="NoSpacing"/>
        <w:numPr>
          <w:ilvl w:val="0"/>
          <w:numId w:val="8"/>
        </w:numPr>
      </w:pPr>
      <w:r>
        <w:lastRenderedPageBreak/>
        <w:t xml:space="preserve">The hedging approach to working capital financing is based upon the concept of bifurcation of Total working capital needs into </w:t>
      </w:r>
    </w:p>
    <w:p w:rsidR="00EB3ABE" w:rsidRPr="00EB3ABE" w:rsidRDefault="005F05C8" w:rsidP="00FD72A7">
      <w:pPr>
        <w:pStyle w:val="NoSpacing"/>
      </w:pPr>
      <w:r w:rsidRPr="005F05C8">
        <w:rPr>
          <w:b/>
          <w:noProof/>
        </w:rPr>
        <w:pict>
          <v:shape id="_x0000_s1114" type="#_x0000_t32" style="position:absolute;margin-left:36.75pt;margin-top:7.65pt;width:36pt;height:.75pt;z-index:251740160" o:connectortype="straight">
            <v:stroke endarrow="block"/>
          </v:shape>
        </w:pict>
      </w:r>
      <w:r w:rsidR="00EB3ABE">
        <w:rPr>
          <w:b/>
        </w:rPr>
        <w:t xml:space="preserve">                                  </w:t>
      </w:r>
      <w:r w:rsidR="00EB3ABE">
        <w:t xml:space="preserve">Permanent Working Capital And </w:t>
      </w:r>
    </w:p>
    <w:p w:rsidR="00FD72A7" w:rsidRDefault="00EB3ABE" w:rsidP="00FD72A7">
      <w:pPr>
        <w:pStyle w:val="NoSpacing"/>
        <w:rPr>
          <w:b/>
        </w:rPr>
      </w:pPr>
      <w:r>
        <w:rPr>
          <w:b/>
        </w:rPr>
        <w:t xml:space="preserve">                                 </w:t>
      </w:r>
    </w:p>
    <w:p w:rsidR="00EB3ABE" w:rsidRDefault="005F05C8" w:rsidP="00FD72A7">
      <w:pPr>
        <w:pStyle w:val="NoSpacing"/>
        <w:rPr>
          <w:b/>
        </w:rPr>
      </w:pPr>
      <w:r>
        <w:rPr>
          <w:b/>
          <w:noProof/>
        </w:rPr>
        <w:pict>
          <v:shape id="_x0000_s1115" type="#_x0000_t32" style="position:absolute;margin-left:36.75pt;margin-top:8.55pt;width:36pt;height:0;z-index:251741184" o:connectortype="straight">
            <v:stroke endarrow="block"/>
          </v:shape>
        </w:pict>
      </w:r>
      <w:r w:rsidR="00EB3ABE">
        <w:rPr>
          <w:b/>
        </w:rPr>
        <w:t xml:space="preserve">                                  </w:t>
      </w:r>
      <w:r w:rsidR="00EB3ABE">
        <w:t xml:space="preserve">Temporary Working Capital </w:t>
      </w:r>
      <w:r w:rsidR="00EB3ABE">
        <w:rPr>
          <w:b/>
        </w:rPr>
        <w:t xml:space="preserve">  </w:t>
      </w:r>
    </w:p>
    <w:p w:rsidR="00EB3ABE" w:rsidRPr="00EB3ABE" w:rsidRDefault="00EB3ABE" w:rsidP="00EB3ABE">
      <w:pPr>
        <w:pStyle w:val="NoSpacing"/>
        <w:numPr>
          <w:ilvl w:val="0"/>
          <w:numId w:val="8"/>
        </w:numPr>
        <w:rPr>
          <w:b/>
        </w:rPr>
      </w:pPr>
      <w:r>
        <w:rPr>
          <w:b/>
        </w:rPr>
        <w:t xml:space="preserve"> </w:t>
      </w:r>
      <w:r>
        <w:t>The hedging approach says that  permanent  requirement should be financed by long- term sources while the temporary requirement should be financed by short term sources of finance</w:t>
      </w:r>
    </w:p>
    <w:p w:rsidR="00EB3ABE" w:rsidRDefault="00EB3ABE" w:rsidP="00EB3ABE"/>
    <w:p w:rsidR="00EB3ABE" w:rsidRDefault="00EB3ABE" w:rsidP="00EB3ABE">
      <w:pPr>
        <w:pStyle w:val="ListParagraph"/>
        <w:numPr>
          <w:ilvl w:val="0"/>
          <w:numId w:val="23"/>
        </w:numPr>
      </w:pPr>
      <w:r>
        <w:t xml:space="preserve">Conservative Approach </w:t>
      </w:r>
    </w:p>
    <w:p w:rsidR="00EB3ABE" w:rsidRDefault="00EB3ABE" w:rsidP="00EB3ABE">
      <w:pPr>
        <w:pStyle w:val="NoSpacing"/>
        <w:numPr>
          <w:ilvl w:val="0"/>
          <w:numId w:val="8"/>
        </w:numPr>
      </w:pPr>
      <w:r>
        <w:t xml:space="preserve">The working capital policy of a firm is called a conservative policy when all or must of the working capital needs are met by the long term sources and thus the firm avoids the risk of Insolvency.  </w:t>
      </w:r>
    </w:p>
    <w:p w:rsidR="00EB3ABE" w:rsidRDefault="00EB3ABE" w:rsidP="00EB3ABE">
      <w:r>
        <w:t xml:space="preserve">       </w:t>
      </w:r>
    </w:p>
    <w:p w:rsidR="00EB3ABE" w:rsidRDefault="00EB3ABE" w:rsidP="00EB3ABE">
      <w:pPr>
        <w:pStyle w:val="ListParagraph"/>
        <w:numPr>
          <w:ilvl w:val="0"/>
          <w:numId w:val="23"/>
        </w:numPr>
      </w:pPr>
      <w:r>
        <w:t xml:space="preserve">Aggressive Approach </w:t>
      </w:r>
    </w:p>
    <w:p w:rsidR="003D1857" w:rsidRDefault="003D1857" w:rsidP="003D1857">
      <w:pPr>
        <w:pStyle w:val="NoSpacing"/>
        <w:numPr>
          <w:ilvl w:val="0"/>
          <w:numId w:val="8"/>
        </w:numPr>
      </w:pPr>
      <w:r>
        <w:t>A working capital policy is called an aggressive policy if the firm decides to finance a part of the permanent working capital by short term sources.</w:t>
      </w:r>
    </w:p>
    <w:p w:rsidR="003D1857" w:rsidRDefault="003D1857" w:rsidP="003D1857"/>
    <w:p w:rsidR="003D1857" w:rsidRDefault="003D1857" w:rsidP="003D1857">
      <w:pPr>
        <w:pStyle w:val="ListParagraph"/>
        <w:numPr>
          <w:ilvl w:val="0"/>
          <w:numId w:val="9"/>
        </w:numPr>
        <w:rPr>
          <w:b/>
        </w:rPr>
      </w:pPr>
      <w:r w:rsidRPr="003D1857">
        <w:rPr>
          <w:b/>
        </w:rPr>
        <w:t xml:space="preserve">Estimation of working capital </w:t>
      </w:r>
    </w:p>
    <w:p w:rsidR="003D1857" w:rsidRDefault="003D1857" w:rsidP="003D1857">
      <w:pPr>
        <w:pStyle w:val="ListParagraph"/>
      </w:pPr>
      <w:r>
        <w:t xml:space="preserve">Three methods :- </w:t>
      </w:r>
    </w:p>
    <w:p w:rsidR="003D1857" w:rsidRDefault="003D1857" w:rsidP="003D1857">
      <w:pPr>
        <w:pStyle w:val="ListParagraph"/>
        <w:numPr>
          <w:ilvl w:val="0"/>
          <w:numId w:val="25"/>
        </w:numPr>
      </w:pPr>
      <w:r>
        <w:t>Percent age of Sales Method</w:t>
      </w:r>
    </w:p>
    <w:p w:rsidR="00A34B8F" w:rsidRDefault="003D1857" w:rsidP="00A34B8F">
      <w:pPr>
        <w:pStyle w:val="ListParagraph"/>
        <w:numPr>
          <w:ilvl w:val="0"/>
          <w:numId w:val="25"/>
        </w:numPr>
      </w:pPr>
      <w:r>
        <w:t xml:space="preserve">Regression Analysis Method </w:t>
      </w:r>
    </w:p>
    <w:p w:rsidR="003D1857" w:rsidRDefault="005F05C8" w:rsidP="003D1857">
      <w:pPr>
        <w:pStyle w:val="ListParagraph"/>
        <w:numPr>
          <w:ilvl w:val="0"/>
          <w:numId w:val="25"/>
        </w:numPr>
      </w:pPr>
      <w:r>
        <w:rPr>
          <w:noProof/>
        </w:rPr>
        <w:pict>
          <v:rect id="_x0000_s1116" style="position:absolute;left:0;text-align:left;margin-left:103.5pt;margin-top:20.4pt;width:136.5pt;height:27pt;z-index:-251574272"/>
        </w:pict>
      </w:r>
      <w:r w:rsidR="003D1857">
        <w:t xml:space="preserve">Operating Cycle Method.  </w:t>
      </w:r>
    </w:p>
    <w:p w:rsidR="003D1857" w:rsidRDefault="003D1857" w:rsidP="003D1857">
      <w:pPr>
        <w:pStyle w:val="NoSpacing"/>
      </w:pPr>
      <w:r>
        <w:t xml:space="preserve">                             &lt;3&gt;           Operating Cycle Methods                   </w:t>
      </w:r>
    </w:p>
    <w:p w:rsidR="003D1857" w:rsidRDefault="003D1857" w:rsidP="003D1857">
      <w:pPr>
        <w:pStyle w:val="NoSpacing"/>
      </w:pPr>
      <w:r>
        <w:t xml:space="preserve">   </w:t>
      </w:r>
    </w:p>
    <w:p w:rsidR="003D1857" w:rsidRDefault="003D1857" w:rsidP="003D1857">
      <w:pPr>
        <w:pStyle w:val="NoSpacing"/>
        <w:rPr>
          <w:b/>
          <w:u w:val="single"/>
        </w:rPr>
      </w:pPr>
      <w:r>
        <w:t xml:space="preserve">             </w:t>
      </w:r>
      <w:r w:rsidRPr="003D1857">
        <w:rPr>
          <w:b/>
          <w:u w:val="single"/>
        </w:rPr>
        <w:t xml:space="preserve">Step in Determine of Working Capital </w:t>
      </w:r>
      <w:r>
        <w:rPr>
          <w:b/>
          <w:u w:val="single"/>
        </w:rPr>
        <w:t xml:space="preserve"> </w:t>
      </w:r>
    </w:p>
    <w:p w:rsidR="003D1857" w:rsidRDefault="003D1857" w:rsidP="003D1857">
      <w:pPr>
        <w:pStyle w:val="NoSpacing"/>
      </w:pPr>
      <w:r>
        <w:t xml:space="preserve">         Step 1 :-  Identify the various items of CA and CL which consist in determine of WC .</w:t>
      </w:r>
    </w:p>
    <w:p w:rsidR="003D1857" w:rsidRDefault="003D1857" w:rsidP="003D1857">
      <w:pPr>
        <w:pStyle w:val="NoSpacing"/>
      </w:pPr>
      <w:r>
        <w:t xml:space="preserve">         Step 2:-   Estimate </w:t>
      </w:r>
      <w:r w:rsidR="00A20CB8">
        <w:t xml:space="preserve">  </w:t>
      </w:r>
    </w:p>
    <w:p w:rsidR="00A20CB8" w:rsidRDefault="005F05C8" w:rsidP="003D1857">
      <w:pPr>
        <w:pStyle w:val="NoSpacing"/>
      </w:pPr>
      <w:r>
        <w:rPr>
          <w:noProof/>
        </w:rPr>
        <w:pict>
          <v:shape id="_x0000_s1117" type="#_x0000_t32" style="position:absolute;margin-left:23.25pt;margin-top:5.05pt;width:43.5pt;height:.05pt;z-index:251743232" o:connectortype="straight">
            <v:stroke endarrow="block"/>
          </v:shape>
        </w:pict>
      </w:r>
      <w:r w:rsidR="00A20CB8">
        <w:t xml:space="preserve">                                The holding period of each item of stock</w:t>
      </w:r>
    </w:p>
    <w:p w:rsidR="00A20CB8" w:rsidRPr="003D1857" w:rsidRDefault="00A20CB8" w:rsidP="003D1857">
      <w:pPr>
        <w:pStyle w:val="NoSpacing"/>
      </w:pPr>
      <w:r>
        <w:t xml:space="preserve">                               (i.e.   RM , WIP AND FG  )</w:t>
      </w:r>
    </w:p>
    <w:p w:rsidR="00FD72A7" w:rsidRDefault="005F05C8" w:rsidP="00FD72A7">
      <w:pPr>
        <w:pStyle w:val="NoSpacing"/>
        <w:rPr>
          <w:b/>
        </w:rPr>
      </w:pPr>
      <w:r>
        <w:rPr>
          <w:b/>
          <w:noProof/>
        </w:rPr>
        <w:pict>
          <v:shape id="_x0000_s1118" type="#_x0000_t32" style="position:absolute;margin-left:27pt;margin-top:5.95pt;width:39.75pt;height:.05pt;z-index:251744256" o:connectortype="straight">
            <v:stroke endarrow="block"/>
          </v:shape>
        </w:pict>
      </w:r>
      <w:r w:rsidR="00A20CB8">
        <w:rPr>
          <w:b/>
        </w:rPr>
        <w:t xml:space="preserve">                               </w:t>
      </w:r>
      <w:r w:rsidR="00A20CB8">
        <w:t xml:space="preserve">The collection period of Sundry debtors </w:t>
      </w:r>
      <w:r w:rsidR="00A20CB8">
        <w:rPr>
          <w:b/>
        </w:rPr>
        <w:t xml:space="preserve"> </w:t>
      </w:r>
    </w:p>
    <w:p w:rsidR="00FD72A7" w:rsidRDefault="005F05C8" w:rsidP="00FD72A7">
      <w:pPr>
        <w:pStyle w:val="NoSpacing"/>
      </w:pPr>
      <w:r w:rsidRPr="005F05C8">
        <w:rPr>
          <w:b/>
          <w:noProof/>
        </w:rPr>
        <w:pict>
          <v:shape id="_x0000_s1119" type="#_x0000_t32" style="position:absolute;margin-left:27pt;margin-top:6.8pt;width:39.75pt;height:.05pt;z-index:251745280" o:connectortype="straight">
            <v:stroke endarrow="block"/>
          </v:shape>
        </w:pict>
      </w:r>
      <w:r w:rsidR="00A20CB8">
        <w:rPr>
          <w:b/>
        </w:rPr>
        <w:t xml:space="preserve">                               </w:t>
      </w:r>
      <w:r w:rsidR="00A20CB8">
        <w:t>The desired cash balance</w:t>
      </w:r>
    </w:p>
    <w:p w:rsidR="00A20CB8" w:rsidRDefault="005F05C8" w:rsidP="00FD72A7">
      <w:pPr>
        <w:pStyle w:val="NoSpacing"/>
      </w:pPr>
      <w:r w:rsidRPr="005F05C8">
        <w:rPr>
          <w:b/>
          <w:noProof/>
        </w:rPr>
        <w:pict>
          <v:shape id="_x0000_s1120" type="#_x0000_t32" style="position:absolute;margin-left:27pt;margin-top:9.1pt;width:39.75pt;height:0;z-index:251746304" o:connectortype="straight">
            <v:stroke endarrow="block"/>
          </v:shape>
        </w:pict>
      </w:r>
      <w:r w:rsidR="00A20CB8">
        <w:t xml:space="preserve">                               The payment deferral period of Creditors</w:t>
      </w:r>
    </w:p>
    <w:p w:rsidR="00A20CB8" w:rsidRDefault="005F05C8" w:rsidP="00FD72A7">
      <w:pPr>
        <w:pStyle w:val="NoSpacing"/>
      </w:pPr>
      <w:r w:rsidRPr="005F05C8">
        <w:rPr>
          <w:b/>
          <w:noProof/>
        </w:rPr>
        <w:pict>
          <v:shape id="_x0000_s1121" type="#_x0000_t32" style="position:absolute;margin-left:27pt;margin-top:7.65pt;width:39.75pt;height:0;z-index:251747328" o:connectortype="straight">
            <v:stroke endarrow="block"/>
          </v:shape>
        </w:pict>
      </w:r>
      <w:r w:rsidR="00A20CB8">
        <w:t xml:space="preserve">                               The lag in payment of wages and Expenses .</w:t>
      </w:r>
    </w:p>
    <w:p w:rsidR="00A20CB8" w:rsidRDefault="00A20CB8" w:rsidP="00FD72A7">
      <w:pPr>
        <w:pStyle w:val="NoSpacing"/>
      </w:pPr>
      <w:r>
        <w:t xml:space="preserve">           Step 3 :- Determine the </w:t>
      </w:r>
    </w:p>
    <w:p w:rsidR="00A20CB8" w:rsidRDefault="005F05C8" w:rsidP="00FD72A7">
      <w:pPr>
        <w:pStyle w:val="NoSpacing"/>
      </w:pPr>
      <w:r>
        <w:rPr>
          <w:noProof/>
        </w:rPr>
        <w:pict>
          <v:shape id="_x0000_s1122" type="#_x0000_t32" style="position:absolute;margin-left:27pt;margin-top:7.05pt;width:39.75pt;height:0;z-index:251748352" o:connectortype="straight">
            <v:stroke endarrow="block"/>
          </v:shape>
        </w:pict>
      </w:r>
      <w:r w:rsidR="00A20CB8">
        <w:t xml:space="preserve">                                RM labour and O/ H Cost per unit .</w:t>
      </w:r>
    </w:p>
    <w:p w:rsidR="00A20CB8" w:rsidRDefault="005F05C8" w:rsidP="00FD72A7">
      <w:pPr>
        <w:pStyle w:val="NoSpacing"/>
      </w:pPr>
      <w:r>
        <w:rPr>
          <w:noProof/>
        </w:rPr>
        <w:pict>
          <v:shape id="_x0000_s1123" type="#_x0000_t32" style="position:absolute;margin-left:27pt;margin-top:7.9pt;width:39.75pt;height:.05pt;z-index:251749376" o:connectortype="straight">
            <v:stroke endarrow="block"/>
          </v:shape>
        </w:pict>
      </w:r>
      <w:r w:rsidR="00A20CB8">
        <w:t xml:space="preserve">              </w:t>
      </w:r>
      <w:r w:rsidR="00201B3F">
        <w:t xml:space="preserve">                  Operating Leve</w:t>
      </w:r>
      <w:r w:rsidR="00A20CB8">
        <w:t>l .</w:t>
      </w:r>
    </w:p>
    <w:p w:rsidR="00A20CB8" w:rsidRDefault="005F05C8" w:rsidP="00FD72A7">
      <w:pPr>
        <w:pStyle w:val="NoSpacing"/>
      </w:pPr>
      <w:r>
        <w:rPr>
          <w:noProof/>
        </w:rPr>
        <w:pict>
          <v:shape id="_x0000_s1124" type="#_x0000_t32" style="position:absolute;margin-left:27pt;margin-top:7.2pt;width:39.75pt;height:0;z-index:251750400" o:connectortype="straight">
            <v:stroke endarrow="block"/>
          </v:shape>
        </w:pict>
      </w:r>
      <w:r w:rsidR="00A20CB8">
        <w:t xml:space="preserve">                                P</w:t>
      </w:r>
      <w:r w:rsidR="00201B3F">
        <w:t>ercentage of conversion Cost incurred on WIP.</w:t>
      </w:r>
    </w:p>
    <w:p w:rsidR="00201B3F" w:rsidRDefault="005F05C8" w:rsidP="00FD72A7">
      <w:pPr>
        <w:pStyle w:val="NoSpacing"/>
      </w:pPr>
      <w:r>
        <w:rPr>
          <w:noProof/>
        </w:rPr>
        <w:pict>
          <v:shape id="_x0000_s1125" type="#_x0000_t32" style="position:absolute;margin-left:27pt;margin-top:8.05pt;width:39.75pt;height:0;z-index:251751424" o:connectortype="straight">
            <v:stroke endarrow="block"/>
          </v:shape>
        </w:pict>
      </w:r>
      <w:r w:rsidR="00201B3F">
        <w:t xml:space="preserve">                                Cost of Sale and Selling Price per unit .</w:t>
      </w:r>
    </w:p>
    <w:p w:rsidR="00201B3F" w:rsidRDefault="00201B3F" w:rsidP="00FD72A7">
      <w:pPr>
        <w:pStyle w:val="NoSpacing"/>
      </w:pPr>
      <w:r>
        <w:t xml:space="preserve">          Step 4 :-  Ascertain the value of each item of CA and CL in the following manner :- </w:t>
      </w:r>
    </w:p>
    <w:p w:rsidR="00201B3F" w:rsidRDefault="00201B3F" w:rsidP="00FD72A7">
      <w:pPr>
        <w:pStyle w:val="NoSpacing"/>
      </w:pPr>
      <w:r>
        <w:t xml:space="preserve">                     (i). Raw Materials Stock   </w:t>
      </w:r>
    </w:p>
    <w:p w:rsidR="00201B3F" w:rsidRDefault="005F05C8" w:rsidP="00FD72A7">
      <w:pPr>
        <w:pStyle w:val="NoSpacing"/>
      </w:pPr>
      <w:r>
        <w:rPr>
          <w:noProof/>
        </w:rPr>
        <w:pict>
          <v:rect id="_x0000_s1126" style="position:absolute;margin-left:36.75pt;margin-top:9.75pt;width:402.75pt;height:50.25pt;z-index:251752448">
            <v:textbox style="mso-next-textbox:#_x0000_s1126">
              <w:txbxContent>
                <w:p w:rsidR="00B44521" w:rsidRDefault="00B44521">
                  <w:r>
                    <w:t xml:space="preserve">Budgeted Production P.a. (Units )   X  Material Cost per unit  X      RM Holding Period </w:t>
                  </w:r>
                </w:p>
                <w:p w:rsidR="00B44521" w:rsidRDefault="00B44521">
                  <w:r>
                    <w:t xml:space="preserve">                                                                                                                  365 / 52 / 12 D/ W /M    </w:t>
                  </w:r>
                </w:p>
                <w:p w:rsidR="00B44521" w:rsidRDefault="00B44521"/>
                <w:p w:rsidR="00B44521" w:rsidRDefault="00B44521"/>
                <w:p w:rsidR="00B44521" w:rsidRDefault="00B44521"/>
                <w:p w:rsidR="00B44521" w:rsidRDefault="00B44521"/>
                <w:p w:rsidR="00B44521" w:rsidRDefault="00B44521"/>
                <w:p w:rsidR="00B44521" w:rsidRDefault="00B44521"/>
                <w:p w:rsidR="00B44521" w:rsidRDefault="00B44521"/>
                <w:p w:rsidR="00B44521" w:rsidRDefault="00B44521"/>
                <w:p w:rsidR="00B44521" w:rsidRDefault="00B44521"/>
                <w:p w:rsidR="00B44521" w:rsidRDefault="00B44521">
                  <w:r>
                    <w:t xml:space="preserve">                                                                              </w:t>
                  </w:r>
                </w:p>
                <w:p w:rsidR="00B44521" w:rsidRDefault="00B44521"/>
                <w:p w:rsidR="00B44521" w:rsidRDefault="00B44521"/>
                <w:p w:rsidR="00B44521" w:rsidRDefault="00B44521"/>
                <w:p w:rsidR="00B44521" w:rsidRDefault="00B44521"/>
                <w:p w:rsidR="00B44521" w:rsidRDefault="00B44521"/>
              </w:txbxContent>
            </v:textbox>
          </v:rect>
        </w:pict>
      </w:r>
      <w:r w:rsidR="00201B3F">
        <w:t xml:space="preserve">                                                            </w:t>
      </w:r>
    </w:p>
    <w:p w:rsidR="00201B3F" w:rsidRDefault="005F05C8" w:rsidP="00FD72A7">
      <w:pPr>
        <w:pStyle w:val="NoSpacing"/>
      </w:pPr>
      <w:r>
        <w:rPr>
          <w:noProof/>
        </w:rPr>
        <w:pict>
          <v:shape id="_x0000_s1127" type="#_x0000_t32" style="position:absolute;margin-left:321.75pt;margin-top:18.05pt;width:111pt;height:.05pt;z-index:251753472" o:connectortype="straight"/>
        </w:pict>
      </w:r>
      <w:r w:rsidR="00201B3F">
        <w:t xml:space="preserve">                 </w:t>
      </w:r>
    </w:p>
    <w:p w:rsidR="00A34B8F" w:rsidRDefault="00A34B8F" w:rsidP="00FD72A7">
      <w:pPr>
        <w:pStyle w:val="NoSpacing"/>
      </w:pPr>
      <w:r>
        <w:lastRenderedPageBreak/>
        <w:t xml:space="preserve">                      (ii). WIP Stock </w:t>
      </w:r>
    </w:p>
    <w:p w:rsidR="00A34B8F" w:rsidRDefault="005F05C8" w:rsidP="00FD72A7">
      <w:pPr>
        <w:pStyle w:val="NoSpacing"/>
      </w:pPr>
      <w:r>
        <w:rPr>
          <w:noProof/>
        </w:rPr>
        <w:pict>
          <v:rect id="_x0000_s1128" style="position:absolute;margin-left:45pt;margin-top:11.3pt;width:374.25pt;height:61.5pt;z-index:-251660290"/>
        </w:pict>
      </w:r>
    </w:p>
    <w:p w:rsidR="00A34B8F" w:rsidRDefault="00A34B8F" w:rsidP="00FD72A7">
      <w:pPr>
        <w:pStyle w:val="NoSpacing"/>
      </w:pPr>
      <w:r>
        <w:t xml:space="preserve">                     </w:t>
      </w:r>
    </w:p>
    <w:p w:rsidR="00A34B8F" w:rsidRDefault="00A34B8F" w:rsidP="00FD72A7">
      <w:pPr>
        <w:pStyle w:val="NoSpacing"/>
      </w:pPr>
      <w:r>
        <w:t xml:space="preserve">                     Budgeted Production P.a. X   Per Unit Cost of Material      X       WIP Period </w:t>
      </w:r>
    </w:p>
    <w:p w:rsidR="00A34B8F" w:rsidRDefault="005F05C8" w:rsidP="00FD72A7">
      <w:pPr>
        <w:pStyle w:val="NoSpacing"/>
      </w:pPr>
      <w:r>
        <w:rPr>
          <w:noProof/>
        </w:rPr>
        <w:pict>
          <v:shape id="_x0000_s1129" type="#_x0000_t32" style="position:absolute;margin-left:323.25pt;margin-top:7.05pt;width:68.25pt;height:0;z-index:251754496" o:connectortype="straight"/>
        </w:pict>
      </w:r>
      <w:r w:rsidR="00A34B8F">
        <w:t xml:space="preserve">                        (units )                                      + Labour 50% +                                   </w:t>
      </w:r>
    </w:p>
    <w:p w:rsidR="00A34B8F" w:rsidRDefault="00A34B8F" w:rsidP="00FD72A7">
      <w:pPr>
        <w:pStyle w:val="NoSpacing"/>
      </w:pPr>
      <w:r>
        <w:t xml:space="preserve">                                                                             Overheads 50%                          365 / 52 / 12      </w:t>
      </w:r>
    </w:p>
    <w:p w:rsidR="00A34B8F" w:rsidRDefault="00A34B8F" w:rsidP="00FD72A7">
      <w:pPr>
        <w:pStyle w:val="NoSpacing"/>
      </w:pPr>
    </w:p>
    <w:p w:rsidR="00A34B8F" w:rsidRDefault="00A34B8F" w:rsidP="00FD72A7">
      <w:pPr>
        <w:pStyle w:val="NoSpacing"/>
      </w:pPr>
      <w:r>
        <w:t xml:space="preserve">                    (iii) Finished Goods Stock </w:t>
      </w:r>
    </w:p>
    <w:p w:rsidR="00A34B8F" w:rsidRDefault="005F05C8" w:rsidP="00FD72A7">
      <w:pPr>
        <w:pStyle w:val="NoSpacing"/>
      </w:pPr>
      <w:r>
        <w:rPr>
          <w:noProof/>
        </w:rPr>
        <w:pict>
          <v:rect id="_x0000_s1130" style="position:absolute;margin-left:45pt;margin-top:10.35pt;width:374.25pt;height:65.25pt;z-index:-251560960">
            <v:textbox>
              <w:txbxContent>
                <w:p w:rsidR="00B44521" w:rsidRDefault="00B44521">
                  <w:r>
                    <w:t xml:space="preserve">                       </w:t>
                  </w:r>
                </w:p>
              </w:txbxContent>
            </v:textbox>
          </v:rect>
        </w:pict>
      </w:r>
    </w:p>
    <w:p w:rsidR="00A34B8F" w:rsidRDefault="00A34B8F" w:rsidP="00FD72A7">
      <w:pPr>
        <w:pStyle w:val="NoSpacing"/>
      </w:pPr>
      <w:r>
        <w:t xml:space="preserve">                          </w:t>
      </w:r>
    </w:p>
    <w:p w:rsidR="00A34B8F" w:rsidRDefault="00A34B8F" w:rsidP="00FD72A7">
      <w:pPr>
        <w:pStyle w:val="NoSpacing"/>
      </w:pPr>
      <w:r>
        <w:t xml:space="preserve">                        Budgeted Production P.a. X   Cost of goods     X Finished Goods Holding </w:t>
      </w:r>
      <w:r w:rsidR="00476EB9">
        <w:t xml:space="preserve">Period </w:t>
      </w:r>
    </w:p>
    <w:p w:rsidR="00A34B8F" w:rsidRDefault="005F05C8" w:rsidP="00FD72A7">
      <w:pPr>
        <w:pStyle w:val="NoSpacing"/>
      </w:pPr>
      <w:r>
        <w:rPr>
          <w:noProof/>
        </w:rPr>
        <w:pict>
          <v:shape id="_x0000_s1131" type="#_x0000_t32" style="position:absolute;margin-left:272.25pt;margin-top:9.8pt;width:140.25pt;height:.05pt;z-index:251756544" o:connectortype="straight"/>
        </w:pict>
      </w:r>
      <w:r w:rsidR="00A34B8F">
        <w:t xml:space="preserve">                                (units )                                Produced Per </w:t>
      </w:r>
    </w:p>
    <w:p w:rsidR="00A34B8F" w:rsidRDefault="00A34B8F" w:rsidP="00FD72A7">
      <w:pPr>
        <w:pStyle w:val="NoSpacing"/>
      </w:pPr>
      <w:r>
        <w:t xml:space="preserve">                                                                                 Unit</w:t>
      </w:r>
      <w:r w:rsidR="00476EB9">
        <w:t xml:space="preserve">                                365 / 52 / 12 </w:t>
      </w:r>
      <w:r w:rsidR="00300D05">
        <w:t xml:space="preserve">                                    </w:t>
      </w:r>
    </w:p>
    <w:p w:rsidR="00300D05" w:rsidRDefault="00300D05" w:rsidP="00FD72A7">
      <w:pPr>
        <w:pStyle w:val="NoSpacing"/>
      </w:pPr>
    </w:p>
    <w:p w:rsidR="00300D05" w:rsidRDefault="00300D05" w:rsidP="00FD72A7">
      <w:pPr>
        <w:pStyle w:val="NoSpacing"/>
      </w:pPr>
      <w:r>
        <w:t xml:space="preserve">                  (iv ) Receivable / Collection from Debtors Or Debtors </w:t>
      </w:r>
    </w:p>
    <w:p w:rsidR="00300D05" w:rsidRDefault="005F05C8" w:rsidP="00FD72A7">
      <w:pPr>
        <w:pStyle w:val="NoSpacing"/>
      </w:pPr>
      <w:r>
        <w:rPr>
          <w:noProof/>
        </w:rPr>
        <w:pict>
          <v:rect id="_x0000_s1132" style="position:absolute;margin-left:45pt;margin-top:10.1pt;width:374.25pt;height:60pt;z-index:-251558912"/>
        </w:pict>
      </w:r>
    </w:p>
    <w:p w:rsidR="00300D05" w:rsidRDefault="00300D05" w:rsidP="00FD72A7">
      <w:pPr>
        <w:pStyle w:val="NoSpacing"/>
      </w:pPr>
    </w:p>
    <w:p w:rsidR="00300D05" w:rsidRDefault="00300D05" w:rsidP="00FD72A7">
      <w:pPr>
        <w:pStyle w:val="NoSpacing"/>
      </w:pPr>
      <w:r>
        <w:t xml:space="preserve">                        Budgeted Credit        X   Selling Price per unit   X       Debtors Collection Period  </w:t>
      </w:r>
    </w:p>
    <w:p w:rsidR="00300D05" w:rsidRDefault="005F05C8" w:rsidP="00FD72A7">
      <w:pPr>
        <w:pStyle w:val="NoSpacing"/>
      </w:pPr>
      <w:r>
        <w:rPr>
          <w:noProof/>
        </w:rPr>
        <w:pict>
          <v:shape id="_x0000_s1133" type="#_x0000_t32" style="position:absolute;margin-left:279.75pt;margin-top:5.8pt;width:127.5pt;height:0;z-index:251758592" o:connectortype="straight"/>
        </w:pict>
      </w:r>
      <w:r w:rsidR="00300D05">
        <w:t xml:space="preserve">                          Sales  P.a.                    </w:t>
      </w:r>
    </w:p>
    <w:p w:rsidR="00300D05" w:rsidRDefault="00300D05" w:rsidP="00FD72A7">
      <w:pPr>
        <w:pStyle w:val="NoSpacing"/>
      </w:pPr>
      <w:r>
        <w:t xml:space="preserve">                               (unit )                                                                                    365 / 52 / 12                             </w:t>
      </w:r>
    </w:p>
    <w:p w:rsidR="00300D05" w:rsidRDefault="00300D05" w:rsidP="00FD72A7">
      <w:pPr>
        <w:pStyle w:val="NoSpacing"/>
      </w:pPr>
      <w:r>
        <w:t xml:space="preserve">                </w:t>
      </w:r>
    </w:p>
    <w:p w:rsidR="00300D05" w:rsidRDefault="00300D05" w:rsidP="00FD72A7">
      <w:pPr>
        <w:pStyle w:val="NoSpacing"/>
      </w:pPr>
      <w:r>
        <w:t xml:space="preserve">                (v) Cash Balances </w:t>
      </w:r>
    </w:p>
    <w:p w:rsidR="003825F3" w:rsidRDefault="00300D05" w:rsidP="00300D05">
      <w:pPr>
        <w:pStyle w:val="NoSpacing"/>
        <w:numPr>
          <w:ilvl w:val="0"/>
          <w:numId w:val="8"/>
        </w:numPr>
      </w:pPr>
      <w:r>
        <w:t xml:space="preserve">         The required cash Balance can be determined with the help of preparation of cash budget</w:t>
      </w:r>
      <w:r w:rsidR="00D44E04">
        <w:t>.</w:t>
      </w:r>
    </w:p>
    <w:p w:rsidR="003825F3" w:rsidRDefault="003825F3" w:rsidP="003825F3">
      <w:pPr>
        <w:pStyle w:val="NoSpacing"/>
        <w:ind w:left="720"/>
      </w:pPr>
    </w:p>
    <w:p w:rsidR="003825F3" w:rsidRDefault="003825F3" w:rsidP="003825F3">
      <w:pPr>
        <w:pStyle w:val="NoSpacing"/>
        <w:ind w:left="720"/>
      </w:pPr>
      <w:r>
        <w:t xml:space="preserve">(vi) Prepaid Expenses </w:t>
      </w:r>
    </w:p>
    <w:p w:rsidR="003825F3" w:rsidRDefault="003825F3" w:rsidP="003825F3">
      <w:pPr>
        <w:pStyle w:val="NoSpacing"/>
        <w:ind w:left="720"/>
      </w:pPr>
    </w:p>
    <w:p w:rsidR="003825F3" w:rsidRDefault="003825F3" w:rsidP="003825F3">
      <w:pPr>
        <w:pStyle w:val="NoSpacing"/>
        <w:ind w:left="720"/>
      </w:pPr>
      <w:r>
        <w:t xml:space="preserve">(vii) Sundry Creditors </w:t>
      </w:r>
      <w:r w:rsidR="00300D05">
        <w:t xml:space="preserve">   </w:t>
      </w:r>
    </w:p>
    <w:p w:rsidR="003825F3" w:rsidRDefault="005F05C8" w:rsidP="003825F3">
      <w:pPr>
        <w:pStyle w:val="NoSpacing"/>
        <w:ind w:left="720"/>
      </w:pPr>
      <w:r>
        <w:rPr>
          <w:noProof/>
        </w:rPr>
        <w:pict>
          <v:rect id="_x0000_s1134" style="position:absolute;left:0;text-align:left;margin-left:39.75pt;margin-top:7.2pt;width:384pt;height:53.25pt;z-index:-251556864"/>
        </w:pict>
      </w:r>
    </w:p>
    <w:p w:rsidR="003825F3" w:rsidRDefault="003825F3" w:rsidP="003825F3">
      <w:pPr>
        <w:pStyle w:val="NoSpacing"/>
        <w:ind w:left="720"/>
      </w:pPr>
    </w:p>
    <w:p w:rsidR="003825F3" w:rsidRDefault="003825F3" w:rsidP="003825F3">
      <w:pPr>
        <w:pStyle w:val="NoSpacing"/>
        <w:ind w:left="720"/>
      </w:pPr>
      <w:r>
        <w:t xml:space="preserve">   Budgeted Production   X         Raw Materials     X        Creditors Payment Period </w:t>
      </w:r>
    </w:p>
    <w:p w:rsidR="00300D05" w:rsidRDefault="005F05C8" w:rsidP="003825F3">
      <w:pPr>
        <w:pStyle w:val="NoSpacing"/>
        <w:ind w:left="720"/>
      </w:pPr>
      <w:r>
        <w:rPr>
          <w:noProof/>
        </w:rPr>
        <w:pict>
          <v:shape id="_x0000_s1135" type="#_x0000_t32" style="position:absolute;left:0;text-align:left;margin-left:272.25pt;margin-top:-.1pt;width:128.25pt;height:0;z-index:251760640" o:connectortype="straight"/>
        </w:pict>
      </w:r>
      <w:r w:rsidR="003825F3">
        <w:t xml:space="preserve">      P.a. (Units )</w:t>
      </w:r>
      <w:r w:rsidR="00300D05">
        <w:t xml:space="preserve">         </w:t>
      </w:r>
      <w:r w:rsidR="003825F3">
        <w:t xml:space="preserve">                        Cost  P.a.                            365 / 52 / 12                               </w:t>
      </w:r>
    </w:p>
    <w:p w:rsidR="00464205" w:rsidRDefault="00464205" w:rsidP="003825F3">
      <w:pPr>
        <w:pStyle w:val="NoSpacing"/>
        <w:ind w:left="720"/>
      </w:pPr>
    </w:p>
    <w:p w:rsidR="00464205" w:rsidRDefault="00464205" w:rsidP="003825F3">
      <w:pPr>
        <w:pStyle w:val="NoSpacing"/>
        <w:ind w:left="720"/>
      </w:pPr>
      <w:r>
        <w:t xml:space="preserve">(viii) Creditors for Wages  and Expenses </w:t>
      </w:r>
    </w:p>
    <w:p w:rsidR="00464205" w:rsidRDefault="00464205" w:rsidP="003825F3">
      <w:pPr>
        <w:pStyle w:val="NoSpacing"/>
        <w:ind w:left="720"/>
      </w:pPr>
    </w:p>
    <w:p w:rsidR="003825F3" w:rsidRDefault="005F05C8" w:rsidP="003825F3">
      <w:pPr>
        <w:pStyle w:val="NoSpacing"/>
        <w:ind w:left="720"/>
      </w:pPr>
      <w:r>
        <w:rPr>
          <w:noProof/>
        </w:rPr>
        <w:pict>
          <v:rect id="_x0000_s1137" style="position:absolute;left:0;text-align:left;margin-left:39.75pt;margin-top:3.95pt;width:379.5pt;height:36pt;z-index:-251554816"/>
        </w:pict>
      </w:r>
      <w:r w:rsidR="00464205">
        <w:t xml:space="preserve"> </w:t>
      </w:r>
    </w:p>
    <w:p w:rsidR="00464205" w:rsidRDefault="005F05C8" w:rsidP="00464205">
      <w:pPr>
        <w:pStyle w:val="NoSpacing"/>
        <w:ind w:left="720"/>
      </w:pPr>
      <w:r>
        <w:rPr>
          <w:noProof/>
        </w:rPr>
        <w:pict>
          <v:shape id="_x0000_s1138" type="#_x0000_t32" style="position:absolute;left:0;text-align:left;margin-left:300pt;margin-top:12.35pt;width:81pt;height:0;z-index:251762688" o:connectortype="straight"/>
        </w:pict>
      </w:r>
      <w:r w:rsidR="00464205">
        <w:t xml:space="preserve">    Budgeted Production     X     Wages or Overheads       X       Lag in Payment </w:t>
      </w:r>
    </w:p>
    <w:p w:rsidR="00464205" w:rsidRDefault="00464205" w:rsidP="003825F3">
      <w:pPr>
        <w:pStyle w:val="NoSpacing"/>
        <w:ind w:left="720"/>
      </w:pPr>
      <w:r>
        <w:t xml:space="preserve">     P.a. (Units  )                                 per units                                  365 / 52 / 12</w:t>
      </w:r>
    </w:p>
    <w:p w:rsidR="003825F3" w:rsidRDefault="003825F3" w:rsidP="003825F3">
      <w:pPr>
        <w:pStyle w:val="NoSpacing"/>
        <w:ind w:left="720"/>
      </w:pPr>
    </w:p>
    <w:p w:rsidR="00464205" w:rsidRDefault="00464205" w:rsidP="003825F3">
      <w:pPr>
        <w:pStyle w:val="NoSpacing"/>
        <w:ind w:left="720"/>
      </w:pPr>
      <w:r>
        <w:t xml:space="preserve">(ix) Any </w:t>
      </w:r>
      <w:r w:rsidR="000158DB">
        <w:t>Advance Received Along With Purchase Order  .</w:t>
      </w:r>
    </w:p>
    <w:p w:rsidR="000158DB" w:rsidRDefault="000158DB" w:rsidP="003825F3">
      <w:pPr>
        <w:pStyle w:val="NoSpacing"/>
        <w:ind w:left="720"/>
      </w:pPr>
      <w:r>
        <w:t xml:space="preserve"> </w:t>
      </w:r>
    </w:p>
    <w:p w:rsidR="000158DB" w:rsidRDefault="000158DB" w:rsidP="003825F3">
      <w:pPr>
        <w:pStyle w:val="NoSpacing"/>
        <w:ind w:left="720"/>
      </w:pPr>
      <w:r>
        <w:t xml:space="preserve">Step 5 :- Prepare statement of working capital estimation and ascertain the Net Working Capital. </w:t>
      </w:r>
    </w:p>
    <w:p w:rsidR="000158DB" w:rsidRDefault="000158DB" w:rsidP="003825F3">
      <w:pPr>
        <w:pStyle w:val="NoSpacing"/>
        <w:ind w:left="720"/>
      </w:pPr>
      <w:r>
        <w:t xml:space="preserve">                 i.e.  Net Working Capital = CA – CL </w:t>
      </w:r>
    </w:p>
    <w:p w:rsidR="000158DB" w:rsidRDefault="005F05C8" w:rsidP="003825F3">
      <w:pPr>
        <w:pStyle w:val="NoSpacing"/>
        <w:ind w:left="720"/>
      </w:pPr>
      <w:r>
        <w:rPr>
          <w:noProof/>
        </w:rPr>
        <w:pict>
          <v:rect id="_x0000_s1139" style="position:absolute;left:0;text-align:left;margin-left:141.75pt;margin-top:6.05pt;width:210.75pt;height:30.75pt;z-index:-251552768"/>
        </w:pict>
      </w:r>
    </w:p>
    <w:p w:rsidR="000158DB" w:rsidRPr="000158DB" w:rsidRDefault="000158DB" w:rsidP="003825F3">
      <w:pPr>
        <w:pStyle w:val="NoSpacing"/>
        <w:ind w:left="720"/>
        <w:rPr>
          <w:b/>
        </w:rPr>
      </w:pPr>
      <w:r>
        <w:rPr>
          <w:b/>
        </w:rPr>
        <w:t xml:space="preserve">                                              </w:t>
      </w:r>
      <w:r w:rsidRPr="000158DB">
        <w:rPr>
          <w:b/>
        </w:rPr>
        <w:t>Approach to Working Capital Estimation :</w:t>
      </w:r>
    </w:p>
    <w:p w:rsidR="000158DB" w:rsidRPr="000158DB" w:rsidRDefault="005F05C8" w:rsidP="003825F3">
      <w:pPr>
        <w:pStyle w:val="NoSpacing"/>
        <w:ind w:left="720"/>
      </w:pPr>
      <w:r>
        <w:rPr>
          <w:noProof/>
        </w:rPr>
        <w:pict>
          <v:shape id="_x0000_s1141" type="#_x0000_t32" style="position:absolute;left:0;text-align:left;margin-left:279.75pt;margin-top:9.95pt;width:48.75pt;height:33pt;z-index:251765760" o:connectortype="straight">
            <v:stroke endarrow="block"/>
          </v:shape>
        </w:pict>
      </w:r>
      <w:r>
        <w:rPr>
          <w:noProof/>
        </w:rPr>
        <w:pict>
          <v:shape id="_x0000_s1140" type="#_x0000_t32" style="position:absolute;left:0;text-align:left;margin-left:132pt;margin-top:9.95pt;width:45.75pt;height:28.5pt;flip:x;z-index:251764736" o:connectortype="straight">
            <v:stroke endarrow="block"/>
          </v:shape>
        </w:pict>
      </w:r>
    </w:p>
    <w:p w:rsidR="000158DB" w:rsidRDefault="000158DB" w:rsidP="003825F3">
      <w:pPr>
        <w:pStyle w:val="NoSpacing"/>
        <w:ind w:left="720"/>
      </w:pPr>
    </w:p>
    <w:p w:rsidR="000158DB" w:rsidRDefault="000158DB" w:rsidP="003825F3">
      <w:pPr>
        <w:pStyle w:val="NoSpacing"/>
        <w:ind w:left="720"/>
      </w:pPr>
    </w:p>
    <w:p w:rsidR="000158DB" w:rsidRDefault="000158DB" w:rsidP="003825F3">
      <w:pPr>
        <w:pStyle w:val="NoSpacing"/>
        <w:ind w:left="720"/>
      </w:pPr>
      <w:r>
        <w:t xml:space="preserve">                           Total Approach                                                  Cash Cost Approach   </w:t>
      </w:r>
    </w:p>
    <w:tbl>
      <w:tblPr>
        <w:tblStyle w:val="TableGrid"/>
        <w:tblW w:w="0" w:type="auto"/>
        <w:tblInd w:w="720" w:type="dxa"/>
        <w:tblLook w:val="04A0"/>
      </w:tblPr>
      <w:tblGrid>
        <w:gridCol w:w="2924"/>
        <w:gridCol w:w="2966"/>
        <w:gridCol w:w="2966"/>
      </w:tblGrid>
      <w:tr w:rsidR="009D189F" w:rsidTr="000158DB">
        <w:tc>
          <w:tcPr>
            <w:tcW w:w="3192" w:type="dxa"/>
          </w:tcPr>
          <w:p w:rsidR="000158DB" w:rsidRDefault="000158DB" w:rsidP="003825F3">
            <w:pPr>
              <w:pStyle w:val="NoSpacing"/>
            </w:pPr>
            <w:r>
              <w:lastRenderedPageBreak/>
              <w:t xml:space="preserve">Item </w:t>
            </w:r>
          </w:p>
        </w:tc>
        <w:tc>
          <w:tcPr>
            <w:tcW w:w="3192" w:type="dxa"/>
          </w:tcPr>
          <w:p w:rsidR="000158DB" w:rsidRDefault="000158DB" w:rsidP="003825F3">
            <w:pPr>
              <w:pStyle w:val="NoSpacing"/>
            </w:pPr>
            <w:r>
              <w:t>Total Approach</w:t>
            </w:r>
          </w:p>
        </w:tc>
        <w:tc>
          <w:tcPr>
            <w:tcW w:w="3192" w:type="dxa"/>
          </w:tcPr>
          <w:p w:rsidR="000158DB" w:rsidRDefault="000158DB" w:rsidP="003825F3">
            <w:pPr>
              <w:pStyle w:val="NoSpacing"/>
            </w:pPr>
            <w:r>
              <w:t>Cash Cost Approach</w:t>
            </w:r>
          </w:p>
        </w:tc>
      </w:tr>
      <w:tr w:rsidR="009D189F" w:rsidTr="000158DB">
        <w:tc>
          <w:tcPr>
            <w:tcW w:w="3192" w:type="dxa"/>
          </w:tcPr>
          <w:p w:rsidR="000158DB" w:rsidRDefault="009D189F" w:rsidP="003825F3">
            <w:pPr>
              <w:pStyle w:val="NoSpacing"/>
            </w:pPr>
            <w:r>
              <w:t>RM Stock</w:t>
            </w:r>
          </w:p>
        </w:tc>
        <w:tc>
          <w:tcPr>
            <w:tcW w:w="3192" w:type="dxa"/>
          </w:tcPr>
          <w:p w:rsidR="000158DB" w:rsidRDefault="009D189F" w:rsidP="003825F3">
            <w:pPr>
              <w:pStyle w:val="NoSpacing"/>
            </w:pPr>
            <w:r>
              <w:t>Net Purchase Cost incurred (after Discounts )</w:t>
            </w:r>
          </w:p>
        </w:tc>
        <w:tc>
          <w:tcPr>
            <w:tcW w:w="3192" w:type="dxa"/>
          </w:tcPr>
          <w:p w:rsidR="000158DB" w:rsidRDefault="009D189F" w:rsidP="003825F3">
            <w:pPr>
              <w:pStyle w:val="NoSpacing"/>
            </w:pPr>
            <w:r>
              <w:t>Net Purchase Cost Incurred (after Discounts )</w:t>
            </w:r>
          </w:p>
        </w:tc>
      </w:tr>
      <w:tr w:rsidR="009D189F" w:rsidTr="000158DB">
        <w:tc>
          <w:tcPr>
            <w:tcW w:w="3192" w:type="dxa"/>
          </w:tcPr>
          <w:p w:rsidR="000158DB" w:rsidRDefault="009D189F" w:rsidP="003825F3">
            <w:pPr>
              <w:pStyle w:val="NoSpacing"/>
            </w:pPr>
            <w:r>
              <w:t>WIP Stock</w:t>
            </w:r>
          </w:p>
        </w:tc>
        <w:tc>
          <w:tcPr>
            <w:tcW w:w="3192" w:type="dxa"/>
          </w:tcPr>
          <w:p w:rsidR="000158DB" w:rsidRDefault="009D189F" w:rsidP="003825F3">
            <w:pPr>
              <w:pStyle w:val="NoSpacing"/>
            </w:pPr>
            <w:r>
              <w:t>100% Cost of RM                       + 50% labour cost                       +  50% production  O / H (including Depreciation )</w:t>
            </w:r>
          </w:p>
        </w:tc>
        <w:tc>
          <w:tcPr>
            <w:tcW w:w="3192" w:type="dxa"/>
          </w:tcPr>
          <w:p w:rsidR="000158DB" w:rsidRDefault="009D189F" w:rsidP="003825F3">
            <w:pPr>
              <w:pStyle w:val="NoSpacing"/>
            </w:pPr>
            <w:r>
              <w:t>100% Cost of RM</w:t>
            </w:r>
          </w:p>
          <w:p w:rsidR="009D189F" w:rsidRDefault="009D189F" w:rsidP="003825F3">
            <w:pPr>
              <w:pStyle w:val="NoSpacing"/>
            </w:pPr>
            <w:r>
              <w:t xml:space="preserve">+ 50% of labour cost </w:t>
            </w:r>
          </w:p>
          <w:p w:rsidR="009D189F" w:rsidRDefault="009D189F" w:rsidP="003825F3">
            <w:pPr>
              <w:pStyle w:val="NoSpacing"/>
            </w:pPr>
            <w:r>
              <w:t>+ 50% of production O/ H</w:t>
            </w:r>
          </w:p>
          <w:p w:rsidR="009D189F" w:rsidRDefault="009D189F" w:rsidP="003825F3">
            <w:pPr>
              <w:pStyle w:val="NoSpacing"/>
            </w:pPr>
            <w:r>
              <w:t>(excluding Depreciation )</w:t>
            </w:r>
          </w:p>
        </w:tc>
      </w:tr>
      <w:tr w:rsidR="009D189F" w:rsidTr="000158DB">
        <w:tc>
          <w:tcPr>
            <w:tcW w:w="3192" w:type="dxa"/>
          </w:tcPr>
          <w:p w:rsidR="000158DB" w:rsidRDefault="009D189F" w:rsidP="003825F3">
            <w:pPr>
              <w:pStyle w:val="NoSpacing"/>
            </w:pPr>
            <w:r>
              <w:t>FG Stock</w:t>
            </w:r>
          </w:p>
        </w:tc>
        <w:tc>
          <w:tcPr>
            <w:tcW w:w="3192" w:type="dxa"/>
          </w:tcPr>
          <w:p w:rsidR="000158DB" w:rsidRDefault="009D189F" w:rsidP="003825F3">
            <w:pPr>
              <w:pStyle w:val="NoSpacing"/>
            </w:pPr>
            <w:r>
              <w:t xml:space="preserve">Cost of Production </w:t>
            </w:r>
          </w:p>
          <w:p w:rsidR="009D189F" w:rsidRDefault="009D189F" w:rsidP="003825F3">
            <w:pPr>
              <w:pStyle w:val="NoSpacing"/>
            </w:pPr>
            <w:r>
              <w:t>( Including Depreciation )</w:t>
            </w:r>
          </w:p>
        </w:tc>
        <w:tc>
          <w:tcPr>
            <w:tcW w:w="3192" w:type="dxa"/>
          </w:tcPr>
          <w:p w:rsidR="000158DB" w:rsidRDefault="009D189F" w:rsidP="003825F3">
            <w:pPr>
              <w:pStyle w:val="NoSpacing"/>
            </w:pPr>
            <w:r>
              <w:t xml:space="preserve">Cost of Production </w:t>
            </w:r>
          </w:p>
          <w:p w:rsidR="009D189F" w:rsidRDefault="009D189F" w:rsidP="003825F3">
            <w:pPr>
              <w:pStyle w:val="NoSpacing"/>
            </w:pPr>
            <w:r>
              <w:t>(Excluding Depreciation )</w:t>
            </w:r>
          </w:p>
        </w:tc>
      </w:tr>
      <w:tr w:rsidR="009D189F" w:rsidTr="000158DB">
        <w:tc>
          <w:tcPr>
            <w:tcW w:w="3192" w:type="dxa"/>
          </w:tcPr>
          <w:p w:rsidR="000158DB" w:rsidRDefault="009D189F" w:rsidP="003825F3">
            <w:pPr>
              <w:pStyle w:val="NoSpacing"/>
            </w:pPr>
            <w:r>
              <w:t xml:space="preserve">Debtors </w:t>
            </w:r>
          </w:p>
        </w:tc>
        <w:tc>
          <w:tcPr>
            <w:tcW w:w="3192" w:type="dxa"/>
          </w:tcPr>
          <w:p w:rsidR="000158DB" w:rsidRDefault="009D189F" w:rsidP="003825F3">
            <w:pPr>
              <w:pStyle w:val="NoSpacing"/>
            </w:pPr>
            <w:r>
              <w:t xml:space="preserve">Selling Price </w:t>
            </w:r>
          </w:p>
          <w:p w:rsidR="009D189F" w:rsidRDefault="009D189F" w:rsidP="003825F3">
            <w:pPr>
              <w:pStyle w:val="NoSpacing"/>
            </w:pPr>
            <w:r>
              <w:t>(including Profit margin )</w:t>
            </w:r>
          </w:p>
        </w:tc>
        <w:tc>
          <w:tcPr>
            <w:tcW w:w="3192" w:type="dxa"/>
          </w:tcPr>
          <w:p w:rsidR="009D189F" w:rsidRDefault="009D189F" w:rsidP="003825F3">
            <w:pPr>
              <w:pStyle w:val="NoSpacing"/>
            </w:pPr>
            <w:r>
              <w:t>Selling Price</w:t>
            </w:r>
          </w:p>
          <w:p w:rsidR="009D189F" w:rsidRDefault="009D189F" w:rsidP="003825F3">
            <w:pPr>
              <w:pStyle w:val="NoSpacing"/>
            </w:pPr>
            <w:r>
              <w:t xml:space="preserve"> Less : Depreciation and Profit      </w:t>
            </w:r>
          </w:p>
          <w:p w:rsidR="000158DB" w:rsidRDefault="009D189F" w:rsidP="003825F3">
            <w:pPr>
              <w:pStyle w:val="NoSpacing"/>
            </w:pPr>
            <w:r>
              <w:t xml:space="preserve">            Margin</w:t>
            </w:r>
          </w:p>
        </w:tc>
      </w:tr>
      <w:tr w:rsidR="009D189F" w:rsidTr="000158DB">
        <w:tc>
          <w:tcPr>
            <w:tcW w:w="3192" w:type="dxa"/>
          </w:tcPr>
          <w:p w:rsidR="000158DB" w:rsidRDefault="009D189F" w:rsidP="003825F3">
            <w:pPr>
              <w:pStyle w:val="NoSpacing"/>
            </w:pPr>
            <w:r>
              <w:t>Creditors</w:t>
            </w:r>
          </w:p>
        </w:tc>
        <w:tc>
          <w:tcPr>
            <w:tcW w:w="3192" w:type="dxa"/>
          </w:tcPr>
          <w:p w:rsidR="000158DB" w:rsidRDefault="009D189F" w:rsidP="003825F3">
            <w:pPr>
              <w:pStyle w:val="NoSpacing"/>
            </w:pPr>
            <w:r>
              <w:t>Net Purchase cost incurred</w:t>
            </w:r>
          </w:p>
          <w:p w:rsidR="009D189F" w:rsidRDefault="009D189F" w:rsidP="003825F3">
            <w:pPr>
              <w:pStyle w:val="NoSpacing"/>
            </w:pPr>
            <w:r>
              <w:t>(after Discounts )</w:t>
            </w:r>
          </w:p>
        </w:tc>
        <w:tc>
          <w:tcPr>
            <w:tcW w:w="3192" w:type="dxa"/>
          </w:tcPr>
          <w:p w:rsidR="000158DB" w:rsidRDefault="006F71BD" w:rsidP="003825F3">
            <w:pPr>
              <w:pStyle w:val="NoSpacing"/>
            </w:pPr>
            <w:r>
              <w:t xml:space="preserve">Net Purchase Cost incurred </w:t>
            </w:r>
          </w:p>
          <w:p w:rsidR="006F71BD" w:rsidRDefault="006F71BD" w:rsidP="003825F3">
            <w:pPr>
              <w:pStyle w:val="NoSpacing"/>
            </w:pPr>
            <w:r>
              <w:t xml:space="preserve">(after Discounts )                             </w:t>
            </w:r>
          </w:p>
        </w:tc>
      </w:tr>
    </w:tbl>
    <w:p w:rsidR="006F71BD" w:rsidRDefault="006F71BD" w:rsidP="003825F3">
      <w:pPr>
        <w:pStyle w:val="NoSpacing"/>
        <w:ind w:left="720"/>
      </w:pPr>
    </w:p>
    <w:p w:rsidR="006F71BD" w:rsidRDefault="006F71BD" w:rsidP="003825F3">
      <w:pPr>
        <w:pStyle w:val="NoSpacing"/>
        <w:ind w:left="720"/>
      </w:pPr>
      <w:r>
        <w:t xml:space="preserve">                                                   </w:t>
      </w:r>
      <w:r w:rsidRPr="006F71BD">
        <w:rPr>
          <w:b/>
          <w:u w:val="single"/>
        </w:rPr>
        <w:t>Important Note</w:t>
      </w:r>
      <w:r>
        <w:t xml:space="preserve"> :</w:t>
      </w:r>
      <w:r w:rsidR="000158DB">
        <w:t xml:space="preserve">            </w:t>
      </w:r>
    </w:p>
    <w:p w:rsidR="000158DB" w:rsidRDefault="006F71BD" w:rsidP="006F71BD">
      <w:pPr>
        <w:pStyle w:val="NoSpacing"/>
        <w:numPr>
          <w:ilvl w:val="0"/>
          <w:numId w:val="26"/>
        </w:numPr>
      </w:pPr>
      <w:r>
        <w:t>While finding out the working capital requirement , the firm should also include a safety margin to take care of the contingencies . The requirement of finished goods and WIP is taken at cash cost only and the amount of depreciation is ignored .</w:t>
      </w:r>
    </w:p>
    <w:p w:rsidR="006F71BD" w:rsidRDefault="006F71BD" w:rsidP="006F71BD">
      <w:pPr>
        <w:pStyle w:val="NoSpacing"/>
        <w:numPr>
          <w:ilvl w:val="0"/>
          <w:numId w:val="26"/>
        </w:numPr>
      </w:pPr>
      <w:r>
        <w:t>The Debtors may be taken at cash cost or selling price . But it is better to take the debtors at cash cost become that shows the funds required for financing of working capital .</w:t>
      </w:r>
    </w:p>
    <w:p w:rsidR="006F71BD" w:rsidRDefault="006F71BD" w:rsidP="006F71BD">
      <w:pPr>
        <w:pStyle w:val="NoSpacing"/>
        <w:ind w:left="645"/>
      </w:pPr>
    </w:p>
    <w:p w:rsidR="006F71BD" w:rsidRDefault="006F71BD" w:rsidP="006F71BD">
      <w:pPr>
        <w:pStyle w:val="NoSpacing"/>
        <w:ind w:left="645"/>
        <w:rPr>
          <w:b/>
        </w:rPr>
      </w:pPr>
      <w:r w:rsidRPr="006F71BD">
        <w:rPr>
          <w:b/>
        </w:rPr>
        <w:t xml:space="preserve">WORKING CAPITAL ESTIMATION </w:t>
      </w:r>
      <w:r>
        <w:rPr>
          <w:b/>
        </w:rPr>
        <w:t>:</w:t>
      </w:r>
    </w:p>
    <w:p w:rsidR="006F71BD" w:rsidRDefault="006F71BD" w:rsidP="006F71BD">
      <w:pPr>
        <w:pStyle w:val="NoSpacing"/>
        <w:ind w:left="645"/>
      </w:pPr>
      <w:r>
        <w:t>Methods 1 : Percent age of Net Sales Methods</w:t>
      </w:r>
    </w:p>
    <w:p w:rsidR="006F71BD" w:rsidRDefault="006F71BD" w:rsidP="00B92EC1">
      <w:pPr>
        <w:pStyle w:val="NoSpacing"/>
        <w:ind w:left="1395"/>
      </w:pPr>
    </w:p>
    <w:p w:rsidR="00B92EC1" w:rsidRDefault="00B92EC1" w:rsidP="00B92EC1">
      <w:pPr>
        <w:pStyle w:val="NoSpacing"/>
        <w:numPr>
          <w:ilvl w:val="0"/>
          <w:numId w:val="8"/>
        </w:numPr>
      </w:pPr>
      <w:r>
        <w:t>This approach to estimate the working capital requirement is based on the fact that the working capital for any firm is directly related to the sales volume of that firm.</w:t>
      </w:r>
    </w:p>
    <w:p w:rsidR="00B92EC1" w:rsidRDefault="00B92EC1" w:rsidP="00B92EC1">
      <w:pPr>
        <w:pStyle w:val="NoSpacing"/>
        <w:numPr>
          <w:ilvl w:val="0"/>
          <w:numId w:val="8"/>
        </w:numPr>
      </w:pPr>
      <w:r>
        <w:t>This approach is based on the assumption that higher the sales level , the greater would be the need for working capital .</w:t>
      </w:r>
    </w:p>
    <w:p w:rsidR="00B92EC1" w:rsidRDefault="00B92EC1" w:rsidP="00B92EC1">
      <w:pPr>
        <w:pStyle w:val="NoSpacing"/>
        <w:ind w:left="720"/>
      </w:pPr>
    </w:p>
    <w:p w:rsidR="00B92EC1" w:rsidRDefault="00B92EC1" w:rsidP="00B92EC1">
      <w:pPr>
        <w:pStyle w:val="NoSpacing"/>
        <w:numPr>
          <w:ilvl w:val="0"/>
          <w:numId w:val="29"/>
        </w:numPr>
      </w:pPr>
      <w:r w:rsidRPr="00B92EC1">
        <w:rPr>
          <w:b/>
          <w:u w:val="single"/>
        </w:rPr>
        <w:t>Steps involved in Estimation</w:t>
      </w:r>
      <w:r>
        <w:t xml:space="preserve"> :-</w:t>
      </w:r>
    </w:p>
    <w:p w:rsidR="00B92EC1" w:rsidRDefault="00B92EC1" w:rsidP="00B92EC1">
      <w:pPr>
        <w:pStyle w:val="NoSpacing"/>
        <w:ind w:left="720"/>
      </w:pPr>
      <w:r>
        <w:t>Step 1 . Estimate total current assets as a % age of estimated net sales .</w:t>
      </w:r>
    </w:p>
    <w:p w:rsidR="00B92EC1" w:rsidRDefault="00B92EC1" w:rsidP="00B92EC1">
      <w:pPr>
        <w:pStyle w:val="NoSpacing"/>
        <w:ind w:left="720"/>
      </w:pPr>
      <w:r>
        <w:t xml:space="preserve">Step 2.  Estimate Current liabilities as a % age of estimated net sales , and </w:t>
      </w:r>
    </w:p>
    <w:p w:rsidR="00B92EC1" w:rsidRDefault="00B92EC1" w:rsidP="00B92EC1">
      <w:pPr>
        <w:pStyle w:val="NoSpacing"/>
        <w:ind w:left="720"/>
      </w:pPr>
      <w:r>
        <w:t>Step 3.  Net Working Capital as a % of net sales  = Step 1 – Step 2 .</w:t>
      </w:r>
    </w:p>
    <w:p w:rsidR="00B92EC1" w:rsidRDefault="00B92EC1" w:rsidP="00B92EC1">
      <w:pPr>
        <w:pStyle w:val="NoSpacing"/>
        <w:ind w:left="720"/>
      </w:pPr>
    </w:p>
    <w:p w:rsidR="00B92EC1" w:rsidRDefault="00B92EC1" w:rsidP="00B92EC1">
      <w:pPr>
        <w:pStyle w:val="NoSpacing"/>
        <w:ind w:left="720"/>
      </w:pPr>
    </w:p>
    <w:p w:rsidR="00B92EC1" w:rsidRDefault="00B92EC1" w:rsidP="00B92EC1">
      <w:pPr>
        <w:pStyle w:val="NoSpacing"/>
        <w:ind w:left="720"/>
      </w:pPr>
      <w:r>
        <w:t xml:space="preserve">Methods 2 :- Regression Analysis Methods </w:t>
      </w:r>
    </w:p>
    <w:p w:rsidR="00B92EC1" w:rsidRDefault="00B92EC1" w:rsidP="00B92EC1">
      <w:pPr>
        <w:pStyle w:val="NoSpacing"/>
        <w:ind w:left="720"/>
      </w:pPr>
    </w:p>
    <w:p w:rsidR="00B92EC1" w:rsidRDefault="00B92EC1" w:rsidP="00B92EC1">
      <w:pPr>
        <w:pStyle w:val="NoSpacing"/>
        <w:numPr>
          <w:ilvl w:val="0"/>
          <w:numId w:val="31"/>
        </w:numPr>
      </w:pPr>
      <w:r>
        <w:t xml:space="preserve">This  Approach / Methods helps in making working capital projections after establishing </w:t>
      </w:r>
      <w:r w:rsidR="009C5105">
        <w:t>the average relationship between sales and working capital and its various components in the past years. The methods of least square is used in his regard .</w:t>
      </w:r>
    </w:p>
    <w:p w:rsidR="009C5105" w:rsidRDefault="005F05C8" w:rsidP="009C5105">
      <w:pPr>
        <w:pStyle w:val="NoSpacing"/>
        <w:ind w:left="720"/>
      </w:pPr>
      <w:r>
        <w:rPr>
          <w:noProof/>
        </w:rPr>
        <w:pict>
          <v:rect id="_x0000_s1142" style="position:absolute;left:0;text-align:left;margin-left:64.5pt;margin-top:1.7pt;width:76.5pt;height:18.75pt;z-index:-251549696"/>
        </w:pict>
      </w:r>
      <w:r w:rsidR="009C5105">
        <w:t xml:space="preserve">              Y = a + bX                     </w:t>
      </w:r>
    </w:p>
    <w:p w:rsidR="009C5105" w:rsidRDefault="009C5105" w:rsidP="009C5105">
      <w:pPr>
        <w:pStyle w:val="NoSpacing"/>
        <w:ind w:left="720"/>
      </w:pPr>
    </w:p>
    <w:p w:rsidR="009C5105" w:rsidRDefault="009C5105" w:rsidP="009C5105">
      <w:pPr>
        <w:pStyle w:val="NoSpacing"/>
        <w:ind w:left="720"/>
      </w:pPr>
      <w:r>
        <w:t>Where,  X = Sales (independent variable )</w:t>
      </w:r>
    </w:p>
    <w:p w:rsidR="009C5105" w:rsidRDefault="009C5105" w:rsidP="009C5105">
      <w:pPr>
        <w:pStyle w:val="NoSpacing"/>
        <w:ind w:left="720"/>
      </w:pPr>
      <w:r>
        <w:t xml:space="preserve">                Y = Working Capital level (dependent variable )</w:t>
      </w:r>
    </w:p>
    <w:p w:rsidR="009C5105" w:rsidRDefault="009C5105" w:rsidP="009C5105">
      <w:pPr>
        <w:pStyle w:val="NoSpacing"/>
        <w:ind w:left="720"/>
      </w:pPr>
      <w:r>
        <w:t xml:space="preserve">                a = Intercept of the least square line with vertical axes .</w:t>
      </w:r>
    </w:p>
    <w:p w:rsidR="009C5105" w:rsidRDefault="009C5105" w:rsidP="009C5105">
      <w:pPr>
        <w:pStyle w:val="NoSpacing"/>
        <w:ind w:left="720"/>
      </w:pPr>
      <w:r>
        <w:t xml:space="preserve">                b = Slope of the line .</w:t>
      </w:r>
    </w:p>
    <w:p w:rsidR="003435EE" w:rsidRDefault="003435EE" w:rsidP="009C5105">
      <w:pPr>
        <w:pStyle w:val="NoSpacing"/>
        <w:ind w:left="720"/>
      </w:pPr>
      <w:r>
        <w:lastRenderedPageBreak/>
        <w:t>The value of a and b  are ob</w:t>
      </w:r>
      <w:r w:rsidR="003E6E41">
        <w:t>tained by the solution of simul</w:t>
      </w:r>
      <w:r>
        <w:t xml:space="preserve">taneous linear equations given below :- </w:t>
      </w:r>
    </w:p>
    <w:p w:rsidR="003E6E41" w:rsidRDefault="003E6E41" w:rsidP="009C5105">
      <w:pPr>
        <w:pStyle w:val="NoSpacing"/>
        <w:ind w:left="720"/>
      </w:pPr>
      <w:r>
        <w:t>∑y = na + bΣx</w:t>
      </w:r>
    </w:p>
    <w:p w:rsidR="003E6E41" w:rsidRDefault="003E6E41" w:rsidP="009C5105">
      <w:pPr>
        <w:pStyle w:val="NoSpacing"/>
        <w:ind w:left="720"/>
      </w:pPr>
      <w:r>
        <w:t>∑xy = aΣx + bΣ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3E6E41" w:rsidRDefault="003E6E41" w:rsidP="009C5105">
      <w:pPr>
        <w:pStyle w:val="NoSpacing"/>
        <w:ind w:left="720"/>
      </w:pPr>
    </w:p>
    <w:p w:rsidR="003E6E41" w:rsidRDefault="00BA5D66" w:rsidP="009C5105">
      <w:pPr>
        <w:pStyle w:val="NoSpacing"/>
        <w:ind w:left="720"/>
        <w:rPr>
          <w:b/>
        </w:rPr>
      </w:pPr>
      <w:r>
        <w:rPr>
          <w:b/>
        </w:rPr>
        <w:t xml:space="preserve">                                                 </w:t>
      </w:r>
      <w:r w:rsidRPr="00BA5D66">
        <w:rPr>
          <w:b/>
        </w:rPr>
        <w:t xml:space="preserve">CASH MANAGEMENT </w:t>
      </w:r>
    </w:p>
    <w:p w:rsidR="00BA5D66" w:rsidRDefault="00BA5D66" w:rsidP="009C5105">
      <w:pPr>
        <w:pStyle w:val="NoSpacing"/>
        <w:ind w:left="720"/>
        <w:rPr>
          <w:b/>
        </w:rPr>
      </w:pPr>
      <w:r w:rsidRPr="00BA5D66">
        <w:rPr>
          <w:b/>
        </w:rPr>
        <w:t xml:space="preserve">Introduction </w:t>
      </w:r>
      <w:r>
        <w:rPr>
          <w:b/>
        </w:rPr>
        <w:t xml:space="preserve">:- </w:t>
      </w:r>
    </w:p>
    <w:p w:rsidR="00BA5D66" w:rsidRDefault="00BA5D66" w:rsidP="00BA5D66">
      <w:pPr>
        <w:pStyle w:val="NoSpacing"/>
        <w:numPr>
          <w:ilvl w:val="0"/>
          <w:numId w:val="31"/>
        </w:numPr>
      </w:pPr>
      <w:r>
        <w:t xml:space="preserve">Cash mgnt . refuse to mgnt. of cash </w:t>
      </w:r>
      <w:r w:rsidR="005E3A03">
        <w:t xml:space="preserve">and bank balance or in a broads it is the mgnt. of cash inflows and outflows . </w:t>
      </w:r>
    </w:p>
    <w:p w:rsidR="005E3A03" w:rsidRDefault="005E3A03" w:rsidP="00BA5D66">
      <w:pPr>
        <w:pStyle w:val="NoSpacing"/>
        <w:numPr>
          <w:ilvl w:val="0"/>
          <w:numId w:val="31"/>
        </w:numPr>
      </w:pPr>
      <w:r>
        <w:t xml:space="preserve">The basic objective of cash mgnt. is to optimize liquidity and profitability . </w:t>
      </w:r>
    </w:p>
    <w:p w:rsidR="005E3A03" w:rsidRDefault="005E3A03" w:rsidP="00BA5D66">
      <w:pPr>
        <w:pStyle w:val="NoSpacing"/>
        <w:numPr>
          <w:ilvl w:val="0"/>
          <w:numId w:val="31"/>
        </w:numPr>
      </w:pPr>
      <w:r>
        <w:t>Motives for Holding Cash :</w:t>
      </w:r>
    </w:p>
    <w:p w:rsidR="005E3A03" w:rsidRDefault="005E3A03" w:rsidP="005E3A03">
      <w:pPr>
        <w:pStyle w:val="NoSpacing"/>
        <w:numPr>
          <w:ilvl w:val="0"/>
          <w:numId w:val="33"/>
        </w:numPr>
      </w:pPr>
      <w:r>
        <w:t xml:space="preserve">Trams action Motive :- Cash for day to day transactions </w:t>
      </w:r>
    </w:p>
    <w:p w:rsidR="005E3A03" w:rsidRDefault="008C3ED6" w:rsidP="005E3A03">
      <w:pPr>
        <w:pStyle w:val="NoSpacing"/>
        <w:numPr>
          <w:ilvl w:val="0"/>
          <w:numId w:val="33"/>
        </w:numPr>
      </w:pPr>
      <w:r>
        <w:t>Precantionery</w:t>
      </w:r>
      <w:r w:rsidR="005E3A03">
        <w:t xml:space="preserve"> Motive :- Cash for contingencies / </w:t>
      </w:r>
      <w:r>
        <w:t>uncertainties</w:t>
      </w:r>
      <w:r w:rsidR="005E3A03">
        <w:t>.</w:t>
      </w:r>
    </w:p>
    <w:p w:rsidR="00D036E0" w:rsidRDefault="005E3A03" w:rsidP="005E3A03">
      <w:pPr>
        <w:pStyle w:val="NoSpacing"/>
        <w:numPr>
          <w:ilvl w:val="0"/>
          <w:numId w:val="33"/>
        </w:numPr>
      </w:pPr>
      <w:r>
        <w:t>Speculative Motive :- Cash balances over the precantionery</w:t>
      </w:r>
      <w:r w:rsidR="00D036E0">
        <w:t xml:space="preserve"> level</w:t>
      </w:r>
      <w:r>
        <w:t xml:space="preserve"> .</w:t>
      </w:r>
    </w:p>
    <w:p w:rsidR="005E3A03" w:rsidRDefault="00D036E0" w:rsidP="005E3A03">
      <w:pPr>
        <w:pStyle w:val="NoSpacing"/>
        <w:numPr>
          <w:ilvl w:val="0"/>
          <w:numId w:val="33"/>
        </w:numPr>
      </w:pPr>
      <w:r>
        <w:t xml:space="preserve">Compensation Motive :- Cash Balance to </w:t>
      </w:r>
      <w:r w:rsidR="008C3ED6">
        <w:t>campmate</w:t>
      </w:r>
      <w:r>
        <w:t xml:space="preserve"> the banker for the services provided .</w:t>
      </w:r>
      <w:r w:rsidR="005E3A03">
        <w:t xml:space="preserve"> </w:t>
      </w:r>
    </w:p>
    <w:p w:rsidR="00D036E0" w:rsidRDefault="00D036E0" w:rsidP="00D036E0">
      <w:pPr>
        <w:pStyle w:val="NoSpacing"/>
        <w:ind w:left="720"/>
      </w:pPr>
    </w:p>
    <w:p w:rsidR="00D036E0" w:rsidRDefault="00D036E0" w:rsidP="00D036E0">
      <w:pPr>
        <w:pStyle w:val="NoSpacing"/>
        <w:ind w:left="720"/>
      </w:pPr>
      <w:r>
        <w:t xml:space="preserve">Topic 1 :- Cash Management Models </w:t>
      </w:r>
    </w:p>
    <w:p w:rsidR="00D036E0" w:rsidRDefault="00D036E0" w:rsidP="00D036E0">
      <w:pPr>
        <w:pStyle w:val="NoSpacing"/>
        <w:ind w:left="720"/>
      </w:pPr>
      <w:r>
        <w:t xml:space="preserve">&lt;1&gt;  William J. </w:t>
      </w:r>
      <w:r w:rsidR="008C3ED6">
        <w:t>Baumol</w:t>
      </w:r>
      <w:r>
        <w:t xml:space="preserve"> EOQ Model (1952)</w:t>
      </w:r>
    </w:p>
    <w:p w:rsidR="00D036E0" w:rsidRDefault="00D036E0" w:rsidP="00D036E0">
      <w:pPr>
        <w:pStyle w:val="NoSpacing"/>
        <w:ind w:left="720"/>
      </w:pPr>
      <w:r>
        <w:t>&lt;2&gt;  Miller – Orr cash mgnt. Model (1966)</w:t>
      </w:r>
    </w:p>
    <w:p w:rsidR="00D036E0" w:rsidRDefault="005F05C8" w:rsidP="00D036E0">
      <w:pPr>
        <w:pStyle w:val="NoSpacing"/>
        <w:ind w:left="720"/>
      </w:pPr>
      <w:r>
        <w:rPr>
          <w:noProof/>
        </w:rPr>
        <w:pict>
          <v:rect id="_x0000_s1143" style="position:absolute;left:0;text-align:left;margin-left:116.25pt;margin-top:3.45pt;width:117pt;height:33.75pt;z-index:-251548672"/>
        </w:pict>
      </w:r>
      <w:r w:rsidR="00D036E0">
        <w:t xml:space="preserve">                   </w:t>
      </w:r>
    </w:p>
    <w:p w:rsidR="00D036E0" w:rsidRDefault="005F05C8" w:rsidP="00D036E0">
      <w:pPr>
        <w:pStyle w:val="NoSpacing"/>
        <w:ind w:left="720"/>
      </w:pPr>
      <w:r>
        <w:rPr>
          <w:noProof/>
        </w:rPr>
        <w:pict>
          <v:shape id="_x0000_s1144" type="#_x0000_t32" style="position:absolute;left:0;text-align:left;margin-left:233.25pt;margin-top:8.05pt;width:34.5pt;height:0;z-index:251768832" o:connectortype="straight">
            <v:stroke endarrow="block"/>
          </v:shape>
        </w:pict>
      </w:r>
      <w:r w:rsidR="00D036E0">
        <w:t xml:space="preserve">                                       WJ Baumol`s Model                        Detail </w:t>
      </w:r>
    </w:p>
    <w:p w:rsidR="00D036E0" w:rsidRDefault="00D036E0" w:rsidP="00D036E0">
      <w:pPr>
        <w:pStyle w:val="NoSpacing"/>
      </w:pPr>
    </w:p>
    <w:p w:rsidR="000C3575" w:rsidRDefault="00D036E0" w:rsidP="00D036E0">
      <w:pPr>
        <w:pStyle w:val="NoSpacing"/>
        <w:numPr>
          <w:ilvl w:val="0"/>
          <w:numId w:val="35"/>
        </w:numPr>
      </w:pPr>
      <w:r>
        <w:t xml:space="preserve">According to this model , optimum cash level is that </w:t>
      </w:r>
      <w:r w:rsidR="003B5413">
        <w:t>level of cash where the carrying costs and trams</w:t>
      </w:r>
      <w:r w:rsidR="000C3575">
        <w:t xml:space="preserve"> </w:t>
      </w:r>
      <w:r w:rsidR="003B5413">
        <w:t>actions</w:t>
      </w:r>
      <w:r w:rsidR="000C3575">
        <w:t xml:space="preserve"> costs are the minimum .</w:t>
      </w:r>
    </w:p>
    <w:p w:rsidR="000C3575" w:rsidRDefault="000C3575" w:rsidP="00D036E0">
      <w:pPr>
        <w:pStyle w:val="NoSpacing"/>
        <w:numPr>
          <w:ilvl w:val="0"/>
          <w:numId w:val="35"/>
        </w:numPr>
      </w:pPr>
      <w:r>
        <w:t>The carrying cost refuse to the cost of holding cash, namely , the internal foregone on marketable securities .</w:t>
      </w:r>
    </w:p>
    <w:p w:rsidR="000C3575" w:rsidRDefault="000C3575" w:rsidP="00D036E0">
      <w:pPr>
        <w:pStyle w:val="NoSpacing"/>
        <w:numPr>
          <w:ilvl w:val="0"/>
          <w:numId w:val="35"/>
        </w:numPr>
      </w:pPr>
      <w:r>
        <w:t>The trams actions costs refuse to the cost involved in getting the marketable securities converted into cash . This happens when the firm falls short of cash and has to sell the securities resulting in clerical , brokerage , registration and other costs .</w:t>
      </w:r>
    </w:p>
    <w:p w:rsidR="000C3575" w:rsidRDefault="000C3575" w:rsidP="00D036E0">
      <w:pPr>
        <w:pStyle w:val="NoSpacing"/>
        <w:numPr>
          <w:ilvl w:val="0"/>
          <w:numId w:val="35"/>
        </w:numPr>
      </w:pPr>
      <w:r>
        <w:t xml:space="preserve">The formula for determining optimum cash balance is : </w:t>
      </w:r>
    </w:p>
    <w:p w:rsidR="009724D6" w:rsidRDefault="005F05C8" w:rsidP="000C3575">
      <w:pPr>
        <w:pStyle w:val="NoSpacing"/>
        <w:ind w:left="720"/>
      </w:pPr>
      <w:r>
        <w:rPr>
          <w:noProof/>
        </w:rPr>
        <w:pict>
          <v:rect id="_x0000_s1145" style="position:absolute;left:0;text-align:left;margin-left:217.5pt;margin-top:8pt;width:78pt;height:48.75pt;z-index:-251546624"/>
        </w:pict>
      </w:r>
      <w:r w:rsidR="000C3575">
        <w:t xml:space="preserve">      </w:t>
      </w:r>
      <w:r w:rsidR="009724D6">
        <w:br/>
      </w:r>
      <m:oMathPara>
        <m:oMath>
          <m:r>
            <w:rPr>
              <w:rFonts w:ascii="Cambria Math" w:hAnsi="Cambria Math"/>
            </w:rPr>
            <m:t xml:space="preserve">C= </m:t>
          </m:r>
          <m:rad>
            <m:radPr>
              <m:degHide m:val="on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 AT</m:t>
                  </m:r>
                </m:num>
                <m:den>
                  <m:r>
                    <w:rPr>
                      <w:rFonts w:ascii="Cambria Math" w:hAnsi="Cambria Math"/>
                    </w:rPr>
                    <m:t>C</m:t>
                  </m:r>
                </m:den>
              </m:f>
            </m:e>
          </m:rad>
        </m:oMath>
      </m:oMathPara>
    </w:p>
    <w:p w:rsidR="009724D6" w:rsidRDefault="005F05C8" w:rsidP="000C3575">
      <w:pPr>
        <w:pStyle w:val="NoSpacing"/>
        <w:ind w:left="720"/>
      </w:pPr>
      <w:r>
        <w:rPr>
          <w:noProof/>
        </w:rPr>
        <w:pict>
          <v:shape id="_x0000_s1146" type="#_x0000_t32" style="position:absolute;left:0;text-align:left;margin-left:48pt;margin-top:8.1pt;width:34.5pt;height:0;z-index:251770880" o:connectortype="straight">
            <v:stroke endarrow="block"/>
          </v:shape>
        </w:pict>
      </w:r>
      <w:r w:rsidR="009724D6">
        <w:t>C                  Optimum  Cash Balance</w:t>
      </w:r>
    </w:p>
    <w:p w:rsidR="009724D6" w:rsidRDefault="005F05C8" w:rsidP="000C3575">
      <w:pPr>
        <w:pStyle w:val="NoSpacing"/>
        <w:ind w:left="720"/>
      </w:pPr>
      <w:r>
        <w:rPr>
          <w:noProof/>
        </w:rPr>
        <w:pict>
          <v:shape id="_x0000_s1147" type="#_x0000_t32" style="position:absolute;left:0;text-align:left;margin-left:48pt;margin-top:7.4pt;width:34.5pt;height:0;z-index:251771904" o:connectortype="straight">
            <v:stroke endarrow="block"/>
          </v:shape>
        </w:pict>
      </w:r>
      <w:r w:rsidR="009724D6">
        <w:t>A                  Annual (Monthly ) cash Required  / Disbursement</w:t>
      </w:r>
    </w:p>
    <w:p w:rsidR="009724D6" w:rsidRDefault="005F05C8" w:rsidP="000C3575">
      <w:pPr>
        <w:pStyle w:val="NoSpacing"/>
        <w:ind w:left="720"/>
      </w:pPr>
      <w:r>
        <w:rPr>
          <w:noProof/>
        </w:rPr>
        <w:pict>
          <v:shape id="_x0000_s1148" type="#_x0000_t32" style="position:absolute;left:0;text-align:left;margin-left:48pt;margin-top:6pt;width:34.5pt;height:0;z-index:251772928" o:connectortype="straight">
            <v:stroke endarrow="block"/>
          </v:shape>
        </w:pict>
      </w:r>
      <w:r w:rsidR="009724D6">
        <w:t>T                   Transaction Costs (fixed cost per transaction )</w:t>
      </w:r>
    </w:p>
    <w:p w:rsidR="009724D6" w:rsidRDefault="005F05C8" w:rsidP="000C3575">
      <w:pPr>
        <w:pStyle w:val="NoSpacing"/>
        <w:ind w:left="720"/>
      </w:pPr>
      <w:r>
        <w:rPr>
          <w:noProof/>
        </w:rPr>
        <w:pict>
          <v:shape id="_x0000_s1149" type="#_x0000_t32" style="position:absolute;left:0;text-align:left;margin-left:48pt;margin-top:7.55pt;width:34.5pt;height:0;z-index:251773952" o:connectortype="straight">
            <v:stroke endarrow="block"/>
          </v:shape>
        </w:pict>
      </w:r>
      <w:r w:rsidR="009724D6">
        <w:t xml:space="preserve">C                    Carrying Cost (i.e. Interest on marketable securities or opportunity cost of one </w:t>
      </w:r>
    </w:p>
    <w:p w:rsidR="007F4D95" w:rsidRDefault="009724D6" w:rsidP="000C3575">
      <w:pPr>
        <w:pStyle w:val="NoSpacing"/>
        <w:ind w:left="720"/>
      </w:pPr>
      <w:r>
        <w:t xml:space="preserve">                       rupee p.a. (or P. M .)</w:t>
      </w:r>
    </w:p>
    <w:p w:rsidR="007F4D95" w:rsidRDefault="005F05C8" w:rsidP="007F4D95">
      <w:pPr>
        <w:pStyle w:val="NoSpacing"/>
        <w:numPr>
          <w:ilvl w:val="0"/>
          <w:numId w:val="37"/>
        </w:numPr>
      </w:pPr>
      <w:r>
        <w:rPr>
          <w:noProof/>
        </w:rPr>
        <w:pict>
          <v:rect id="_x0000_s1150" style="position:absolute;left:0;text-align:left;margin-left:103.5pt;margin-top:42.95pt;width:182.25pt;height:34.5pt;z-index:-251541504"/>
        </w:pict>
      </w:r>
      <w:r w:rsidR="007F4D95">
        <w:t>The limitation of the Baumol`s model is that it does not allow the cash flows to fluctuate . Firms in practice do not use their cash balance uniformly nor they are able to predict daily cash  inflows and outflows.</w:t>
      </w:r>
      <w:r w:rsidR="009724D6">
        <w:br/>
      </w:r>
      <w:r w:rsidR="003B5413">
        <w:t xml:space="preserve"> </w:t>
      </w:r>
      <w:r w:rsidR="007F4D95">
        <w:t xml:space="preserve">                            </w:t>
      </w:r>
    </w:p>
    <w:p w:rsidR="00D036E0" w:rsidRDefault="007F4D95" w:rsidP="007F4D95">
      <w:pPr>
        <w:pStyle w:val="NoSpacing"/>
        <w:ind w:left="360"/>
      </w:pPr>
      <w:r>
        <w:t xml:space="preserve">                                     Miller – Orr cash Management Model      </w:t>
      </w:r>
    </w:p>
    <w:p w:rsidR="007F4D95" w:rsidRDefault="007F4D95" w:rsidP="007F4D95">
      <w:pPr>
        <w:pStyle w:val="NoSpacing"/>
        <w:ind w:left="720"/>
      </w:pPr>
    </w:p>
    <w:p w:rsidR="007F4D95" w:rsidRDefault="007F4D95" w:rsidP="007F4D95">
      <w:pPr>
        <w:pStyle w:val="NoSpacing"/>
        <w:numPr>
          <w:ilvl w:val="0"/>
          <w:numId w:val="37"/>
        </w:numPr>
      </w:pPr>
      <w:r>
        <w:t>According to this model  the net cash flow`s completely stochastic . This model is designed to determine the time and size of transfess between an investment account and cash account.</w:t>
      </w:r>
    </w:p>
    <w:p w:rsidR="00E83086" w:rsidRDefault="007F4D95" w:rsidP="007F4D95">
      <w:pPr>
        <w:pStyle w:val="NoSpacing"/>
        <w:numPr>
          <w:ilvl w:val="0"/>
          <w:numId w:val="37"/>
        </w:numPr>
      </w:pPr>
      <w:r>
        <w:lastRenderedPageBreak/>
        <w:t xml:space="preserve">In this model control limits are set for cash balances. These </w:t>
      </w:r>
      <w:r w:rsidR="00E83086">
        <w:t>limits may consists of `h` as upper limit , `z` as the return point and `o` (zero ) as the lower limit .</w:t>
      </w:r>
    </w:p>
    <w:p w:rsidR="00E83086" w:rsidRDefault="00E83086" w:rsidP="007F4D95">
      <w:pPr>
        <w:pStyle w:val="NoSpacing"/>
        <w:numPr>
          <w:ilvl w:val="0"/>
          <w:numId w:val="37"/>
        </w:numPr>
      </w:pPr>
      <w:r>
        <w:t>When cash balances reach the upper limit  , the transfer of cash equal to (h-z) is invested in marketable securities account.</w:t>
      </w:r>
    </w:p>
    <w:p w:rsidR="00E83086" w:rsidRDefault="00E83086" w:rsidP="007F4D95">
      <w:pPr>
        <w:pStyle w:val="NoSpacing"/>
        <w:numPr>
          <w:ilvl w:val="0"/>
          <w:numId w:val="37"/>
        </w:numPr>
      </w:pPr>
      <w:r>
        <w:t>When cash balances touches the lower limit  , a transfer from marketable securities to cash account is made .</w:t>
      </w:r>
    </w:p>
    <w:p w:rsidR="007F4D95" w:rsidRDefault="00E83086" w:rsidP="007F4D95">
      <w:pPr>
        <w:pStyle w:val="NoSpacing"/>
        <w:numPr>
          <w:ilvl w:val="0"/>
          <w:numId w:val="37"/>
        </w:numPr>
      </w:pPr>
      <w:r>
        <w:t xml:space="preserve">During the period when cash balances stays between (h,z) and </w:t>
      </w:r>
      <w:r w:rsidR="007F4D95">
        <w:t xml:space="preserve"> </w:t>
      </w:r>
      <w:r>
        <w:t>(z, o) i.e. high and low limits no transactions between cash and marketable securities account is made .</w:t>
      </w:r>
    </w:p>
    <w:p w:rsidR="0027089D" w:rsidRDefault="00E83086" w:rsidP="007F4D95">
      <w:pPr>
        <w:pStyle w:val="NoSpacing"/>
        <w:numPr>
          <w:ilvl w:val="0"/>
          <w:numId w:val="37"/>
        </w:numPr>
      </w:pPr>
      <w:r>
        <w:t xml:space="preserve">The high and low </w:t>
      </w:r>
      <w:r w:rsidR="00D810C5">
        <w:t xml:space="preserve">limits of cash balance are set up on the basis </w:t>
      </w:r>
      <w:r w:rsidR="00CE5329">
        <w:t xml:space="preserve">of fixed cost associated with the securities transactions , the opportunity cost </w:t>
      </w:r>
      <w:r w:rsidR="0027089D">
        <w:t>of holding cash and the degree of likely fluctuations in cash balances . These limits satisfy the demands for cash at the lowest possible total costs .</w:t>
      </w:r>
    </w:p>
    <w:p w:rsidR="0027089D" w:rsidRDefault="0027089D" w:rsidP="007F4D95">
      <w:pPr>
        <w:pStyle w:val="NoSpacing"/>
        <w:numPr>
          <w:ilvl w:val="0"/>
          <w:numId w:val="37"/>
        </w:numPr>
      </w:pPr>
      <w:r>
        <w:t xml:space="preserve">Formula`s </w:t>
      </w:r>
    </w:p>
    <w:p w:rsidR="00E83086" w:rsidRDefault="0027089D" w:rsidP="0027089D">
      <w:pPr>
        <w:pStyle w:val="NoSpacing"/>
        <w:numPr>
          <w:ilvl w:val="0"/>
          <w:numId w:val="38"/>
        </w:numPr>
        <w:jc w:val="both"/>
      </w:pPr>
      <w:r>
        <w:t>Spread</w:t>
      </w:r>
      <w:r w:rsidR="00595F9B">
        <w:br/>
      </w:r>
      <m:oMathPara>
        <m:oMathParaPr>
          <m:jc m:val="left"/>
        </m:oMathParaPr>
        <m:oMath>
          <m:r>
            <w:rPr>
              <w:rFonts w:ascii="Cambria Math" w:hAnsi="Cambria Math"/>
            </w:rPr>
            <m:t>=3X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 xml:space="preserve"> X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 xml:space="preserve">T X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I</m:t>
                  </m:r>
                </m:den>
              </m:f>
            </m:e>
          </m:rad>
        </m:oMath>
      </m:oMathPara>
    </w:p>
    <w:p w:rsidR="00595F9B" w:rsidRDefault="00595F9B" w:rsidP="0027089D">
      <w:pPr>
        <w:pStyle w:val="NoSpacing"/>
        <w:numPr>
          <w:ilvl w:val="0"/>
          <w:numId w:val="38"/>
        </w:numPr>
        <w:jc w:val="both"/>
      </w:pPr>
      <w:r>
        <w:t xml:space="preserve">R = Lower limit +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rd of spread </w:t>
      </w:r>
    </w:p>
    <w:p w:rsidR="00595F9B" w:rsidRDefault="00595F9B" w:rsidP="00595F9B">
      <w:pPr>
        <w:pStyle w:val="NoSpacing"/>
        <w:numPr>
          <w:ilvl w:val="0"/>
          <w:numId w:val="38"/>
        </w:numPr>
        <w:jc w:val="both"/>
      </w:pPr>
      <w:r>
        <w:t xml:space="preserve">U = Lower limit + spread  or Return point </w:t>
      </w:r>
      <w:r w:rsidR="00B44521">
        <w:t xml:space="preserve">+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B44521">
        <w:t>rd of spread</w:t>
      </w:r>
    </w:p>
    <w:p w:rsidR="00B44521" w:rsidRDefault="00B44521" w:rsidP="00595F9B">
      <w:pPr>
        <w:pStyle w:val="NoSpacing"/>
        <w:numPr>
          <w:ilvl w:val="0"/>
          <w:numId w:val="38"/>
        </w:numPr>
        <w:jc w:val="both"/>
      </w:pPr>
      <w:r>
        <w:t xml:space="preserve">Average Cash Balance = lower limit +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 xml:space="preserve">9 </m:t>
            </m:r>
          </m:den>
        </m:f>
      </m:oMath>
      <w:r>
        <w:t>th of spread</w:t>
      </w:r>
    </w:p>
    <w:p w:rsidR="00B44521" w:rsidRDefault="005F05C8" w:rsidP="00B44521">
      <w:pPr>
        <w:pStyle w:val="NoSpacing"/>
        <w:ind w:left="1530"/>
        <w:jc w:val="both"/>
      </w:pPr>
      <w:r>
        <w:rPr>
          <w:noProof/>
        </w:rPr>
        <w:pict>
          <v:shape id="_x0000_s1151" type="#_x0000_t32" style="position:absolute;left:0;text-align:left;margin-left:117pt;margin-top:4.95pt;width:37.5pt;height:0;z-index:251776000" o:connectortype="straight">
            <v:stroke endarrow="block"/>
          </v:shape>
        </w:pict>
      </w:r>
      <w:r w:rsidR="00B44521">
        <w:t>Here , U                  Upper Control limit</w:t>
      </w:r>
    </w:p>
    <w:p w:rsidR="00B44521" w:rsidRDefault="005F05C8" w:rsidP="00B44521">
      <w:pPr>
        <w:pStyle w:val="NoSpacing"/>
        <w:ind w:left="1530"/>
        <w:jc w:val="both"/>
      </w:pPr>
      <w:r>
        <w:rPr>
          <w:noProof/>
        </w:rPr>
        <w:pict>
          <v:shape id="_x0000_s1152" type="#_x0000_t32" style="position:absolute;left:0;text-align:left;margin-left:117pt;margin-top:8.05pt;width:33.75pt;height:0;z-index:251777024" o:connectortype="straight">
            <v:stroke endarrow="block"/>
          </v:shape>
        </w:pict>
      </w:r>
      <w:r w:rsidR="00B44521">
        <w:t xml:space="preserve">            R                  return point</w:t>
      </w:r>
    </w:p>
    <w:p w:rsidR="00B44521" w:rsidRDefault="005F05C8" w:rsidP="00B44521">
      <w:pPr>
        <w:pStyle w:val="NoSpacing"/>
        <w:ind w:left="1530"/>
        <w:jc w:val="both"/>
      </w:pPr>
      <w:r>
        <w:rPr>
          <w:noProof/>
        </w:rPr>
        <w:pict>
          <v:shape id="_x0000_s1153" type="#_x0000_t32" style="position:absolute;left:0;text-align:left;margin-left:117pt;margin-top:7.35pt;width:33.75pt;height:0;z-index:251778048" o:connectortype="straight">
            <v:stroke endarrow="block"/>
          </v:shape>
        </w:pict>
      </w:r>
      <w:r w:rsidR="00B44521">
        <w:t xml:space="preserve">            L</w:t>
      </w:r>
      <w:r w:rsidR="00C23D51">
        <w:t xml:space="preserve">                  l</w:t>
      </w:r>
      <w:r w:rsidR="00B44521">
        <w:t>ower control limit fixed by the firm .</w:t>
      </w:r>
    </w:p>
    <w:p w:rsidR="00B44521" w:rsidRDefault="00B44521" w:rsidP="00B44521">
      <w:pPr>
        <w:pStyle w:val="NoSpacing"/>
        <w:ind w:left="1530"/>
        <w:jc w:val="both"/>
      </w:pPr>
      <w:r>
        <w:t xml:space="preserve">            Spread = U – L </w:t>
      </w:r>
    </w:p>
    <w:p w:rsidR="00B44521" w:rsidRDefault="005F05C8" w:rsidP="00B44521">
      <w:pPr>
        <w:pStyle w:val="NoSpacing"/>
        <w:ind w:left="1530"/>
        <w:jc w:val="both"/>
      </w:pPr>
      <w:r>
        <w:rPr>
          <w:noProof/>
        </w:rPr>
        <w:pict>
          <v:shape id="_x0000_s1154" type="#_x0000_t32" style="position:absolute;left:0;text-align:left;margin-left:117pt;margin-top:8.3pt;width:33.75pt;height:0;z-index:251779072" o:connectortype="straight">
            <v:stroke endarrow="block"/>
          </v:shape>
        </w:pict>
      </w:r>
      <w:r w:rsidR="00B44521">
        <w:t xml:space="preserve">            T        </w:t>
      </w:r>
      <w:r w:rsidR="00C23D51">
        <w:t xml:space="preserve">         </w:t>
      </w:r>
      <w:r w:rsidR="00B44521">
        <w:t xml:space="preserve">Transaction cost </w:t>
      </w:r>
    </w:p>
    <w:p w:rsidR="00B44521" w:rsidRDefault="005F05C8" w:rsidP="00B44521">
      <w:pPr>
        <w:pStyle w:val="NoSpacing"/>
        <w:ind w:left="1530"/>
        <w:jc w:val="both"/>
      </w:pPr>
      <w:r>
        <w:rPr>
          <w:noProof/>
        </w:rPr>
        <w:pict>
          <v:shape id="_x0000_s1156" type="#_x0000_t32" style="position:absolute;left:0;text-align:left;margin-left:117pt;margin-top:5.3pt;width:29.25pt;height:.05pt;z-index:251781120" o:connectortype="straight">
            <v:stroke endarrow="block"/>
          </v:shape>
        </w:pict>
      </w:r>
      <w:r w:rsidR="00B44521">
        <w:t xml:space="preserve">         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B44521">
        <w:t xml:space="preserve">        </w:t>
      </w:r>
      <w:r w:rsidR="00C23D51">
        <w:t xml:space="preserve">      </w:t>
      </w:r>
      <w:r w:rsidR="00B44521">
        <w:t xml:space="preserve"> Variance of daily cash flows</w:t>
      </w:r>
    </w:p>
    <w:p w:rsidR="00B44521" w:rsidRDefault="005F05C8" w:rsidP="00B44521">
      <w:pPr>
        <w:pStyle w:val="NoSpacing"/>
        <w:ind w:left="1530"/>
        <w:jc w:val="both"/>
      </w:pPr>
      <w:r>
        <w:rPr>
          <w:noProof/>
        </w:rPr>
        <w:pict>
          <v:shape id="_x0000_s1155" type="#_x0000_t32" style="position:absolute;left:0;text-align:left;margin-left:113.25pt;margin-top:5.9pt;width:33pt;height:.05pt;z-index:251780096" o:connectortype="straight">
            <v:stroke endarrow="block"/>
          </v:shape>
        </w:pict>
      </w:r>
      <w:r w:rsidR="00B44521">
        <w:t xml:space="preserve">            I        </w:t>
      </w:r>
      <w:r w:rsidR="00C23D51">
        <w:t xml:space="preserve">         I</w:t>
      </w:r>
      <w:r w:rsidR="00B44521">
        <w:t>nterest rate i.e. carrying cost per rupee of cash.</w:t>
      </w:r>
    </w:p>
    <w:p w:rsidR="00FE57B4" w:rsidRDefault="00FE57B4" w:rsidP="00FE57B4">
      <w:pPr>
        <w:pStyle w:val="NoSpacing"/>
        <w:jc w:val="both"/>
      </w:pPr>
    </w:p>
    <w:p w:rsidR="00FE57B4" w:rsidRDefault="00FE57B4" w:rsidP="00FE57B4">
      <w:pPr>
        <w:pStyle w:val="NoSpacing"/>
        <w:jc w:val="both"/>
      </w:pPr>
      <w:r>
        <w:t xml:space="preserve">           Topic 2. Preparation of Cash Budget</w:t>
      </w:r>
    </w:p>
    <w:p w:rsidR="00FE57B4" w:rsidRDefault="00FE57B4" w:rsidP="00FE57B4">
      <w:pPr>
        <w:pStyle w:val="NoSpacing"/>
        <w:numPr>
          <w:ilvl w:val="0"/>
          <w:numId w:val="39"/>
        </w:numPr>
        <w:jc w:val="both"/>
      </w:pPr>
      <w:r>
        <w:t xml:space="preserve"> Adjusted Net Income. </w:t>
      </w:r>
    </w:p>
    <w:p w:rsidR="00FE57B4" w:rsidRDefault="00FE57B4" w:rsidP="00FE57B4">
      <w:pPr>
        <w:pStyle w:val="NoSpacing"/>
        <w:numPr>
          <w:ilvl w:val="0"/>
          <w:numId w:val="39"/>
        </w:numPr>
        <w:jc w:val="both"/>
      </w:pPr>
      <w:r>
        <w:t>Performa Balance Sheet.</w:t>
      </w:r>
    </w:p>
    <w:p w:rsidR="00FE57B4" w:rsidRPr="00595F9B" w:rsidRDefault="00FE57B4" w:rsidP="00FE57B4">
      <w:pPr>
        <w:pStyle w:val="NoSpacing"/>
        <w:numPr>
          <w:ilvl w:val="0"/>
          <w:numId w:val="39"/>
        </w:numPr>
        <w:jc w:val="both"/>
      </w:pPr>
      <w:r>
        <w:t>Cash Receipts and Disbursements.</w:t>
      </w:r>
    </w:p>
    <w:sectPr w:rsidR="00FE57B4" w:rsidRPr="00595F9B" w:rsidSect="0020786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6DB" w:rsidRDefault="006D26DB" w:rsidP="00557C10">
      <w:pPr>
        <w:spacing w:after="0" w:line="240" w:lineRule="auto"/>
      </w:pPr>
      <w:r>
        <w:separator/>
      </w:r>
    </w:p>
  </w:endnote>
  <w:endnote w:type="continuationSeparator" w:id="1">
    <w:p w:rsidR="006D26DB" w:rsidRDefault="006D26DB" w:rsidP="00557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6DB" w:rsidRDefault="006D26DB" w:rsidP="00557C10">
      <w:pPr>
        <w:spacing w:after="0" w:line="240" w:lineRule="auto"/>
      </w:pPr>
      <w:r>
        <w:separator/>
      </w:r>
    </w:p>
  </w:footnote>
  <w:footnote w:type="continuationSeparator" w:id="1">
    <w:p w:rsidR="006D26DB" w:rsidRDefault="006D26DB" w:rsidP="00557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C10" w:rsidRDefault="00557C10">
    <w:pPr>
      <w:pStyle w:val="Header"/>
    </w:pPr>
    <w:r>
      <w:t>WORKING CAPITAL PLANNING AND ESTIMATION</w:t>
    </w:r>
    <w:r>
      <w:tab/>
      <w:t xml:space="preserve">                                                  By: ACMA RAVI MONGA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7254"/>
    <w:multiLevelType w:val="hybridMultilevel"/>
    <w:tmpl w:val="9B36FC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527F74"/>
    <w:multiLevelType w:val="hybridMultilevel"/>
    <w:tmpl w:val="B2260C7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3ED4BEF"/>
    <w:multiLevelType w:val="hybridMultilevel"/>
    <w:tmpl w:val="86B0919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8C0CCE"/>
    <w:multiLevelType w:val="hybridMultilevel"/>
    <w:tmpl w:val="CEF2D50A"/>
    <w:lvl w:ilvl="0" w:tplc="04090017">
      <w:start w:val="1"/>
      <w:numFmt w:val="lowerLetter"/>
      <w:lvlText w:val="%1)"/>
      <w:lvlJc w:val="left"/>
      <w:pPr>
        <w:ind w:left="1050" w:hanging="360"/>
      </w:p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08090221"/>
    <w:multiLevelType w:val="hybridMultilevel"/>
    <w:tmpl w:val="4C08593E"/>
    <w:lvl w:ilvl="0" w:tplc="5D6A49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C38DC"/>
    <w:multiLevelType w:val="hybridMultilevel"/>
    <w:tmpl w:val="49B874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215FB"/>
    <w:multiLevelType w:val="hybridMultilevel"/>
    <w:tmpl w:val="08AC01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A16D57"/>
    <w:multiLevelType w:val="hybridMultilevel"/>
    <w:tmpl w:val="A6BC0950"/>
    <w:lvl w:ilvl="0" w:tplc="F0B29BDA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71B0D"/>
    <w:multiLevelType w:val="hybridMultilevel"/>
    <w:tmpl w:val="03DC63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7911DB"/>
    <w:multiLevelType w:val="hybridMultilevel"/>
    <w:tmpl w:val="CEEE2D06"/>
    <w:lvl w:ilvl="0" w:tplc="797E37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66A5E6E"/>
    <w:multiLevelType w:val="hybridMultilevel"/>
    <w:tmpl w:val="C74C4202"/>
    <w:lvl w:ilvl="0" w:tplc="04090017">
      <w:start w:val="1"/>
      <w:numFmt w:val="lowerLetter"/>
      <w:lvlText w:val="%1)"/>
      <w:lvlJc w:val="left"/>
      <w:pPr>
        <w:ind w:left="1470" w:hanging="360"/>
      </w:p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1">
    <w:nsid w:val="2A6B75D1"/>
    <w:multiLevelType w:val="hybridMultilevel"/>
    <w:tmpl w:val="2CC4D21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ACF7DB1"/>
    <w:multiLevelType w:val="hybridMultilevel"/>
    <w:tmpl w:val="8D9638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803E24"/>
    <w:multiLevelType w:val="hybridMultilevel"/>
    <w:tmpl w:val="6D6E9F36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>
    <w:nsid w:val="2DA71AA0"/>
    <w:multiLevelType w:val="hybridMultilevel"/>
    <w:tmpl w:val="58ECEC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04488E"/>
    <w:multiLevelType w:val="hybridMultilevel"/>
    <w:tmpl w:val="ACC215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F86517"/>
    <w:multiLevelType w:val="hybridMultilevel"/>
    <w:tmpl w:val="CE6CA1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4B28F3"/>
    <w:multiLevelType w:val="hybridMultilevel"/>
    <w:tmpl w:val="3CA85A4A"/>
    <w:lvl w:ilvl="0" w:tplc="A204FE8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647B69"/>
    <w:multiLevelType w:val="hybridMultilevel"/>
    <w:tmpl w:val="EEACCD3E"/>
    <w:lvl w:ilvl="0" w:tplc="60AC1E9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132642"/>
    <w:multiLevelType w:val="hybridMultilevel"/>
    <w:tmpl w:val="D346BA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0B2ECF"/>
    <w:multiLevelType w:val="hybridMultilevel"/>
    <w:tmpl w:val="B986CF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945BBF"/>
    <w:multiLevelType w:val="hybridMultilevel"/>
    <w:tmpl w:val="F7F62F86"/>
    <w:lvl w:ilvl="0" w:tplc="D94A6E9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AB1E63"/>
    <w:multiLevelType w:val="hybridMultilevel"/>
    <w:tmpl w:val="AFCCA0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CA5E4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8505BBE"/>
    <w:multiLevelType w:val="hybridMultilevel"/>
    <w:tmpl w:val="AF2E06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DC6CA2"/>
    <w:multiLevelType w:val="hybridMultilevel"/>
    <w:tmpl w:val="A6187450"/>
    <w:lvl w:ilvl="0" w:tplc="07A228AE">
      <w:start w:val="2"/>
      <w:numFmt w:val="decimal"/>
      <w:lvlText w:val="%1&gt;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6">
    <w:nsid w:val="557B23ED"/>
    <w:multiLevelType w:val="hybridMultilevel"/>
    <w:tmpl w:val="0B9A5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E21092"/>
    <w:multiLevelType w:val="hybridMultilevel"/>
    <w:tmpl w:val="CE902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FA4C8E"/>
    <w:multiLevelType w:val="hybridMultilevel"/>
    <w:tmpl w:val="A3069240"/>
    <w:lvl w:ilvl="0" w:tplc="A25C2E5A">
      <w:start w:val="1"/>
      <w:numFmt w:val="decimal"/>
      <w:lvlText w:val="%1&gt;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9">
    <w:nsid w:val="5FC14067"/>
    <w:multiLevelType w:val="hybridMultilevel"/>
    <w:tmpl w:val="309C5798"/>
    <w:lvl w:ilvl="0" w:tplc="B520032C">
      <w:start w:val="1"/>
      <w:numFmt w:val="decimal"/>
      <w:lvlText w:val="%1&gt;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>
    <w:nsid w:val="631970F0"/>
    <w:multiLevelType w:val="hybridMultilevel"/>
    <w:tmpl w:val="A7CA8312"/>
    <w:lvl w:ilvl="0" w:tplc="0409000B">
      <w:start w:val="1"/>
      <w:numFmt w:val="bullet"/>
      <w:lvlText w:val=""/>
      <w:lvlJc w:val="left"/>
      <w:pPr>
        <w:ind w:left="13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31">
    <w:nsid w:val="67810E2D"/>
    <w:multiLevelType w:val="hybridMultilevel"/>
    <w:tmpl w:val="0EFE85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D4591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FD47477"/>
    <w:multiLevelType w:val="hybridMultilevel"/>
    <w:tmpl w:val="8BB2A66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3B37282"/>
    <w:multiLevelType w:val="hybridMultilevel"/>
    <w:tmpl w:val="E0026726"/>
    <w:lvl w:ilvl="0" w:tplc="FDC65C86">
      <w:start w:val="1"/>
      <w:numFmt w:val="decimal"/>
      <w:lvlText w:val="%1&gt;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5">
    <w:nsid w:val="761B4BB8"/>
    <w:multiLevelType w:val="hybridMultilevel"/>
    <w:tmpl w:val="F0162B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2B4829"/>
    <w:multiLevelType w:val="hybridMultilevel"/>
    <w:tmpl w:val="A3C89B8E"/>
    <w:lvl w:ilvl="0" w:tplc="1AFED53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E195978"/>
    <w:multiLevelType w:val="hybridMultilevel"/>
    <w:tmpl w:val="21BA2208"/>
    <w:lvl w:ilvl="0" w:tplc="21343D4C">
      <w:start w:val="5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8">
    <w:nsid w:val="7E706BD5"/>
    <w:multiLevelType w:val="hybridMultilevel"/>
    <w:tmpl w:val="57B42A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7"/>
  </w:num>
  <w:num w:numId="3">
    <w:abstractNumId w:val="31"/>
  </w:num>
  <w:num w:numId="4">
    <w:abstractNumId w:val="16"/>
  </w:num>
  <w:num w:numId="5">
    <w:abstractNumId w:val="20"/>
  </w:num>
  <w:num w:numId="6">
    <w:abstractNumId w:val="10"/>
  </w:num>
  <w:num w:numId="7">
    <w:abstractNumId w:val="12"/>
  </w:num>
  <w:num w:numId="8">
    <w:abstractNumId w:val="22"/>
  </w:num>
  <w:num w:numId="9">
    <w:abstractNumId w:val="4"/>
  </w:num>
  <w:num w:numId="10">
    <w:abstractNumId w:val="35"/>
  </w:num>
  <w:num w:numId="11">
    <w:abstractNumId w:val="0"/>
  </w:num>
  <w:num w:numId="12">
    <w:abstractNumId w:val="5"/>
  </w:num>
  <w:num w:numId="13">
    <w:abstractNumId w:val="38"/>
  </w:num>
  <w:num w:numId="14">
    <w:abstractNumId w:val="6"/>
  </w:num>
  <w:num w:numId="15">
    <w:abstractNumId w:val="3"/>
  </w:num>
  <w:num w:numId="16">
    <w:abstractNumId w:val="24"/>
  </w:num>
  <w:num w:numId="17">
    <w:abstractNumId w:val="37"/>
  </w:num>
  <w:num w:numId="18">
    <w:abstractNumId w:val="17"/>
  </w:num>
  <w:num w:numId="19">
    <w:abstractNumId w:val="7"/>
  </w:num>
  <w:num w:numId="20">
    <w:abstractNumId w:val="21"/>
  </w:num>
  <w:num w:numId="21">
    <w:abstractNumId w:val="18"/>
  </w:num>
  <w:num w:numId="22">
    <w:abstractNumId w:val="23"/>
  </w:num>
  <w:num w:numId="23">
    <w:abstractNumId w:val="25"/>
  </w:num>
  <w:num w:numId="24">
    <w:abstractNumId w:val="9"/>
  </w:num>
  <w:num w:numId="25">
    <w:abstractNumId w:val="34"/>
  </w:num>
  <w:num w:numId="26">
    <w:abstractNumId w:val="29"/>
  </w:num>
  <w:num w:numId="27">
    <w:abstractNumId w:val="30"/>
  </w:num>
  <w:num w:numId="28">
    <w:abstractNumId w:val="11"/>
  </w:num>
  <w:num w:numId="29">
    <w:abstractNumId w:val="19"/>
  </w:num>
  <w:num w:numId="30">
    <w:abstractNumId w:val="33"/>
  </w:num>
  <w:num w:numId="31">
    <w:abstractNumId w:val="15"/>
  </w:num>
  <w:num w:numId="32">
    <w:abstractNumId w:val="32"/>
  </w:num>
  <w:num w:numId="33">
    <w:abstractNumId w:val="36"/>
  </w:num>
  <w:num w:numId="34">
    <w:abstractNumId w:val="1"/>
  </w:num>
  <w:num w:numId="35">
    <w:abstractNumId w:val="14"/>
  </w:num>
  <w:num w:numId="36">
    <w:abstractNumId w:val="2"/>
  </w:num>
  <w:num w:numId="37">
    <w:abstractNumId w:val="8"/>
  </w:num>
  <w:num w:numId="38">
    <w:abstractNumId w:val="13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2B6B"/>
    <w:rsid w:val="00010F45"/>
    <w:rsid w:val="000158DB"/>
    <w:rsid w:val="00015A59"/>
    <w:rsid w:val="00072BEC"/>
    <w:rsid w:val="000802B0"/>
    <w:rsid w:val="000B298D"/>
    <w:rsid w:val="000C3575"/>
    <w:rsid w:val="00143272"/>
    <w:rsid w:val="001B3911"/>
    <w:rsid w:val="00201B3F"/>
    <w:rsid w:val="00207869"/>
    <w:rsid w:val="00215D4A"/>
    <w:rsid w:val="00217750"/>
    <w:rsid w:val="00257364"/>
    <w:rsid w:val="0027089D"/>
    <w:rsid w:val="002D384C"/>
    <w:rsid w:val="002E7C02"/>
    <w:rsid w:val="00300D05"/>
    <w:rsid w:val="00304DCF"/>
    <w:rsid w:val="003435EE"/>
    <w:rsid w:val="00372064"/>
    <w:rsid w:val="00376281"/>
    <w:rsid w:val="003825F3"/>
    <w:rsid w:val="00392B6B"/>
    <w:rsid w:val="003B5413"/>
    <w:rsid w:val="003D1857"/>
    <w:rsid w:val="003E6E41"/>
    <w:rsid w:val="004574CF"/>
    <w:rsid w:val="00464205"/>
    <w:rsid w:val="00476EB9"/>
    <w:rsid w:val="004848AF"/>
    <w:rsid w:val="004C4202"/>
    <w:rsid w:val="00522EA7"/>
    <w:rsid w:val="00557C10"/>
    <w:rsid w:val="00595F9B"/>
    <w:rsid w:val="005B5DD2"/>
    <w:rsid w:val="005E3A03"/>
    <w:rsid w:val="005F05C8"/>
    <w:rsid w:val="0066539A"/>
    <w:rsid w:val="006702FA"/>
    <w:rsid w:val="00670CED"/>
    <w:rsid w:val="006D26DB"/>
    <w:rsid w:val="006E2C2C"/>
    <w:rsid w:val="006F71BD"/>
    <w:rsid w:val="007434DF"/>
    <w:rsid w:val="007967B4"/>
    <w:rsid w:val="007F4D95"/>
    <w:rsid w:val="00850C73"/>
    <w:rsid w:val="008B5032"/>
    <w:rsid w:val="008C3ED6"/>
    <w:rsid w:val="008F6733"/>
    <w:rsid w:val="009244BA"/>
    <w:rsid w:val="009724D6"/>
    <w:rsid w:val="009C5105"/>
    <w:rsid w:val="009D189F"/>
    <w:rsid w:val="00A20CB8"/>
    <w:rsid w:val="00A34B8F"/>
    <w:rsid w:val="00A918B3"/>
    <w:rsid w:val="00A92C4F"/>
    <w:rsid w:val="00B1278F"/>
    <w:rsid w:val="00B221D5"/>
    <w:rsid w:val="00B44521"/>
    <w:rsid w:val="00B92EC1"/>
    <w:rsid w:val="00BA5D66"/>
    <w:rsid w:val="00C23D51"/>
    <w:rsid w:val="00C47496"/>
    <w:rsid w:val="00CB3C03"/>
    <w:rsid w:val="00CE5329"/>
    <w:rsid w:val="00CF1B75"/>
    <w:rsid w:val="00D036E0"/>
    <w:rsid w:val="00D07412"/>
    <w:rsid w:val="00D44E04"/>
    <w:rsid w:val="00D810C5"/>
    <w:rsid w:val="00DF1E5C"/>
    <w:rsid w:val="00E03485"/>
    <w:rsid w:val="00E45065"/>
    <w:rsid w:val="00E83086"/>
    <w:rsid w:val="00E907E2"/>
    <w:rsid w:val="00EB3ABE"/>
    <w:rsid w:val="00F11905"/>
    <w:rsid w:val="00FB1461"/>
    <w:rsid w:val="00FD72A7"/>
    <w:rsid w:val="00FE5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86" type="connector" idref="#_x0000_s1090"/>
        <o:r id="V:Rule87" type="connector" idref="#_x0000_s1072"/>
        <o:r id="V:Rule88" type="connector" idref="#_x0000_s1082"/>
        <o:r id="V:Rule89" type="connector" idref="#_x0000_s1151"/>
        <o:r id="V:Rule90" type="connector" idref="#_x0000_s1077"/>
        <o:r id="V:Rule91" type="connector" idref="#_x0000_s1036"/>
        <o:r id="V:Rule92" type="connector" idref="#_x0000_s1086"/>
        <o:r id="V:Rule93" type="connector" idref="#_x0000_s1144"/>
        <o:r id="V:Rule94" type="connector" idref="#_x0000_s1079"/>
        <o:r id="V:Rule95" type="connector" idref="#_x0000_s1123"/>
        <o:r id="V:Rule96" type="connector" idref="#_x0000_s1065"/>
        <o:r id="V:Rule97" type="connector" idref="#_x0000_s1118"/>
        <o:r id="V:Rule98" type="connector" idref="#_x0000_s1146"/>
        <o:r id="V:Rule99" type="connector" idref="#_x0000_s1091"/>
        <o:r id="V:Rule100" type="connector" idref="#_x0000_s1035"/>
        <o:r id="V:Rule101" type="connector" idref="#_x0000_s1092"/>
        <o:r id="V:Rule102" type="connector" idref="#_x0000_s1070"/>
        <o:r id="V:Rule103" type="connector" idref="#_x0000_s1152"/>
        <o:r id="V:Rule104" type="connector" idref="#_x0000_s1080"/>
        <o:r id="V:Rule105" type="connector" idref="#_x0000_s1089"/>
        <o:r id="V:Rule106" type="connector" idref="#_x0000_s1117"/>
        <o:r id="V:Rule107" type="connector" idref="#_x0000_s1148"/>
        <o:r id="V:Rule108" type="connector" idref="#_x0000_s1122"/>
        <o:r id="V:Rule109" type="connector" idref="#_x0000_s1040"/>
        <o:r id="V:Rule110" type="connector" idref="#_x0000_s1049"/>
        <o:r id="V:Rule111" type="connector" idref="#_x0000_s1129"/>
        <o:r id="V:Rule112" type="connector" idref="#_x0000_s1133"/>
        <o:r id="V:Rule113" type="connector" idref="#_x0000_s1069"/>
        <o:r id="V:Rule114" type="connector" idref="#_x0000_s1154"/>
        <o:r id="V:Rule115" type="connector" idref="#_x0000_s1101"/>
        <o:r id="V:Rule116" type="connector" idref="#_x0000_s1071"/>
        <o:r id="V:Rule117" type="connector" idref="#_x0000_s1027"/>
        <o:r id="V:Rule118" type="connector" idref="#_x0000_s1153"/>
        <o:r id="V:Rule119" type="connector" idref="#_x0000_s1061"/>
        <o:r id="V:Rule120" type="connector" idref="#_x0000_s1100"/>
        <o:r id="V:Rule121" type="connector" idref="#_x0000_s1141"/>
        <o:r id="V:Rule122" type="connector" idref="#_x0000_s1051"/>
        <o:r id="V:Rule123" type="connector" idref="#_x0000_s1048"/>
        <o:r id="V:Rule124" type="connector" idref="#_x0000_s1068"/>
        <o:r id="V:Rule125" type="connector" idref="#_x0000_s1147"/>
        <o:r id="V:Rule126" type="connector" idref="#_x0000_s1041"/>
        <o:r id="V:Rule127" type="connector" idref="#_x0000_s1102"/>
        <o:r id="V:Rule128" type="connector" idref="#_x0000_s1047"/>
        <o:r id="V:Rule129" type="connector" idref="#_x0000_s1081"/>
        <o:r id="V:Rule130" type="connector" idref="#_x0000_s1099"/>
        <o:r id="V:Rule131" type="connector" idref="#_x0000_s1127"/>
        <o:r id="V:Rule132" type="connector" idref="#_x0000_s1093"/>
        <o:r id="V:Rule133" type="connector" idref="#_x0000_s1087"/>
        <o:r id="V:Rule134" type="connector" idref="#_x0000_s1094"/>
        <o:r id="V:Rule135" type="connector" idref="#_x0000_s1098"/>
        <o:r id="V:Rule136" type="connector" idref="#_x0000_s1121"/>
        <o:r id="V:Rule137" type="connector" idref="#_x0000_s1120"/>
        <o:r id="V:Rule138" type="connector" idref="#_x0000_s1039"/>
        <o:r id="V:Rule139" type="connector" idref="#_x0000_s1032"/>
        <o:r id="V:Rule140" type="connector" idref="#_x0000_s1085"/>
        <o:r id="V:Rule141" type="connector" idref="#_x0000_s1096"/>
        <o:r id="V:Rule142" type="connector" idref="#_x0000_s1033"/>
        <o:r id="V:Rule143" type="connector" idref="#_x0000_s1038"/>
        <o:r id="V:Rule144" type="connector" idref="#_x0000_s1083"/>
        <o:r id="V:Rule145" type="connector" idref="#_x0000_s1156"/>
        <o:r id="V:Rule146" type="connector" idref="#_x0000_s1084"/>
        <o:r id="V:Rule147" type="connector" idref="#_x0000_s1028"/>
        <o:r id="V:Rule148" type="connector" idref="#_x0000_s1138"/>
        <o:r id="V:Rule149" type="connector" idref="#_x0000_s1155"/>
        <o:r id="V:Rule150" type="connector" idref="#_x0000_s1053"/>
        <o:r id="V:Rule151" type="arc" idref="#_x0000_s1126"/>
        <o:r id="V:Rule152" type="connector" idref="#_x0000_s1037"/>
        <o:r id="V:Rule153" type="connector" idref="#_x0000_s1043"/>
        <o:r id="V:Rule154" type="connector" idref="#_x0000_s1078"/>
        <o:r id="V:Rule155" type="connector" idref="#_x0000_s1050"/>
        <o:r id="V:Rule156" type="connector" idref="#_x0000_s1149"/>
        <o:r id="V:Rule157" type="connector" idref="#_x0000_s1042"/>
        <o:r id="V:Rule158" type="connector" idref="#_x0000_s1119"/>
        <o:r id="V:Rule159" type="connector" idref="#_x0000_s1034"/>
        <o:r id="V:Rule160" type="connector" idref="#_x0000_s1052"/>
        <o:r id="V:Rule161" type="connector" idref="#_x0000_s1095"/>
        <o:r id="V:Rule162" type="connector" idref="#_x0000_s1115"/>
        <o:r id="V:Rule163" type="connector" idref="#_x0000_s1076"/>
        <o:r id="V:Rule164" type="connector" idref="#_x0000_s1088"/>
        <o:r id="V:Rule165" type="connector" idref="#_x0000_s1140"/>
        <o:r id="V:Rule166" type="connector" idref="#_x0000_s1131"/>
        <o:r id="V:Rule167" type="connector" idref="#_x0000_s1135"/>
        <o:r id="V:Rule168" type="connector" idref="#_x0000_s1125"/>
        <o:r id="V:Rule169" type="connector" idref="#_x0000_s1097"/>
        <o:r id="V:Rule170" type="connector" idref="#_x0000_s1124"/>
        <o:r id="V:Rule171" type="connector" idref="#_x0000_s111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8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2B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92B6B"/>
    <w:pPr>
      <w:ind w:left="720"/>
      <w:contextualSpacing/>
    </w:pPr>
  </w:style>
  <w:style w:type="table" w:styleId="TableGrid">
    <w:name w:val="Table Grid"/>
    <w:basedOn w:val="TableNormal"/>
    <w:uiPriority w:val="59"/>
    <w:rsid w:val="005B5D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5B5DD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5B5DD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5B5DD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5B5DD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5B5DD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3">
    <w:name w:val="Light List Accent 3"/>
    <w:basedOn w:val="TableNormal"/>
    <w:uiPriority w:val="61"/>
    <w:rsid w:val="005B5D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6">
    <w:name w:val="Light List Accent 6"/>
    <w:basedOn w:val="TableNormal"/>
    <w:uiPriority w:val="61"/>
    <w:rsid w:val="005B5D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MediumShading11">
    <w:name w:val="Medium Shading 11"/>
    <w:basedOn w:val="TableNormal"/>
    <w:uiPriority w:val="63"/>
    <w:rsid w:val="005B5D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3E6E4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E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57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7C10"/>
  </w:style>
  <w:style w:type="paragraph" w:styleId="Footer">
    <w:name w:val="footer"/>
    <w:basedOn w:val="Normal"/>
    <w:link w:val="FooterChar"/>
    <w:uiPriority w:val="99"/>
    <w:semiHidden/>
    <w:unhideWhenUsed/>
    <w:rsid w:val="00557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7C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4C898F8-A79E-4ABD-93F2-C6241359F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9</Pages>
  <Words>3104</Words>
  <Characters>17698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67</cp:revision>
  <dcterms:created xsi:type="dcterms:W3CDTF">2010-08-12T12:08:00Z</dcterms:created>
  <dcterms:modified xsi:type="dcterms:W3CDTF">2012-02-21T05:09:00Z</dcterms:modified>
</cp:coreProperties>
</file>