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B7F" w:rsidRPr="00381DF9" w:rsidRDefault="00EA5D07" w:rsidP="00EA5D07">
      <w:pPr>
        <w:pStyle w:val="NoSpacing"/>
        <w:jc w:val="center"/>
        <w:rPr>
          <w:b/>
          <w:sz w:val="24"/>
        </w:rPr>
      </w:pPr>
      <w:r w:rsidRPr="00381DF9">
        <w:rPr>
          <w:b/>
          <w:sz w:val="24"/>
        </w:rPr>
        <w:t>Format as per Revised Schedule VI</w:t>
      </w:r>
    </w:p>
    <w:p w:rsidR="00EA5D07" w:rsidRPr="00381DF9" w:rsidRDefault="00EA5D07" w:rsidP="00EA5D07">
      <w:pPr>
        <w:pStyle w:val="NoSpacing"/>
        <w:jc w:val="center"/>
        <w:rPr>
          <w:b/>
          <w:sz w:val="24"/>
        </w:rPr>
      </w:pPr>
      <w:r w:rsidRPr="00381DF9">
        <w:rPr>
          <w:b/>
          <w:sz w:val="24"/>
        </w:rPr>
        <w:t>Part 1- Form of Balance Sheet</w:t>
      </w:r>
    </w:p>
    <w:p w:rsidR="00EA5D07" w:rsidRDefault="00EA5D07" w:rsidP="00EA5D07">
      <w:pPr>
        <w:pStyle w:val="NoSpacing"/>
      </w:pPr>
    </w:p>
    <w:p w:rsidR="00EA5D07" w:rsidRDefault="00EA5D07" w:rsidP="00EA5D07">
      <w:pPr>
        <w:pStyle w:val="NoSpacing"/>
      </w:pPr>
      <w:r>
        <w:t>Name of the Company……………………….</w:t>
      </w:r>
    </w:p>
    <w:p w:rsidR="00EA5D07" w:rsidRDefault="00EA5D07" w:rsidP="00EA5D07">
      <w:pPr>
        <w:pStyle w:val="NoSpacing"/>
      </w:pPr>
      <w:r>
        <w:t>Balance Sheet as at……………………………</w:t>
      </w:r>
    </w:p>
    <w:tbl>
      <w:tblPr>
        <w:tblW w:w="10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7"/>
        <w:gridCol w:w="864"/>
        <w:gridCol w:w="4906"/>
        <w:gridCol w:w="8"/>
        <w:gridCol w:w="1140"/>
        <w:gridCol w:w="1163"/>
        <w:gridCol w:w="1388"/>
      </w:tblGrid>
      <w:tr w:rsidR="00EA5D07" w:rsidTr="00332D64">
        <w:trPr>
          <w:trHeight w:val="1079"/>
        </w:trPr>
        <w:tc>
          <w:tcPr>
            <w:tcW w:w="578" w:type="dxa"/>
            <w:gridSpan w:val="2"/>
          </w:tcPr>
          <w:p w:rsidR="00EA5D07" w:rsidRDefault="00EA5D07" w:rsidP="00EA5D07">
            <w:pPr>
              <w:pStyle w:val="NoSpacing"/>
            </w:pPr>
          </w:p>
        </w:tc>
        <w:tc>
          <w:tcPr>
            <w:tcW w:w="864" w:type="dxa"/>
          </w:tcPr>
          <w:p w:rsidR="00EA5D07" w:rsidRDefault="00EA5D07" w:rsidP="00EA5D07">
            <w:pPr>
              <w:pStyle w:val="NoSpacing"/>
            </w:pPr>
          </w:p>
        </w:tc>
        <w:tc>
          <w:tcPr>
            <w:tcW w:w="4914" w:type="dxa"/>
            <w:gridSpan w:val="2"/>
          </w:tcPr>
          <w:p w:rsidR="00EA5D07" w:rsidRDefault="00EA5D07" w:rsidP="00EA5D07">
            <w:pPr>
              <w:pStyle w:val="NoSpacing"/>
            </w:pPr>
            <w:r>
              <w:t>Particulars</w:t>
            </w:r>
          </w:p>
        </w:tc>
        <w:tc>
          <w:tcPr>
            <w:tcW w:w="1140" w:type="dxa"/>
          </w:tcPr>
          <w:p w:rsidR="00EA5D07" w:rsidRDefault="00EA5D07" w:rsidP="00EA5D07">
            <w:pPr>
              <w:pStyle w:val="NoSpacing"/>
            </w:pPr>
            <w:r>
              <w:t>Notes Reference Number</w:t>
            </w:r>
          </w:p>
        </w:tc>
        <w:tc>
          <w:tcPr>
            <w:tcW w:w="1163" w:type="dxa"/>
          </w:tcPr>
          <w:p w:rsidR="00EA5D07" w:rsidRDefault="00EA5D07" w:rsidP="00EA5D07">
            <w:pPr>
              <w:pStyle w:val="NoSpacing"/>
            </w:pPr>
            <w:r>
              <w:t>Figures for the current reporting year</w:t>
            </w:r>
          </w:p>
        </w:tc>
        <w:tc>
          <w:tcPr>
            <w:tcW w:w="1388" w:type="dxa"/>
          </w:tcPr>
          <w:p w:rsidR="00EA5D07" w:rsidRDefault="00EA5D07" w:rsidP="00EA5D07">
            <w:pPr>
              <w:pStyle w:val="NoSpacing"/>
            </w:pPr>
            <w:r>
              <w:t>Figures for the previous reporting year</w:t>
            </w:r>
          </w:p>
        </w:tc>
      </w:tr>
      <w:tr w:rsidR="00EA5D07" w:rsidTr="000C0FC7">
        <w:trPr>
          <w:trHeight w:val="9581"/>
        </w:trPr>
        <w:tc>
          <w:tcPr>
            <w:tcW w:w="571" w:type="dxa"/>
          </w:tcPr>
          <w:p w:rsidR="00EA5D07" w:rsidRDefault="00EA5D07" w:rsidP="00EA5D07">
            <w:pPr>
              <w:pStyle w:val="NoSpacing"/>
            </w:pPr>
          </w:p>
          <w:p w:rsidR="00EA5D07" w:rsidRDefault="00EA5D07" w:rsidP="00EA5D07">
            <w:pPr>
              <w:pStyle w:val="NoSpacing"/>
            </w:pPr>
            <w:r>
              <w:t>1.</w:t>
            </w:r>
          </w:p>
          <w:p w:rsidR="00EA5D07" w:rsidRDefault="00EA5D07" w:rsidP="00EA5D07">
            <w:pPr>
              <w:pStyle w:val="NoSpacing"/>
            </w:pPr>
          </w:p>
          <w:p w:rsidR="00E17B58" w:rsidRDefault="00E17B58" w:rsidP="00EA5D07">
            <w:pPr>
              <w:pStyle w:val="NoSpacing"/>
            </w:pPr>
          </w:p>
          <w:p w:rsidR="00E17B58" w:rsidRDefault="00E17B58" w:rsidP="00EA5D07">
            <w:pPr>
              <w:pStyle w:val="NoSpacing"/>
            </w:pPr>
          </w:p>
          <w:p w:rsidR="00E17B58" w:rsidRDefault="00E17B58" w:rsidP="00EA5D07">
            <w:pPr>
              <w:pStyle w:val="NoSpacing"/>
            </w:pPr>
            <w:r>
              <w:t>2.</w:t>
            </w:r>
          </w:p>
          <w:p w:rsidR="00E17B58" w:rsidRDefault="00E17B58" w:rsidP="00EA5D07">
            <w:pPr>
              <w:pStyle w:val="NoSpacing"/>
            </w:pPr>
            <w:r>
              <w:t>3.</w:t>
            </w:r>
          </w:p>
          <w:p w:rsidR="00E17B58" w:rsidRDefault="00E17B58" w:rsidP="00EA5D07">
            <w:pPr>
              <w:pStyle w:val="NoSpacing"/>
            </w:pPr>
          </w:p>
          <w:p w:rsidR="00E17B58" w:rsidRDefault="00E17B58" w:rsidP="00EA5D07">
            <w:pPr>
              <w:pStyle w:val="NoSpacing"/>
            </w:pPr>
          </w:p>
          <w:p w:rsidR="00E17B58" w:rsidRDefault="00E17B58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  <w:p w:rsidR="00E17B58" w:rsidRDefault="00E17B58" w:rsidP="00EA5D07">
            <w:pPr>
              <w:pStyle w:val="NoSpacing"/>
            </w:pPr>
            <w:r>
              <w:t>4.</w:t>
            </w:r>
          </w:p>
          <w:p w:rsidR="00E17B58" w:rsidRDefault="00E17B58" w:rsidP="00EA5D07">
            <w:pPr>
              <w:pStyle w:val="NoSpacing"/>
            </w:pPr>
          </w:p>
          <w:p w:rsidR="00E17B58" w:rsidRDefault="00E17B58" w:rsidP="00EA5D07">
            <w:pPr>
              <w:pStyle w:val="NoSpacing"/>
            </w:pPr>
          </w:p>
          <w:p w:rsidR="00E17B58" w:rsidRDefault="00E17B58" w:rsidP="00EA5D07">
            <w:pPr>
              <w:pStyle w:val="NoSpacing"/>
            </w:pPr>
          </w:p>
          <w:p w:rsidR="00E17B58" w:rsidRDefault="00E17B58" w:rsidP="00EA5D07">
            <w:pPr>
              <w:pStyle w:val="NoSpacing"/>
            </w:pPr>
          </w:p>
          <w:p w:rsidR="00E17B58" w:rsidRDefault="00E17B58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  <w:r>
              <w:t>1.</w:t>
            </w: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  <w:r>
              <w:t>2.</w:t>
            </w:r>
          </w:p>
        </w:tc>
        <w:tc>
          <w:tcPr>
            <w:tcW w:w="871" w:type="dxa"/>
            <w:gridSpan w:val="2"/>
          </w:tcPr>
          <w:p w:rsidR="00EA5D07" w:rsidRDefault="00EA5D07" w:rsidP="00EA5D07">
            <w:pPr>
              <w:pStyle w:val="NoSpacing"/>
            </w:pPr>
          </w:p>
          <w:p w:rsidR="004943A2" w:rsidRDefault="004943A2" w:rsidP="00EA5D07">
            <w:pPr>
              <w:pStyle w:val="NoSpacing"/>
            </w:pPr>
          </w:p>
          <w:p w:rsidR="004943A2" w:rsidRDefault="004943A2" w:rsidP="00EA5D07">
            <w:pPr>
              <w:pStyle w:val="NoSpacing"/>
            </w:pPr>
            <w:r>
              <w:t>a</w:t>
            </w:r>
          </w:p>
          <w:p w:rsidR="004943A2" w:rsidRDefault="004943A2" w:rsidP="00EA5D07">
            <w:pPr>
              <w:pStyle w:val="NoSpacing"/>
            </w:pPr>
            <w:r>
              <w:t>b</w:t>
            </w:r>
          </w:p>
          <w:p w:rsidR="004943A2" w:rsidRDefault="004943A2" w:rsidP="00EA5D07">
            <w:pPr>
              <w:pStyle w:val="NoSpacing"/>
            </w:pPr>
            <w:r>
              <w:t>c</w:t>
            </w:r>
          </w:p>
          <w:p w:rsidR="004943A2" w:rsidRDefault="004943A2" w:rsidP="00EA5D07">
            <w:pPr>
              <w:pStyle w:val="NoSpacing"/>
            </w:pPr>
          </w:p>
          <w:p w:rsidR="00E17B58" w:rsidRDefault="00E17B58" w:rsidP="00EA5D07">
            <w:pPr>
              <w:pStyle w:val="NoSpacing"/>
            </w:pPr>
          </w:p>
          <w:p w:rsidR="00E17B58" w:rsidRDefault="00E17B58" w:rsidP="00EA5D07">
            <w:pPr>
              <w:pStyle w:val="NoSpacing"/>
            </w:pPr>
            <w:r>
              <w:t>a</w:t>
            </w:r>
          </w:p>
          <w:p w:rsidR="00E17B58" w:rsidRDefault="00E17B58" w:rsidP="00EA5D07">
            <w:pPr>
              <w:pStyle w:val="NoSpacing"/>
            </w:pPr>
            <w:r>
              <w:t>b</w:t>
            </w:r>
          </w:p>
          <w:p w:rsidR="00E17B58" w:rsidRDefault="00E17B58" w:rsidP="00EA5D07">
            <w:pPr>
              <w:pStyle w:val="NoSpacing"/>
            </w:pPr>
            <w:r>
              <w:t>c</w:t>
            </w:r>
          </w:p>
          <w:p w:rsidR="00E17B58" w:rsidRDefault="00332D64" w:rsidP="00EA5D07">
            <w:pPr>
              <w:pStyle w:val="NoSpacing"/>
            </w:pPr>
            <w:r>
              <w:t>d</w:t>
            </w:r>
          </w:p>
          <w:p w:rsidR="00332D64" w:rsidRDefault="00332D64" w:rsidP="00EA5D07">
            <w:pPr>
              <w:pStyle w:val="NoSpacing"/>
            </w:pPr>
          </w:p>
          <w:p w:rsidR="00E17B58" w:rsidRDefault="00E17B58" w:rsidP="00EA5D07">
            <w:pPr>
              <w:pStyle w:val="NoSpacing"/>
            </w:pPr>
            <w:r>
              <w:t>a</w:t>
            </w:r>
          </w:p>
          <w:p w:rsidR="00E17B58" w:rsidRDefault="00E17B58" w:rsidP="00EA5D07">
            <w:pPr>
              <w:pStyle w:val="NoSpacing"/>
            </w:pPr>
            <w:r>
              <w:t>b</w:t>
            </w:r>
          </w:p>
          <w:p w:rsidR="00E17B58" w:rsidRDefault="00E17B58" w:rsidP="00EA5D07">
            <w:pPr>
              <w:pStyle w:val="NoSpacing"/>
            </w:pPr>
            <w:r>
              <w:t>c</w:t>
            </w:r>
          </w:p>
          <w:p w:rsidR="00E17B58" w:rsidRDefault="00E17B58" w:rsidP="00EA5D07">
            <w:pPr>
              <w:pStyle w:val="NoSpacing"/>
            </w:pPr>
            <w:r>
              <w:t>d</w:t>
            </w:r>
          </w:p>
          <w:p w:rsidR="00E17B58" w:rsidRDefault="00E17B58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  <w:r>
              <w:t>a</w:t>
            </w:r>
          </w:p>
          <w:p w:rsidR="00EF7612" w:rsidRDefault="00111750" w:rsidP="00EA5D07">
            <w:pPr>
              <w:pStyle w:val="NoSpacing"/>
            </w:pPr>
            <w:r>
              <w:t xml:space="preserve">           </w:t>
            </w:r>
            <w:proofErr w:type="spellStart"/>
            <w:r w:rsidR="00EF7612">
              <w:t>i</w:t>
            </w:r>
            <w:proofErr w:type="spellEnd"/>
          </w:p>
          <w:p w:rsidR="00EF7612" w:rsidRDefault="00111750" w:rsidP="00EA5D07">
            <w:pPr>
              <w:pStyle w:val="NoSpacing"/>
            </w:pPr>
            <w:r>
              <w:t xml:space="preserve">          </w:t>
            </w:r>
            <w:r w:rsidR="00EF7612">
              <w:t>ii</w:t>
            </w:r>
          </w:p>
          <w:p w:rsidR="00EF7612" w:rsidRDefault="00111750" w:rsidP="00EA5D07">
            <w:pPr>
              <w:pStyle w:val="NoSpacing"/>
            </w:pPr>
            <w:r>
              <w:t xml:space="preserve">         </w:t>
            </w:r>
            <w:r w:rsidR="00EF7612">
              <w:t>iii</w:t>
            </w:r>
          </w:p>
          <w:p w:rsidR="00EF7612" w:rsidRDefault="00111750" w:rsidP="00EA5D07">
            <w:pPr>
              <w:pStyle w:val="NoSpacing"/>
            </w:pPr>
            <w:r>
              <w:t xml:space="preserve">         </w:t>
            </w:r>
            <w:r w:rsidR="00EF7612">
              <w:t>iv</w:t>
            </w:r>
          </w:p>
          <w:p w:rsidR="00EF7612" w:rsidRDefault="00EF7612" w:rsidP="00EA5D07">
            <w:pPr>
              <w:pStyle w:val="NoSpacing"/>
            </w:pPr>
            <w:r>
              <w:t>b</w:t>
            </w:r>
          </w:p>
          <w:p w:rsidR="00EF7612" w:rsidRDefault="00EF7612" w:rsidP="00EA5D07">
            <w:pPr>
              <w:pStyle w:val="NoSpacing"/>
            </w:pPr>
            <w:r>
              <w:t>c</w:t>
            </w:r>
          </w:p>
          <w:p w:rsidR="00EF7612" w:rsidRDefault="00EF7612" w:rsidP="00EA5D07">
            <w:pPr>
              <w:pStyle w:val="NoSpacing"/>
            </w:pPr>
            <w:r>
              <w:t>d</w:t>
            </w:r>
          </w:p>
          <w:p w:rsidR="00EF7612" w:rsidRDefault="00EF7612" w:rsidP="00EA5D07">
            <w:pPr>
              <w:pStyle w:val="NoSpacing"/>
            </w:pPr>
            <w:r>
              <w:t>e</w:t>
            </w:r>
          </w:p>
          <w:p w:rsidR="00EF7612" w:rsidRDefault="00EF7612" w:rsidP="00EA5D07">
            <w:pPr>
              <w:pStyle w:val="NoSpacing"/>
            </w:pPr>
          </w:p>
          <w:p w:rsidR="00EF7612" w:rsidRDefault="00EF7612" w:rsidP="00EA5D07">
            <w:pPr>
              <w:pStyle w:val="NoSpacing"/>
            </w:pPr>
            <w:r>
              <w:t>a</w:t>
            </w:r>
          </w:p>
          <w:p w:rsidR="00EF7612" w:rsidRDefault="00EF7612" w:rsidP="00EA5D07">
            <w:pPr>
              <w:pStyle w:val="NoSpacing"/>
            </w:pPr>
            <w:r>
              <w:t>b</w:t>
            </w:r>
          </w:p>
          <w:p w:rsidR="00EF7612" w:rsidRDefault="00EF7612" w:rsidP="00EA5D07">
            <w:pPr>
              <w:pStyle w:val="NoSpacing"/>
            </w:pPr>
            <w:r>
              <w:t>c</w:t>
            </w:r>
          </w:p>
          <w:p w:rsidR="00EF7612" w:rsidRDefault="00EF7612" w:rsidP="00EA5D07">
            <w:pPr>
              <w:pStyle w:val="NoSpacing"/>
            </w:pPr>
            <w:r>
              <w:t>d</w:t>
            </w:r>
          </w:p>
          <w:p w:rsidR="00EF7612" w:rsidRDefault="00EF7612" w:rsidP="00EA5D07">
            <w:pPr>
              <w:pStyle w:val="NoSpacing"/>
            </w:pPr>
            <w:r>
              <w:t>e</w:t>
            </w:r>
          </w:p>
          <w:p w:rsidR="00EF7612" w:rsidRDefault="00EF7612" w:rsidP="00EA5D07">
            <w:pPr>
              <w:pStyle w:val="NoSpacing"/>
            </w:pPr>
            <w:r>
              <w:t>f</w:t>
            </w:r>
          </w:p>
          <w:p w:rsidR="00EF7612" w:rsidRDefault="00EF7612" w:rsidP="00EA5D07">
            <w:pPr>
              <w:pStyle w:val="NoSpacing"/>
            </w:pPr>
          </w:p>
        </w:tc>
        <w:tc>
          <w:tcPr>
            <w:tcW w:w="4906" w:type="dxa"/>
          </w:tcPr>
          <w:p w:rsidR="00EA5D07" w:rsidRPr="004943A2" w:rsidRDefault="00EA5D07" w:rsidP="00EA5D07">
            <w:pPr>
              <w:pStyle w:val="NoSpacing"/>
              <w:rPr>
                <w:b/>
                <w:sz w:val="24"/>
              </w:rPr>
            </w:pPr>
            <w:r w:rsidRPr="004943A2">
              <w:rPr>
                <w:b/>
                <w:sz w:val="24"/>
              </w:rPr>
              <w:t>EQUITY AND LIABILITIES</w:t>
            </w:r>
          </w:p>
          <w:p w:rsidR="00EA5D07" w:rsidRPr="004943A2" w:rsidRDefault="00EA5D07" w:rsidP="00EA5D07">
            <w:pPr>
              <w:pStyle w:val="NoSpacing"/>
              <w:rPr>
                <w:b/>
                <w:sz w:val="24"/>
              </w:rPr>
            </w:pPr>
            <w:r w:rsidRPr="004943A2">
              <w:rPr>
                <w:b/>
                <w:sz w:val="24"/>
              </w:rPr>
              <w:t>Shareholders’ funds</w:t>
            </w:r>
          </w:p>
          <w:p w:rsidR="00EA5D07" w:rsidRDefault="000F7220" w:rsidP="00EA5D07">
            <w:pPr>
              <w:pStyle w:val="NoSpacing"/>
            </w:pPr>
            <w:r>
              <w:t xml:space="preserve"> </w:t>
            </w:r>
            <w:r w:rsidR="00EA5D07">
              <w:t>Share Capital</w:t>
            </w:r>
          </w:p>
          <w:p w:rsidR="00EA5D07" w:rsidRDefault="000F7220" w:rsidP="00EA5D07">
            <w:pPr>
              <w:pStyle w:val="NoSpacing"/>
            </w:pPr>
            <w:r>
              <w:t xml:space="preserve"> </w:t>
            </w:r>
            <w:r w:rsidR="00EA5D07">
              <w:t>Reserves and Surplus</w:t>
            </w:r>
          </w:p>
          <w:p w:rsidR="00EA5D07" w:rsidRDefault="000F7220" w:rsidP="00EA5D07">
            <w:pPr>
              <w:pStyle w:val="NoSpacing"/>
            </w:pPr>
            <w:r>
              <w:t xml:space="preserve"> </w:t>
            </w:r>
            <w:r w:rsidR="00EA5D07">
              <w:t>Money received against share warrants</w:t>
            </w:r>
          </w:p>
          <w:p w:rsidR="00EA5D07" w:rsidRPr="004943A2" w:rsidRDefault="00EA5D07" w:rsidP="00EA5D07">
            <w:pPr>
              <w:pStyle w:val="NoSpacing"/>
              <w:rPr>
                <w:b/>
                <w:sz w:val="24"/>
              </w:rPr>
            </w:pPr>
            <w:r w:rsidRPr="004943A2">
              <w:rPr>
                <w:b/>
                <w:sz w:val="24"/>
              </w:rPr>
              <w:t>Share applications money pending allotment</w:t>
            </w:r>
          </w:p>
          <w:p w:rsidR="00EA5D07" w:rsidRPr="004943A2" w:rsidRDefault="00EA5D07" w:rsidP="00EA5D07">
            <w:pPr>
              <w:pStyle w:val="NoSpacing"/>
              <w:rPr>
                <w:b/>
                <w:sz w:val="24"/>
              </w:rPr>
            </w:pPr>
            <w:r w:rsidRPr="004943A2">
              <w:rPr>
                <w:b/>
                <w:sz w:val="24"/>
              </w:rPr>
              <w:t>Non –current liabilities</w:t>
            </w:r>
          </w:p>
          <w:p w:rsidR="00EA5D07" w:rsidRDefault="000F7220" w:rsidP="00EA5D07">
            <w:pPr>
              <w:pStyle w:val="NoSpacing"/>
            </w:pPr>
            <w:r>
              <w:t xml:space="preserve"> </w:t>
            </w:r>
            <w:r w:rsidR="00EA5D07">
              <w:t>Long term borrowings</w:t>
            </w:r>
          </w:p>
          <w:p w:rsidR="00A05A26" w:rsidRDefault="000F7220" w:rsidP="00EA5D07">
            <w:pPr>
              <w:pStyle w:val="NoSpacing"/>
            </w:pPr>
            <w:r>
              <w:t xml:space="preserve"> </w:t>
            </w:r>
            <w:r w:rsidR="00EA5D07">
              <w:t>Deferred ta</w:t>
            </w:r>
            <w:r w:rsidR="00A05A26">
              <w:t>x liabilities(Net)</w:t>
            </w:r>
          </w:p>
          <w:p w:rsidR="00332D64" w:rsidRDefault="00332D64" w:rsidP="00EA5D07">
            <w:pPr>
              <w:pStyle w:val="NoSpacing"/>
            </w:pPr>
            <w:r>
              <w:t>Other long term liabilities</w:t>
            </w:r>
          </w:p>
          <w:p w:rsidR="00A05A26" w:rsidRDefault="000F7220" w:rsidP="00EA5D07">
            <w:pPr>
              <w:pStyle w:val="NoSpacing"/>
            </w:pPr>
            <w:r>
              <w:t xml:space="preserve"> </w:t>
            </w:r>
            <w:r w:rsidR="00A05A26">
              <w:t>Long term provisions</w:t>
            </w:r>
          </w:p>
          <w:p w:rsidR="00A05A26" w:rsidRPr="004943A2" w:rsidRDefault="00A05A26" w:rsidP="00EA5D07">
            <w:pPr>
              <w:pStyle w:val="NoSpacing"/>
              <w:rPr>
                <w:b/>
                <w:sz w:val="24"/>
              </w:rPr>
            </w:pPr>
            <w:r w:rsidRPr="004943A2">
              <w:rPr>
                <w:b/>
                <w:sz w:val="24"/>
              </w:rPr>
              <w:t>Current Liabilities</w:t>
            </w:r>
          </w:p>
          <w:p w:rsidR="00A05A26" w:rsidRDefault="000F7220" w:rsidP="00EA5D07">
            <w:pPr>
              <w:pStyle w:val="NoSpacing"/>
            </w:pPr>
            <w:r>
              <w:t xml:space="preserve"> </w:t>
            </w:r>
            <w:r w:rsidR="00A05A26">
              <w:t>Short term liabilities</w:t>
            </w:r>
          </w:p>
          <w:p w:rsidR="00A05A26" w:rsidRDefault="000F7220" w:rsidP="00EA5D07">
            <w:pPr>
              <w:pStyle w:val="NoSpacing"/>
            </w:pPr>
            <w:r>
              <w:t xml:space="preserve"> </w:t>
            </w:r>
            <w:r w:rsidR="00A05A26">
              <w:t>Trade payables</w:t>
            </w:r>
          </w:p>
          <w:p w:rsidR="00A05A26" w:rsidRDefault="000F7220" w:rsidP="00EA5D07">
            <w:pPr>
              <w:pStyle w:val="NoSpacing"/>
            </w:pPr>
            <w:r>
              <w:t xml:space="preserve"> </w:t>
            </w:r>
            <w:r w:rsidR="00371216">
              <w:t>Other current liabilities</w:t>
            </w:r>
          </w:p>
          <w:p w:rsidR="00371216" w:rsidRDefault="000F7220" w:rsidP="00EA5D07">
            <w:pPr>
              <w:pStyle w:val="NoSpacing"/>
            </w:pPr>
            <w:r>
              <w:t xml:space="preserve"> </w:t>
            </w:r>
            <w:r w:rsidR="00371216">
              <w:t>Short-term provisions</w:t>
            </w:r>
          </w:p>
          <w:p w:rsidR="00371216" w:rsidRPr="00B80692" w:rsidRDefault="00371216" w:rsidP="00371216">
            <w:pPr>
              <w:pStyle w:val="NoSpacing"/>
              <w:jc w:val="right"/>
              <w:rPr>
                <w:b/>
                <w:sz w:val="24"/>
              </w:rPr>
            </w:pPr>
            <w:r w:rsidRPr="00B80692">
              <w:rPr>
                <w:b/>
                <w:sz w:val="24"/>
              </w:rPr>
              <w:t>Total</w:t>
            </w:r>
          </w:p>
          <w:p w:rsidR="00371216" w:rsidRPr="00B80692" w:rsidRDefault="00371216" w:rsidP="00371216">
            <w:pPr>
              <w:pStyle w:val="NoSpacing"/>
              <w:rPr>
                <w:b/>
                <w:sz w:val="24"/>
              </w:rPr>
            </w:pPr>
            <w:r w:rsidRPr="00B80692">
              <w:rPr>
                <w:b/>
                <w:sz w:val="24"/>
              </w:rPr>
              <w:t>ASSETS</w:t>
            </w:r>
          </w:p>
          <w:p w:rsidR="00371216" w:rsidRDefault="000C0FC7" w:rsidP="00371216">
            <w:pPr>
              <w:pStyle w:val="NoSpacing"/>
            </w:pPr>
            <w:r>
              <w:t>Non –current  assets</w:t>
            </w:r>
          </w:p>
          <w:p w:rsidR="000C0FC7" w:rsidRDefault="000C0FC7" w:rsidP="00371216">
            <w:pPr>
              <w:pStyle w:val="NoSpacing"/>
            </w:pPr>
            <w:r>
              <w:t>Fixed assets</w:t>
            </w:r>
          </w:p>
          <w:p w:rsidR="000C0FC7" w:rsidRDefault="000C0FC7" w:rsidP="00371216">
            <w:pPr>
              <w:pStyle w:val="NoSpacing"/>
            </w:pPr>
            <w:r>
              <w:t xml:space="preserve">   Tangible assets</w:t>
            </w:r>
          </w:p>
          <w:p w:rsidR="000C0FC7" w:rsidRDefault="000C0FC7" w:rsidP="00371216">
            <w:pPr>
              <w:pStyle w:val="NoSpacing"/>
            </w:pPr>
            <w:r>
              <w:t xml:space="preserve">   Intangible assets</w:t>
            </w:r>
          </w:p>
          <w:p w:rsidR="000C0FC7" w:rsidRDefault="000C0FC7" w:rsidP="00371216">
            <w:pPr>
              <w:pStyle w:val="NoSpacing"/>
            </w:pPr>
            <w:r>
              <w:t xml:space="preserve">   Capital work –in-progress</w:t>
            </w:r>
          </w:p>
          <w:p w:rsidR="000C0FC7" w:rsidRDefault="000C0FC7" w:rsidP="00371216">
            <w:pPr>
              <w:pStyle w:val="NoSpacing"/>
            </w:pPr>
            <w:r>
              <w:t xml:space="preserve">   Intangible assets under development</w:t>
            </w:r>
          </w:p>
          <w:p w:rsidR="000C0FC7" w:rsidRDefault="000F7220" w:rsidP="00371216">
            <w:pPr>
              <w:pStyle w:val="NoSpacing"/>
            </w:pPr>
            <w:r>
              <w:t xml:space="preserve"> </w:t>
            </w:r>
            <w:r w:rsidR="000C0FC7">
              <w:t>Non-current investments</w:t>
            </w:r>
            <w:r w:rsidR="00332D64">
              <w:t xml:space="preserve">                                       </w:t>
            </w:r>
          </w:p>
          <w:p w:rsidR="000C0FC7" w:rsidRDefault="000F7220" w:rsidP="00371216">
            <w:pPr>
              <w:pStyle w:val="NoSpacing"/>
            </w:pPr>
            <w:r>
              <w:t xml:space="preserve"> </w:t>
            </w:r>
            <w:r w:rsidR="000C0FC7">
              <w:t>Deferred tax assets(Net)</w:t>
            </w:r>
          </w:p>
          <w:p w:rsidR="000C0FC7" w:rsidRDefault="000F7220" w:rsidP="00371216">
            <w:pPr>
              <w:pStyle w:val="NoSpacing"/>
            </w:pPr>
            <w:r>
              <w:t xml:space="preserve"> </w:t>
            </w:r>
            <w:r w:rsidR="000C0FC7">
              <w:t>Long-term loans and advances</w:t>
            </w:r>
          </w:p>
          <w:p w:rsidR="000C0FC7" w:rsidRDefault="000F7220" w:rsidP="00371216">
            <w:pPr>
              <w:pStyle w:val="NoSpacing"/>
            </w:pPr>
            <w:r>
              <w:t xml:space="preserve"> </w:t>
            </w:r>
            <w:r w:rsidR="000C0FC7">
              <w:t>Other non-current assets</w:t>
            </w:r>
          </w:p>
          <w:p w:rsidR="000C0FC7" w:rsidRPr="0062435B" w:rsidRDefault="000C0FC7" w:rsidP="00371216">
            <w:pPr>
              <w:pStyle w:val="NoSpacing"/>
              <w:rPr>
                <w:b/>
                <w:sz w:val="24"/>
              </w:rPr>
            </w:pPr>
            <w:r w:rsidRPr="0062435B">
              <w:rPr>
                <w:b/>
                <w:sz w:val="24"/>
              </w:rPr>
              <w:t>Current  assets</w:t>
            </w:r>
          </w:p>
          <w:p w:rsidR="000F7220" w:rsidRDefault="0062435B" w:rsidP="00371216">
            <w:pPr>
              <w:pStyle w:val="NoSpacing"/>
            </w:pPr>
            <w:r>
              <w:t xml:space="preserve"> </w:t>
            </w:r>
            <w:r w:rsidR="00895817">
              <w:t>Current investments</w:t>
            </w:r>
          </w:p>
          <w:p w:rsidR="00895817" w:rsidRDefault="0062435B" w:rsidP="00371216">
            <w:pPr>
              <w:pStyle w:val="NoSpacing"/>
            </w:pPr>
            <w:r>
              <w:t xml:space="preserve"> </w:t>
            </w:r>
            <w:r w:rsidR="00895817">
              <w:t>Inventories</w:t>
            </w:r>
          </w:p>
          <w:p w:rsidR="00895817" w:rsidRDefault="0062435B" w:rsidP="00371216">
            <w:pPr>
              <w:pStyle w:val="NoSpacing"/>
            </w:pPr>
            <w:r>
              <w:t xml:space="preserve"> </w:t>
            </w:r>
            <w:r w:rsidR="00895817">
              <w:t>Trade receivables</w:t>
            </w:r>
          </w:p>
          <w:p w:rsidR="00895817" w:rsidRDefault="0062435B" w:rsidP="00371216">
            <w:pPr>
              <w:pStyle w:val="NoSpacing"/>
            </w:pPr>
            <w:r>
              <w:t xml:space="preserve"> </w:t>
            </w:r>
            <w:r w:rsidR="00895817">
              <w:t>Cash and Cash equivalents</w:t>
            </w:r>
          </w:p>
          <w:p w:rsidR="00895817" w:rsidRDefault="0062435B" w:rsidP="00371216">
            <w:pPr>
              <w:pStyle w:val="NoSpacing"/>
            </w:pPr>
            <w:r>
              <w:t xml:space="preserve"> </w:t>
            </w:r>
            <w:r w:rsidR="00895817">
              <w:t>Short-term loans and advances</w:t>
            </w:r>
          </w:p>
          <w:p w:rsidR="00332D64" w:rsidRDefault="0062435B" w:rsidP="00371216">
            <w:pPr>
              <w:pStyle w:val="NoSpacing"/>
            </w:pPr>
            <w:r>
              <w:t xml:space="preserve"> </w:t>
            </w:r>
            <w:r w:rsidR="00895817">
              <w:t>Other current assets</w:t>
            </w:r>
          </w:p>
          <w:p w:rsidR="00895817" w:rsidRPr="0062435B" w:rsidRDefault="00895817" w:rsidP="00895817">
            <w:pPr>
              <w:pStyle w:val="NoSpacing"/>
              <w:jc w:val="right"/>
              <w:rPr>
                <w:b/>
                <w:sz w:val="24"/>
              </w:rPr>
            </w:pPr>
            <w:r w:rsidRPr="0062435B">
              <w:rPr>
                <w:b/>
                <w:sz w:val="24"/>
              </w:rPr>
              <w:t>Total</w:t>
            </w:r>
          </w:p>
          <w:p w:rsidR="000C0FC7" w:rsidRDefault="000C0FC7" w:rsidP="00371216">
            <w:pPr>
              <w:pStyle w:val="NoSpacing"/>
            </w:pPr>
          </w:p>
          <w:p w:rsidR="000C0FC7" w:rsidRDefault="000C0FC7" w:rsidP="00371216">
            <w:pPr>
              <w:pStyle w:val="NoSpacing"/>
            </w:pPr>
          </w:p>
        </w:tc>
        <w:tc>
          <w:tcPr>
            <w:tcW w:w="1148" w:type="dxa"/>
            <w:gridSpan w:val="2"/>
          </w:tcPr>
          <w:p w:rsidR="00EA5D07" w:rsidRDefault="00EA5D07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  <w:r>
              <w:t>1</w:t>
            </w:r>
          </w:p>
          <w:p w:rsidR="00332D64" w:rsidRDefault="00332D64" w:rsidP="00EA5D07">
            <w:pPr>
              <w:pStyle w:val="NoSpacing"/>
            </w:pPr>
            <w:r>
              <w:t>2</w:t>
            </w: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  <w:r>
              <w:t>3</w:t>
            </w: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  <w:r>
              <w:t>4</w:t>
            </w:r>
          </w:p>
          <w:p w:rsidR="00332D64" w:rsidRDefault="00332D64" w:rsidP="00EA5D07">
            <w:pPr>
              <w:pStyle w:val="NoSpacing"/>
            </w:pPr>
            <w:r>
              <w:t>5</w:t>
            </w: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  <w:r>
              <w:t>6</w:t>
            </w: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  <w:r>
              <w:t>7</w:t>
            </w:r>
          </w:p>
          <w:p w:rsidR="00332D64" w:rsidRDefault="00332D64" w:rsidP="00EA5D07">
            <w:pPr>
              <w:pStyle w:val="NoSpacing"/>
            </w:pPr>
            <w:r>
              <w:t>8</w:t>
            </w: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  <w:r>
              <w:t>9</w:t>
            </w:r>
          </w:p>
          <w:p w:rsidR="00332D64" w:rsidRDefault="00332D64" w:rsidP="00EA5D07">
            <w:pPr>
              <w:pStyle w:val="NoSpacing"/>
            </w:pPr>
            <w:r>
              <w:t>10</w:t>
            </w: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  <w:r>
              <w:t>11</w:t>
            </w: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  <w:r>
              <w:t>12</w:t>
            </w:r>
          </w:p>
          <w:p w:rsidR="00332D64" w:rsidRDefault="00332D64" w:rsidP="00EA5D07">
            <w:pPr>
              <w:pStyle w:val="NoSpacing"/>
            </w:pPr>
            <w:r>
              <w:t>13</w:t>
            </w: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  <w:p w:rsidR="00332D64" w:rsidRDefault="00332D64" w:rsidP="00EA5D07">
            <w:pPr>
              <w:pStyle w:val="NoSpacing"/>
            </w:pPr>
          </w:p>
        </w:tc>
        <w:tc>
          <w:tcPr>
            <w:tcW w:w="1163" w:type="dxa"/>
          </w:tcPr>
          <w:p w:rsidR="00EA5D07" w:rsidRDefault="00EA5D07" w:rsidP="00EA5D07">
            <w:pPr>
              <w:pStyle w:val="NoSpacing"/>
            </w:pPr>
          </w:p>
        </w:tc>
        <w:tc>
          <w:tcPr>
            <w:tcW w:w="1388" w:type="dxa"/>
          </w:tcPr>
          <w:p w:rsidR="00EA5D07" w:rsidRDefault="00EA5D07" w:rsidP="00EA5D07">
            <w:pPr>
              <w:pStyle w:val="NoSpacing"/>
            </w:pPr>
          </w:p>
        </w:tc>
      </w:tr>
    </w:tbl>
    <w:p w:rsidR="00EA5D07" w:rsidRDefault="00EA5D07" w:rsidP="00EA5D07">
      <w:pPr>
        <w:pStyle w:val="NoSpacing"/>
      </w:pPr>
    </w:p>
    <w:sectPr w:rsidR="00EA5D07" w:rsidSect="00232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EA5D07"/>
    <w:rsid w:val="000037F2"/>
    <w:rsid w:val="000C0FC7"/>
    <w:rsid w:val="000F7220"/>
    <w:rsid w:val="00111750"/>
    <w:rsid w:val="00232B7F"/>
    <w:rsid w:val="00326829"/>
    <w:rsid w:val="00332D64"/>
    <w:rsid w:val="00352A66"/>
    <w:rsid w:val="00371216"/>
    <w:rsid w:val="00381DF9"/>
    <w:rsid w:val="004943A2"/>
    <w:rsid w:val="0062435B"/>
    <w:rsid w:val="00895817"/>
    <w:rsid w:val="00A05A26"/>
    <w:rsid w:val="00AA4590"/>
    <w:rsid w:val="00B80692"/>
    <w:rsid w:val="00E17B58"/>
    <w:rsid w:val="00EA5D07"/>
    <w:rsid w:val="00EF7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B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5D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pravneet singh sahni</dc:creator>
  <cp:lastModifiedBy>pravneet singh sahni</cp:lastModifiedBy>
  <cp:revision>18</cp:revision>
  <dcterms:created xsi:type="dcterms:W3CDTF">2011-05-29T08:14:00Z</dcterms:created>
  <dcterms:modified xsi:type="dcterms:W3CDTF">2011-05-29T08:57:00Z</dcterms:modified>
</cp:coreProperties>
</file>