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39" w:rsidRPr="00DE3039" w:rsidRDefault="00DE3039" w:rsidP="00DE3039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  <w:r w:rsidRPr="00DE3039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INVESTMENT BANKER</w:t>
      </w:r>
    </w:p>
    <w:p w:rsidR="00DE3039" w:rsidRPr="00DE3039" w:rsidRDefault="00DE3039" w:rsidP="00DE303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An </w:t>
      </w:r>
      <w:hyperlink r:id="rId4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individual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or </w:t>
      </w:r>
      <w:hyperlink r:id="rId5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institution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which </w:t>
      </w:r>
      <w:hyperlink r:id="rId6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acts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as an </w:t>
      </w:r>
      <w:hyperlink r:id="rId7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underwriter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or </w:t>
      </w:r>
      <w:hyperlink r:id="rId8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agent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for </w:t>
      </w:r>
      <w:hyperlink r:id="rId9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corporations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and </w:t>
      </w:r>
      <w:hyperlink r:id="rId10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municipalities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issuing </w:t>
      </w:r>
      <w:hyperlink r:id="rId11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securities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. Most also maintain </w:t>
      </w:r>
      <w:hyperlink r:id="rId12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broker/dealer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hyperlink r:id="rId13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operations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, maintain </w:t>
      </w:r>
      <w:hyperlink r:id="rId14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markets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for previously issued securities, and </w:t>
      </w:r>
      <w:hyperlink r:id="rId15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offer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advisory </w:t>
      </w:r>
      <w:hyperlink r:id="rId16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services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to </w:t>
      </w:r>
      <w:hyperlink r:id="rId17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investors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. </w:t>
      </w:r>
      <w:hyperlink r:id="rId18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investment banks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also have a large </w:t>
      </w:r>
      <w:hyperlink r:id="rId19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role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in facilitating </w:t>
      </w:r>
      <w:hyperlink r:id="rId20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mergers and acquisitions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, </w:t>
      </w:r>
      <w:hyperlink r:id="rId21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private equity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hyperlink r:id="rId22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placements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and </w:t>
      </w:r>
      <w:hyperlink r:id="rId23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corporate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hyperlink r:id="rId24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restructuring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. Unlike traditional </w:t>
      </w:r>
      <w:hyperlink r:id="rId25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banks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, </w:t>
      </w:r>
      <w:hyperlink r:id="rId26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investment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banks do not </w:t>
      </w:r>
      <w:hyperlink r:id="rId27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accept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hyperlink r:id="rId28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deposits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from and provide </w:t>
      </w:r>
      <w:hyperlink r:id="rId29" w:history="1">
        <w:r w:rsidRPr="00DE3039">
          <w:rPr>
            <w:rFonts w:ascii="Times New Roman" w:eastAsia="Times New Roman" w:hAnsi="Times New Roman" w:cs="Times New Roman"/>
            <w:color w:val="0253B7"/>
            <w:sz w:val="44"/>
            <w:szCs w:val="44"/>
            <w:u w:val="single"/>
          </w:rPr>
          <w:t>loans</w:t>
        </w:r>
      </w:hyperlink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to individuals. </w:t>
      </w:r>
      <w:proofErr w:type="gramStart"/>
      <w:r w:rsidRPr="00DE3039">
        <w:rPr>
          <w:rFonts w:ascii="Times New Roman" w:eastAsia="Times New Roman" w:hAnsi="Times New Roman" w:cs="Times New Roman"/>
          <w:b/>
          <w:bCs/>
          <w:color w:val="008040"/>
          <w:sz w:val="44"/>
          <w:szCs w:val="44"/>
        </w:rPr>
        <w:t>also</w:t>
      </w:r>
      <w:proofErr w:type="gramEnd"/>
      <w:r w:rsidRPr="00DE3039">
        <w:rPr>
          <w:rFonts w:ascii="Times New Roman" w:eastAsia="Times New Roman" w:hAnsi="Times New Roman" w:cs="Times New Roman"/>
          <w:b/>
          <w:bCs/>
          <w:color w:val="008040"/>
          <w:sz w:val="44"/>
          <w:szCs w:val="44"/>
        </w:rPr>
        <w:t xml:space="preserve"> called</w:t>
      </w:r>
      <w:r w:rsidRPr="00DE3039">
        <w:rPr>
          <w:rFonts w:ascii="Times New Roman" w:eastAsia="Times New Roman" w:hAnsi="Times New Roman" w:cs="Times New Roman"/>
          <w:sz w:val="44"/>
          <w:szCs w:val="44"/>
        </w:rPr>
        <w:t xml:space="preserve"> investment banker.</w:t>
      </w:r>
    </w:p>
    <w:p w:rsidR="00BD45C4" w:rsidRPr="00DE3039" w:rsidRDefault="00BD45C4">
      <w:pPr>
        <w:rPr>
          <w:sz w:val="44"/>
          <w:szCs w:val="44"/>
        </w:rPr>
      </w:pPr>
    </w:p>
    <w:sectPr w:rsidR="00BD45C4" w:rsidRPr="00DE3039" w:rsidSect="00BD4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3039"/>
    <w:rsid w:val="00BD45C4"/>
    <w:rsid w:val="00DE3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0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storwords.com/154/agent.html" TargetMode="External"/><Relationship Id="rId13" Type="http://schemas.openxmlformats.org/officeDocument/2006/relationships/hyperlink" Target="http://www.investorwords.com/3467/operation.html" TargetMode="External"/><Relationship Id="rId18" Type="http://schemas.openxmlformats.org/officeDocument/2006/relationships/hyperlink" Target="http://www.investorwords.com/2602/investment_bank.html" TargetMode="External"/><Relationship Id="rId26" Type="http://schemas.openxmlformats.org/officeDocument/2006/relationships/hyperlink" Target="http://www.investorwords.com/2599/investment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nvestorwords.com/3853/private_equity.html" TargetMode="External"/><Relationship Id="rId7" Type="http://schemas.openxmlformats.org/officeDocument/2006/relationships/hyperlink" Target="http://www.investorwords.com/5134/underwriter.html" TargetMode="External"/><Relationship Id="rId12" Type="http://schemas.openxmlformats.org/officeDocument/2006/relationships/hyperlink" Target="http://www.investorwords.com/589/broker_dealer.html" TargetMode="External"/><Relationship Id="rId17" Type="http://schemas.openxmlformats.org/officeDocument/2006/relationships/hyperlink" Target="http://www.investorwords.com/2630/investor.html" TargetMode="External"/><Relationship Id="rId25" Type="http://schemas.openxmlformats.org/officeDocument/2006/relationships/hyperlink" Target="http://www.investorwords.com/401/ban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vestorwords.com/6664/service.html" TargetMode="External"/><Relationship Id="rId20" Type="http://schemas.openxmlformats.org/officeDocument/2006/relationships/hyperlink" Target="http://www.businessdictionary.com/definition/mergers-and-acquisitions.html" TargetMode="External"/><Relationship Id="rId29" Type="http://schemas.openxmlformats.org/officeDocument/2006/relationships/hyperlink" Target="http://www.investorwords.com/2858/loan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usinessdictionary.com/definition/act.html" TargetMode="External"/><Relationship Id="rId11" Type="http://schemas.openxmlformats.org/officeDocument/2006/relationships/hyperlink" Target="http://www.investorwords.com/5954/securities.html" TargetMode="External"/><Relationship Id="rId24" Type="http://schemas.openxmlformats.org/officeDocument/2006/relationships/hyperlink" Target="http://www.investorwords.com/5952/restructuring.html" TargetMode="External"/><Relationship Id="rId5" Type="http://schemas.openxmlformats.org/officeDocument/2006/relationships/hyperlink" Target="http://www.investorwords.com/2501/institution.html" TargetMode="External"/><Relationship Id="rId15" Type="http://schemas.openxmlformats.org/officeDocument/2006/relationships/hyperlink" Target="http://www.investorwords.com/3389/offer.html" TargetMode="External"/><Relationship Id="rId23" Type="http://schemas.openxmlformats.org/officeDocument/2006/relationships/hyperlink" Target="http://www.investorwords.com/1129/corporate.html" TargetMode="External"/><Relationship Id="rId28" Type="http://schemas.openxmlformats.org/officeDocument/2006/relationships/hyperlink" Target="http://www.investorwords.com/1411/deposit.html" TargetMode="External"/><Relationship Id="rId10" Type="http://schemas.openxmlformats.org/officeDocument/2006/relationships/hyperlink" Target="http://www.businessdictionary.com/definition/municipality.html" TargetMode="External"/><Relationship Id="rId19" Type="http://schemas.openxmlformats.org/officeDocument/2006/relationships/hyperlink" Target="http://www.businessdictionary.com/definition/role.htm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businessdictionary.com/definition/individual.html" TargetMode="External"/><Relationship Id="rId9" Type="http://schemas.openxmlformats.org/officeDocument/2006/relationships/hyperlink" Target="http://www.investorwords.com/1140/corporation.html" TargetMode="External"/><Relationship Id="rId14" Type="http://schemas.openxmlformats.org/officeDocument/2006/relationships/hyperlink" Target="http://www.investorwords.com/2962/market.html" TargetMode="External"/><Relationship Id="rId22" Type="http://schemas.openxmlformats.org/officeDocument/2006/relationships/hyperlink" Target="http://www.investorwords.com/3708/placement.html" TargetMode="External"/><Relationship Id="rId27" Type="http://schemas.openxmlformats.org/officeDocument/2006/relationships/hyperlink" Target="http://www.investorwords.com/37/accept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2009-10-27T09:40:00Z</dcterms:created>
  <dcterms:modified xsi:type="dcterms:W3CDTF">2009-10-27T09:42:00Z</dcterms:modified>
</cp:coreProperties>
</file>