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EBA2C"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6E6921F1"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52481369" w14:textId="08FBAA89"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for the </w:t>
      </w:r>
      <w:r w:rsidRPr="00917089">
        <w:rPr>
          <w:rFonts w:ascii="Georgia" w:eastAsia="Times New Roman" w:hAnsi="Georgia" w:cs="Times New Roman"/>
          <w:b/>
          <w:color w:val="002060"/>
          <w:sz w:val="26"/>
          <w:szCs w:val="26"/>
          <w:u w:val="single"/>
          <w:lang w:eastAsia="en-IN"/>
        </w:rPr>
        <w:t xml:space="preserve">Month of </w:t>
      </w:r>
      <w:r w:rsidR="00EC2244" w:rsidRPr="00C33355">
        <w:rPr>
          <w:rFonts w:ascii="Georgia" w:eastAsia="Times New Roman" w:hAnsi="Georgia" w:cs="Times New Roman"/>
          <w:b/>
          <w:color w:val="7030A0"/>
          <w:sz w:val="28"/>
          <w:szCs w:val="26"/>
          <w:u w:val="single"/>
          <w:lang w:eastAsia="en-IN"/>
        </w:rPr>
        <w:t>June</w:t>
      </w:r>
      <w:r w:rsidRPr="00C33355">
        <w:rPr>
          <w:rFonts w:ascii="Georgia" w:eastAsia="Times New Roman" w:hAnsi="Georgia" w:cs="Times New Roman"/>
          <w:b/>
          <w:color w:val="7030A0"/>
          <w:sz w:val="28"/>
          <w:szCs w:val="26"/>
          <w:u w:val="single"/>
          <w:lang w:eastAsia="en-IN"/>
        </w:rPr>
        <w:t>, 2023</w:t>
      </w:r>
      <w:r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under various Statutory Laws. Compliance means “</w:t>
      </w:r>
      <w:r w:rsidRPr="00917089">
        <w:rPr>
          <w:rFonts w:ascii="Georgia" w:eastAsia="Times New Roman" w:hAnsi="Georgia" w:cs="Times New Roman"/>
          <w:b/>
          <w:i/>
          <w:color w:val="002060"/>
          <w:sz w:val="26"/>
          <w:szCs w:val="26"/>
          <w:lang w:eastAsia="en-IN"/>
        </w:rPr>
        <w:t>adhering to rules and regulations</w:t>
      </w:r>
      <w:r w:rsidRPr="00917089">
        <w:rPr>
          <w:rFonts w:ascii="Georgia" w:eastAsia="Times New Roman" w:hAnsi="Georgia" w:cs="Times New Roman"/>
          <w:color w:val="002060"/>
          <w:sz w:val="26"/>
          <w:szCs w:val="26"/>
          <w:lang w:eastAsia="en-IN"/>
        </w:rPr>
        <w:t xml:space="preserve">.” </w:t>
      </w:r>
      <w:r w:rsidRPr="00917089">
        <w:rPr>
          <w:rFonts w:ascii="Georgia" w:hAnsi="Georgia" w:cs="Times New Roman"/>
          <w:color w:val="002060"/>
          <w:sz w:val="26"/>
          <w:szCs w:val="26"/>
        </w:rPr>
        <w:t>Compliance is a continuous process of following laws, policies, and regulations, rules to meet all the necessary governance requirements without any failure</w:t>
      </w:r>
      <w:r w:rsidRPr="00917089">
        <w:rPr>
          <w:rFonts w:ascii="Georgia" w:eastAsia="Times New Roman" w:hAnsi="Georgia" w:cs="Times New Roman"/>
          <w:color w:val="002060"/>
          <w:sz w:val="26"/>
          <w:szCs w:val="26"/>
          <w:lang w:eastAsia="en-IN"/>
        </w:rPr>
        <w:t>.</w:t>
      </w:r>
    </w:p>
    <w:p w14:paraId="321D7C89"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20"/>
          <w:szCs w:val="26"/>
          <w:u w:val="single"/>
          <w:lang w:eastAsia="en-IN"/>
        </w:rPr>
      </w:pPr>
    </w:p>
    <w:p w14:paraId="303F61F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C00000"/>
          <w:sz w:val="26"/>
          <w:szCs w:val="26"/>
          <w:u w:val="single"/>
          <w:lang w:eastAsia="en-IN"/>
        </w:rPr>
      </w:pPr>
      <w:r w:rsidRPr="00917089">
        <w:rPr>
          <w:rFonts w:ascii="Georgia" w:eastAsia="Times New Roman" w:hAnsi="Georgia" w:cs="Times New Roman"/>
          <w:b/>
          <w:bCs/>
          <w:i/>
          <w:iCs/>
          <w:color w:val="C00000"/>
          <w:sz w:val="26"/>
          <w:szCs w:val="26"/>
          <w:u w:val="single"/>
          <w:lang w:eastAsia="en-IN"/>
        </w:rPr>
        <w:t>If you think compliance is expensive, try non</w:t>
      </w:r>
      <w:r w:rsidRPr="00917089">
        <w:rPr>
          <w:rFonts w:ascii="Times New Roman" w:eastAsia="Times New Roman" w:hAnsi="Times New Roman" w:cs="Times New Roman"/>
          <w:b/>
          <w:bCs/>
          <w:i/>
          <w:iCs/>
          <w:color w:val="C00000"/>
          <w:sz w:val="26"/>
          <w:szCs w:val="26"/>
          <w:u w:val="single"/>
          <w:lang w:eastAsia="en-IN"/>
        </w:rPr>
        <w:t>‐</w:t>
      </w:r>
      <w:r w:rsidRPr="00917089">
        <w:rPr>
          <w:rFonts w:ascii="Georgia" w:eastAsia="Times New Roman" w:hAnsi="Georgia" w:cs="Times New Roman"/>
          <w:b/>
          <w:bCs/>
          <w:i/>
          <w:iCs/>
          <w:color w:val="C00000"/>
          <w:sz w:val="26"/>
          <w:szCs w:val="26"/>
          <w:u w:val="single"/>
          <w:lang w:eastAsia="en-IN"/>
        </w:rPr>
        <w:t xml:space="preserve"> compliance”</w:t>
      </w:r>
    </w:p>
    <w:p w14:paraId="0A9F3F65"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18"/>
          <w:szCs w:val="26"/>
          <w:u w:val="single"/>
          <w:lang w:eastAsia="en-IN"/>
        </w:rPr>
      </w:pPr>
    </w:p>
    <w:p w14:paraId="1A4FAB4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Requirement Under:</w:t>
      </w:r>
    </w:p>
    <w:p w14:paraId="7D6BB037"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275428D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hAnsi="Georgia" w:cs="Times New Roman"/>
          <w:color w:val="002060"/>
          <w:sz w:val="26"/>
          <w:szCs w:val="26"/>
        </w:rPr>
        <w:t>1</w:t>
      </w:r>
      <w:r>
        <w:rPr>
          <w:rFonts w:ascii="Georgia" w:hAnsi="Georgia" w:cs="Times New Roman"/>
          <w:color w:val="002060"/>
          <w:sz w:val="26"/>
          <w:szCs w:val="26"/>
        </w:rPr>
        <w:t>.</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62B07BE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2. Income Tax Act, 1961 </w:t>
      </w:r>
    </w:p>
    <w:p w14:paraId="278F248A"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3. Goods &amp; Services Tax Act, 2017 (GST) and Important Updates / Circulars</w:t>
      </w:r>
    </w:p>
    <w:p w14:paraId="39799C1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 Other Statutory Laws and Updates</w:t>
      </w:r>
    </w:p>
    <w:p w14:paraId="096730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 SEBI (Listing Obligations &amp; Disclosure Requirements) (LODR) Regulations, 2015</w:t>
      </w:r>
    </w:p>
    <w:p w14:paraId="56CAAC2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383B6FD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7. SEBI (Prohibition of Insider Trading) Regulations, 2015</w:t>
      </w:r>
    </w:p>
    <w:p w14:paraId="5B3F82B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8. SEBI (Issue of Capital and Disclosure Requirements) Regulations, 2018</w:t>
      </w:r>
    </w:p>
    <w:p w14:paraId="2E86BC57"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9. SEBI (Buyback of Securities) Regulations, 2018 </w:t>
      </w:r>
    </w:p>
    <w:p w14:paraId="01F413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10. SEBI (Depositories and Participants) Regulations 2018) and Circulars / Notifications</w:t>
      </w:r>
    </w:p>
    <w:p w14:paraId="0BAB29AE"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Pr>
          <w:rFonts w:ascii="Georgia" w:eastAsia="Times New Roman" w:hAnsi="Georgia" w:cs="Times New Roman"/>
          <w:color w:val="002060"/>
          <w:sz w:val="26"/>
          <w:szCs w:val="26"/>
          <w:lang w:eastAsia="en-IN"/>
        </w:rPr>
        <w:t>1</w:t>
      </w:r>
      <w:r w:rsidRPr="00917089">
        <w:rPr>
          <w:rFonts w:ascii="Georgia" w:eastAsia="Times New Roman" w:hAnsi="Georgia" w:cs="Times New Roman"/>
          <w:color w:val="002060"/>
          <w:sz w:val="26"/>
          <w:szCs w:val="26"/>
          <w:lang w:eastAsia="en-IN"/>
        </w:rPr>
        <w:t>. Companies Act, 2013 (MCA/ROC Compliance) and Notifications</w:t>
      </w:r>
    </w:p>
    <w:p w14:paraId="105BC005" w14:textId="3A753CC2" w:rsidR="006C3904" w:rsidRPr="00917089" w:rsidRDefault="006C3904"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532F36">
        <w:rPr>
          <w:rFonts w:ascii="Georgia" w:eastAsia="Times New Roman" w:hAnsi="Georgia" w:cs="Times New Roman"/>
          <w:color w:val="002060"/>
          <w:sz w:val="26"/>
          <w:szCs w:val="26"/>
          <w:lang w:eastAsia="en-IN"/>
        </w:rPr>
        <w:t>2</w:t>
      </w:r>
      <w:r>
        <w:rPr>
          <w:rFonts w:ascii="Georgia" w:eastAsia="Times New Roman" w:hAnsi="Georgia" w:cs="Times New Roman"/>
          <w:color w:val="002060"/>
          <w:sz w:val="26"/>
          <w:szCs w:val="26"/>
          <w:lang w:eastAsia="en-IN"/>
        </w:rPr>
        <w:t xml:space="preserve">. </w:t>
      </w:r>
      <w:r w:rsidRPr="006C3904">
        <w:rPr>
          <w:rFonts w:ascii="Georgia" w:eastAsia="Times New Roman" w:hAnsi="Georgia" w:cs="Times New Roman"/>
          <w:color w:val="002060"/>
          <w:sz w:val="26"/>
          <w:szCs w:val="26"/>
          <w:lang w:eastAsia="en-IN"/>
        </w:rPr>
        <w:t>Import Export Code (IEC) update</w:t>
      </w:r>
    </w:p>
    <w:p w14:paraId="7ED598AA" w14:textId="77777777" w:rsidR="004F0EA7" w:rsidRDefault="004F0EA7" w:rsidP="004F0EA7">
      <w:pPr>
        <w:pStyle w:val="ListParagraph"/>
        <w:spacing w:after="0" w:line="240" w:lineRule="auto"/>
        <w:ind w:left="0" w:right="-46"/>
        <w:rPr>
          <w:rFonts w:ascii="Times New Roman" w:hAnsi="Times New Roman" w:cs="Times New Roman"/>
          <w:b/>
          <w:caps/>
          <w:color w:val="002060"/>
          <w:sz w:val="24"/>
          <w:szCs w:val="24"/>
          <w:u w:val="single"/>
        </w:rPr>
      </w:pPr>
    </w:p>
    <w:p w14:paraId="634EBEB2"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Key Compliances under FEMA / RBI</w:t>
      </w:r>
    </w:p>
    <w:p w14:paraId="5EF6A621"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4F0EA7" w:rsidRPr="00930455" w14:paraId="69F686B0" w14:textId="77777777" w:rsidTr="004F0EA7">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3750164E" w14:textId="77777777" w:rsidR="004F0EA7" w:rsidRPr="00E14A30" w:rsidRDefault="004F0EA7" w:rsidP="004F0EA7">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167491C5"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1108E778"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1DA4A337"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5016266F"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7CCD45AA"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4F0EA7" w:rsidRPr="00930455" w14:paraId="5F364AEF" w14:textId="77777777" w:rsidTr="004F0EA7">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3199F890" w14:textId="77777777" w:rsidR="004F0EA7" w:rsidRDefault="004F0EA7" w:rsidP="004F0EA7">
            <w:pPr>
              <w:pStyle w:val="BodyText"/>
              <w:ind w:right="-46"/>
              <w:jc w:val="center"/>
              <w:rPr>
                <w:rFonts w:ascii="Times New Roman" w:hAnsi="Times New Roman" w:cs="Times New Roman"/>
                <w:b/>
                <w:color w:val="002060"/>
              </w:rPr>
            </w:pPr>
          </w:p>
          <w:p w14:paraId="7AE171FE" w14:textId="77777777" w:rsidR="004F0EA7" w:rsidRDefault="004F0EA7" w:rsidP="004F0EA7">
            <w:pPr>
              <w:pStyle w:val="BodyText"/>
              <w:ind w:right="-46"/>
              <w:jc w:val="center"/>
              <w:rPr>
                <w:rFonts w:ascii="Times New Roman" w:hAnsi="Times New Roman" w:cs="Times New Roman"/>
                <w:b/>
                <w:color w:val="002060"/>
              </w:rPr>
            </w:pPr>
          </w:p>
          <w:p w14:paraId="35DF1AA1" w14:textId="77777777" w:rsidR="004F0EA7" w:rsidRDefault="004F0EA7" w:rsidP="004F0EA7">
            <w:pPr>
              <w:pStyle w:val="BodyText"/>
              <w:ind w:right="-46"/>
              <w:jc w:val="center"/>
              <w:rPr>
                <w:rFonts w:ascii="Times New Roman" w:hAnsi="Times New Roman" w:cs="Times New Roman"/>
                <w:b/>
                <w:color w:val="002060"/>
              </w:rPr>
            </w:pPr>
          </w:p>
          <w:p w14:paraId="4B0D67FB" w14:textId="77777777" w:rsidR="004F0EA7" w:rsidRPr="00930455" w:rsidRDefault="004F0EA7" w:rsidP="004F0EA7">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5C5AEBB0"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710A12C"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403CD7B"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0EEBFDF" w14:textId="77777777" w:rsidR="004F0EA7" w:rsidRPr="00930455"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tcPr>
          <w:p w14:paraId="4243C632" w14:textId="77777777" w:rsidR="004F0EA7" w:rsidRPr="003C1841"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3D17537E"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2EACEC2"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50AB4FA"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6CDC61E" w14:textId="77777777" w:rsidR="004F0EA7" w:rsidRPr="00930455" w:rsidRDefault="006043BC"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8" w:history="1">
              <w:r w:rsidR="004F0EA7" w:rsidRPr="003C1841">
                <w:rPr>
                  <w:rStyle w:val="Hyperlink"/>
                  <w:rFonts w:ascii="Times New Roman" w:hAnsi="Times New Roman" w:cs="Times New Roman"/>
                  <w:sz w:val="24"/>
                  <w:szCs w:val="24"/>
                </w:rPr>
                <w:t>Click Here</w:t>
              </w:r>
            </w:hyperlink>
          </w:p>
        </w:tc>
      </w:tr>
      <w:tr w:rsidR="004F0EA7" w:rsidRPr="00930455" w14:paraId="7133A8F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0E58B17" w14:textId="77777777" w:rsidR="004F0EA7" w:rsidRPr="00930455" w:rsidRDefault="004F0EA7" w:rsidP="004F0EA7">
            <w:pPr>
              <w:pStyle w:val="BodyText"/>
              <w:ind w:right="-46"/>
              <w:jc w:val="both"/>
              <w:rPr>
                <w:rFonts w:ascii="Times New Roman" w:hAnsi="Times New Roman" w:cs="Times New Roman"/>
                <w:b/>
                <w:color w:val="002060"/>
              </w:rPr>
            </w:pPr>
          </w:p>
          <w:p w14:paraId="4115CA25" w14:textId="77777777" w:rsidR="004F0EA7" w:rsidRPr="00930455" w:rsidRDefault="004F0EA7" w:rsidP="004F0EA7">
            <w:pPr>
              <w:pStyle w:val="BodyText"/>
              <w:ind w:right="-46"/>
              <w:jc w:val="both"/>
              <w:rPr>
                <w:rFonts w:ascii="Times New Roman" w:hAnsi="Times New Roman" w:cs="Times New Roman"/>
                <w:b/>
                <w:color w:val="002060"/>
              </w:rPr>
            </w:pPr>
          </w:p>
          <w:p w14:paraId="7BF8D0A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36936A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4662E0D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5A576939"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66C8B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D304E2B"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4F0EA7" w:rsidRPr="00930455" w14:paraId="05313843"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5E570AE" w14:textId="77777777" w:rsidR="004F0EA7" w:rsidRPr="00930455" w:rsidRDefault="004F0EA7" w:rsidP="004F0EA7">
            <w:pPr>
              <w:pStyle w:val="BodyText"/>
              <w:ind w:right="-46"/>
              <w:jc w:val="both"/>
              <w:rPr>
                <w:rFonts w:ascii="Times New Roman" w:hAnsi="Times New Roman" w:cs="Times New Roman"/>
                <w:b/>
                <w:color w:val="002060"/>
              </w:rPr>
            </w:pPr>
          </w:p>
          <w:p w14:paraId="2E20AD89" w14:textId="77777777" w:rsidR="004F0EA7" w:rsidRPr="00930455" w:rsidRDefault="004F0EA7" w:rsidP="004F0EA7">
            <w:pPr>
              <w:pStyle w:val="BodyText"/>
              <w:ind w:right="-46"/>
              <w:jc w:val="both"/>
              <w:rPr>
                <w:rFonts w:ascii="Times New Roman" w:hAnsi="Times New Roman" w:cs="Times New Roman"/>
                <w:b/>
                <w:color w:val="002060"/>
              </w:rPr>
            </w:pPr>
          </w:p>
          <w:p w14:paraId="36AE30F2" w14:textId="77777777" w:rsidR="004F0EA7" w:rsidRPr="00930455" w:rsidRDefault="004F0EA7" w:rsidP="004F0EA7">
            <w:pPr>
              <w:pStyle w:val="BodyText"/>
              <w:ind w:right="-46"/>
              <w:jc w:val="both"/>
              <w:rPr>
                <w:rFonts w:ascii="Times New Roman" w:hAnsi="Times New Roman" w:cs="Times New Roman"/>
                <w:b/>
                <w:color w:val="002060"/>
              </w:rPr>
            </w:pPr>
          </w:p>
          <w:p w14:paraId="53987507"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ACE6177" w14:textId="77777777" w:rsidR="004F0EA7" w:rsidRPr="00930455" w:rsidRDefault="004F0EA7" w:rsidP="004F0EA7">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 xml:space="preserve">instruments </w:t>
            </w:r>
            <w:r w:rsidRPr="00930455">
              <w:rPr>
                <w:rFonts w:ascii="Times New Roman" w:hAnsi="Times New Roman" w:cs="Times New Roman"/>
                <w:b w:val="0"/>
                <w:color w:val="002060"/>
              </w:rPr>
              <w:lastRenderedPageBreak/>
              <w:t xml:space="preserve">whichever is </w:t>
            </w:r>
            <w:proofErr w:type="gramStart"/>
            <w:r w:rsidRPr="00930455">
              <w:rPr>
                <w:rFonts w:ascii="Times New Roman" w:hAnsi="Times New Roman" w:cs="Times New Roman"/>
                <w:b w:val="0"/>
                <w:color w:val="002060"/>
              </w:rPr>
              <w:t>earlier</w:t>
            </w:r>
            <w:r>
              <w:rPr>
                <w:rFonts w:ascii="Times New Roman" w:hAnsi="Times New Roman" w:cs="Times New Roman"/>
                <w:b w:val="0"/>
                <w:color w:val="002060"/>
              </w:rPr>
              <w:t>.</w:t>
            </w:r>
            <w:proofErr w:type="gramEnd"/>
          </w:p>
        </w:tc>
        <w:tc>
          <w:tcPr>
            <w:tcW w:w="4320" w:type="dxa"/>
          </w:tcPr>
          <w:p w14:paraId="7A7DD67D"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Reporting of transfer of shares and other eligible securities between residents and non-residents and vice- versa is to be made in Form FC-TRS.</w:t>
            </w:r>
          </w:p>
          <w:p w14:paraId="489A657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The onus of reporting shall be on the resident transferor/ transferee.</w:t>
            </w:r>
          </w:p>
        </w:tc>
        <w:tc>
          <w:tcPr>
            <w:tcW w:w="1598" w:type="dxa"/>
          </w:tcPr>
          <w:p w14:paraId="663310A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0126D4C"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6DF7D0E7"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716150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w:t>
            </w:r>
            <w:r w:rsidRPr="00930455">
              <w:rPr>
                <w:rFonts w:ascii="Times New Roman" w:hAnsi="Times New Roman" w:cs="Times New Roman"/>
                <w:b w:val="0"/>
                <w:color w:val="002060"/>
                <w:sz w:val="24"/>
                <w:szCs w:val="24"/>
              </w:rPr>
              <w:lastRenderedPageBreak/>
              <w:t>TRS.</w:t>
            </w:r>
          </w:p>
        </w:tc>
      </w:tr>
      <w:tr w:rsidR="004F0EA7" w:rsidRPr="00930455" w14:paraId="3DD6B1B2"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C4814D7" w14:textId="77777777" w:rsidR="004F0EA7" w:rsidRPr="00930455" w:rsidRDefault="004F0EA7" w:rsidP="004F0EA7">
            <w:pPr>
              <w:pStyle w:val="BodyText"/>
              <w:ind w:right="-46"/>
              <w:jc w:val="both"/>
              <w:rPr>
                <w:rFonts w:ascii="Times New Roman" w:hAnsi="Times New Roman" w:cs="Times New Roman"/>
                <w:b/>
                <w:color w:val="002060"/>
              </w:rPr>
            </w:pPr>
          </w:p>
          <w:p w14:paraId="04546648" w14:textId="77777777" w:rsidR="004F0EA7" w:rsidRPr="00930455" w:rsidRDefault="004F0EA7" w:rsidP="004F0EA7">
            <w:pPr>
              <w:pStyle w:val="BodyText"/>
              <w:ind w:right="-46"/>
              <w:jc w:val="both"/>
              <w:rPr>
                <w:rFonts w:ascii="Times New Roman" w:hAnsi="Times New Roman" w:cs="Times New Roman"/>
                <w:b/>
                <w:color w:val="002060"/>
              </w:rPr>
            </w:pPr>
          </w:p>
          <w:p w14:paraId="34E49A6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4103DE0C" w14:textId="77777777" w:rsidR="004F0EA7" w:rsidRPr="00930455" w:rsidRDefault="004F0EA7" w:rsidP="004F0EA7">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4C6A4588" w14:textId="77777777" w:rsidR="004F0EA7" w:rsidRPr="006876D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23FA3DB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521E37A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C49AE8C"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1BA29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4F0EA7" w:rsidRPr="00930455" w14:paraId="540418DD"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6BDB38" w14:textId="77777777" w:rsidR="004F0EA7" w:rsidRPr="00930455" w:rsidRDefault="004F0EA7" w:rsidP="004F0EA7">
            <w:pPr>
              <w:pStyle w:val="BodyText"/>
              <w:ind w:right="-46"/>
              <w:jc w:val="both"/>
              <w:rPr>
                <w:rFonts w:ascii="Times New Roman" w:hAnsi="Times New Roman" w:cs="Times New Roman"/>
                <w:b/>
                <w:color w:val="002060"/>
              </w:rPr>
            </w:pPr>
          </w:p>
          <w:p w14:paraId="74C5E036" w14:textId="77777777" w:rsidR="004F0EA7" w:rsidRPr="00930455" w:rsidRDefault="004F0EA7" w:rsidP="004F0EA7">
            <w:pPr>
              <w:pStyle w:val="BodyText"/>
              <w:ind w:right="-46"/>
              <w:jc w:val="both"/>
              <w:rPr>
                <w:rFonts w:ascii="Times New Roman" w:hAnsi="Times New Roman" w:cs="Times New Roman"/>
                <w:b/>
                <w:color w:val="002060"/>
              </w:rPr>
            </w:pPr>
          </w:p>
          <w:p w14:paraId="663774F8"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788F49F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2C14D2C9"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14:paraId="35E724E3"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disinvestment/ transfer of capital contribution or profit share between a resident and a </w:t>
            </w:r>
            <w:proofErr w:type="spellStart"/>
            <w:r w:rsidRPr="00930455">
              <w:rPr>
                <w:rFonts w:ascii="Times New Roman" w:hAnsi="Times New Roman" w:cs="Times New Roman"/>
                <w:b w:val="0"/>
                <w:color w:val="002060"/>
                <w:sz w:val="24"/>
                <w:szCs w:val="24"/>
              </w:rPr>
              <w:t>non resident</w:t>
            </w:r>
            <w:proofErr w:type="spellEnd"/>
            <w:r w:rsidRPr="00930455">
              <w:rPr>
                <w:rFonts w:ascii="Times New Roman" w:hAnsi="Times New Roman" w:cs="Times New Roman"/>
                <w:b w:val="0"/>
                <w:color w:val="002060"/>
                <w:sz w:val="24"/>
                <w:szCs w:val="24"/>
              </w:rPr>
              <w:t xml:space="preserve"> (or vice versa)</w:t>
            </w:r>
          </w:p>
        </w:tc>
        <w:tc>
          <w:tcPr>
            <w:tcW w:w="1598" w:type="dxa"/>
          </w:tcPr>
          <w:p w14:paraId="7F7EF75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4E30358"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4F0EA7" w:rsidRPr="00930455" w14:paraId="69BF976E"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3C3AC495" w14:textId="77777777" w:rsidR="004F0EA7" w:rsidRPr="00930455" w:rsidRDefault="004F0EA7" w:rsidP="004F0EA7">
            <w:pPr>
              <w:pStyle w:val="BodyText"/>
              <w:ind w:right="-46"/>
              <w:jc w:val="both"/>
              <w:rPr>
                <w:rFonts w:ascii="Times New Roman" w:hAnsi="Times New Roman" w:cs="Times New Roman"/>
                <w:b/>
                <w:color w:val="002060"/>
              </w:rPr>
            </w:pPr>
          </w:p>
          <w:p w14:paraId="359449FE"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4E7622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0BAD3395"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0EA0A49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3D5DC1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7E692589" w14:textId="77777777" w:rsidR="004F0EA7" w:rsidRPr="0075642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22D1E80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4F0EA7" w:rsidRPr="00930455" w14:paraId="0059925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2141F5" w14:textId="77777777" w:rsidR="004F0EA7" w:rsidRDefault="004F0EA7" w:rsidP="004F0EA7">
            <w:pPr>
              <w:pStyle w:val="BodyText"/>
              <w:ind w:right="-46"/>
              <w:jc w:val="both"/>
              <w:rPr>
                <w:rFonts w:ascii="Times New Roman" w:hAnsi="Times New Roman" w:cs="Times New Roman"/>
                <w:color w:val="002060"/>
              </w:rPr>
            </w:pPr>
          </w:p>
          <w:p w14:paraId="74EC3C87" w14:textId="77777777" w:rsidR="004F0EA7" w:rsidRPr="0024002A" w:rsidRDefault="004F0EA7" w:rsidP="004F0EA7">
            <w:pPr>
              <w:pStyle w:val="BodyText"/>
              <w:ind w:right="-46"/>
              <w:jc w:val="both"/>
              <w:rPr>
                <w:rFonts w:ascii="Times New Roman" w:hAnsi="Times New Roman" w:cs="Times New Roman"/>
                <w:color w:val="002060"/>
              </w:rPr>
            </w:pPr>
          </w:p>
          <w:p w14:paraId="25DAEFDF" w14:textId="77777777" w:rsidR="004F0EA7" w:rsidRPr="0024002A" w:rsidRDefault="004F0EA7" w:rsidP="004F0EA7">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47B1F90F"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bidi="en-US"/>
              </w:rPr>
              <w:t>ategory of the current account.</w:t>
            </w:r>
          </w:p>
          <w:p w14:paraId="5B30F5FB" w14:textId="77777777" w:rsidR="00A22D1D" w:rsidRPr="0024002A" w:rsidRDefault="00A22D1D"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p>
        </w:tc>
      </w:tr>
      <w:tr w:rsidR="004F0EA7" w:rsidRPr="00930455" w14:paraId="7845494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074F4276" w14:textId="77777777" w:rsidR="004F0EA7" w:rsidRDefault="004F0EA7" w:rsidP="004F0EA7">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11AC96A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p w14:paraId="06B56736" w14:textId="77777777" w:rsidR="00A22D1D" w:rsidRPr="0024002A" w:rsidRDefault="00A22D1D"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p>
        </w:tc>
      </w:tr>
    </w:tbl>
    <w:p w14:paraId="15188B4D" w14:textId="77777777" w:rsidR="004F0EA7" w:rsidRDefault="004F0EA7" w:rsidP="004F0EA7">
      <w:pPr>
        <w:pStyle w:val="BodyText"/>
        <w:ind w:right="-46"/>
        <w:jc w:val="both"/>
        <w:rPr>
          <w:b w:val="0"/>
        </w:rPr>
      </w:pPr>
    </w:p>
    <w:p w14:paraId="1CD47072" w14:textId="0338D8AA" w:rsidR="004F0EA7" w:rsidRPr="00CA0B4B" w:rsidRDefault="004F0EA7" w:rsidP="004F0EA7">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sidR="00704F20">
        <w:rPr>
          <w:rFonts w:ascii="Times New Roman" w:hAnsi="Times New Roman" w:cs="Times New Roman"/>
          <w:b/>
          <w:caps/>
          <w:color w:val="002060"/>
          <w:sz w:val="28"/>
          <w:szCs w:val="24"/>
          <w:u w:val="single"/>
        </w:rPr>
        <w:t>May</w:t>
      </w:r>
      <w:r>
        <w:rPr>
          <w:rFonts w:ascii="Times New Roman" w:hAnsi="Times New Roman" w:cs="Times New Roman"/>
          <w:b/>
          <w:caps/>
          <w:color w:val="002060"/>
          <w:sz w:val="28"/>
          <w:szCs w:val="24"/>
          <w:u w:val="single"/>
        </w:rPr>
        <w:t>, 2023</w:t>
      </w:r>
    </w:p>
    <w:p w14:paraId="1CEA75E5" w14:textId="77777777" w:rsidR="004F0EA7" w:rsidRPr="00CA0B4B"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443"/>
        <w:gridCol w:w="1512"/>
      </w:tblGrid>
      <w:tr w:rsidR="004F0EA7" w:rsidRPr="00DF7C36" w14:paraId="24CE17AF" w14:textId="77777777" w:rsidTr="00382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69B999AC" w14:textId="77777777" w:rsidR="004F0EA7" w:rsidRPr="00F15B54" w:rsidRDefault="004F0EA7" w:rsidP="004F0EA7">
            <w:pPr>
              <w:ind w:right="-46"/>
              <w:jc w:val="center"/>
              <w:rPr>
                <w:rFonts w:ascii="Times New Roman" w:hAnsi="Times New Roman" w:cs="Times New Roman"/>
                <w:sz w:val="6"/>
                <w:szCs w:val="24"/>
              </w:rPr>
            </w:pPr>
          </w:p>
          <w:p w14:paraId="10494044" w14:textId="77777777" w:rsidR="004F0EA7" w:rsidRPr="00F15B54" w:rsidRDefault="004F0EA7" w:rsidP="004F0EA7">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443" w:type="dxa"/>
            <w:shd w:val="clear" w:color="auto" w:fill="0070C0"/>
          </w:tcPr>
          <w:p w14:paraId="65332FF1"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77C31613"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232DBD4"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12" w:type="dxa"/>
            <w:shd w:val="clear" w:color="auto" w:fill="0070C0"/>
          </w:tcPr>
          <w:p w14:paraId="4428107C"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00D2EED"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3821E4" w:rsidRPr="00DF7C36" w14:paraId="5802363C"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6F6965"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443" w:type="dxa"/>
          </w:tcPr>
          <w:p w14:paraId="7A2B12D7" w14:textId="27114147"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F73F9">
              <w:rPr>
                <w:rFonts w:ascii="Times New Roman" w:hAnsi="Times New Roman" w:cs="Times New Roman"/>
                <w:color w:val="002060"/>
                <w:sz w:val="24"/>
              </w:rPr>
              <w:t>Amendment to the Master Direction (MD) on KYC</w:t>
            </w:r>
            <w:r w:rsidRPr="005F73F9">
              <w:rPr>
                <w:rFonts w:ascii="Times New Roman" w:hAnsi="Times New Roman" w:cs="Times New Roman"/>
                <w:color w:val="002060"/>
                <w:sz w:val="24"/>
              </w:rPr>
              <w:tab/>
            </w:r>
          </w:p>
        </w:tc>
        <w:tc>
          <w:tcPr>
            <w:tcW w:w="1512" w:type="dxa"/>
          </w:tcPr>
          <w:p w14:paraId="617EC96D" w14:textId="562F3CC2"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9" w:history="1">
              <w:r w:rsidR="003821E4" w:rsidRPr="00F56C22">
                <w:rPr>
                  <w:rStyle w:val="Hyperlink"/>
                  <w:rFonts w:ascii="Times New Roman" w:hAnsi="Times New Roman" w:cs="Times New Roman"/>
                  <w:sz w:val="24"/>
                  <w:szCs w:val="24"/>
                </w:rPr>
                <w:t>Click here</w:t>
              </w:r>
            </w:hyperlink>
          </w:p>
        </w:tc>
      </w:tr>
      <w:tr w:rsidR="003821E4" w:rsidRPr="00DF7C36" w14:paraId="424E5EFE"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67E77B41"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443" w:type="dxa"/>
          </w:tcPr>
          <w:p w14:paraId="36705630" w14:textId="6D3ABD7C"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F73F9">
              <w:rPr>
                <w:rFonts w:ascii="Times New Roman" w:hAnsi="Times New Roman" w:cs="Times New Roman"/>
                <w:color w:val="002060"/>
                <w:sz w:val="24"/>
                <w:szCs w:val="24"/>
              </w:rPr>
              <w:t>Amendment to t</w:t>
            </w:r>
            <w:r>
              <w:rPr>
                <w:rFonts w:ascii="Times New Roman" w:hAnsi="Times New Roman" w:cs="Times New Roman"/>
                <w:color w:val="002060"/>
                <w:sz w:val="24"/>
                <w:szCs w:val="24"/>
              </w:rPr>
              <w:t xml:space="preserve">he Master </w:t>
            </w:r>
            <w:proofErr w:type="spellStart"/>
            <w:r>
              <w:rPr>
                <w:rFonts w:ascii="Times New Roman" w:hAnsi="Times New Roman" w:cs="Times New Roman"/>
                <w:color w:val="002060"/>
                <w:sz w:val="24"/>
                <w:szCs w:val="24"/>
              </w:rPr>
              <w:t>Directionon</w:t>
            </w:r>
            <w:proofErr w:type="spellEnd"/>
            <w:r>
              <w:rPr>
                <w:rFonts w:ascii="Times New Roman" w:hAnsi="Times New Roman" w:cs="Times New Roman"/>
                <w:color w:val="002060"/>
                <w:sz w:val="24"/>
                <w:szCs w:val="24"/>
              </w:rPr>
              <w:t xml:space="preserve"> KYC</w:t>
            </w:r>
            <w:r w:rsidRPr="005F73F9">
              <w:rPr>
                <w:rFonts w:ascii="Times New Roman" w:hAnsi="Times New Roman" w:cs="Times New Roman"/>
                <w:color w:val="002060"/>
                <w:sz w:val="24"/>
                <w:szCs w:val="24"/>
              </w:rPr>
              <w:t>–</w:t>
            </w:r>
            <w:r>
              <w:rPr>
                <w:rFonts w:ascii="Times New Roman" w:hAnsi="Times New Roman" w:cs="Times New Roman"/>
                <w:color w:val="002060"/>
                <w:sz w:val="24"/>
                <w:szCs w:val="24"/>
              </w:rPr>
              <w:t>Instructions on Wire Transfer</w:t>
            </w:r>
          </w:p>
        </w:tc>
        <w:tc>
          <w:tcPr>
            <w:tcW w:w="1512" w:type="dxa"/>
          </w:tcPr>
          <w:p w14:paraId="0EA746A8" w14:textId="456C9C01"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0" w:history="1">
              <w:r w:rsidR="003821E4" w:rsidRPr="00F56C22">
                <w:rPr>
                  <w:rStyle w:val="Hyperlink"/>
                  <w:rFonts w:ascii="Times New Roman" w:hAnsi="Times New Roman" w:cs="Times New Roman"/>
                  <w:sz w:val="24"/>
                  <w:szCs w:val="24"/>
                </w:rPr>
                <w:t>Click here</w:t>
              </w:r>
            </w:hyperlink>
          </w:p>
        </w:tc>
      </w:tr>
      <w:tr w:rsidR="003821E4" w:rsidRPr="00DF7C36" w14:paraId="3751CA03"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39F0672"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443" w:type="dxa"/>
          </w:tcPr>
          <w:p w14:paraId="16C72AE5" w14:textId="72A99B0B"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E37E8">
              <w:rPr>
                <w:rFonts w:ascii="Times New Roman" w:hAnsi="Times New Roman" w:cs="Times New Roman"/>
                <w:color w:val="002060"/>
                <w:sz w:val="24"/>
                <w:szCs w:val="24"/>
              </w:rPr>
              <w:t>Reserve Bank of India – Bulletin Weekly Statistical Supplement – Extract</w:t>
            </w:r>
            <w:r w:rsidRPr="00EE37E8">
              <w:rPr>
                <w:rFonts w:ascii="Times New Roman" w:hAnsi="Times New Roman" w:cs="Times New Roman"/>
                <w:color w:val="002060"/>
                <w:sz w:val="24"/>
                <w:szCs w:val="24"/>
              </w:rPr>
              <w:tab/>
            </w:r>
          </w:p>
        </w:tc>
        <w:tc>
          <w:tcPr>
            <w:tcW w:w="1512" w:type="dxa"/>
          </w:tcPr>
          <w:p w14:paraId="71C540BF" w14:textId="7CB6391A"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 w:history="1">
              <w:r w:rsidR="003821E4" w:rsidRPr="00F56C22">
                <w:rPr>
                  <w:rStyle w:val="Hyperlink"/>
                  <w:rFonts w:ascii="Times New Roman" w:hAnsi="Times New Roman" w:cs="Times New Roman"/>
                  <w:sz w:val="24"/>
                  <w:szCs w:val="24"/>
                </w:rPr>
                <w:t>Click here</w:t>
              </w:r>
            </w:hyperlink>
          </w:p>
        </w:tc>
      </w:tr>
      <w:tr w:rsidR="003821E4" w:rsidRPr="00DF7C36" w14:paraId="2FDB9FFC"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57BF9AD9"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443" w:type="dxa"/>
          </w:tcPr>
          <w:p w14:paraId="6CA454CA" w14:textId="75B98344"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E37E8">
              <w:rPr>
                <w:rFonts w:ascii="Times New Roman" w:hAnsi="Times New Roman" w:cs="Times New Roman"/>
                <w:color w:val="002060"/>
                <w:sz w:val="24"/>
              </w:rPr>
              <w:t>Report on Currency and Finance (RCF) for the year 2022-23</w:t>
            </w:r>
            <w:r w:rsidRPr="00EE37E8">
              <w:rPr>
                <w:rFonts w:ascii="Times New Roman" w:hAnsi="Times New Roman" w:cs="Times New Roman"/>
                <w:color w:val="002060"/>
                <w:sz w:val="24"/>
              </w:rPr>
              <w:tab/>
            </w:r>
          </w:p>
        </w:tc>
        <w:tc>
          <w:tcPr>
            <w:tcW w:w="1512" w:type="dxa"/>
          </w:tcPr>
          <w:p w14:paraId="7755C10A" w14:textId="05C75946"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2" w:history="1">
              <w:r w:rsidR="003821E4" w:rsidRPr="00F56C22">
                <w:rPr>
                  <w:rStyle w:val="Hyperlink"/>
                  <w:rFonts w:ascii="Times New Roman" w:hAnsi="Times New Roman" w:cs="Times New Roman"/>
                  <w:sz w:val="24"/>
                  <w:szCs w:val="24"/>
                </w:rPr>
                <w:t>Click here</w:t>
              </w:r>
            </w:hyperlink>
          </w:p>
        </w:tc>
      </w:tr>
      <w:tr w:rsidR="003821E4" w:rsidRPr="00DF7C36" w14:paraId="3E29191C"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954A0F"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443" w:type="dxa"/>
          </w:tcPr>
          <w:p w14:paraId="5546EE2D" w14:textId="4BB87B57"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E37E8">
              <w:rPr>
                <w:rFonts w:ascii="Times New Roman" w:hAnsi="Times New Roman" w:cs="Times New Roman"/>
                <w:color w:val="002060"/>
                <w:sz w:val="24"/>
              </w:rPr>
              <w:t>RBI announces rate of interest on Government of India Floating Rate Bond 2024</w:t>
            </w:r>
            <w:r w:rsidRPr="00EE37E8">
              <w:rPr>
                <w:rFonts w:ascii="Times New Roman" w:hAnsi="Times New Roman" w:cs="Times New Roman"/>
                <w:color w:val="002060"/>
                <w:sz w:val="24"/>
              </w:rPr>
              <w:tab/>
            </w:r>
          </w:p>
        </w:tc>
        <w:tc>
          <w:tcPr>
            <w:tcW w:w="1512" w:type="dxa"/>
          </w:tcPr>
          <w:p w14:paraId="1D2C0E30" w14:textId="37E1A573"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3" w:history="1">
              <w:r w:rsidR="003821E4" w:rsidRPr="00F56C22">
                <w:rPr>
                  <w:rStyle w:val="Hyperlink"/>
                  <w:rFonts w:ascii="Times New Roman" w:hAnsi="Times New Roman" w:cs="Times New Roman"/>
                  <w:sz w:val="24"/>
                  <w:szCs w:val="24"/>
                </w:rPr>
                <w:t>Click here</w:t>
              </w:r>
            </w:hyperlink>
          </w:p>
        </w:tc>
      </w:tr>
      <w:tr w:rsidR="003821E4" w:rsidRPr="00DF7C36" w14:paraId="0E305772" w14:textId="77777777" w:rsidTr="003821E4">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49B52090"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443" w:type="dxa"/>
          </w:tcPr>
          <w:p w14:paraId="44AF028A" w14:textId="6694EC8A"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B249A">
              <w:rPr>
                <w:rFonts w:ascii="Times New Roman" w:hAnsi="Times New Roman" w:cs="Times New Roman"/>
                <w:color w:val="002060"/>
                <w:sz w:val="24"/>
              </w:rPr>
              <w:t>Reserve Bank of India – Bulletin Weekly Statistical Supplement – Extract</w:t>
            </w:r>
            <w:r w:rsidRPr="005B249A">
              <w:rPr>
                <w:rFonts w:ascii="Times New Roman" w:hAnsi="Times New Roman" w:cs="Times New Roman"/>
                <w:color w:val="002060"/>
                <w:sz w:val="24"/>
              </w:rPr>
              <w:tab/>
            </w:r>
          </w:p>
        </w:tc>
        <w:tc>
          <w:tcPr>
            <w:tcW w:w="1512" w:type="dxa"/>
          </w:tcPr>
          <w:p w14:paraId="090133E4" w14:textId="04E372FB"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 w:history="1">
              <w:r w:rsidR="003821E4" w:rsidRPr="00F306E1">
                <w:rPr>
                  <w:rStyle w:val="Hyperlink"/>
                  <w:rFonts w:ascii="Times New Roman" w:hAnsi="Times New Roman" w:cs="Times New Roman"/>
                  <w:sz w:val="24"/>
                  <w:szCs w:val="24"/>
                </w:rPr>
                <w:t>Click here</w:t>
              </w:r>
            </w:hyperlink>
          </w:p>
        </w:tc>
      </w:tr>
      <w:tr w:rsidR="003821E4" w:rsidRPr="00DF7C36" w14:paraId="051DC21E"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F976AEE"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443" w:type="dxa"/>
          </w:tcPr>
          <w:p w14:paraId="1EEE2758" w14:textId="24BEC633"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B249A">
              <w:rPr>
                <w:rFonts w:ascii="Times New Roman" w:hAnsi="Times New Roman" w:cs="Times New Roman"/>
                <w:color w:val="002060"/>
                <w:sz w:val="24"/>
              </w:rPr>
              <w:t>Premature redemption under Sovereign Gold Bond (SGB) Scheme - Redemption Price for premature redemption due on May 06, 2023 (Series VI of SGB 2017-18)</w:t>
            </w:r>
            <w:r w:rsidRPr="005B249A">
              <w:rPr>
                <w:rFonts w:ascii="Times New Roman" w:hAnsi="Times New Roman" w:cs="Times New Roman"/>
                <w:color w:val="002060"/>
                <w:sz w:val="24"/>
              </w:rPr>
              <w:tab/>
            </w:r>
          </w:p>
        </w:tc>
        <w:tc>
          <w:tcPr>
            <w:tcW w:w="1512" w:type="dxa"/>
          </w:tcPr>
          <w:p w14:paraId="66D693BA" w14:textId="77777777" w:rsidR="003821E4" w:rsidRDefault="003821E4" w:rsidP="003821E4">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168309D" w14:textId="50EE2820"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5" w:history="1">
              <w:r w:rsidR="003821E4" w:rsidRPr="00C632C6">
                <w:rPr>
                  <w:rStyle w:val="Hyperlink"/>
                  <w:rFonts w:ascii="Times New Roman" w:hAnsi="Times New Roman" w:cs="Times New Roman"/>
                  <w:sz w:val="24"/>
                  <w:szCs w:val="24"/>
                </w:rPr>
                <w:t>Click here</w:t>
              </w:r>
            </w:hyperlink>
          </w:p>
        </w:tc>
      </w:tr>
      <w:tr w:rsidR="003821E4" w:rsidRPr="00DF7C36" w14:paraId="3EF039E2"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61ACAC86"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443" w:type="dxa"/>
          </w:tcPr>
          <w:p w14:paraId="3863704A" w14:textId="5AA30BED"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81818">
              <w:rPr>
                <w:rFonts w:ascii="Times New Roman" w:hAnsi="Times New Roman" w:cs="Times New Roman"/>
                <w:color w:val="002060"/>
                <w:sz w:val="24"/>
              </w:rPr>
              <w:t>₹2000 Denomination Banknotes – Withdrawal from Circulation; Will continue as Legal Tender</w:t>
            </w:r>
            <w:r w:rsidRPr="00881818">
              <w:rPr>
                <w:rFonts w:ascii="Times New Roman" w:hAnsi="Times New Roman" w:cs="Times New Roman"/>
                <w:color w:val="002060"/>
                <w:sz w:val="24"/>
              </w:rPr>
              <w:tab/>
            </w:r>
          </w:p>
        </w:tc>
        <w:tc>
          <w:tcPr>
            <w:tcW w:w="1512" w:type="dxa"/>
          </w:tcPr>
          <w:p w14:paraId="59D79807" w14:textId="69EC5B40"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 w:history="1">
              <w:r w:rsidR="003821E4" w:rsidRPr="00F56C22">
                <w:rPr>
                  <w:rStyle w:val="Hyperlink"/>
                  <w:rFonts w:ascii="Times New Roman" w:hAnsi="Times New Roman" w:cs="Times New Roman"/>
                  <w:sz w:val="24"/>
                  <w:szCs w:val="24"/>
                </w:rPr>
                <w:t>Click here</w:t>
              </w:r>
            </w:hyperlink>
            <w:r w:rsidR="003821E4" w:rsidRPr="00881818">
              <w:rPr>
                <w:rStyle w:val="Hyperlink"/>
                <w:rFonts w:ascii="Times New Roman" w:hAnsi="Times New Roman" w:cs="Times New Roman"/>
                <w:b/>
                <w:sz w:val="24"/>
                <w:szCs w:val="24"/>
              </w:rPr>
              <w:t xml:space="preserve"> &amp; </w:t>
            </w:r>
            <w:hyperlink r:id="rId17" w:history="1">
              <w:r w:rsidR="003821E4" w:rsidRPr="00881818">
                <w:rPr>
                  <w:rStyle w:val="Hyperlink"/>
                  <w:rFonts w:ascii="Times New Roman" w:hAnsi="Times New Roman" w:cs="Times New Roman"/>
                  <w:sz w:val="24"/>
                  <w:szCs w:val="24"/>
                </w:rPr>
                <w:t>Click Here</w:t>
              </w:r>
            </w:hyperlink>
          </w:p>
        </w:tc>
      </w:tr>
      <w:tr w:rsidR="003821E4" w:rsidRPr="00DF7C36" w14:paraId="4C6B4B20"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0E957D0"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443" w:type="dxa"/>
          </w:tcPr>
          <w:p w14:paraId="32DA8FB2" w14:textId="2B759BAA"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81818">
              <w:rPr>
                <w:rFonts w:ascii="Times New Roman" w:hAnsi="Times New Roman" w:cs="Times New Roman"/>
                <w:color w:val="002060"/>
                <w:sz w:val="24"/>
                <w:szCs w:val="24"/>
              </w:rPr>
              <w:t xml:space="preserve">Reserve Bank of India in collaboration with the GFIN invites firms to participate in Greenwashing </w:t>
            </w:r>
            <w:proofErr w:type="spellStart"/>
            <w:r w:rsidRPr="00881818">
              <w:rPr>
                <w:rFonts w:ascii="Times New Roman" w:hAnsi="Times New Roman" w:cs="Times New Roman"/>
                <w:color w:val="002060"/>
                <w:sz w:val="24"/>
                <w:szCs w:val="24"/>
              </w:rPr>
              <w:t>TechSprint</w:t>
            </w:r>
            <w:proofErr w:type="spellEnd"/>
            <w:r w:rsidRPr="00881818">
              <w:rPr>
                <w:rFonts w:ascii="Times New Roman" w:hAnsi="Times New Roman" w:cs="Times New Roman"/>
                <w:color w:val="002060"/>
                <w:sz w:val="24"/>
                <w:szCs w:val="24"/>
              </w:rPr>
              <w:tab/>
            </w:r>
          </w:p>
        </w:tc>
        <w:tc>
          <w:tcPr>
            <w:tcW w:w="1512" w:type="dxa"/>
          </w:tcPr>
          <w:p w14:paraId="05C75DEF" w14:textId="59E1946F"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8" w:history="1">
              <w:r w:rsidR="003821E4" w:rsidRPr="00F56C22">
                <w:rPr>
                  <w:rStyle w:val="Hyperlink"/>
                  <w:rFonts w:ascii="Times New Roman" w:hAnsi="Times New Roman" w:cs="Times New Roman"/>
                  <w:sz w:val="24"/>
                  <w:szCs w:val="24"/>
                </w:rPr>
                <w:t>Click here</w:t>
              </w:r>
            </w:hyperlink>
          </w:p>
        </w:tc>
      </w:tr>
      <w:tr w:rsidR="003821E4" w:rsidRPr="00DF7C36" w14:paraId="77EFFFDB" w14:textId="77777777" w:rsidTr="003821E4">
        <w:trPr>
          <w:trHeight w:val="217"/>
        </w:trPr>
        <w:tc>
          <w:tcPr>
            <w:cnfStyle w:val="001000000000" w:firstRow="0" w:lastRow="0" w:firstColumn="1" w:lastColumn="0" w:oddVBand="0" w:evenVBand="0" w:oddHBand="0" w:evenHBand="0" w:firstRowFirstColumn="0" w:firstRowLastColumn="0" w:lastRowFirstColumn="0" w:lastRowLastColumn="0"/>
            <w:tcW w:w="675" w:type="dxa"/>
          </w:tcPr>
          <w:p w14:paraId="4B2DF865"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443" w:type="dxa"/>
          </w:tcPr>
          <w:p w14:paraId="3D9F1881" w14:textId="3E0851B2"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81818">
              <w:rPr>
                <w:rFonts w:ascii="Times New Roman" w:hAnsi="Times New Roman" w:cs="Times New Roman"/>
                <w:color w:val="002060"/>
                <w:sz w:val="24"/>
                <w:szCs w:val="24"/>
              </w:rPr>
              <w:t>RBI cancels Certificate of Registration of seven NBFCs</w:t>
            </w:r>
            <w:r w:rsidRPr="00881818">
              <w:rPr>
                <w:rFonts w:ascii="Times New Roman" w:hAnsi="Times New Roman" w:cs="Times New Roman"/>
                <w:color w:val="002060"/>
                <w:sz w:val="24"/>
                <w:szCs w:val="24"/>
              </w:rPr>
              <w:tab/>
            </w:r>
          </w:p>
        </w:tc>
        <w:tc>
          <w:tcPr>
            <w:tcW w:w="1512" w:type="dxa"/>
          </w:tcPr>
          <w:p w14:paraId="1B7BD03A" w14:textId="1F60BA45"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9" w:history="1">
              <w:r w:rsidR="003821E4" w:rsidRPr="00F56C22">
                <w:rPr>
                  <w:rStyle w:val="Hyperlink"/>
                  <w:rFonts w:ascii="Times New Roman" w:hAnsi="Times New Roman" w:cs="Times New Roman"/>
                  <w:sz w:val="24"/>
                  <w:szCs w:val="24"/>
                </w:rPr>
                <w:t>Click here</w:t>
              </w:r>
            </w:hyperlink>
          </w:p>
        </w:tc>
      </w:tr>
      <w:tr w:rsidR="003821E4" w:rsidRPr="00DF7C36" w14:paraId="6544BB9A"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D377D01"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443" w:type="dxa"/>
          </w:tcPr>
          <w:p w14:paraId="64C3605C" w14:textId="5CD69BDE" w:rsidR="003821E4" w:rsidRPr="00DF7C36" w:rsidRDefault="003821E4" w:rsidP="003821E4">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850B3">
              <w:rPr>
                <w:rFonts w:ascii="Times New Roman" w:hAnsi="Times New Roman" w:cs="Times New Roman"/>
                <w:color w:val="002060"/>
                <w:sz w:val="24"/>
              </w:rPr>
              <w:t>Reserve Bank of India – Bulletin Weekly Statistical Supplement – Extract</w:t>
            </w:r>
            <w:r w:rsidRPr="00C850B3">
              <w:rPr>
                <w:rFonts w:ascii="Times New Roman" w:hAnsi="Times New Roman" w:cs="Times New Roman"/>
                <w:color w:val="002060"/>
                <w:sz w:val="24"/>
              </w:rPr>
              <w:tab/>
            </w:r>
          </w:p>
        </w:tc>
        <w:tc>
          <w:tcPr>
            <w:tcW w:w="1512" w:type="dxa"/>
          </w:tcPr>
          <w:p w14:paraId="365490D3" w14:textId="4E235BFE" w:rsidR="003821E4" w:rsidRPr="00DF7C36" w:rsidRDefault="006043BC" w:rsidP="003821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0" w:history="1">
              <w:r w:rsidR="003821E4" w:rsidRPr="00F56C22">
                <w:rPr>
                  <w:rStyle w:val="Hyperlink"/>
                  <w:rFonts w:ascii="Times New Roman" w:hAnsi="Times New Roman" w:cs="Times New Roman"/>
                  <w:sz w:val="24"/>
                  <w:szCs w:val="24"/>
                </w:rPr>
                <w:t>Click here</w:t>
              </w:r>
            </w:hyperlink>
          </w:p>
        </w:tc>
      </w:tr>
      <w:tr w:rsidR="003821E4" w:rsidRPr="00DF7C36" w14:paraId="24D5FC1A"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18DDF1B1" w14:textId="77777777" w:rsidR="003821E4" w:rsidRPr="00DF7C36" w:rsidRDefault="003821E4" w:rsidP="003821E4">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443" w:type="dxa"/>
          </w:tcPr>
          <w:p w14:paraId="158DD89D" w14:textId="3D8D107E" w:rsidR="003821E4" w:rsidRPr="00DF7C36" w:rsidRDefault="003821E4" w:rsidP="003821E4">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850B3">
              <w:rPr>
                <w:rFonts w:ascii="Times New Roman" w:hAnsi="Times New Roman" w:cs="Times New Roman"/>
                <w:color w:val="002060"/>
                <w:sz w:val="24"/>
              </w:rPr>
              <w:t>602nd Meeting of Central Board of the Reserve Bank of India</w:t>
            </w:r>
            <w:r w:rsidRPr="00C850B3">
              <w:rPr>
                <w:rFonts w:ascii="Times New Roman" w:hAnsi="Times New Roman" w:cs="Times New Roman"/>
                <w:color w:val="002060"/>
                <w:sz w:val="24"/>
              </w:rPr>
              <w:tab/>
            </w:r>
          </w:p>
        </w:tc>
        <w:tc>
          <w:tcPr>
            <w:tcW w:w="1512" w:type="dxa"/>
          </w:tcPr>
          <w:p w14:paraId="7DBBB32F" w14:textId="10E29B89" w:rsidR="003821E4" w:rsidRPr="00DF7C36" w:rsidRDefault="006043BC" w:rsidP="003821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1" w:history="1">
              <w:r w:rsidR="003821E4" w:rsidRPr="00F56C22">
                <w:rPr>
                  <w:rStyle w:val="Hyperlink"/>
                  <w:rFonts w:ascii="Times New Roman" w:hAnsi="Times New Roman" w:cs="Times New Roman"/>
                  <w:sz w:val="24"/>
                  <w:szCs w:val="24"/>
                </w:rPr>
                <w:t>Click here</w:t>
              </w:r>
            </w:hyperlink>
          </w:p>
        </w:tc>
      </w:tr>
    </w:tbl>
    <w:p w14:paraId="240FE324" w14:textId="77777777" w:rsidR="004F0EA7" w:rsidRPr="004F0EA7" w:rsidRDefault="004F0EA7" w:rsidP="004F0EA7">
      <w:pPr>
        <w:pStyle w:val="ListParagraph"/>
        <w:spacing w:after="0" w:line="240" w:lineRule="auto"/>
        <w:ind w:right="-46"/>
        <w:jc w:val="both"/>
        <w:rPr>
          <w:rFonts w:ascii="Times New Roman" w:hAnsi="Times New Roman" w:cs="Times New Roman"/>
          <w:b/>
          <w:caps/>
          <w:color w:val="002060"/>
          <w:sz w:val="24"/>
          <w:szCs w:val="24"/>
          <w:u w:val="single"/>
        </w:rPr>
      </w:pPr>
    </w:p>
    <w:p w14:paraId="1089A716"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lastRenderedPageBreak/>
        <w:t>Compliance requirement under Income Tax act, 1961</w:t>
      </w:r>
    </w:p>
    <w:p w14:paraId="0BDBA3A7"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4F0EA7" w:rsidRPr="00D321D1" w14:paraId="5DB88A4A" w14:textId="77777777" w:rsidTr="004F0EA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0421FB0A" w14:textId="77777777" w:rsidR="004F0EA7" w:rsidRPr="00490AC2" w:rsidRDefault="004F0EA7" w:rsidP="004F0EA7">
            <w:pPr>
              <w:ind w:right="-46"/>
              <w:jc w:val="center"/>
              <w:rPr>
                <w:rFonts w:ascii="Times New Roman" w:hAnsi="Times New Roman" w:cs="Times New Roman"/>
                <w:b w:val="0"/>
                <w:bCs w:val="0"/>
                <w:color w:val="FFFFFF" w:themeColor="background1"/>
                <w:sz w:val="14"/>
                <w:szCs w:val="24"/>
              </w:rPr>
            </w:pPr>
          </w:p>
          <w:p w14:paraId="26A8590B" w14:textId="77777777" w:rsidR="004F0EA7" w:rsidRPr="00490AC2" w:rsidRDefault="004F0EA7" w:rsidP="004F0EA7">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236CCD7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20143417"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421F1D9D"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3EBFDFE9"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61FDB93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C676CE" w:rsidRPr="001B2C5D" w14:paraId="4A2F0A94" w14:textId="77777777" w:rsidTr="004F0EA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0B9E2203" w14:textId="77777777" w:rsidR="00C676CE" w:rsidRPr="008163DC" w:rsidRDefault="00C676CE" w:rsidP="00C676CE">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4C8B7A7F" w14:textId="54D897EB" w:rsidR="00C676CE" w:rsidRPr="009C3862"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​​Due date for deposit of Tax deducted/collected for the month of May, 2023. However, all sum deducted/collected by an office of the government shall be paid to the credit of the Central Government on the same day where tax is paid without prod</w:t>
            </w:r>
            <w:r>
              <w:rPr>
                <w:rFonts w:ascii="Times New Roman" w:eastAsia="Calibri" w:hAnsi="Times New Roman" w:cs="Times New Roman"/>
                <w:bCs/>
                <w:color w:val="002060"/>
                <w:sz w:val="24"/>
                <w:lang w:bidi="en-US"/>
              </w:rPr>
              <w:t>uction of an Income-tax Challan</w:t>
            </w:r>
          </w:p>
        </w:tc>
        <w:tc>
          <w:tcPr>
            <w:tcW w:w="1393" w:type="dxa"/>
          </w:tcPr>
          <w:p w14:paraId="4BD44E36" w14:textId="77777777" w:rsidR="00C676CE" w:rsidRPr="00D55EC7"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p>
          <w:p w14:paraId="2AC956D1" w14:textId="77777777" w:rsidR="00C676CE" w:rsidRPr="00D55EC7"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p>
          <w:p w14:paraId="1DE736D3" w14:textId="09146AAB" w:rsidR="00C676CE" w:rsidRPr="00BA2540" w:rsidRDefault="00C676CE" w:rsidP="00C676C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07.06.2023</w:t>
            </w:r>
          </w:p>
        </w:tc>
      </w:tr>
      <w:tr w:rsidR="00C676CE" w:rsidRPr="001B2C5D" w14:paraId="63AC99E5" w14:textId="77777777" w:rsidTr="004F0EA7">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09B5A603" w14:textId="77777777" w:rsidR="00C676CE" w:rsidRPr="008163DC" w:rsidRDefault="00C676CE" w:rsidP="00C676CE">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18AE7731" w14:textId="6F4CD452" w:rsidR="00C676CE" w:rsidRPr="00B11807"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8662C">
              <w:rPr>
                <w:rFonts w:ascii="Times New Roman" w:eastAsia="Calibri" w:hAnsi="Times New Roman" w:cs="Times New Roman"/>
                <w:bCs/>
                <w:color w:val="002060"/>
                <w:sz w:val="24"/>
                <w:lang w:bidi="en-US"/>
              </w:rPr>
              <w:t>Due date for issue of TDS Certificate for tax deducted under section 194</w:t>
            </w:r>
            <w:r>
              <w:rPr>
                <w:rFonts w:ascii="Times New Roman" w:eastAsia="Calibri" w:hAnsi="Times New Roman" w:cs="Times New Roman"/>
                <w:bCs/>
                <w:color w:val="002060"/>
                <w:sz w:val="24"/>
                <w:lang w:bidi="en-US"/>
              </w:rPr>
              <w:t>-IA in the month of April, 2023</w:t>
            </w:r>
          </w:p>
        </w:tc>
        <w:tc>
          <w:tcPr>
            <w:tcW w:w="1393" w:type="dxa"/>
          </w:tcPr>
          <w:p w14:paraId="781F4BD1" w14:textId="7A542EEF" w:rsidR="00C676CE" w:rsidRPr="00BA2540" w:rsidRDefault="00C676CE" w:rsidP="00C676CE">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sidRPr="00D55EC7">
              <w:rPr>
                <w:rFonts w:ascii="Times New Roman" w:hAnsi="Times New Roman" w:cs="Times New Roman"/>
                <w:b/>
                <w:color w:val="FF0000"/>
              </w:rPr>
              <w:t>14.06.2023</w:t>
            </w:r>
          </w:p>
        </w:tc>
      </w:tr>
      <w:tr w:rsidR="00C676CE" w:rsidRPr="001B2C5D" w14:paraId="42C33F8E" w14:textId="77777777" w:rsidTr="004F0EA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6F98C187" w14:textId="77777777" w:rsidR="00C676CE" w:rsidRPr="008163DC" w:rsidRDefault="00C676CE" w:rsidP="00C676CE">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524541FE" w14:textId="0A997C17" w:rsidR="00C676CE" w:rsidRPr="00D523CB"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8662C">
              <w:rPr>
                <w:rFonts w:ascii="Times New Roman" w:eastAsia="Calibri" w:hAnsi="Times New Roman" w:cs="Times New Roman"/>
                <w:bCs/>
                <w:color w:val="002060"/>
                <w:sz w:val="24"/>
                <w:lang w:bidi="en-US"/>
              </w:rPr>
              <w:t>​​Due date for issue of TDS Certificate for tax deducted under section 194</w:t>
            </w:r>
            <w:r>
              <w:rPr>
                <w:rFonts w:ascii="Times New Roman" w:eastAsia="Calibri" w:hAnsi="Times New Roman" w:cs="Times New Roman"/>
                <w:bCs/>
                <w:color w:val="002060"/>
                <w:sz w:val="24"/>
                <w:lang w:bidi="en-US"/>
              </w:rPr>
              <w:t>-IB in the month of April, 2023</w:t>
            </w:r>
          </w:p>
        </w:tc>
        <w:tc>
          <w:tcPr>
            <w:tcW w:w="1393" w:type="dxa"/>
          </w:tcPr>
          <w:p w14:paraId="4601811E" w14:textId="7E233833" w:rsidR="00C676CE" w:rsidRPr="00BA2540" w:rsidRDefault="00C676CE" w:rsidP="00C676CE">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D55EC7">
              <w:rPr>
                <w:rFonts w:ascii="Times New Roman" w:hAnsi="Times New Roman" w:cs="Times New Roman"/>
                <w:b/>
                <w:color w:val="FF0000"/>
              </w:rPr>
              <w:t>14.06.2023</w:t>
            </w:r>
          </w:p>
        </w:tc>
      </w:tr>
      <w:tr w:rsidR="00C676CE" w:rsidRPr="001B2C5D" w14:paraId="5EC06E56" w14:textId="77777777" w:rsidTr="004F0EA7">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17DDF9BB" w14:textId="77777777" w:rsidR="00C676CE" w:rsidRDefault="00C676CE" w:rsidP="00C676CE">
            <w:pPr>
              <w:ind w:right="-46"/>
              <w:jc w:val="center"/>
              <w:rPr>
                <w:rFonts w:ascii="Times New Roman" w:eastAsia="Calibri" w:hAnsi="Times New Roman" w:cs="Times New Roman"/>
                <w:color w:val="002060"/>
                <w:sz w:val="24"/>
                <w:szCs w:val="24"/>
                <w:lang w:bidi="en-US"/>
              </w:rPr>
            </w:pPr>
          </w:p>
          <w:p w14:paraId="5769F464" w14:textId="77777777" w:rsidR="00C676CE" w:rsidRPr="008163DC" w:rsidRDefault="00C676CE" w:rsidP="00C676CE">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16D176F3" w14:textId="28300307" w:rsidR="00C676CE" w:rsidRPr="00B11807"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8662C">
              <w:rPr>
                <w:rFonts w:ascii="Times New Roman" w:eastAsia="Calibri" w:hAnsi="Times New Roman" w:cs="Times New Roman"/>
                <w:bCs/>
                <w:color w:val="002060"/>
                <w:sz w:val="24"/>
                <w:lang w:bidi="en-US"/>
              </w:rPr>
              <w:t>​Due date for issue of TDS Certificate for tax deducted under section 194M in the month of April, 2023</w:t>
            </w:r>
          </w:p>
        </w:tc>
        <w:tc>
          <w:tcPr>
            <w:tcW w:w="1393" w:type="dxa"/>
          </w:tcPr>
          <w:p w14:paraId="7CCCFADA" w14:textId="36BAA963" w:rsidR="00C676CE" w:rsidRDefault="00C676CE" w:rsidP="00C676CE">
            <w:pPr>
              <w:jc w:val="center"/>
              <w:cnfStyle w:val="000000000000" w:firstRow="0" w:lastRow="0" w:firstColumn="0" w:lastColumn="0" w:oddVBand="0" w:evenVBand="0" w:oddHBand="0" w:evenHBand="0" w:firstRowFirstColumn="0" w:firstRowLastColumn="0" w:lastRowFirstColumn="0" w:lastRowLastColumn="0"/>
            </w:pPr>
            <w:r w:rsidRPr="00D55EC7">
              <w:rPr>
                <w:rFonts w:ascii="Times New Roman" w:hAnsi="Times New Roman" w:cs="Times New Roman"/>
                <w:b/>
                <w:color w:val="FF0000"/>
              </w:rPr>
              <w:t>14.06.2023</w:t>
            </w:r>
          </w:p>
        </w:tc>
      </w:tr>
      <w:tr w:rsidR="00C676CE" w:rsidRPr="001B2C5D" w14:paraId="47F21AFA" w14:textId="77777777" w:rsidTr="004F0E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4F61EBAD" w14:textId="77777777" w:rsidR="00C676CE" w:rsidRPr="008163DC" w:rsidRDefault="00C676CE" w:rsidP="00C676CE">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3200FE2D" w14:textId="77777777" w:rsidR="00C676CE"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​Due date for issue of TDS Certificate for tax deducted under section 1</w:t>
            </w:r>
            <w:r>
              <w:rPr>
                <w:rFonts w:ascii="Times New Roman" w:eastAsia="Calibri" w:hAnsi="Times New Roman" w:cs="Times New Roman"/>
                <w:bCs/>
                <w:color w:val="002060"/>
                <w:sz w:val="24"/>
                <w:lang w:bidi="en-US"/>
              </w:rPr>
              <w:t>94S in the month of April, 2023</w:t>
            </w:r>
          </w:p>
          <w:p w14:paraId="6B23DB90" w14:textId="77777777" w:rsidR="00C676CE" w:rsidRPr="003C1C06"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18"/>
                <w:lang w:bidi="en-US"/>
              </w:rPr>
            </w:pPr>
          </w:p>
          <w:p w14:paraId="7A9B399D" w14:textId="59AB0DA2" w:rsidR="00C676CE" w:rsidRPr="00F323DF"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98662C">
              <w:rPr>
                <w:rFonts w:ascii="Times New Roman" w:eastAsia="Calibri" w:hAnsi="Times New Roman" w:cs="Times New Roman"/>
                <w:bCs/>
                <w:color w:val="002060"/>
                <w:sz w:val="24"/>
                <w:lang w:bidi="en-US"/>
              </w:rPr>
              <w:t xml:space="preserve">Note: Applicable in case of specified person </w:t>
            </w:r>
            <w:r>
              <w:rPr>
                <w:rFonts w:ascii="Times New Roman" w:eastAsia="Calibri" w:hAnsi="Times New Roman" w:cs="Times New Roman"/>
                <w:bCs/>
                <w:color w:val="002060"/>
                <w:sz w:val="24"/>
                <w:lang w:bidi="en-US"/>
              </w:rPr>
              <w:t>as mentioned under section 194S</w:t>
            </w:r>
          </w:p>
        </w:tc>
        <w:tc>
          <w:tcPr>
            <w:tcW w:w="1393" w:type="dxa"/>
          </w:tcPr>
          <w:p w14:paraId="2FFE4036" w14:textId="6199FB4F" w:rsidR="00C676CE" w:rsidRPr="00A23E65"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D55EC7">
              <w:rPr>
                <w:rFonts w:ascii="Times New Roman" w:hAnsi="Times New Roman" w:cs="Times New Roman"/>
                <w:b/>
                <w:color w:val="FF0000"/>
              </w:rPr>
              <w:t>14.06.2023</w:t>
            </w:r>
          </w:p>
        </w:tc>
      </w:tr>
      <w:tr w:rsidR="00C676CE" w:rsidRPr="001B2C5D" w14:paraId="6B985F84"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2E01CDFA" w14:textId="68EE6A27"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6</w:t>
            </w:r>
          </w:p>
        </w:tc>
        <w:tc>
          <w:tcPr>
            <w:tcW w:w="7343" w:type="dxa"/>
          </w:tcPr>
          <w:p w14:paraId="1647AB8B" w14:textId="6B4AFBDC" w:rsidR="00C676CE" w:rsidRPr="00B11807"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98662C">
              <w:rPr>
                <w:rFonts w:ascii="Times New Roman" w:eastAsia="Calibri" w:hAnsi="Times New Roman" w:cs="Times New Roman"/>
                <w:bCs/>
                <w:color w:val="002060"/>
                <w:sz w:val="24"/>
                <w:lang w:bidi="en-US"/>
              </w:rPr>
              <w:t>​Due date for furnishing of Form 24G by an office of the Government where TDS/TCS for the month of May, 2023 has been paid with</w:t>
            </w:r>
            <w:r>
              <w:rPr>
                <w:rFonts w:ascii="Times New Roman" w:eastAsia="Calibri" w:hAnsi="Times New Roman" w:cs="Times New Roman"/>
                <w:bCs/>
                <w:color w:val="002060"/>
                <w:sz w:val="24"/>
                <w:lang w:bidi="en-US"/>
              </w:rPr>
              <w:t>out the production of a challan</w:t>
            </w:r>
          </w:p>
        </w:tc>
        <w:tc>
          <w:tcPr>
            <w:tcW w:w="1393" w:type="dxa"/>
          </w:tcPr>
          <w:p w14:paraId="568C9E0E" w14:textId="28954CE6" w:rsidR="00C676CE" w:rsidRDefault="00C676CE" w:rsidP="00C676CE">
            <w:pPr>
              <w:jc w:val="center"/>
              <w:cnfStyle w:val="000000000000" w:firstRow="0" w:lastRow="0" w:firstColumn="0" w:lastColumn="0" w:oddVBand="0" w:evenVBand="0" w:oddHBand="0" w:evenHBand="0" w:firstRowFirstColumn="0" w:firstRowLastColumn="0" w:lastRowFirstColumn="0" w:lastRowLastColumn="0"/>
            </w:pPr>
            <w:r w:rsidRPr="00D55EC7">
              <w:rPr>
                <w:rFonts w:ascii="Times New Roman" w:hAnsi="Times New Roman" w:cs="Times New Roman"/>
                <w:b/>
                <w:color w:val="FF0000"/>
              </w:rPr>
              <w:t>15.06.2023</w:t>
            </w:r>
          </w:p>
        </w:tc>
      </w:tr>
      <w:tr w:rsidR="00C676CE" w:rsidRPr="001B2C5D" w14:paraId="2289D75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55063548" w14:textId="1D6B3DAD"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6A36FA0C" w14:textId="02B3D5F2" w:rsidR="00C676CE" w:rsidRPr="00F71D39"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​Quarterly TDS certificates (in respect of tax deducted for payments other than salary) for</w:t>
            </w:r>
            <w:r>
              <w:rPr>
                <w:rFonts w:ascii="Times New Roman" w:eastAsia="Calibri" w:hAnsi="Times New Roman" w:cs="Times New Roman"/>
                <w:bCs/>
                <w:color w:val="002060"/>
                <w:sz w:val="24"/>
                <w:lang w:bidi="en-US"/>
              </w:rPr>
              <w:t xml:space="preserve"> the quarter ending March, 2023</w:t>
            </w:r>
          </w:p>
        </w:tc>
        <w:tc>
          <w:tcPr>
            <w:tcW w:w="1393" w:type="dxa"/>
          </w:tcPr>
          <w:p w14:paraId="5A2397F7" w14:textId="0EA10A67" w:rsidR="00C676CE" w:rsidRPr="008E108F"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15.06.2023</w:t>
            </w:r>
          </w:p>
        </w:tc>
      </w:tr>
      <w:tr w:rsidR="00C676CE" w:rsidRPr="001B2C5D" w14:paraId="43E7BB90"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7672E0F" w14:textId="3629D1B7"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5C5EDEA6" w14:textId="5318CE1C" w:rsidR="00C676CE" w:rsidRPr="00F71D39"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 xml:space="preserve">​First instalment of advance tax </w:t>
            </w:r>
            <w:r>
              <w:rPr>
                <w:rFonts w:ascii="Times New Roman" w:eastAsia="Calibri" w:hAnsi="Times New Roman" w:cs="Times New Roman"/>
                <w:bCs/>
                <w:color w:val="002060"/>
                <w:sz w:val="24"/>
                <w:lang w:bidi="en-US"/>
              </w:rPr>
              <w:t>for the assessment year 2024-25</w:t>
            </w:r>
          </w:p>
        </w:tc>
        <w:tc>
          <w:tcPr>
            <w:tcW w:w="1393" w:type="dxa"/>
          </w:tcPr>
          <w:p w14:paraId="3E90610B" w14:textId="3954163A" w:rsidR="00C676CE" w:rsidRPr="008E108F" w:rsidRDefault="00C676CE" w:rsidP="00C67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15.06.2023</w:t>
            </w:r>
          </w:p>
        </w:tc>
      </w:tr>
      <w:tr w:rsidR="00C676CE" w:rsidRPr="001B2C5D" w14:paraId="3F82A824"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BF6008E" w14:textId="7D5F3856"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27804937" w14:textId="69E58503" w:rsidR="00C676CE" w:rsidRPr="00F71D39"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​Certificate of tax deducted at source to employees in respect of salary paid and tax deducte</w:t>
            </w:r>
            <w:r>
              <w:rPr>
                <w:rFonts w:ascii="Times New Roman" w:eastAsia="Calibri" w:hAnsi="Times New Roman" w:cs="Times New Roman"/>
                <w:bCs/>
                <w:color w:val="002060"/>
                <w:sz w:val="24"/>
                <w:lang w:bidi="en-US"/>
              </w:rPr>
              <w:t>d during Financial Year 2022-23</w:t>
            </w:r>
          </w:p>
        </w:tc>
        <w:tc>
          <w:tcPr>
            <w:tcW w:w="1393" w:type="dxa"/>
          </w:tcPr>
          <w:p w14:paraId="7F857FBE" w14:textId="3DAA8E80" w:rsidR="00C676CE"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15.06.2023</w:t>
            </w:r>
          </w:p>
        </w:tc>
      </w:tr>
      <w:tr w:rsidR="00C676CE" w:rsidRPr="001B2C5D" w14:paraId="77D97EBA"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3555F48" w14:textId="3AB2B1D6"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5D35438B" w14:textId="5329A59B" w:rsidR="00C676CE" w:rsidRPr="00F71D39"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​Due date for furnishing statement in Form no. 3BB by a stock exchange in respect of transactions in which client codes been modified after registering in the sy</w:t>
            </w:r>
            <w:r>
              <w:rPr>
                <w:rFonts w:ascii="Times New Roman" w:eastAsia="Calibri" w:hAnsi="Times New Roman" w:cs="Times New Roman"/>
                <w:bCs/>
                <w:color w:val="002060"/>
                <w:sz w:val="24"/>
                <w:lang w:bidi="en-US"/>
              </w:rPr>
              <w:t>stem for the month of May, 2023</w:t>
            </w:r>
          </w:p>
        </w:tc>
        <w:tc>
          <w:tcPr>
            <w:tcW w:w="1393" w:type="dxa"/>
          </w:tcPr>
          <w:p w14:paraId="5F6D1C09" w14:textId="79FF3993" w:rsidR="00C676CE" w:rsidRPr="005468B5" w:rsidRDefault="00C676CE" w:rsidP="00C67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15.06.2023</w:t>
            </w:r>
          </w:p>
        </w:tc>
      </w:tr>
      <w:tr w:rsidR="00C676CE" w:rsidRPr="001B2C5D" w14:paraId="73E8F037"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E612371" w14:textId="35D22F01"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0F996392" w14:textId="4F50AF1E" w:rsidR="00C676CE" w:rsidRPr="00F71D39"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​Furnishing of statement (in Form No. 64D) of income paid or credited by an investment fund to its unit holde</w:t>
            </w:r>
            <w:r>
              <w:rPr>
                <w:rFonts w:ascii="Times New Roman" w:eastAsia="Calibri" w:hAnsi="Times New Roman" w:cs="Times New Roman"/>
                <w:bCs/>
                <w:color w:val="002060"/>
                <w:sz w:val="24"/>
                <w:lang w:bidi="en-US"/>
              </w:rPr>
              <w:t>r for the previous year 2022-23</w:t>
            </w:r>
          </w:p>
        </w:tc>
        <w:tc>
          <w:tcPr>
            <w:tcW w:w="1393" w:type="dxa"/>
          </w:tcPr>
          <w:p w14:paraId="0A8D9064" w14:textId="6C9C7D1F" w:rsidR="00C676CE" w:rsidRPr="005468B5"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15.06.2023</w:t>
            </w:r>
          </w:p>
        </w:tc>
      </w:tr>
      <w:tr w:rsidR="00C676CE" w:rsidRPr="001B2C5D" w14:paraId="4F499A97"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7D9D1D8" w14:textId="585FF369"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2A542B01" w14:textId="4A790805" w:rsidR="00C676CE" w:rsidRPr="00F71D39"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 xml:space="preserve">​Due date for e-filing of a statement (in Form No. 3CEK) by an eligible investment fund </w:t>
            </w:r>
            <w:proofErr w:type="spellStart"/>
            <w:r w:rsidRPr="0098662C">
              <w:rPr>
                <w:rFonts w:ascii="Times New Roman" w:eastAsia="Calibri" w:hAnsi="Times New Roman" w:cs="Times New Roman"/>
                <w:bCs/>
                <w:color w:val="002060"/>
                <w:sz w:val="24"/>
                <w:lang w:bidi="en-US"/>
              </w:rPr>
              <w:t>unde</w:t>
            </w:r>
            <w:proofErr w:type="spellEnd"/>
            <w:r w:rsidRPr="0098662C">
              <w:rPr>
                <w:rFonts w:ascii="Times New Roman" w:eastAsia="Calibri" w:hAnsi="Times New Roman" w:cs="Times New Roman"/>
                <w:bCs/>
                <w:color w:val="002060"/>
                <w:sz w:val="24"/>
                <w:lang w:bidi="en-US"/>
              </w:rPr>
              <w:t>​r section 9A in respect of its activ</w:t>
            </w:r>
            <w:r>
              <w:rPr>
                <w:rFonts w:ascii="Times New Roman" w:eastAsia="Calibri" w:hAnsi="Times New Roman" w:cs="Times New Roman"/>
                <w:bCs/>
                <w:color w:val="002060"/>
                <w:sz w:val="24"/>
                <w:lang w:bidi="en-US"/>
              </w:rPr>
              <w:t>ities in financial year 2022-23</w:t>
            </w:r>
          </w:p>
        </w:tc>
        <w:tc>
          <w:tcPr>
            <w:tcW w:w="1393" w:type="dxa"/>
          </w:tcPr>
          <w:p w14:paraId="7A028F8A" w14:textId="40B31095" w:rsidR="00C676CE" w:rsidRDefault="00C676CE" w:rsidP="00C67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29.06.2023</w:t>
            </w:r>
          </w:p>
        </w:tc>
      </w:tr>
      <w:tr w:rsidR="00C676CE" w:rsidRPr="001B2C5D" w14:paraId="2F262EA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9E25EA7" w14:textId="3DA85098"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1C55E88A" w14:textId="308FF461" w:rsidR="00C676CE" w:rsidRPr="00F71D39"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98662C">
              <w:rPr>
                <w:rFonts w:ascii="Times New Roman" w:eastAsia="Calibri" w:hAnsi="Times New Roman" w:cs="Times New Roman"/>
                <w:bCs/>
                <w:color w:val="002060"/>
                <w:sz w:val="24"/>
                <w:lang w:bidi="en-US"/>
              </w:rPr>
              <w:t>​Due date for furnishing of challan-cum-statement in respect of tax deducted under section 194</w:t>
            </w:r>
            <w:r>
              <w:rPr>
                <w:rFonts w:ascii="Times New Roman" w:eastAsia="Calibri" w:hAnsi="Times New Roman" w:cs="Times New Roman"/>
                <w:bCs/>
                <w:color w:val="002060"/>
                <w:sz w:val="24"/>
                <w:lang w:bidi="en-US"/>
              </w:rPr>
              <w:t>-IA in the month of May, 2023​</w:t>
            </w:r>
          </w:p>
        </w:tc>
        <w:tc>
          <w:tcPr>
            <w:tcW w:w="1393" w:type="dxa"/>
          </w:tcPr>
          <w:p w14:paraId="26C6AEA1" w14:textId="76361A96" w:rsidR="00C676CE" w:rsidRDefault="00C676CE" w:rsidP="00C67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522E3B3B"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5AD7D0D" w14:textId="1AD2F882"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2BA333FD" w14:textId="14A6D77E" w:rsidR="00C676CE" w:rsidRPr="00F71D39"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​​Due date for furnishing of challan-cum-statement in respect of tax deducted under section 1</w:t>
            </w:r>
            <w:r>
              <w:rPr>
                <w:rFonts w:ascii="Times New Roman" w:eastAsia="Calibri" w:hAnsi="Times New Roman" w:cs="Times New Roman"/>
                <w:bCs/>
                <w:color w:val="002060"/>
                <w:sz w:val="24"/>
                <w:lang w:bidi="en-US"/>
              </w:rPr>
              <w:t>94-IB in the month of May, 2023</w:t>
            </w:r>
          </w:p>
        </w:tc>
        <w:tc>
          <w:tcPr>
            <w:tcW w:w="1393" w:type="dxa"/>
          </w:tcPr>
          <w:p w14:paraId="2F0E49B4" w14:textId="749ABF92" w:rsidR="00C676CE" w:rsidRDefault="00C676CE" w:rsidP="00C67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636C4EC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CC53627" w14:textId="14DF3F46"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34BB6583" w14:textId="6FB441B1" w:rsidR="00C676CE" w:rsidRPr="00F71D39"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​​Due date for furnishing of challan-cum-statement in respect of tax deducted under section 194M i</w:t>
            </w:r>
            <w:r>
              <w:rPr>
                <w:rFonts w:ascii="Times New Roman" w:eastAsia="Calibri" w:hAnsi="Times New Roman" w:cs="Times New Roman"/>
                <w:bCs/>
                <w:color w:val="002060"/>
                <w:sz w:val="24"/>
                <w:lang w:bidi="en-US"/>
              </w:rPr>
              <w:t>n the month of May, 2023</w:t>
            </w:r>
          </w:p>
        </w:tc>
        <w:tc>
          <w:tcPr>
            <w:tcW w:w="1393" w:type="dxa"/>
          </w:tcPr>
          <w:p w14:paraId="1432296F" w14:textId="1BAAB738" w:rsidR="00C676CE"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79A6E3F8"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E2C11F0" w14:textId="77777777"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p>
          <w:p w14:paraId="28AE05DC" w14:textId="1A5C3363"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7F43A3C0" w14:textId="77777777" w:rsidR="00C676CE" w:rsidRPr="00D55EC7"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​Due date for furnishing of challan-cum-statement in respect of tax deducted under section</w:t>
            </w:r>
            <w:r>
              <w:rPr>
                <w:rFonts w:ascii="Times New Roman" w:eastAsia="Calibri" w:hAnsi="Times New Roman" w:cs="Times New Roman"/>
                <w:bCs/>
                <w:color w:val="002060"/>
                <w:sz w:val="24"/>
                <w:lang w:bidi="en-US"/>
              </w:rPr>
              <w:t xml:space="preserve"> 194S in the month of May, 2023</w:t>
            </w:r>
          </w:p>
          <w:p w14:paraId="37239460" w14:textId="60EDF6BB" w:rsidR="00C676CE" w:rsidRPr="00F71D39"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 xml:space="preserve">Note: Applicable in case of specified person </w:t>
            </w:r>
            <w:r>
              <w:rPr>
                <w:rFonts w:ascii="Times New Roman" w:eastAsia="Calibri" w:hAnsi="Times New Roman" w:cs="Times New Roman"/>
                <w:bCs/>
                <w:color w:val="002060"/>
                <w:sz w:val="24"/>
                <w:lang w:bidi="en-US"/>
              </w:rPr>
              <w:t>as mentioned under section 194S</w:t>
            </w:r>
          </w:p>
        </w:tc>
        <w:tc>
          <w:tcPr>
            <w:tcW w:w="1393" w:type="dxa"/>
          </w:tcPr>
          <w:p w14:paraId="6AFFFD57" w14:textId="61A7F786" w:rsidR="00C676CE" w:rsidRDefault="00C676CE" w:rsidP="00C676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64EAA621"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C5E7" w14:textId="3389416C"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17</w:t>
            </w:r>
          </w:p>
        </w:tc>
        <w:tc>
          <w:tcPr>
            <w:tcW w:w="7343" w:type="dxa"/>
          </w:tcPr>
          <w:p w14:paraId="34B5E9F6" w14:textId="03CFCB8A" w:rsidR="00C676CE" w:rsidRPr="00921775"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​Return in respect of securities transaction tax</w:t>
            </w:r>
            <w:r>
              <w:rPr>
                <w:rFonts w:ascii="Times New Roman" w:eastAsia="Calibri" w:hAnsi="Times New Roman" w:cs="Times New Roman"/>
                <w:bCs/>
                <w:color w:val="002060"/>
                <w:sz w:val="24"/>
                <w:lang w:bidi="en-US"/>
              </w:rPr>
              <w:t xml:space="preserve"> for the financial year 2022-23</w:t>
            </w:r>
          </w:p>
        </w:tc>
        <w:tc>
          <w:tcPr>
            <w:tcW w:w="1393" w:type="dxa"/>
          </w:tcPr>
          <w:p w14:paraId="41DD614D" w14:textId="4822A1A9" w:rsidR="00C676CE" w:rsidRPr="003D6D94"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537652E6"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067D716B" w14:textId="0F8D6EC0"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lastRenderedPageBreak/>
              <w:t>18</w:t>
            </w:r>
          </w:p>
        </w:tc>
        <w:tc>
          <w:tcPr>
            <w:tcW w:w="7343" w:type="dxa"/>
          </w:tcPr>
          <w:p w14:paraId="1574D437" w14:textId="73A0AF40" w:rsidR="00C676CE" w:rsidRPr="00921775"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​Quarterly return of non-deduction of tax at source by a banking company from interest on time deposit in respect of the</w:t>
            </w:r>
            <w:r>
              <w:rPr>
                <w:rFonts w:ascii="Times New Roman" w:eastAsia="Calibri" w:hAnsi="Times New Roman" w:cs="Times New Roman"/>
                <w:bCs/>
                <w:color w:val="002060"/>
                <w:sz w:val="24"/>
                <w:lang w:bidi="en-US"/>
              </w:rPr>
              <w:t xml:space="preserve"> quarter ending March 31, 2023​</w:t>
            </w:r>
          </w:p>
        </w:tc>
        <w:tc>
          <w:tcPr>
            <w:tcW w:w="1393" w:type="dxa"/>
          </w:tcPr>
          <w:p w14:paraId="3DFDFA41" w14:textId="47DA38BB" w:rsidR="00C676CE" w:rsidRPr="003D6D94" w:rsidRDefault="00C676CE" w:rsidP="00C676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145AF5F5"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65D4" w14:textId="525B2161"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19</w:t>
            </w:r>
          </w:p>
        </w:tc>
        <w:tc>
          <w:tcPr>
            <w:tcW w:w="7343" w:type="dxa"/>
          </w:tcPr>
          <w:p w14:paraId="265021DA" w14:textId="19BF4C4E" w:rsidR="00C676CE" w:rsidRPr="00921775"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​Statement to be furnished (in Form No. 64C) by Alternative Investment Fund (AIF) to units holders in respect of income distributed d</w:t>
            </w:r>
            <w:r>
              <w:rPr>
                <w:rFonts w:ascii="Times New Roman" w:eastAsia="Calibri" w:hAnsi="Times New Roman" w:cs="Times New Roman"/>
                <w:bCs/>
                <w:color w:val="002060"/>
                <w:sz w:val="24"/>
                <w:lang w:bidi="en-US"/>
              </w:rPr>
              <w:t>uring the previous year 2022-23</w:t>
            </w:r>
          </w:p>
        </w:tc>
        <w:tc>
          <w:tcPr>
            <w:tcW w:w="1393" w:type="dxa"/>
          </w:tcPr>
          <w:p w14:paraId="6B2F65A2" w14:textId="3B3BDB61" w:rsidR="00C676CE" w:rsidRPr="003D6D94"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6E497041"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3C00969" w14:textId="1864857D"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20</w:t>
            </w:r>
          </w:p>
        </w:tc>
        <w:tc>
          <w:tcPr>
            <w:tcW w:w="7343" w:type="dxa"/>
          </w:tcPr>
          <w:p w14:paraId="0935E7A6" w14:textId="025BDA08" w:rsidR="00C676CE" w:rsidRPr="00921775"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​​Report by an approved institution/public sector company under section 35AC(4)/(5) for</w:t>
            </w:r>
            <w:r>
              <w:rPr>
                <w:rFonts w:ascii="Times New Roman" w:eastAsia="Calibri" w:hAnsi="Times New Roman" w:cs="Times New Roman"/>
                <w:bCs/>
                <w:color w:val="002060"/>
                <w:sz w:val="24"/>
                <w:lang w:bidi="en-US"/>
              </w:rPr>
              <w:t xml:space="preserve"> the year ending March 31, 2023</w:t>
            </w:r>
          </w:p>
        </w:tc>
        <w:tc>
          <w:tcPr>
            <w:tcW w:w="1393" w:type="dxa"/>
          </w:tcPr>
          <w:p w14:paraId="7404915C" w14:textId="4C5F9BAD" w:rsidR="00C676CE" w:rsidRPr="003D6D94" w:rsidRDefault="00C676CE" w:rsidP="00C676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71BE8C26"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C0E0DCA" w14:textId="3770001F"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21</w:t>
            </w:r>
          </w:p>
        </w:tc>
        <w:tc>
          <w:tcPr>
            <w:tcW w:w="7343" w:type="dxa"/>
          </w:tcPr>
          <w:p w14:paraId="42340B2C" w14:textId="0AE41BE9" w:rsidR="00C676CE" w:rsidRPr="00921775"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​Due date for furnishing of statement of income distributed by business trust to its unit holders during the financial year 2022-23. This statement is required to be furnished to t</w:t>
            </w:r>
            <w:r>
              <w:rPr>
                <w:rFonts w:ascii="Times New Roman" w:eastAsia="Calibri" w:hAnsi="Times New Roman" w:cs="Times New Roman"/>
                <w:bCs/>
                <w:color w:val="002060"/>
                <w:sz w:val="24"/>
                <w:lang w:bidi="en-US"/>
              </w:rPr>
              <w:t>he unit holders in form No. 64B</w:t>
            </w:r>
          </w:p>
        </w:tc>
        <w:tc>
          <w:tcPr>
            <w:tcW w:w="1393" w:type="dxa"/>
          </w:tcPr>
          <w:p w14:paraId="619D7C83" w14:textId="2610D8FD" w:rsidR="00C676CE" w:rsidRPr="003D6D94"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522CEB31" w14:textId="77777777" w:rsidTr="00C676CE">
        <w:trPr>
          <w:trHeight w:val="343"/>
        </w:trPr>
        <w:tc>
          <w:tcPr>
            <w:cnfStyle w:val="001000000000" w:firstRow="0" w:lastRow="0" w:firstColumn="1" w:lastColumn="0" w:oddVBand="0" w:evenVBand="0" w:oddHBand="0" w:evenHBand="0" w:firstRowFirstColumn="0" w:firstRowLastColumn="0" w:lastRowFirstColumn="0" w:lastRowLastColumn="0"/>
            <w:tcW w:w="634" w:type="dxa"/>
          </w:tcPr>
          <w:p w14:paraId="6A59D179" w14:textId="3EFF6816"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22</w:t>
            </w:r>
          </w:p>
        </w:tc>
        <w:tc>
          <w:tcPr>
            <w:tcW w:w="7343" w:type="dxa"/>
          </w:tcPr>
          <w:p w14:paraId="12C5F3AA" w14:textId="6F6128DD" w:rsidR="00C676CE" w:rsidRPr="00921775" w:rsidRDefault="00C676CE" w:rsidP="00C676CE">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 xml:space="preserve">​Furnishing of </w:t>
            </w:r>
            <w:proofErr w:type="spellStart"/>
            <w:r w:rsidRPr="00D55EC7">
              <w:rPr>
                <w:rFonts w:ascii="Times New Roman" w:eastAsia="Calibri" w:hAnsi="Times New Roman" w:cs="Times New Roman"/>
                <w:bCs/>
                <w:color w:val="002060"/>
                <w:sz w:val="24"/>
                <w:lang w:bidi="en-US"/>
              </w:rPr>
              <w:t>Equalisation</w:t>
            </w:r>
            <w:proofErr w:type="spellEnd"/>
            <w:r w:rsidRPr="00D55EC7">
              <w:rPr>
                <w:rFonts w:ascii="Times New Roman" w:eastAsia="Calibri" w:hAnsi="Times New Roman" w:cs="Times New Roman"/>
                <w:bCs/>
                <w:color w:val="002060"/>
                <w:sz w:val="24"/>
                <w:lang w:bidi="en-US"/>
              </w:rPr>
              <w:t xml:space="preserve"> Levy statement for the Financial Yea</w:t>
            </w:r>
            <w:r>
              <w:rPr>
                <w:rFonts w:ascii="Times New Roman" w:eastAsia="Calibri" w:hAnsi="Times New Roman" w:cs="Times New Roman"/>
                <w:bCs/>
                <w:color w:val="002060"/>
                <w:sz w:val="24"/>
                <w:lang w:bidi="en-US"/>
              </w:rPr>
              <w:t>r 2022-23</w:t>
            </w:r>
          </w:p>
        </w:tc>
        <w:tc>
          <w:tcPr>
            <w:tcW w:w="1393" w:type="dxa"/>
          </w:tcPr>
          <w:p w14:paraId="4F217907" w14:textId="5938FA53" w:rsidR="00C676CE" w:rsidRPr="003D6D94" w:rsidRDefault="00C676CE" w:rsidP="00C676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D55EC7">
              <w:rPr>
                <w:rFonts w:ascii="Times New Roman" w:hAnsi="Times New Roman" w:cs="Times New Roman"/>
                <w:b/>
                <w:color w:val="FF0000"/>
              </w:rPr>
              <w:t>30.06.2023</w:t>
            </w:r>
          </w:p>
        </w:tc>
      </w:tr>
      <w:tr w:rsidR="00C676CE" w:rsidRPr="001B2C5D" w14:paraId="1BFAB604"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9BCA566" w14:textId="77777777"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p>
          <w:p w14:paraId="7FC475C0" w14:textId="23317B3A" w:rsidR="00C676CE" w:rsidRDefault="00C676CE" w:rsidP="00C676CE">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23</w:t>
            </w:r>
          </w:p>
        </w:tc>
        <w:tc>
          <w:tcPr>
            <w:tcW w:w="7343" w:type="dxa"/>
          </w:tcPr>
          <w:p w14:paraId="7C2577AA" w14:textId="77777777" w:rsidR="00C676CE" w:rsidRPr="00D55EC7"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 xml:space="preserve">Deadline for linking PAN with </w:t>
            </w:r>
            <w:proofErr w:type="spellStart"/>
            <w:r w:rsidRPr="00D55EC7">
              <w:rPr>
                <w:rFonts w:ascii="Times New Roman" w:eastAsia="Calibri" w:hAnsi="Times New Roman" w:cs="Times New Roman"/>
                <w:bCs/>
                <w:color w:val="002060"/>
                <w:sz w:val="24"/>
                <w:lang w:bidi="en-US"/>
              </w:rPr>
              <w:t>Aadhaar</w:t>
            </w:r>
            <w:proofErr w:type="spellEnd"/>
            <w:r w:rsidRPr="00D55EC7">
              <w:rPr>
                <w:rFonts w:ascii="Times New Roman" w:eastAsia="Calibri" w:hAnsi="Times New Roman" w:cs="Times New Roman"/>
                <w:bCs/>
                <w:color w:val="002060"/>
                <w:sz w:val="24"/>
                <w:lang w:bidi="en-US"/>
              </w:rPr>
              <w:t xml:space="preserve"> to</w:t>
            </w:r>
            <w:r>
              <w:rPr>
                <w:rFonts w:ascii="Times New Roman" w:eastAsia="Calibri" w:hAnsi="Times New Roman" w:cs="Times New Roman"/>
                <w:bCs/>
                <w:color w:val="002060"/>
                <w:sz w:val="24"/>
                <w:lang w:bidi="en-US"/>
              </w:rPr>
              <w:t xml:space="preserve"> avoid PAN becoming inoperative</w:t>
            </w:r>
          </w:p>
          <w:p w14:paraId="2EE64CA6" w14:textId="446CA826" w:rsidR="00C676CE" w:rsidRPr="00D55EC7" w:rsidRDefault="00C676CE" w:rsidP="00C676C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D55EC7">
              <w:rPr>
                <w:rFonts w:ascii="Times New Roman" w:eastAsia="Calibri" w:hAnsi="Times New Roman" w:cs="Times New Roman"/>
                <w:bCs/>
                <w:color w:val="002060"/>
                <w:sz w:val="24"/>
                <w:lang w:bidi="en-US"/>
              </w:rPr>
              <w:t xml:space="preserve">Note: The deadline has been extended from March 31, 2023, to June 30, 2023, vide </w:t>
            </w:r>
            <w:r>
              <w:rPr>
                <w:rFonts w:ascii="Times New Roman" w:eastAsia="Calibri" w:hAnsi="Times New Roman" w:cs="Times New Roman"/>
                <w:bCs/>
                <w:color w:val="002060"/>
                <w:sz w:val="24"/>
                <w:lang w:bidi="en-US"/>
              </w:rPr>
              <w:t>press release, dated 28-03-2023</w:t>
            </w:r>
          </w:p>
        </w:tc>
        <w:tc>
          <w:tcPr>
            <w:tcW w:w="1393" w:type="dxa"/>
          </w:tcPr>
          <w:p w14:paraId="552227C0" w14:textId="77777777" w:rsidR="00C676CE"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p>
          <w:p w14:paraId="5417468F" w14:textId="177B8928" w:rsidR="00C676CE" w:rsidRPr="00D55EC7" w:rsidRDefault="00C676CE" w:rsidP="00C676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rPr>
            </w:pPr>
            <w:r w:rsidRPr="00D55EC7">
              <w:rPr>
                <w:rFonts w:ascii="Times New Roman" w:hAnsi="Times New Roman" w:cs="Times New Roman"/>
                <w:b/>
                <w:color w:val="FF0000"/>
              </w:rPr>
              <w:t>30.06.2023</w:t>
            </w:r>
          </w:p>
        </w:tc>
      </w:tr>
    </w:tbl>
    <w:p w14:paraId="4F954263" w14:textId="77777777" w:rsidR="004F0EA7" w:rsidRDefault="004F0EA7" w:rsidP="004F0EA7">
      <w:pPr>
        <w:spacing w:after="150" w:line="240" w:lineRule="auto"/>
        <w:ind w:right="-46"/>
        <w:jc w:val="both"/>
        <w:rPr>
          <w:rFonts w:ascii="Times New Roman" w:eastAsia="Times New Roman" w:hAnsi="Times New Roman" w:cs="Times New Roman"/>
          <w:color w:val="002060"/>
          <w:sz w:val="14"/>
          <w:szCs w:val="24"/>
        </w:rPr>
      </w:pPr>
    </w:p>
    <w:p w14:paraId="0E74094B" w14:textId="0DB0864C" w:rsidR="004F0EA7" w:rsidRPr="00F07D65" w:rsidRDefault="004F0EA7" w:rsidP="004F0EA7">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sidR="0027555B">
        <w:rPr>
          <w:rFonts w:ascii="Times New Roman" w:hAnsi="Times New Roman" w:cs="Times New Roman"/>
          <w:b/>
          <w:i/>
          <w:color w:val="002060"/>
          <w:sz w:val="28"/>
          <w:szCs w:val="24"/>
          <w:u w:val="single"/>
        </w:rPr>
        <w:t>May</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3</w:t>
      </w:r>
      <w:r w:rsidRPr="00F07D65">
        <w:rPr>
          <w:rFonts w:ascii="Times New Roman" w:hAnsi="Times New Roman" w:cs="Times New Roman"/>
          <w:b/>
          <w:i/>
          <w:caps/>
          <w:color w:val="002060"/>
          <w:sz w:val="28"/>
          <w:szCs w:val="24"/>
          <w:u w:val="single"/>
        </w:rPr>
        <w:t>:</w:t>
      </w:r>
    </w:p>
    <w:p w14:paraId="14953FD7" w14:textId="77777777" w:rsidR="004F0EA7" w:rsidRPr="00F07D65"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5513"/>
        <w:gridCol w:w="1800"/>
        <w:gridCol w:w="1440"/>
      </w:tblGrid>
      <w:tr w:rsidR="004F0EA7" w:rsidRPr="00F07D65" w14:paraId="299DE12F" w14:textId="77777777" w:rsidTr="0027555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3CBEDA6C" w14:textId="77777777" w:rsidR="004F0EA7" w:rsidRPr="00F07D65" w:rsidRDefault="004F0EA7" w:rsidP="004F0EA7">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5513" w:type="dxa"/>
            <w:shd w:val="clear" w:color="auto" w:fill="002060"/>
          </w:tcPr>
          <w:p w14:paraId="00CE275F"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1800" w:type="dxa"/>
            <w:shd w:val="clear" w:color="auto" w:fill="002060"/>
          </w:tcPr>
          <w:p w14:paraId="7FC91B95"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440" w:type="dxa"/>
            <w:shd w:val="clear" w:color="auto" w:fill="002060"/>
          </w:tcPr>
          <w:p w14:paraId="61342C8C"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CA6C6F" w:rsidRPr="00F07D65" w14:paraId="7D423B2C"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8D49840" w14:textId="77777777" w:rsidR="00CA6C6F" w:rsidRPr="00F07D65" w:rsidRDefault="00CA6C6F" w:rsidP="00CA6C6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5513" w:type="dxa"/>
          </w:tcPr>
          <w:p w14:paraId="68AF1D21" w14:textId="77777777" w:rsidR="00CA6C6F" w:rsidRPr="009B0F2E" w:rsidRDefault="00CA6C6F" w:rsidP="00CA6C6F">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E65A20">
              <w:rPr>
                <w:rFonts w:ascii="Times New Roman" w:hAnsi="Times New Roman" w:cs="Times New Roman"/>
                <w:b w:val="0"/>
                <w:color w:val="002060"/>
                <w:sz w:val="24"/>
                <w:szCs w:val="24"/>
              </w:rPr>
              <w:t>An</w:t>
            </w:r>
            <w:r>
              <w:rPr>
                <w:rFonts w:ascii="Times New Roman" w:hAnsi="Times New Roman" w:cs="Times New Roman"/>
                <w:b w:val="0"/>
                <w:color w:val="002060"/>
                <w:sz w:val="24"/>
                <w:szCs w:val="24"/>
              </w:rPr>
              <w:t xml:space="preserve"> </w:t>
            </w:r>
            <w:r w:rsidRPr="00E65A20">
              <w:rPr>
                <w:rFonts w:ascii="Times New Roman" w:hAnsi="Times New Roman" w:cs="Times New Roman"/>
                <w:b w:val="0"/>
                <w:color w:val="002060"/>
                <w:sz w:val="24"/>
                <w:szCs w:val="24"/>
              </w:rPr>
              <w:t>Agreement for the elimination of double taxation with respect to taxes on income</w:t>
            </w:r>
            <w:r>
              <w:rPr>
                <w:rFonts w:ascii="Times New Roman" w:hAnsi="Times New Roman" w:cs="Times New Roman"/>
                <w:b w:val="0"/>
                <w:color w:val="002060"/>
                <w:sz w:val="24"/>
                <w:szCs w:val="24"/>
              </w:rPr>
              <w:t xml:space="preserve"> </w:t>
            </w:r>
            <w:r w:rsidRPr="00E65A20">
              <w:rPr>
                <w:rFonts w:ascii="Times New Roman" w:hAnsi="Times New Roman" w:cs="Times New Roman"/>
                <w:b w:val="0"/>
                <w:color w:val="002060"/>
                <w:sz w:val="24"/>
                <w:szCs w:val="24"/>
              </w:rPr>
              <w:t xml:space="preserve">without creating opportunities for non-taxation or reduced taxation through tax evasion or avoidance </w:t>
            </w:r>
          </w:p>
          <w:p w14:paraId="7EE1905C" w14:textId="315A480A" w:rsidR="00CA6C6F" w:rsidRPr="00ED7EEF" w:rsidRDefault="00CA6C6F" w:rsidP="00CA6C6F">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2"/>
              </w:rPr>
            </w:pPr>
          </w:p>
        </w:tc>
        <w:tc>
          <w:tcPr>
            <w:tcW w:w="1800" w:type="dxa"/>
          </w:tcPr>
          <w:p w14:paraId="033CCB05" w14:textId="20FD5D39" w:rsidR="00CA6C6F" w:rsidRPr="00545133"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4D3A68">
              <w:rPr>
                <w:rFonts w:ascii="Times New Roman" w:hAnsi="Times New Roman" w:cs="Times New Roman"/>
                <w:b w:val="0"/>
                <w:color w:val="002060"/>
                <w:sz w:val="24"/>
              </w:rPr>
              <w:t xml:space="preserve">Notification No. </w:t>
            </w:r>
            <w:r>
              <w:rPr>
                <w:rFonts w:ascii="Times New Roman" w:hAnsi="Times New Roman" w:cs="Times New Roman"/>
                <w:b w:val="0"/>
                <w:color w:val="002060"/>
                <w:sz w:val="24"/>
              </w:rPr>
              <w:t>24</w:t>
            </w:r>
            <w:r w:rsidRPr="004D3A68">
              <w:rPr>
                <w:rFonts w:ascii="Times New Roman" w:hAnsi="Times New Roman" w:cs="Times New Roman"/>
                <w:b w:val="0"/>
                <w:color w:val="002060"/>
                <w:sz w:val="24"/>
              </w:rPr>
              <w:t>/2023</w:t>
            </w:r>
          </w:p>
        </w:tc>
        <w:tc>
          <w:tcPr>
            <w:tcW w:w="1440" w:type="dxa"/>
          </w:tcPr>
          <w:p w14:paraId="7156FF14" w14:textId="77777777" w:rsidR="00CA6C6F" w:rsidRPr="004A38E0"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p w14:paraId="31849A74" w14:textId="77777777" w:rsidR="00CA6C6F"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4CA1FBB5" w14:textId="4726151A" w:rsidR="00CA6C6F" w:rsidRPr="000A5105" w:rsidRDefault="006043BC"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2" w:history="1">
              <w:r w:rsidR="00CA6C6F" w:rsidRPr="00C85DDA">
                <w:rPr>
                  <w:rStyle w:val="Hyperlink"/>
                  <w:rFonts w:ascii="Times New Roman" w:hAnsi="Times New Roman" w:cs="Times New Roman"/>
                  <w:sz w:val="24"/>
                </w:rPr>
                <w:t>Click Here</w:t>
              </w:r>
            </w:hyperlink>
          </w:p>
        </w:tc>
      </w:tr>
      <w:tr w:rsidR="00CA6C6F" w:rsidRPr="00F07D65" w14:paraId="7D814BFC"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70E500D1" w14:textId="77777777" w:rsidR="00CA6C6F" w:rsidRPr="00F07D65" w:rsidRDefault="00CA6C6F" w:rsidP="00CA6C6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5513" w:type="dxa"/>
          </w:tcPr>
          <w:p w14:paraId="1C5D3941" w14:textId="3554D176" w:rsidR="00CA6C6F" w:rsidRPr="00ED7EEF" w:rsidRDefault="00CA6C6F" w:rsidP="00CA6C6F">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14"/>
                <w:szCs w:val="24"/>
              </w:rPr>
            </w:pPr>
            <w:r w:rsidRPr="00B82260">
              <w:rPr>
                <w:rFonts w:ascii="Times New Roman" w:hAnsi="Times New Roman" w:cs="Times New Roman"/>
                <w:b w:val="0"/>
                <w:color w:val="002060"/>
                <w:sz w:val="24"/>
                <w:szCs w:val="24"/>
              </w:rPr>
              <w:t>Guidelines for removal of difficulties under sub-section (3) of section</w:t>
            </w:r>
            <w:r>
              <w:rPr>
                <w:rFonts w:ascii="Times New Roman" w:hAnsi="Times New Roman" w:cs="Times New Roman"/>
                <w:b w:val="0"/>
                <w:color w:val="002060"/>
                <w:sz w:val="24"/>
                <w:szCs w:val="24"/>
              </w:rPr>
              <w:t xml:space="preserve"> </w:t>
            </w:r>
            <w:r w:rsidRPr="00B82260">
              <w:rPr>
                <w:rFonts w:ascii="Times New Roman" w:hAnsi="Times New Roman" w:cs="Times New Roman"/>
                <w:b w:val="0"/>
                <w:color w:val="002060"/>
                <w:sz w:val="24"/>
                <w:szCs w:val="24"/>
              </w:rPr>
              <w:t>194BA of the Income-tax Act, 1961</w:t>
            </w:r>
          </w:p>
        </w:tc>
        <w:tc>
          <w:tcPr>
            <w:tcW w:w="1800" w:type="dxa"/>
          </w:tcPr>
          <w:p w14:paraId="690CF1F4" w14:textId="11F46C91" w:rsidR="00CA6C6F" w:rsidRPr="00545133" w:rsidRDefault="00CA6C6F"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Circular No. 5 of 2023 </w:t>
            </w:r>
          </w:p>
        </w:tc>
        <w:tc>
          <w:tcPr>
            <w:tcW w:w="1440" w:type="dxa"/>
          </w:tcPr>
          <w:p w14:paraId="37282254" w14:textId="77777777" w:rsidR="00CA6C6F" w:rsidRPr="004A38E0" w:rsidRDefault="00CA6C6F"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rPr>
            </w:pPr>
          </w:p>
          <w:p w14:paraId="2BE4A456" w14:textId="19B9B767" w:rsidR="00CA6C6F" w:rsidRPr="000A5105" w:rsidRDefault="006043BC"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23" w:history="1">
              <w:r w:rsidR="00CA6C6F" w:rsidRPr="00C85DDA">
                <w:rPr>
                  <w:rStyle w:val="Hyperlink"/>
                  <w:rFonts w:ascii="Times New Roman" w:hAnsi="Times New Roman" w:cs="Times New Roman"/>
                  <w:sz w:val="24"/>
                </w:rPr>
                <w:t>Click Here</w:t>
              </w:r>
            </w:hyperlink>
          </w:p>
        </w:tc>
      </w:tr>
      <w:tr w:rsidR="00CA6C6F" w:rsidRPr="00F07D65" w14:paraId="1C4C8694"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44CED18" w14:textId="77777777" w:rsidR="00CA6C6F" w:rsidRPr="00F07D65" w:rsidRDefault="00CA6C6F" w:rsidP="00CA6C6F">
            <w:pPr>
              <w:ind w:right="-46"/>
              <w:jc w:val="center"/>
              <w:rPr>
                <w:rFonts w:ascii="Times New Roman" w:hAnsi="Times New Roman" w:cs="Times New Roman"/>
                <w:b w:val="0"/>
                <w:bCs w:val="0"/>
                <w:color w:val="002060"/>
                <w:sz w:val="6"/>
                <w:szCs w:val="26"/>
              </w:rPr>
            </w:pPr>
          </w:p>
          <w:p w14:paraId="763096F2" w14:textId="77777777" w:rsidR="00CA6C6F" w:rsidRPr="00F07D65" w:rsidRDefault="00CA6C6F" w:rsidP="00CA6C6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5513" w:type="dxa"/>
          </w:tcPr>
          <w:p w14:paraId="411BAAF7" w14:textId="04BD9774" w:rsidR="00CA6C6F" w:rsidRPr="00ED7EEF" w:rsidRDefault="00CA6C6F" w:rsidP="00CA6C6F">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r w:rsidRPr="003B0705">
              <w:rPr>
                <w:rFonts w:ascii="Times New Roman" w:hAnsi="Times New Roman" w:cs="Times New Roman"/>
                <w:b w:val="0"/>
                <w:color w:val="002060"/>
                <w:sz w:val="24"/>
                <w:szCs w:val="24"/>
              </w:rPr>
              <w:t>Notification No. 28/2023 [</w:t>
            </w:r>
            <w:proofErr w:type="spellStart"/>
            <w:r w:rsidRPr="003B0705">
              <w:rPr>
                <w:rFonts w:ascii="Times New Roman" w:hAnsi="Times New Roman" w:cs="Times New Roman"/>
                <w:b w:val="0"/>
                <w:color w:val="002060"/>
                <w:sz w:val="24"/>
                <w:szCs w:val="24"/>
              </w:rPr>
              <w:t>F.No</w:t>
            </w:r>
            <w:proofErr w:type="spellEnd"/>
            <w:r w:rsidRPr="003B0705">
              <w:rPr>
                <w:rFonts w:ascii="Times New Roman" w:hAnsi="Times New Roman" w:cs="Times New Roman"/>
                <w:b w:val="0"/>
                <w:color w:val="002060"/>
                <w:sz w:val="24"/>
                <w:szCs w:val="24"/>
              </w:rPr>
              <w:t>. 370142/12/2023-TPL] / GSR 379(E) : Amendment in Income tax Rules, 1962, insertion of new rule 133 for prescribing calculation of net winnings for online games, notifica</w:t>
            </w:r>
            <w:r>
              <w:rPr>
                <w:rFonts w:ascii="Times New Roman" w:hAnsi="Times New Roman" w:cs="Times New Roman"/>
                <w:b w:val="0"/>
                <w:color w:val="002060"/>
                <w:sz w:val="24"/>
                <w:szCs w:val="24"/>
              </w:rPr>
              <w:t>tion of form 16 and others​! New</w:t>
            </w:r>
          </w:p>
        </w:tc>
        <w:tc>
          <w:tcPr>
            <w:tcW w:w="1800" w:type="dxa"/>
          </w:tcPr>
          <w:p w14:paraId="7867F6FB" w14:textId="77777777" w:rsidR="00CA6C6F"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p>
          <w:p w14:paraId="5D7A92AE" w14:textId="477B0414" w:rsidR="00CA6C6F" w:rsidRPr="00545133"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3B0705">
              <w:rPr>
                <w:rFonts w:ascii="Times New Roman" w:hAnsi="Times New Roman" w:cs="Times New Roman"/>
                <w:b w:val="0"/>
                <w:color w:val="002060"/>
                <w:sz w:val="24"/>
              </w:rPr>
              <w:t>Notification No. 28/2023</w:t>
            </w:r>
          </w:p>
        </w:tc>
        <w:tc>
          <w:tcPr>
            <w:tcW w:w="1440" w:type="dxa"/>
          </w:tcPr>
          <w:p w14:paraId="36C3DFCB" w14:textId="77777777" w:rsidR="00CA6C6F"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13897B51" w14:textId="136D3DF3" w:rsidR="00CA6C6F" w:rsidRPr="000A5105" w:rsidRDefault="006043BC"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4" w:history="1">
              <w:r w:rsidR="00CA6C6F" w:rsidRPr="00C85DDA">
                <w:rPr>
                  <w:rStyle w:val="Hyperlink"/>
                  <w:rFonts w:ascii="Times New Roman" w:hAnsi="Times New Roman" w:cs="Times New Roman"/>
                  <w:sz w:val="24"/>
                </w:rPr>
                <w:t>Click Here</w:t>
              </w:r>
            </w:hyperlink>
          </w:p>
        </w:tc>
      </w:tr>
      <w:tr w:rsidR="00CA6C6F" w:rsidRPr="00F07D65" w14:paraId="5F9686D0"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3ED39F6D" w14:textId="77777777" w:rsidR="00CA6C6F" w:rsidRPr="00F07D65" w:rsidRDefault="00CA6C6F" w:rsidP="00CA6C6F">
            <w:pPr>
              <w:ind w:right="-46"/>
              <w:jc w:val="center"/>
              <w:rPr>
                <w:rFonts w:ascii="Times New Roman" w:hAnsi="Times New Roman" w:cs="Times New Roman"/>
                <w:color w:val="002060"/>
                <w:sz w:val="4"/>
                <w:szCs w:val="26"/>
              </w:rPr>
            </w:pPr>
          </w:p>
          <w:p w14:paraId="5797F343" w14:textId="77777777" w:rsidR="00CA6C6F" w:rsidRPr="00F07D65" w:rsidRDefault="00CA6C6F" w:rsidP="00CA6C6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5513" w:type="dxa"/>
          </w:tcPr>
          <w:p w14:paraId="7B5C22EF" w14:textId="60EE4687" w:rsidR="00CA6C6F" w:rsidRPr="00ED7EEF" w:rsidRDefault="00CA6C6F" w:rsidP="00CA6C6F">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6"/>
              </w:rPr>
            </w:pPr>
            <w:r w:rsidRPr="0060538A">
              <w:rPr>
                <w:rFonts w:ascii="Times New Roman" w:hAnsi="Times New Roman" w:cs="Times New Roman"/>
                <w:b w:val="0"/>
                <w:color w:val="002060"/>
                <w:sz w:val="24"/>
                <w:szCs w:val="24"/>
              </w:rPr>
              <w:t>Clarification regarding provisions relating to chari</w:t>
            </w:r>
            <w:r>
              <w:rPr>
                <w:rFonts w:ascii="Times New Roman" w:hAnsi="Times New Roman" w:cs="Times New Roman"/>
                <w:b w:val="0"/>
                <w:color w:val="002060"/>
                <w:sz w:val="24"/>
                <w:szCs w:val="24"/>
              </w:rPr>
              <w:t>table and religious trusts !New</w:t>
            </w:r>
          </w:p>
        </w:tc>
        <w:tc>
          <w:tcPr>
            <w:tcW w:w="1800" w:type="dxa"/>
          </w:tcPr>
          <w:p w14:paraId="18B5239D" w14:textId="30148C2D" w:rsidR="00CA6C6F" w:rsidRPr="000A5105" w:rsidRDefault="00CA6C6F"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6 of 2023</w:t>
            </w:r>
          </w:p>
        </w:tc>
        <w:tc>
          <w:tcPr>
            <w:tcW w:w="1440" w:type="dxa"/>
          </w:tcPr>
          <w:p w14:paraId="14D58D32" w14:textId="354974C3" w:rsidR="00CA6C6F" w:rsidRPr="000A5105" w:rsidRDefault="006043BC"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25" w:history="1">
              <w:r w:rsidR="00CA6C6F" w:rsidRPr="00C85DDA">
                <w:rPr>
                  <w:rStyle w:val="Hyperlink"/>
                  <w:rFonts w:ascii="Times New Roman" w:hAnsi="Times New Roman" w:cs="Times New Roman"/>
                  <w:sz w:val="24"/>
                </w:rPr>
                <w:t>Click Here</w:t>
              </w:r>
            </w:hyperlink>
          </w:p>
        </w:tc>
      </w:tr>
      <w:tr w:rsidR="00CA6C6F" w:rsidRPr="00F07D65" w14:paraId="780652B4"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72A5487" w14:textId="75C016D1" w:rsidR="00CA6C6F" w:rsidRPr="00F07D65" w:rsidRDefault="00CA6C6F" w:rsidP="00CA6C6F">
            <w:pPr>
              <w:ind w:right="-46"/>
              <w:rPr>
                <w:rFonts w:ascii="Times New Roman" w:hAnsi="Times New Roman" w:cs="Times New Roman"/>
                <w:color w:val="002060"/>
                <w:sz w:val="4"/>
                <w:szCs w:val="26"/>
              </w:rPr>
            </w:pPr>
            <w:r>
              <w:rPr>
                <w:rFonts w:ascii="Times New Roman" w:hAnsi="Times New Roman" w:cs="Times New Roman"/>
                <w:color w:val="002060"/>
                <w:sz w:val="26"/>
                <w:szCs w:val="26"/>
              </w:rPr>
              <w:t xml:space="preserve">  5</w:t>
            </w:r>
            <w:r w:rsidRPr="00F07D65">
              <w:rPr>
                <w:rFonts w:ascii="Times New Roman" w:hAnsi="Times New Roman" w:cs="Times New Roman"/>
                <w:color w:val="002060"/>
                <w:sz w:val="26"/>
                <w:szCs w:val="26"/>
              </w:rPr>
              <w:t>.</w:t>
            </w:r>
          </w:p>
        </w:tc>
        <w:tc>
          <w:tcPr>
            <w:tcW w:w="5513" w:type="dxa"/>
          </w:tcPr>
          <w:p w14:paraId="7DF9737D" w14:textId="5E113328" w:rsidR="00CA6C6F" w:rsidRPr="00ED7EEF" w:rsidRDefault="00CA6C6F" w:rsidP="00CA6C6F">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4"/>
                <w:szCs w:val="24"/>
              </w:rPr>
            </w:pPr>
            <w:r w:rsidRPr="002207CC">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2207CC">
              <w:rPr>
                <w:rFonts w:ascii="Times New Roman" w:hAnsi="Times New Roman" w:cs="Times New Roman"/>
                <w:b w:val="0"/>
                <w:color w:val="002060"/>
                <w:sz w:val="24"/>
                <w:szCs w:val="24"/>
              </w:rPr>
              <w:t>Central Government hereby notifies the following class or classes of persons</w:t>
            </w:r>
          </w:p>
        </w:tc>
        <w:tc>
          <w:tcPr>
            <w:tcW w:w="1800" w:type="dxa"/>
          </w:tcPr>
          <w:p w14:paraId="65D0884E" w14:textId="54E468F6" w:rsidR="00CA6C6F" w:rsidRPr="004D3A68" w:rsidRDefault="00CA6C6F"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2207CC">
              <w:rPr>
                <w:rFonts w:ascii="Times New Roman" w:hAnsi="Times New Roman" w:cs="Times New Roman"/>
                <w:b w:val="0"/>
                <w:color w:val="002060"/>
                <w:sz w:val="24"/>
              </w:rPr>
              <w:t>Notification No. 29/2023</w:t>
            </w:r>
          </w:p>
        </w:tc>
        <w:tc>
          <w:tcPr>
            <w:tcW w:w="1440" w:type="dxa"/>
          </w:tcPr>
          <w:p w14:paraId="0C0A08F5" w14:textId="3DA28378" w:rsidR="00CA6C6F" w:rsidRPr="004A38E0" w:rsidRDefault="006043BC" w:rsidP="00CA6C6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hyperlink r:id="rId26" w:history="1">
              <w:r w:rsidR="00CA6C6F" w:rsidRPr="00C85DDA">
                <w:rPr>
                  <w:rStyle w:val="Hyperlink"/>
                  <w:rFonts w:ascii="Times New Roman" w:hAnsi="Times New Roman" w:cs="Times New Roman"/>
                  <w:sz w:val="24"/>
                </w:rPr>
                <w:t>Click Here</w:t>
              </w:r>
            </w:hyperlink>
          </w:p>
        </w:tc>
      </w:tr>
      <w:tr w:rsidR="00CA6C6F" w:rsidRPr="00F07D65" w14:paraId="0A7161C5"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3870C75B" w14:textId="0186071C" w:rsidR="00CA6C6F" w:rsidRDefault="00CA6C6F" w:rsidP="00CA6C6F">
            <w:pPr>
              <w:ind w:right="-46"/>
              <w:jc w:val="center"/>
              <w:rPr>
                <w:rFonts w:ascii="Times New Roman" w:hAnsi="Times New Roman" w:cs="Times New Roman"/>
                <w:color w:val="002060"/>
                <w:sz w:val="26"/>
                <w:szCs w:val="26"/>
              </w:rPr>
            </w:pPr>
            <w:r>
              <w:rPr>
                <w:rFonts w:ascii="Times New Roman" w:hAnsi="Times New Roman" w:cs="Times New Roman"/>
                <w:color w:val="002060"/>
                <w:sz w:val="26"/>
                <w:szCs w:val="26"/>
              </w:rPr>
              <w:t>6</w:t>
            </w:r>
          </w:p>
        </w:tc>
        <w:tc>
          <w:tcPr>
            <w:tcW w:w="5513" w:type="dxa"/>
          </w:tcPr>
          <w:p w14:paraId="599CCD4B" w14:textId="3AC07DE9" w:rsidR="00CA6C6F" w:rsidRPr="002207CC" w:rsidRDefault="00CA6C6F" w:rsidP="00CA6C6F">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7E70E1">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7E70E1">
              <w:rPr>
                <w:rFonts w:ascii="Times New Roman" w:hAnsi="Times New Roman" w:cs="Times New Roman"/>
                <w:b w:val="0"/>
                <w:color w:val="002060"/>
                <w:sz w:val="24"/>
                <w:szCs w:val="24"/>
              </w:rPr>
              <w:t>Central Government, hereby notifies that the provisions of clause (</w:t>
            </w:r>
            <w:proofErr w:type="spellStart"/>
            <w:r w:rsidRPr="007E70E1">
              <w:rPr>
                <w:rFonts w:ascii="Times New Roman" w:hAnsi="Times New Roman" w:cs="Times New Roman"/>
                <w:b w:val="0"/>
                <w:color w:val="002060"/>
                <w:sz w:val="24"/>
                <w:szCs w:val="24"/>
              </w:rPr>
              <w:t>viib</w:t>
            </w:r>
            <w:proofErr w:type="spellEnd"/>
            <w:r w:rsidRPr="007E70E1">
              <w:rPr>
                <w:rFonts w:ascii="Times New Roman" w:hAnsi="Times New Roman" w:cs="Times New Roman"/>
                <w:b w:val="0"/>
                <w:color w:val="002060"/>
                <w:sz w:val="24"/>
                <w:szCs w:val="24"/>
              </w:rPr>
              <w:t>) of sub-section (2) of</w:t>
            </w:r>
            <w:r>
              <w:rPr>
                <w:rFonts w:ascii="Times New Roman" w:hAnsi="Times New Roman" w:cs="Times New Roman"/>
                <w:b w:val="0"/>
                <w:color w:val="002060"/>
                <w:sz w:val="24"/>
                <w:szCs w:val="24"/>
              </w:rPr>
              <w:t xml:space="preserve"> Sec</w:t>
            </w:r>
            <w:r w:rsidRPr="007E70E1">
              <w:rPr>
                <w:rFonts w:ascii="Times New Roman" w:hAnsi="Times New Roman" w:cs="Times New Roman"/>
                <w:b w:val="0"/>
                <w:color w:val="002060"/>
                <w:sz w:val="24"/>
                <w:szCs w:val="24"/>
              </w:rPr>
              <w:t xml:space="preserve"> 56</w:t>
            </w:r>
          </w:p>
        </w:tc>
        <w:tc>
          <w:tcPr>
            <w:tcW w:w="1800" w:type="dxa"/>
          </w:tcPr>
          <w:p w14:paraId="6F7C8AEA" w14:textId="05AB2818" w:rsidR="00CA6C6F" w:rsidRPr="002207CC" w:rsidRDefault="00CA6C6F"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30</w:t>
            </w:r>
            <w:r w:rsidRPr="007E70E1">
              <w:rPr>
                <w:rFonts w:ascii="Times New Roman" w:hAnsi="Times New Roman" w:cs="Times New Roman"/>
                <w:b w:val="0"/>
                <w:color w:val="002060"/>
                <w:sz w:val="24"/>
              </w:rPr>
              <w:t>/2023</w:t>
            </w:r>
          </w:p>
        </w:tc>
        <w:tc>
          <w:tcPr>
            <w:tcW w:w="1440" w:type="dxa"/>
          </w:tcPr>
          <w:p w14:paraId="17EA1697" w14:textId="122DC909" w:rsidR="00CA6C6F" w:rsidRDefault="006043BC" w:rsidP="00CA6C6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27" w:history="1">
              <w:r w:rsidR="00CA6C6F" w:rsidRPr="00C85DDA">
                <w:rPr>
                  <w:rStyle w:val="Hyperlink"/>
                  <w:rFonts w:ascii="Times New Roman" w:hAnsi="Times New Roman" w:cs="Times New Roman"/>
                  <w:sz w:val="24"/>
                </w:rPr>
                <w:t>Click Here</w:t>
              </w:r>
            </w:hyperlink>
          </w:p>
        </w:tc>
      </w:tr>
    </w:tbl>
    <w:p w14:paraId="09A08D55" w14:textId="77777777" w:rsidR="004F0EA7" w:rsidRPr="00096908" w:rsidRDefault="004F0EA7" w:rsidP="004F0EA7">
      <w:pPr>
        <w:pStyle w:val="ListParagraph"/>
        <w:spacing w:after="0" w:line="240" w:lineRule="auto"/>
        <w:ind w:right="-46"/>
        <w:rPr>
          <w:rFonts w:ascii="Times New Roman" w:hAnsi="Times New Roman" w:cs="Times New Roman"/>
          <w:b/>
          <w:caps/>
          <w:color w:val="002060"/>
          <w:sz w:val="6"/>
          <w:szCs w:val="24"/>
          <w:u w:val="single"/>
        </w:rPr>
      </w:pPr>
    </w:p>
    <w:p w14:paraId="069DFD06" w14:textId="77777777" w:rsidR="004F0EA7" w:rsidRDefault="004F0EA7" w:rsidP="004F0EA7">
      <w:pPr>
        <w:spacing w:after="0" w:line="240" w:lineRule="auto"/>
        <w:ind w:right="-46"/>
        <w:jc w:val="both"/>
        <w:rPr>
          <w:rFonts w:ascii="Times New Roman" w:hAnsi="Times New Roman" w:cs="Times New Roman"/>
          <w:b/>
          <w:caps/>
          <w:color w:val="FF0000"/>
          <w:sz w:val="4"/>
          <w:szCs w:val="24"/>
          <w:u w:val="single"/>
        </w:rPr>
      </w:pPr>
    </w:p>
    <w:p w14:paraId="3CE086B5"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0C9CA44D"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057C994"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2DD2807"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295578B9"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4F052580"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137C869B"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28FE1CE1" w14:textId="77777777" w:rsidR="00743572" w:rsidRPr="00285F71" w:rsidRDefault="00743572" w:rsidP="004F0EA7">
      <w:pPr>
        <w:spacing w:after="0" w:line="240" w:lineRule="auto"/>
        <w:ind w:right="-46"/>
        <w:jc w:val="both"/>
        <w:rPr>
          <w:rFonts w:ascii="Times New Roman" w:hAnsi="Times New Roman" w:cs="Times New Roman"/>
          <w:b/>
          <w:caps/>
          <w:color w:val="FF0000"/>
          <w:sz w:val="4"/>
          <w:szCs w:val="24"/>
          <w:u w:val="single"/>
        </w:rPr>
      </w:pPr>
    </w:p>
    <w:p w14:paraId="7600880C" w14:textId="5786AC33" w:rsidR="004F0EA7" w:rsidRPr="00B00637" w:rsidRDefault="004F0EA7" w:rsidP="00B00637">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B00637">
        <w:rPr>
          <w:rFonts w:ascii="Times New Roman" w:hAnsi="Times New Roman" w:cs="Times New Roman"/>
          <w:b/>
          <w:caps/>
          <w:color w:val="FFFFFF" w:themeColor="background1"/>
          <w:sz w:val="32"/>
          <w:szCs w:val="24"/>
          <w:u w:val="single"/>
        </w:rPr>
        <w:t>Compliance Requirement under GST, 2017</w:t>
      </w:r>
    </w:p>
    <w:p w14:paraId="02677F2E" w14:textId="77777777" w:rsidR="00B00637" w:rsidRPr="00B00637" w:rsidRDefault="00B00637" w:rsidP="00B00637">
      <w:pPr>
        <w:shd w:val="clear" w:color="auto" w:fill="740000"/>
        <w:spacing w:after="0" w:line="240" w:lineRule="auto"/>
        <w:ind w:left="360" w:right="-46"/>
        <w:rPr>
          <w:rFonts w:ascii="Times New Roman" w:hAnsi="Times New Roman" w:cs="Times New Roman"/>
          <w:b/>
          <w:caps/>
          <w:color w:val="FFFFFF" w:themeColor="background1"/>
          <w:sz w:val="20"/>
          <w:szCs w:val="24"/>
          <w:u w:val="single"/>
        </w:rPr>
      </w:pPr>
    </w:p>
    <w:p w14:paraId="7D9795B0" w14:textId="77777777" w:rsidR="003C6A54" w:rsidRDefault="003C6A54" w:rsidP="003C6A54">
      <w:pPr>
        <w:pStyle w:val="ListParagraph"/>
        <w:spacing w:after="0" w:line="240" w:lineRule="auto"/>
        <w:ind w:left="0" w:right="-46"/>
        <w:rPr>
          <w:rFonts w:ascii="Times New Roman" w:hAnsi="Times New Roman" w:cs="Times New Roman"/>
          <w:b/>
          <w:color w:val="002060"/>
          <w:sz w:val="8"/>
          <w:szCs w:val="24"/>
          <w:u w:val="single"/>
        </w:rPr>
      </w:pPr>
    </w:p>
    <w:p w14:paraId="0861F72D"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315424BB"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5DE8FEEF" w14:textId="77777777" w:rsidR="00640470" w:rsidRPr="00640470" w:rsidRDefault="00640470" w:rsidP="00640470">
      <w:pPr>
        <w:pStyle w:val="ListParagraph"/>
        <w:spacing w:after="0" w:line="240" w:lineRule="auto"/>
        <w:ind w:left="0" w:right="-46"/>
        <w:jc w:val="both"/>
        <w:rPr>
          <w:rFonts w:ascii="Times New Roman" w:hAnsi="Times New Roman" w:cs="Times New Roman"/>
          <w:b/>
          <w:bCs/>
          <w:iCs/>
          <w:color w:val="7030A0"/>
          <w:sz w:val="30"/>
          <w:szCs w:val="36"/>
          <w:u w:val="single"/>
        </w:rPr>
      </w:pPr>
      <w:r w:rsidRPr="00640470">
        <w:rPr>
          <w:rFonts w:ascii="Times New Roman" w:hAnsi="Times New Roman" w:cs="Times New Roman"/>
          <w:b/>
          <w:bCs/>
          <w:iCs/>
          <w:color w:val="7030A0"/>
          <w:sz w:val="30"/>
          <w:szCs w:val="36"/>
          <w:u w:val="single"/>
        </w:rPr>
        <w:t>A. Filing of GSTR –3B / GSTR 3B QRMP</w:t>
      </w:r>
    </w:p>
    <w:p w14:paraId="4E890BF0" w14:textId="77777777" w:rsidR="00640470" w:rsidRDefault="00640470" w:rsidP="00640470">
      <w:pPr>
        <w:spacing w:after="0" w:line="240" w:lineRule="auto"/>
        <w:ind w:right="-46"/>
        <w:jc w:val="both"/>
        <w:rPr>
          <w:rFonts w:ascii="Times New Roman" w:hAnsi="Times New Roman" w:cs="Times New Roman"/>
          <w:b/>
          <w:bCs/>
          <w:color w:val="002060"/>
          <w:sz w:val="24"/>
          <w:szCs w:val="24"/>
          <w:u w:val="single"/>
        </w:rPr>
      </w:pPr>
    </w:p>
    <w:p w14:paraId="7A9BCC5A" w14:textId="77777777" w:rsidR="00640470" w:rsidRPr="00EA06AB" w:rsidRDefault="00640470" w:rsidP="0064047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 xml:space="preserve">Taxpayers having aggregate turnover &gt; </w:t>
      </w:r>
      <w:proofErr w:type="spellStart"/>
      <w:r w:rsidRPr="00EA06AB">
        <w:rPr>
          <w:rFonts w:ascii="Times New Roman" w:hAnsi="Times New Roman" w:cs="Times New Roman"/>
          <w:b/>
          <w:bCs/>
          <w:color w:val="002060"/>
          <w:sz w:val="24"/>
          <w:szCs w:val="24"/>
          <w:u w:val="single"/>
        </w:rPr>
        <w:t>Rs</w:t>
      </w:r>
      <w:proofErr w:type="spellEnd"/>
      <w:r w:rsidRPr="00EA06AB">
        <w:rPr>
          <w:rFonts w:ascii="Times New Roman" w:hAnsi="Times New Roman" w:cs="Times New Roman"/>
          <w:b/>
          <w:bCs/>
          <w:color w:val="002060"/>
          <w:sz w:val="24"/>
          <w:szCs w:val="24"/>
          <w:u w:val="single"/>
        </w:rPr>
        <w:t>. 5 Cr. in preceding FY</w:t>
      </w:r>
    </w:p>
    <w:p w14:paraId="45FB948D" w14:textId="77777777" w:rsidR="00640470" w:rsidRPr="00EA06AB" w:rsidRDefault="00640470" w:rsidP="00640470">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640470" w:rsidRPr="00BC4D40" w14:paraId="1FDC3146" w14:textId="77777777" w:rsidTr="00905E5F">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F7EC8CD"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lastRenderedPageBreak/>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DEA49AD"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0192639"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640470" w:rsidRPr="00BC4D40" w14:paraId="57C6B509" w14:textId="77777777" w:rsidTr="00905E5F">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D5B18BA"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May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AD090A8"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20</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June</w:t>
            </w:r>
            <w:r w:rsidRPr="00157BBB">
              <w:rPr>
                <w:rFonts w:ascii="Times New Roman" w:eastAsia="Times New Roman" w:hAnsi="Times New Roman" w:cs="Times New Roman"/>
                <w:color w:val="002060"/>
                <w:lang w:val="en-US"/>
              </w:rPr>
              <w:t>,</w:t>
            </w:r>
          </w:p>
          <w:p w14:paraId="7E4A44E2"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24199BA" w14:textId="77777777" w:rsidR="00640470" w:rsidRPr="00157BBB" w:rsidRDefault="00640470" w:rsidP="00905E5F">
            <w:pPr>
              <w:spacing w:after="0" w:line="240" w:lineRule="auto"/>
              <w:ind w:left="142" w:right="179"/>
              <w:jc w:val="both"/>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 xml:space="preserve">Due Date for filling GSTR - 3B return for the month of </w:t>
            </w:r>
            <w:r>
              <w:rPr>
                <w:rFonts w:ascii="Times New Roman" w:eastAsia="Times New Roman" w:hAnsi="Times New Roman" w:cs="Times New Roman"/>
                <w:color w:val="002060"/>
                <w:lang w:val="en-US"/>
              </w:rPr>
              <w:t xml:space="preserve">May, </w:t>
            </w:r>
            <w:r w:rsidRPr="00157BBB">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3</w:t>
            </w:r>
            <w:r w:rsidRPr="00157BBB">
              <w:rPr>
                <w:rFonts w:ascii="Times New Roman" w:eastAsia="Times New Roman" w:hAnsi="Times New Roman" w:cs="Times New Roman"/>
                <w:color w:val="002060"/>
                <w:lang w:val="en-US"/>
              </w:rPr>
              <w:t xml:space="preserve"> for the taxpayer with Aggregate turnover exceeding INR 5 crores during previous year.</w:t>
            </w:r>
          </w:p>
          <w:p w14:paraId="29B31F5B" w14:textId="77777777" w:rsidR="00640470" w:rsidRPr="00917E0E" w:rsidRDefault="00640470" w:rsidP="00905E5F">
            <w:pPr>
              <w:spacing w:after="0" w:line="240" w:lineRule="auto"/>
              <w:ind w:left="142" w:right="179"/>
              <w:jc w:val="both"/>
              <w:rPr>
                <w:rFonts w:ascii="Times New Roman" w:eastAsia="Times New Roman" w:hAnsi="Times New Roman" w:cs="Times New Roman"/>
                <w:i/>
                <w:color w:val="002060"/>
                <w:lang w:val="en-US"/>
              </w:rPr>
            </w:pPr>
            <w:r w:rsidRPr="00157BBB">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tc>
      </w:tr>
    </w:tbl>
    <w:p w14:paraId="7D1BF5FA" w14:textId="77777777" w:rsidR="00640470" w:rsidRDefault="00640470" w:rsidP="00640470">
      <w:pPr>
        <w:spacing w:after="0" w:line="240" w:lineRule="auto"/>
        <w:ind w:right="-46"/>
        <w:jc w:val="both"/>
        <w:rPr>
          <w:rFonts w:ascii="Times New Roman" w:hAnsi="Times New Roman" w:cs="Times New Roman"/>
          <w:b/>
          <w:bCs/>
          <w:color w:val="002060"/>
          <w:sz w:val="24"/>
          <w:szCs w:val="24"/>
          <w:u w:val="single"/>
        </w:rPr>
      </w:pPr>
    </w:p>
    <w:p w14:paraId="34B8849D"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A)</w:t>
      </w:r>
    </w:p>
    <w:p w14:paraId="25C43A34"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16"/>
        <w:gridCol w:w="4544"/>
      </w:tblGrid>
      <w:tr w:rsidR="00640470" w:rsidRPr="00BC4D40" w14:paraId="52C46794" w14:textId="77777777" w:rsidTr="00905E5F">
        <w:tc>
          <w:tcPr>
            <w:tcW w:w="2169" w:type="dxa"/>
            <w:shd w:val="clear" w:color="auto" w:fill="FFFFFF"/>
            <w:tcMar>
              <w:top w:w="0" w:type="dxa"/>
              <w:left w:w="0" w:type="dxa"/>
              <w:bottom w:w="0" w:type="dxa"/>
              <w:right w:w="0" w:type="dxa"/>
            </w:tcMar>
            <w:vAlign w:val="center"/>
            <w:hideMark/>
          </w:tcPr>
          <w:p w14:paraId="73F99516"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2346" w:type="dxa"/>
            <w:shd w:val="clear" w:color="auto" w:fill="FFFFFF"/>
            <w:tcMar>
              <w:top w:w="0" w:type="dxa"/>
              <w:left w:w="0" w:type="dxa"/>
              <w:bottom w:w="0" w:type="dxa"/>
              <w:right w:w="0" w:type="dxa"/>
            </w:tcMar>
            <w:vAlign w:val="center"/>
            <w:hideMark/>
          </w:tcPr>
          <w:p w14:paraId="48D94FAC"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53D25BDD" w14:textId="77777777" w:rsidR="00640470" w:rsidRPr="00BC4D40" w:rsidRDefault="00640470" w:rsidP="00905E5F">
            <w:pPr>
              <w:spacing w:after="0" w:line="240" w:lineRule="auto"/>
              <w:ind w:right="140"/>
              <w:jc w:val="center"/>
              <w:rPr>
                <w:rFonts w:ascii="Times New Roman" w:eastAsia="Times New Roman" w:hAnsi="Times New Roman" w:cs="Times New Roman"/>
                <w:b/>
                <w:bCs/>
                <w:color w:val="002060"/>
                <w:sz w:val="24"/>
                <w:szCs w:val="24"/>
                <w:lang w:val="en-US"/>
              </w:rPr>
            </w:pPr>
          </w:p>
        </w:tc>
        <w:tc>
          <w:tcPr>
            <w:tcW w:w="4541" w:type="dxa"/>
            <w:shd w:val="clear" w:color="auto" w:fill="FFFFFF"/>
            <w:tcMar>
              <w:top w:w="0" w:type="dxa"/>
              <w:left w:w="0" w:type="dxa"/>
              <w:bottom w:w="0" w:type="dxa"/>
              <w:right w:w="0" w:type="dxa"/>
            </w:tcMar>
            <w:vAlign w:val="center"/>
            <w:hideMark/>
          </w:tcPr>
          <w:p w14:paraId="481B1A15"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640470" w:rsidRPr="00BC4D40" w14:paraId="79D888B9" w14:textId="77777777" w:rsidTr="00905E5F">
        <w:tc>
          <w:tcPr>
            <w:tcW w:w="2169" w:type="dxa"/>
            <w:shd w:val="clear" w:color="auto" w:fill="FFFFFF"/>
            <w:tcMar>
              <w:top w:w="0" w:type="dxa"/>
              <w:left w:w="0" w:type="dxa"/>
              <w:bottom w:w="0" w:type="dxa"/>
              <w:right w:w="0" w:type="dxa"/>
            </w:tcMar>
            <w:vAlign w:val="center"/>
          </w:tcPr>
          <w:p w14:paraId="53C66B56"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May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2346" w:type="dxa"/>
            <w:shd w:val="clear" w:color="auto" w:fill="FFFFFF"/>
            <w:tcMar>
              <w:top w:w="0" w:type="dxa"/>
              <w:left w:w="0" w:type="dxa"/>
              <w:bottom w:w="0" w:type="dxa"/>
              <w:right w:w="0" w:type="dxa"/>
            </w:tcMar>
            <w:vAlign w:val="center"/>
          </w:tcPr>
          <w:p w14:paraId="7E10A286"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032243">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June</w:t>
            </w:r>
            <w:r w:rsidRPr="00157BBB">
              <w:rPr>
                <w:rFonts w:ascii="Times New Roman" w:eastAsia="Times New Roman" w:hAnsi="Times New Roman" w:cs="Times New Roman"/>
                <w:color w:val="002060"/>
                <w:lang w:val="en-US"/>
              </w:rPr>
              <w:t>,</w:t>
            </w:r>
          </w:p>
          <w:p w14:paraId="5F37D82D"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0" w:type="auto"/>
            <w:shd w:val="clear" w:color="auto" w:fill="FFFFFF"/>
            <w:tcMar>
              <w:top w:w="0" w:type="dxa"/>
              <w:left w:w="0" w:type="dxa"/>
              <w:bottom w:w="0" w:type="dxa"/>
              <w:right w:w="0" w:type="dxa"/>
            </w:tcMar>
            <w:vAlign w:val="center"/>
          </w:tcPr>
          <w:p w14:paraId="7C6D2CF5" w14:textId="77777777" w:rsidR="00640470" w:rsidRPr="00BC4D40" w:rsidRDefault="00640470" w:rsidP="00905E5F">
            <w:pPr>
              <w:spacing w:after="0" w:line="240" w:lineRule="auto"/>
              <w:ind w:right="140"/>
              <w:jc w:val="center"/>
              <w:rPr>
                <w:rFonts w:ascii="Times New Roman" w:eastAsia="Times New Roman" w:hAnsi="Times New Roman" w:cs="Times New Roman"/>
                <w:color w:val="002060"/>
                <w:sz w:val="24"/>
                <w:szCs w:val="24"/>
                <w:lang w:val="en-US"/>
              </w:rPr>
            </w:pPr>
          </w:p>
        </w:tc>
        <w:tc>
          <w:tcPr>
            <w:tcW w:w="4541" w:type="dxa"/>
            <w:shd w:val="clear" w:color="auto" w:fill="FFFFFF"/>
            <w:tcMar>
              <w:top w:w="0" w:type="dxa"/>
              <w:left w:w="0" w:type="dxa"/>
              <w:bottom w:w="0" w:type="dxa"/>
              <w:right w:w="0" w:type="dxa"/>
            </w:tcMar>
            <w:vAlign w:val="center"/>
          </w:tcPr>
          <w:p w14:paraId="0362A174" w14:textId="77777777" w:rsidR="00640470" w:rsidRPr="00BC4D40" w:rsidRDefault="00640470" w:rsidP="00905E5F">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May</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3</w:t>
            </w:r>
            <w:r w:rsidRPr="007D6DBA">
              <w:rPr>
                <w:rFonts w:ascii="Times New Roman" w:eastAsia="Times New Roman" w:hAnsi="Times New Roman" w:cs="Times New Roman"/>
                <w:color w:val="002060"/>
                <w:sz w:val="24"/>
                <w:szCs w:val="24"/>
                <w:lang w:val="en-US"/>
              </w:rPr>
              <w:t xml:space="preserve"> for the taxpayer with Aggregate turnover </w:t>
            </w:r>
            <w:proofErr w:type="spellStart"/>
            <w:r w:rsidRPr="007D6DBA">
              <w:rPr>
                <w:rFonts w:ascii="Times New Roman" w:eastAsia="Times New Roman" w:hAnsi="Times New Roman" w:cs="Times New Roman"/>
                <w:color w:val="002060"/>
                <w:sz w:val="24"/>
                <w:szCs w:val="24"/>
                <w:lang w:val="en-US"/>
              </w:rPr>
              <w:t>upto</w:t>
            </w:r>
            <w:proofErr w:type="spellEnd"/>
            <w:r w:rsidRPr="007D6DBA">
              <w:rPr>
                <w:rFonts w:ascii="Times New Roman" w:eastAsia="Times New Roman" w:hAnsi="Times New Roman" w:cs="Times New Roman"/>
                <w:color w:val="002060"/>
                <w:sz w:val="24"/>
                <w:szCs w:val="24"/>
                <w:lang w:val="en-US"/>
              </w:rPr>
              <w:t xml:space="preserve"> INR 5 crores during previous year and who has opted for Quarterly filing of GSTR-3B</w:t>
            </w:r>
          </w:p>
        </w:tc>
      </w:tr>
      <w:tr w:rsidR="00640470" w:rsidRPr="00BC4D40" w14:paraId="02B1B784" w14:textId="77777777" w:rsidTr="00905E5F">
        <w:trPr>
          <w:trHeight w:val="285"/>
        </w:trPr>
        <w:tc>
          <w:tcPr>
            <w:tcW w:w="9077" w:type="dxa"/>
            <w:gridSpan w:val="4"/>
            <w:shd w:val="clear" w:color="auto" w:fill="FFFFFF"/>
            <w:tcMar>
              <w:top w:w="0" w:type="dxa"/>
              <w:left w:w="0" w:type="dxa"/>
              <w:bottom w:w="0" w:type="dxa"/>
              <w:right w:w="0" w:type="dxa"/>
            </w:tcMar>
            <w:vAlign w:val="center"/>
          </w:tcPr>
          <w:p w14:paraId="03021A25" w14:textId="77777777" w:rsidR="00640470" w:rsidRPr="00917E0E" w:rsidRDefault="00640470" w:rsidP="00905E5F">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14:paraId="76D9EDA9"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p>
    <w:p w14:paraId="217F71C4" w14:textId="77777777" w:rsidR="00640470" w:rsidRPr="00BC4D40" w:rsidRDefault="00640470" w:rsidP="00640470">
      <w:pPr>
        <w:spacing w:after="0" w:line="240" w:lineRule="auto"/>
        <w:ind w:right="-46"/>
        <w:jc w:val="both"/>
        <w:rPr>
          <w:rFonts w:ascii="Times New Roman" w:hAnsi="Times New Roman" w:cs="Times New Roman"/>
          <w:b/>
          <w:bCs/>
          <w:color w:val="002060"/>
          <w:sz w:val="8"/>
          <w:szCs w:val="24"/>
          <w:u w:val="single"/>
        </w:rPr>
      </w:pPr>
    </w:p>
    <w:p w14:paraId="313C247A"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xml:space="preserve">.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w:t>
      </w:r>
      <w:proofErr w:type="spellStart"/>
      <w:r w:rsidRPr="00BC4D40">
        <w:rPr>
          <w:rFonts w:ascii="Times New Roman" w:hAnsi="Times New Roman" w:cs="Times New Roman"/>
          <w:b/>
          <w:bCs/>
          <w:color w:val="002060"/>
          <w:sz w:val="24"/>
          <w:szCs w:val="24"/>
          <w:u w:val="single"/>
        </w:rPr>
        <w:t>Rs</w:t>
      </w:r>
      <w:proofErr w:type="spellEnd"/>
      <w:r w:rsidRPr="00BC4D40">
        <w:rPr>
          <w:rFonts w:ascii="Times New Roman" w:hAnsi="Times New Roman" w:cs="Times New Roman"/>
          <w:b/>
          <w:bCs/>
          <w:color w:val="002060"/>
          <w:sz w:val="24"/>
          <w:szCs w:val="24"/>
          <w:u w:val="single"/>
        </w:rPr>
        <w:t>. 5 crores in preceding FY (Group B)</w:t>
      </w:r>
    </w:p>
    <w:p w14:paraId="6B501F9B"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640470" w:rsidRPr="00BC4D40" w14:paraId="28984438" w14:textId="77777777" w:rsidTr="00905E5F">
        <w:tc>
          <w:tcPr>
            <w:tcW w:w="2044" w:type="dxa"/>
            <w:shd w:val="clear" w:color="auto" w:fill="FFFFFF"/>
            <w:tcMar>
              <w:top w:w="0" w:type="dxa"/>
              <w:left w:w="0" w:type="dxa"/>
              <w:bottom w:w="0" w:type="dxa"/>
              <w:right w:w="0" w:type="dxa"/>
            </w:tcMar>
            <w:vAlign w:val="center"/>
            <w:hideMark/>
          </w:tcPr>
          <w:p w14:paraId="7BD95B7D"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5C97D70D"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4821E550"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576714DD"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640470" w:rsidRPr="00BC4D40" w14:paraId="00385F43" w14:textId="77777777" w:rsidTr="00905E5F">
        <w:tc>
          <w:tcPr>
            <w:tcW w:w="2044" w:type="dxa"/>
            <w:shd w:val="clear" w:color="auto" w:fill="FFFFFF"/>
            <w:tcMar>
              <w:top w:w="0" w:type="dxa"/>
              <w:left w:w="0" w:type="dxa"/>
              <w:bottom w:w="0" w:type="dxa"/>
              <w:right w:w="0" w:type="dxa"/>
            </w:tcMar>
            <w:vAlign w:val="center"/>
          </w:tcPr>
          <w:p w14:paraId="747DDB54"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May</w:t>
            </w:r>
            <w:r w:rsidRPr="00157BBB">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3</w:t>
            </w:r>
          </w:p>
        </w:tc>
        <w:tc>
          <w:tcPr>
            <w:tcW w:w="1789" w:type="dxa"/>
            <w:shd w:val="clear" w:color="auto" w:fill="FFFFFF"/>
            <w:tcMar>
              <w:top w:w="0" w:type="dxa"/>
              <w:left w:w="0" w:type="dxa"/>
              <w:bottom w:w="0" w:type="dxa"/>
              <w:right w:w="0" w:type="dxa"/>
            </w:tcMar>
            <w:vAlign w:val="center"/>
          </w:tcPr>
          <w:p w14:paraId="1B540E31"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June</w:t>
            </w:r>
            <w:r w:rsidRPr="00157BBB">
              <w:rPr>
                <w:rFonts w:ascii="Times New Roman" w:eastAsia="Times New Roman" w:hAnsi="Times New Roman" w:cs="Times New Roman"/>
                <w:color w:val="002060"/>
                <w:lang w:val="en-US"/>
              </w:rPr>
              <w:t>,</w:t>
            </w:r>
          </w:p>
          <w:p w14:paraId="02B13E34" w14:textId="77777777" w:rsidR="00640470" w:rsidRPr="00157BBB" w:rsidRDefault="00640470" w:rsidP="00905E5F">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2023</w:t>
            </w:r>
          </w:p>
        </w:tc>
        <w:tc>
          <w:tcPr>
            <w:tcW w:w="20" w:type="dxa"/>
            <w:shd w:val="clear" w:color="auto" w:fill="FFFFFF"/>
            <w:tcMar>
              <w:top w:w="0" w:type="dxa"/>
              <w:left w:w="0" w:type="dxa"/>
              <w:bottom w:w="0" w:type="dxa"/>
              <w:right w:w="0" w:type="dxa"/>
            </w:tcMar>
            <w:vAlign w:val="center"/>
          </w:tcPr>
          <w:p w14:paraId="64AC008B" w14:textId="77777777" w:rsidR="00640470" w:rsidRPr="00BC4D40" w:rsidRDefault="00640470" w:rsidP="00905E5F">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359DC26B" w14:textId="77777777" w:rsidR="00640470" w:rsidRPr="00BC4D40" w:rsidRDefault="00640470" w:rsidP="00905E5F">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640470" w:rsidRPr="00BC4D40" w14:paraId="7DABC60E" w14:textId="77777777" w:rsidTr="00905E5F">
        <w:tc>
          <w:tcPr>
            <w:tcW w:w="9036" w:type="dxa"/>
            <w:gridSpan w:val="4"/>
            <w:shd w:val="clear" w:color="auto" w:fill="FFFFFF"/>
            <w:tcMar>
              <w:top w:w="0" w:type="dxa"/>
              <w:left w:w="0" w:type="dxa"/>
              <w:bottom w:w="0" w:type="dxa"/>
              <w:right w:w="0" w:type="dxa"/>
            </w:tcMar>
            <w:vAlign w:val="center"/>
          </w:tcPr>
          <w:p w14:paraId="0DAB3F65" w14:textId="77777777" w:rsidR="00640470" w:rsidRPr="00652030" w:rsidRDefault="00640470" w:rsidP="00905E5F">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 xml:space="preserve">Himachal Pradesh, Punjab, </w:t>
            </w:r>
            <w:proofErr w:type="spellStart"/>
            <w:r w:rsidRPr="00BC4D40">
              <w:rPr>
                <w:rFonts w:ascii="Times New Roman" w:eastAsia="Times New Roman" w:hAnsi="Times New Roman" w:cs="Times New Roman"/>
                <w:color w:val="002060"/>
                <w:szCs w:val="24"/>
                <w:lang w:val="en-US"/>
              </w:rPr>
              <w:t>Uttarakhand</w:t>
            </w:r>
            <w:proofErr w:type="spellEnd"/>
            <w:r w:rsidRPr="00BC4D40">
              <w:rPr>
                <w:rFonts w:ascii="Times New Roman" w:eastAsia="Times New Roman" w:hAnsi="Times New Roman" w:cs="Times New Roman"/>
                <w:color w:val="002060"/>
                <w:szCs w:val="24"/>
                <w:lang w:val="en-US"/>
              </w:rPr>
              <w:t xml:space="preserve">, Haryana, Rajasthan, Uttar Pradesh, Bihar, Sikkim, Arunachal Pradesh, Nagaland, Manipur, Mizoram, Tripura, Meghalaya, Assam, West Bengal, Jharkhand, Odisha, Jammu and Kashmir, </w:t>
            </w:r>
            <w:proofErr w:type="spellStart"/>
            <w:r w:rsidRPr="00BC4D40">
              <w:rPr>
                <w:rFonts w:ascii="Times New Roman" w:eastAsia="Times New Roman" w:hAnsi="Times New Roman" w:cs="Times New Roman"/>
                <w:color w:val="002060"/>
                <w:szCs w:val="24"/>
                <w:lang w:val="en-US"/>
              </w:rPr>
              <w:t>Ladakh</w:t>
            </w:r>
            <w:proofErr w:type="spellEnd"/>
            <w:r w:rsidRPr="00BC4D40">
              <w:rPr>
                <w:rFonts w:ascii="Times New Roman" w:eastAsia="Times New Roman" w:hAnsi="Times New Roman" w:cs="Times New Roman"/>
                <w:color w:val="002060"/>
                <w:szCs w:val="24"/>
                <w:lang w:val="en-US"/>
              </w:rPr>
              <w:t>, Chandigarh, Delhi</w:t>
            </w:r>
          </w:p>
        </w:tc>
      </w:tr>
    </w:tbl>
    <w:p w14:paraId="41D9F06B" w14:textId="77777777" w:rsidR="00640470" w:rsidRDefault="00640470" w:rsidP="00640470">
      <w:pPr>
        <w:spacing w:after="0" w:line="240" w:lineRule="auto"/>
        <w:ind w:right="-46"/>
        <w:jc w:val="both"/>
        <w:rPr>
          <w:rFonts w:ascii="Times New Roman" w:hAnsi="Times New Roman" w:cs="Times New Roman"/>
          <w:b/>
          <w:bCs/>
          <w:color w:val="002060"/>
          <w:sz w:val="28"/>
          <w:szCs w:val="24"/>
          <w:u w:val="single"/>
        </w:rPr>
      </w:pPr>
    </w:p>
    <w:p w14:paraId="60E90320" w14:textId="77777777" w:rsidR="00640470" w:rsidRPr="00640470" w:rsidRDefault="00640470" w:rsidP="00640470">
      <w:pPr>
        <w:spacing w:after="0" w:line="240" w:lineRule="auto"/>
        <w:ind w:right="-46"/>
        <w:jc w:val="both"/>
        <w:rPr>
          <w:rFonts w:ascii="Times New Roman" w:hAnsi="Times New Roman" w:cs="Times New Roman"/>
          <w:b/>
          <w:bCs/>
          <w:color w:val="7030A0"/>
          <w:sz w:val="28"/>
          <w:szCs w:val="24"/>
          <w:u w:val="single"/>
        </w:rPr>
      </w:pPr>
      <w:r w:rsidRPr="00640470">
        <w:rPr>
          <w:rFonts w:ascii="Times New Roman" w:hAnsi="Times New Roman" w:cs="Times New Roman"/>
          <w:b/>
          <w:bCs/>
          <w:color w:val="7030A0"/>
          <w:sz w:val="28"/>
          <w:szCs w:val="24"/>
          <w:u w:val="single"/>
        </w:rPr>
        <w:t>B. Filing Form GSTR-1:</w:t>
      </w:r>
    </w:p>
    <w:p w14:paraId="6629BCB0" w14:textId="77777777" w:rsidR="00640470" w:rsidRPr="00BC4D40" w:rsidRDefault="00640470" w:rsidP="0064047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640470" w:rsidRPr="00BC4D40" w14:paraId="597D92F5" w14:textId="77777777" w:rsidTr="00905E5F">
        <w:tc>
          <w:tcPr>
            <w:tcW w:w="2273" w:type="dxa"/>
            <w:shd w:val="clear" w:color="auto" w:fill="FFFFFF"/>
            <w:tcMar>
              <w:top w:w="0" w:type="dxa"/>
              <w:left w:w="0" w:type="dxa"/>
              <w:bottom w:w="0" w:type="dxa"/>
              <w:right w:w="0" w:type="dxa"/>
            </w:tcMar>
            <w:vAlign w:val="center"/>
            <w:hideMark/>
          </w:tcPr>
          <w:p w14:paraId="6A389283"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17599EFB"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6434D288" w14:textId="77777777" w:rsidR="00640470" w:rsidRPr="00BC4D40" w:rsidRDefault="00640470" w:rsidP="00905E5F">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640470" w:rsidRPr="00BC4D40" w14:paraId="4C0F2980" w14:textId="77777777" w:rsidTr="00905E5F">
        <w:tc>
          <w:tcPr>
            <w:tcW w:w="2273" w:type="dxa"/>
            <w:shd w:val="clear" w:color="auto" w:fill="FFFFFF"/>
            <w:tcMar>
              <w:top w:w="0" w:type="dxa"/>
              <w:left w:w="0" w:type="dxa"/>
              <w:bottom w:w="0" w:type="dxa"/>
              <w:right w:w="0" w:type="dxa"/>
            </w:tcMar>
            <w:vAlign w:val="center"/>
            <w:hideMark/>
          </w:tcPr>
          <w:p w14:paraId="417B9BE4" w14:textId="77777777" w:rsidR="00640470" w:rsidRPr="00BC4D40" w:rsidRDefault="00640470" w:rsidP="00905E5F">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3E186055" w14:textId="77777777" w:rsidR="00640470" w:rsidRPr="00BC4D40" w:rsidRDefault="00640470" w:rsidP="00905E5F">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May, 2023</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483462F0" w14:textId="77777777" w:rsidR="00640470" w:rsidRPr="00BC4D40" w:rsidRDefault="00640470" w:rsidP="00905E5F">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06.2023</w:t>
            </w:r>
          </w:p>
        </w:tc>
        <w:tc>
          <w:tcPr>
            <w:tcW w:w="5244" w:type="dxa"/>
            <w:shd w:val="clear" w:color="auto" w:fill="FFFFFF"/>
            <w:tcMar>
              <w:top w:w="0" w:type="dxa"/>
              <w:left w:w="0" w:type="dxa"/>
              <w:bottom w:w="0" w:type="dxa"/>
              <w:right w:w="0" w:type="dxa"/>
            </w:tcMar>
            <w:vAlign w:val="center"/>
            <w:hideMark/>
          </w:tcPr>
          <w:p w14:paraId="1CC464A9" w14:textId="77777777" w:rsidR="00640470" w:rsidRDefault="00640470" w:rsidP="00905E5F">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35566835" w14:textId="77777777" w:rsidR="00640470" w:rsidRPr="00654A5A" w:rsidRDefault="00640470" w:rsidP="00905E5F">
            <w:pPr>
              <w:pStyle w:val="BodyText"/>
              <w:ind w:left="142" w:right="141"/>
              <w:jc w:val="both"/>
              <w:rPr>
                <w:rFonts w:ascii="Times New Roman" w:hAnsi="Times New Roman" w:cs="Times New Roman"/>
                <w:b w:val="0"/>
                <w:color w:val="002060"/>
                <w:sz w:val="14"/>
              </w:rPr>
            </w:pPr>
          </w:p>
          <w:p w14:paraId="4EE897AA" w14:textId="77777777" w:rsidR="00640470" w:rsidRPr="00917E0E" w:rsidRDefault="00640470" w:rsidP="00905E5F">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 xml:space="preserve">2. Registered person, with aggregate turnover of less </w:t>
            </w:r>
            <w:proofErr w:type="spellStart"/>
            <w:r w:rsidRPr="003A6427">
              <w:rPr>
                <w:rFonts w:ascii="Times New Roman" w:hAnsi="Times New Roman" w:cs="Times New Roman"/>
                <w:b w:val="0"/>
                <w:color w:val="002060"/>
                <w:sz w:val="24"/>
              </w:rPr>
              <w:t>then</w:t>
            </w:r>
            <w:proofErr w:type="spellEnd"/>
            <w:r w:rsidRPr="003A6427">
              <w:rPr>
                <w:rFonts w:ascii="Times New Roman" w:hAnsi="Times New Roman" w:cs="Times New Roman"/>
                <w:b w:val="0"/>
                <w:color w:val="002060"/>
                <w:sz w:val="24"/>
              </w:rPr>
              <w:t xml:space="preserve"> INR 5 Crores during </w:t>
            </w:r>
            <w:proofErr w:type="spellStart"/>
            <w:r w:rsidRPr="003A6427">
              <w:rPr>
                <w:rFonts w:ascii="Times New Roman" w:hAnsi="Times New Roman" w:cs="Times New Roman"/>
                <w:b w:val="0"/>
                <w:color w:val="002060"/>
                <w:sz w:val="24"/>
              </w:rPr>
              <w:t>preceeding</w:t>
            </w:r>
            <w:proofErr w:type="spellEnd"/>
            <w:r w:rsidRPr="003A6427">
              <w:rPr>
                <w:rFonts w:ascii="Times New Roman" w:hAnsi="Times New Roman" w:cs="Times New Roman"/>
                <w:b w:val="0"/>
                <w:color w:val="002060"/>
                <w:sz w:val="24"/>
              </w:rPr>
              <w:t xml:space="preserve"> year, opted for mont</w:t>
            </w:r>
            <w:r>
              <w:rPr>
                <w:rFonts w:ascii="Times New Roman" w:hAnsi="Times New Roman" w:cs="Times New Roman"/>
                <w:b w:val="0"/>
                <w:color w:val="002060"/>
                <w:sz w:val="24"/>
              </w:rPr>
              <w:t>hly filing of return under QRMP.</w:t>
            </w:r>
          </w:p>
        </w:tc>
      </w:tr>
    </w:tbl>
    <w:p w14:paraId="7CB7FE0B" w14:textId="77777777" w:rsidR="00640470" w:rsidRDefault="00640470" w:rsidP="00640470">
      <w:pPr>
        <w:spacing w:after="0" w:line="240" w:lineRule="auto"/>
        <w:ind w:right="-46"/>
        <w:jc w:val="both"/>
        <w:rPr>
          <w:rFonts w:ascii="Times New Roman" w:hAnsi="Times New Roman" w:cs="Times New Roman"/>
          <w:b/>
          <w:bCs/>
          <w:color w:val="002060"/>
          <w:sz w:val="20"/>
          <w:szCs w:val="24"/>
          <w:u w:val="single"/>
        </w:rPr>
      </w:pPr>
    </w:p>
    <w:p w14:paraId="62B65EE0" w14:textId="77777777" w:rsidR="00640470" w:rsidRPr="00640470" w:rsidRDefault="00640470" w:rsidP="00640470">
      <w:pPr>
        <w:spacing w:after="0" w:line="240" w:lineRule="auto"/>
        <w:ind w:right="-46"/>
        <w:rPr>
          <w:rFonts w:ascii="Times New Roman" w:hAnsi="Times New Roman" w:cs="Times New Roman"/>
          <w:b/>
          <w:bCs/>
          <w:color w:val="7030A0"/>
          <w:sz w:val="28"/>
          <w:szCs w:val="24"/>
          <w:u w:val="single"/>
        </w:rPr>
      </w:pPr>
      <w:r w:rsidRPr="00640470">
        <w:rPr>
          <w:rFonts w:ascii="Times New Roman" w:hAnsi="Times New Roman" w:cs="Times New Roman"/>
          <w:b/>
          <w:bCs/>
          <w:color w:val="7030A0"/>
          <w:sz w:val="28"/>
          <w:szCs w:val="24"/>
          <w:u w:val="single"/>
        </w:rPr>
        <w:t>C. Non Resident Tax Payers, ISD, TDS &amp; TCS Taxpayers</w:t>
      </w:r>
    </w:p>
    <w:p w14:paraId="09629364" w14:textId="77777777" w:rsidR="00640470" w:rsidRPr="00BC4D40" w:rsidRDefault="00640470" w:rsidP="00640470">
      <w:pPr>
        <w:spacing w:after="0" w:line="240" w:lineRule="auto"/>
        <w:ind w:right="-46"/>
        <w:rPr>
          <w:rFonts w:ascii="Times New Roman" w:hAnsi="Times New Roman" w:cs="Times New Roman"/>
          <w:b/>
          <w:bCs/>
          <w:i/>
          <w:iCs/>
          <w:color w:val="002060"/>
          <w:sz w:val="24"/>
          <w:szCs w:val="24"/>
        </w:rPr>
      </w:pPr>
    </w:p>
    <w:tbl>
      <w:tblPr>
        <w:tblStyle w:val="TableGrid"/>
        <w:tblW w:w="9198" w:type="dxa"/>
        <w:tblLook w:val="04A0" w:firstRow="1" w:lastRow="0" w:firstColumn="1" w:lastColumn="0" w:noHBand="0" w:noVBand="1"/>
      </w:tblPr>
      <w:tblGrid>
        <w:gridCol w:w="1458"/>
        <w:gridCol w:w="3780"/>
        <w:gridCol w:w="2340"/>
        <w:gridCol w:w="1620"/>
      </w:tblGrid>
      <w:tr w:rsidR="00640470" w:rsidRPr="00BC4D40" w14:paraId="4E385D35" w14:textId="77777777" w:rsidTr="00905E5F">
        <w:trPr>
          <w:trHeight w:val="377"/>
        </w:trPr>
        <w:tc>
          <w:tcPr>
            <w:tcW w:w="1458" w:type="dxa"/>
            <w:shd w:val="clear" w:color="auto" w:fill="auto"/>
          </w:tcPr>
          <w:p w14:paraId="25BD18E7"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780" w:type="dxa"/>
            <w:shd w:val="clear" w:color="auto" w:fill="auto"/>
          </w:tcPr>
          <w:p w14:paraId="62712AE3"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340" w:type="dxa"/>
            <w:shd w:val="clear" w:color="auto" w:fill="auto"/>
          </w:tcPr>
          <w:p w14:paraId="2A871F8E"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620" w:type="dxa"/>
            <w:shd w:val="clear" w:color="auto" w:fill="auto"/>
          </w:tcPr>
          <w:p w14:paraId="1CD2634E"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640470" w:rsidRPr="00BC4D40" w14:paraId="40612493" w14:textId="77777777" w:rsidTr="00905E5F">
        <w:trPr>
          <w:trHeight w:val="617"/>
        </w:trPr>
        <w:tc>
          <w:tcPr>
            <w:tcW w:w="1458" w:type="dxa"/>
            <w:shd w:val="clear" w:color="auto" w:fill="auto"/>
          </w:tcPr>
          <w:p w14:paraId="635CAB18"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780" w:type="dxa"/>
            <w:shd w:val="clear" w:color="auto" w:fill="auto"/>
          </w:tcPr>
          <w:p w14:paraId="751CA6AF"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340" w:type="dxa"/>
            <w:shd w:val="clear" w:color="auto" w:fill="auto"/>
          </w:tcPr>
          <w:p w14:paraId="67338826"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620" w:type="dxa"/>
            <w:shd w:val="clear" w:color="auto" w:fill="auto"/>
          </w:tcPr>
          <w:p w14:paraId="3EFB0E52"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06.2023</w:t>
            </w:r>
          </w:p>
        </w:tc>
      </w:tr>
      <w:tr w:rsidR="00640470" w:rsidRPr="00BC4D40" w14:paraId="348A9B27" w14:textId="77777777" w:rsidTr="00905E5F">
        <w:trPr>
          <w:trHeight w:val="395"/>
        </w:trPr>
        <w:tc>
          <w:tcPr>
            <w:tcW w:w="1458" w:type="dxa"/>
            <w:shd w:val="clear" w:color="auto" w:fill="auto"/>
          </w:tcPr>
          <w:p w14:paraId="69C4EB80"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p w14:paraId="428B6E02"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780" w:type="dxa"/>
            <w:shd w:val="clear" w:color="auto" w:fill="auto"/>
          </w:tcPr>
          <w:p w14:paraId="7A081AC4"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340" w:type="dxa"/>
            <w:shd w:val="clear" w:color="auto" w:fill="auto"/>
          </w:tcPr>
          <w:p w14:paraId="23F7BB74" w14:textId="77777777" w:rsidR="00640470" w:rsidRPr="00BC4D40" w:rsidRDefault="00640470" w:rsidP="00905E5F">
            <w:pPr>
              <w:spacing w:line="276" w:lineRule="auto"/>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620" w:type="dxa"/>
            <w:shd w:val="clear" w:color="auto" w:fill="auto"/>
          </w:tcPr>
          <w:p w14:paraId="71DF1A7E"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p w14:paraId="17084D4F"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13.06.2023</w:t>
            </w:r>
          </w:p>
        </w:tc>
      </w:tr>
      <w:tr w:rsidR="00640470" w:rsidRPr="00BC4D40" w14:paraId="75266461" w14:textId="77777777" w:rsidTr="00905E5F">
        <w:trPr>
          <w:trHeight w:val="648"/>
        </w:trPr>
        <w:tc>
          <w:tcPr>
            <w:tcW w:w="1458" w:type="dxa"/>
            <w:shd w:val="clear" w:color="auto" w:fill="auto"/>
          </w:tcPr>
          <w:p w14:paraId="446EFDA3"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p w14:paraId="71052137"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780" w:type="dxa"/>
            <w:shd w:val="clear" w:color="auto" w:fill="auto"/>
          </w:tcPr>
          <w:p w14:paraId="6CD8345D"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 xml:space="preserve">Return for Tax Deducted at source to be filed by Tax </w:t>
            </w:r>
            <w:proofErr w:type="spellStart"/>
            <w:r w:rsidRPr="00BC4D40">
              <w:rPr>
                <w:rFonts w:ascii="Times New Roman" w:hAnsi="Times New Roman" w:cs="Times New Roman"/>
                <w:color w:val="002060"/>
                <w:sz w:val="24"/>
                <w:szCs w:val="24"/>
              </w:rPr>
              <w:t>Deductor</w:t>
            </w:r>
            <w:proofErr w:type="spellEnd"/>
          </w:p>
        </w:tc>
        <w:tc>
          <w:tcPr>
            <w:tcW w:w="2340" w:type="dxa"/>
            <w:shd w:val="clear" w:color="auto" w:fill="auto"/>
          </w:tcPr>
          <w:p w14:paraId="3D5DB784"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620" w:type="dxa"/>
            <w:shd w:val="clear" w:color="auto" w:fill="auto"/>
          </w:tcPr>
          <w:p w14:paraId="4F5613CD"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p w14:paraId="344278F0"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10.06.2023</w:t>
            </w:r>
          </w:p>
        </w:tc>
      </w:tr>
      <w:tr w:rsidR="00640470" w:rsidRPr="00BC4D40" w14:paraId="04124423" w14:textId="77777777" w:rsidTr="00905E5F">
        <w:trPr>
          <w:trHeight w:val="332"/>
        </w:trPr>
        <w:tc>
          <w:tcPr>
            <w:tcW w:w="1458" w:type="dxa"/>
            <w:shd w:val="clear" w:color="auto" w:fill="auto"/>
          </w:tcPr>
          <w:p w14:paraId="5CE5CB3B"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p w14:paraId="76B28925"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780" w:type="dxa"/>
            <w:shd w:val="clear" w:color="auto" w:fill="auto"/>
          </w:tcPr>
          <w:p w14:paraId="3A44542B" w14:textId="77777777" w:rsidR="00640470" w:rsidRPr="00BC4D40" w:rsidRDefault="00640470" w:rsidP="00905E5F">
            <w:pPr>
              <w:spacing w:line="276" w:lineRule="auto"/>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340" w:type="dxa"/>
            <w:shd w:val="clear" w:color="auto" w:fill="auto"/>
          </w:tcPr>
          <w:p w14:paraId="6A5DB5AF"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620" w:type="dxa"/>
            <w:shd w:val="clear" w:color="auto" w:fill="auto"/>
          </w:tcPr>
          <w:p w14:paraId="280FE007"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10.06.2023</w:t>
            </w:r>
          </w:p>
        </w:tc>
      </w:tr>
    </w:tbl>
    <w:p w14:paraId="4BCCB327" w14:textId="77777777" w:rsidR="00640470" w:rsidRDefault="00640470" w:rsidP="00640470">
      <w:pPr>
        <w:spacing w:after="0" w:line="240" w:lineRule="auto"/>
        <w:ind w:right="-46"/>
        <w:rPr>
          <w:rFonts w:ascii="Times New Roman" w:hAnsi="Times New Roman" w:cs="Times New Roman"/>
          <w:b/>
          <w:caps/>
          <w:color w:val="002060"/>
          <w:sz w:val="24"/>
          <w:szCs w:val="24"/>
          <w:u w:val="single"/>
        </w:rPr>
      </w:pPr>
    </w:p>
    <w:p w14:paraId="0701C11A" w14:textId="77777777" w:rsidR="00640470" w:rsidRPr="00640470" w:rsidRDefault="00640470" w:rsidP="00640470">
      <w:pPr>
        <w:spacing w:after="0" w:line="240" w:lineRule="auto"/>
        <w:ind w:right="-46"/>
        <w:rPr>
          <w:rFonts w:ascii="Times New Roman" w:hAnsi="Times New Roman" w:cs="Times New Roman"/>
          <w:b/>
          <w:bCs/>
          <w:color w:val="7030A0"/>
          <w:sz w:val="28"/>
          <w:szCs w:val="24"/>
          <w:u w:val="single"/>
        </w:rPr>
      </w:pPr>
      <w:r w:rsidRPr="00640470">
        <w:rPr>
          <w:rFonts w:ascii="Times New Roman" w:hAnsi="Times New Roman" w:cs="Times New Roman"/>
          <w:b/>
          <w:bCs/>
          <w:color w:val="7030A0"/>
          <w:sz w:val="28"/>
          <w:szCs w:val="24"/>
          <w:u w:val="single"/>
        </w:rPr>
        <w:t>D. GSTR - 1 QRMP monthly / Quarterly return</w:t>
      </w:r>
    </w:p>
    <w:p w14:paraId="6959C56E" w14:textId="77777777" w:rsidR="00640470" w:rsidRDefault="00640470" w:rsidP="00640470">
      <w:pPr>
        <w:spacing w:after="0" w:line="240" w:lineRule="auto"/>
        <w:ind w:right="-46"/>
        <w:rPr>
          <w:rFonts w:ascii="Times New Roman" w:hAnsi="Times New Roman" w:cs="Times New Roman"/>
          <w:b/>
          <w:caps/>
          <w:color w:val="002060"/>
          <w:sz w:val="24"/>
          <w:szCs w:val="24"/>
          <w:u w:val="single"/>
        </w:rPr>
      </w:pPr>
    </w:p>
    <w:tbl>
      <w:tblPr>
        <w:tblStyle w:val="TableGrid"/>
        <w:tblW w:w="9198" w:type="dxa"/>
        <w:tblLook w:val="04A0" w:firstRow="1" w:lastRow="0" w:firstColumn="1" w:lastColumn="0" w:noHBand="0" w:noVBand="1"/>
      </w:tblPr>
      <w:tblGrid>
        <w:gridCol w:w="2093"/>
        <w:gridCol w:w="3685"/>
        <w:gridCol w:w="2070"/>
        <w:gridCol w:w="1350"/>
      </w:tblGrid>
      <w:tr w:rsidR="00640470" w:rsidRPr="00BC4D40" w14:paraId="641ACA1F" w14:textId="77777777" w:rsidTr="00905E5F">
        <w:trPr>
          <w:trHeight w:val="617"/>
        </w:trPr>
        <w:tc>
          <w:tcPr>
            <w:tcW w:w="2093" w:type="dxa"/>
            <w:shd w:val="clear" w:color="auto" w:fill="auto"/>
          </w:tcPr>
          <w:p w14:paraId="33F7F5A3"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685" w:type="dxa"/>
            <w:shd w:val="clear" w:color="auto" w:fill="auto"/>
          </w:tcPr>
          <w:p w14:paraId="4A973E8A"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070" w:type="dxa"/>
            <w:shd w:val="clear" w:color="auto" w:fill="auto"/>
          </w:tcPr>
          <w:p w14:paraId="2747032F"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350" w:type="dxa"/>
            <w:shd w:val="clear" w:color="auto" w:fill="auto"/>
          </w:tcPr>
          <w:p w14:paraId="6A51EDC0" w14:textId="77777777" w:rsidR="00640470" w:rsidRPr="00BC4D40" w:rsidRDefault="00640470" w:rsidP="00905E5F">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640470" w:rsidRPr="00BC4D40" w14:paraId="4CDBA257" w14:textId="77777777" w:rsidTr="00905E5F">
        <w:trPr>
          <w:trHeight w:val="617"/>
        </w:trPr>
        <w:tc>
          <w:tcPr>
            <w:tcW w:w="2093" w:type="dxa"/>
            <w:shd w:val="clear" w:color="auto" w:fill="auto"/>
          </w:tcPr>
          <w:p w14:paraId="72C8EC43" w14:textId="77777777" w:rsidR="00640470" w:rsidRDefault="00640470" w:rsidP="00905E5F">
            <w:pPr>
              <w:spacing w:line="276" w:lineRule="auto"/>
              <w:ind w:right="-46"/>
              <w:jc w:val="both"/>
              <w:rPr>
                <w:rFonts w:ascii="Times New Roman" w:hAnsi="Times New Roman" w:cs="Times New Roman"/>
                <w:color w:val="002060"/>
                <w:sz w:val="24"/>
                <w:szCs w:val="24"/>
              </w:rPr>
            </w:pPr>
          </w:p>
          <w:p w14:paraId="211CC0DA" w14:textId="77777777" w:rsidR="00640470" w:rsidRDefault="00640470" w:rsidP="00905E5F">
            <w:pPr>
              <w:spacing w:line="276" w:lineRule="auto"/>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671F1E12" w14:textId="77777777" w:rsidR="00640470" w:rsidRDefault="00640470" w:rsidP="00905E5F">
            <w:pPr>
              <w:spacing w:line="276" w:lineRule="auto"/>
              <w:ind w:right="-46"/>
              <w:jc w:val="both"/>
              <w:rPr>
                <w:rFonts w:ascii="Times New Roman" w:hAnsi="Times New Roman" w:cs="Times New Roman"/>
                <w:color w:val="002060"/>
                <w:sz w:val="24"/>
                <w:szCs w:val="24"/>
              </w:rPr>
            </w:pPr>
          </w:p>
          <w:p w14:paraId="2FD17F31" w14:textId="77777777" w:rsidR="00640470" w:rsidRDefault="00640470" w:rsidP="00905E5F">
            <w:pPr>
              <w:spacing w:line="276" w:lineRule="auto"/>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p w14:paraId="13094ECC"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p>
        </w:tc>
        <w:tc>
          <w:tcPr>
            <w:tcW w:w="3685" w:type="dxa"/>
            <w:shd w:val="clear" w:color="auto" w:fill="auto"/>
          </w:tcPr>
          <w:p w14:paraId="6720B356" w14:textId="77777777" w:rsidR="00640470" w:rsidRPr="008E64A3" w:rsidRDefault="00640470" w:rsidP="00905E5F">
            <w:pPr>
              <w:pStyle w:val="ListParagraph"/>
              <w:numPr>
                <w:ilvl w:val="0"/>
                <w:numId w:val="15"/>
              </w:numPr>
              <w:spacing w:line="276" w:lineRule="auto"/>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w:t>
            </w:r>
            <w:proofErr w:type="spellStart"/>
            <w:r w:rsidRPr="008E64A3">
              <w:rPr>
                <w:rFonts w:ascii="Times New Roman" w:hAnsi="Times New Roman" w:cs="Times New Roman"/>
                <w:color w:val="002060"/>
                <w:sz w:val="24"/>
                <w:szCs w:val="24"/>
              </w:rPr>
              <w:t>Rs</w:t>
            </w:r>
            <w:proofErr w:type="spellEnd"/>
            <w:r w:rsidRPr="008E64A3">
              <w:rPr>
                <w:rFonts w:ascii="Times New Roman" w:hAnsi="Times New Roman" w:cs="Times New Roman"/>
                <w:color w:val="002060"/>
                <w:sz w:val="24"/>
                <w:szCs w:val="24"/>
              </w:rPr>
              <w:t>. 1.50 Crore.</w:t>
            </w:r>
          </w:p>
          <w:p w14:paraId="6C8CD22A" w14:textId="77777777" w:rsidR="00640470" w:rsidRPr="008E64A3" w:rsidRDefault="00640470" w:rsidP="00905E5F">
            <w:pPr>
              <w:spacing w:line="276" w:lineRule="auto"/>
              <w:ind w:left="310" w:right="-46"/>
              <w:jc w:val="both"/>
              <w:rPr>
                <w:rFonts w:ascii="Times New Roman" w:hAnsi="Times New Roman" w:cs="Times New Roman"/>
                <w:color w:val="002060"/>
                <w:sz w:val="20"/>
                <w:szCs w:val="24"/>
              </w:rPr>
            </w:pPr>
          </w:p>
          <w:p w14:paraId="716792FC" w14:textId="77777777" w:rsidR="00640470" w:rsidRPr="008E64A3" w:rsidRDefault="00640470" w:rsidP="00905E5F">
            <w:pPr>
              <w:pStyle w:val="ListParagraph"/>
              <w:numPr>
                <w:ilvl w:val="0"/>
                <w:numId w:val="15"/>
              </w:numPr>
              <w:spacing w:line="276" w:lineRule="auto"/>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070" w:type="dxa"/>
            <w:shd w:val="clear" w:color="auto" w:fill="auto"/>
          </w:tcPr>
          <w:p w14:paraId="2D7EC5F5" w14:textId="77777777" w:rsidR="00640470" w:rsidRDefault="00640470" w:rsidP="00905E5F">
            <w:pPr>
              <w:spacing w:line="276" w:lineRule="auto"/>
              <w:ind w:right="-46"/>
              <w:jc w:val="both"/>
              <w:rPr>
                <w:rFonts w:ascii="Times New Roman" w:hAnsi="Times New Roman" w:cs="Times New Roman"/>
                <w:color w:val="002060"/>
                <w:sz w:val="24"/>
                <w:szCs w:val="24"/>
              </w:rPr>
            </w:pPr>
          </w:p>
          <w:p w14:paraId="737D1DF2" w14:textId="77777777" w:rsidR="00640470" w:rsidRDefault="00640470" w:rsidP="00905E5F">
            <w:pPr>
              <w:spacing w:line="276" w:lineRule="auto"/>
              <w:ind w:right="-46"/>
              <w:jc w:val="both"/>
              <w:rPr>
                <w:rFonts w:ascii="Times New Roman" w:hAnsi="Times New Roman" w:cs="Times New Roman"/>
                <w:color w:val="002060"/>
                <w:sz w:val="24"/>
                <w:szCs w:val="24"/>
              </w:rPr>
            </w:pPr>
          </w:p>
          <w:p w14:paraId="21F2B3DE" w14:textId="77777777" w:rsidR="00640470" w:rsidRDefault="00640470" w:rsidP="00905E5F">
            <w:pPr>
              <w:spacing w:line="276"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76EB154D" w14:textId="77777777" w:rsidR="00640470" w:rsidRDefault="00640470" w:rsidP="00905E5F">
            <w:pPr>
              <w:spacing w:line="276" w:lineRule="auto"/>
              <w:ind w:right="-46"/>
              <w:jc w:val="both"/>
              <w:rPr>
                <w:rFonts w:ascii="Times New Roman" w:hAnsi="Times New Roman" w:cs="Times New Roman"/>
                <w:color w:val="002060"/>
                <w:sz w:val="24"/>
                <w:szCs w:val="24"/>
              </w:rPr>
            </w:pPr>
          </w:p>
          <w:p w14:paraId="339D1A04"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350" w:type="dxa"/>
            <w:shd w:val="clear" w:color="auto" w:fill="auto"/>
          </w:tcPr>
          <w:p w14:paraId="2CFBECC9" w14:textId="77777777" w:rsidR="00640470" w:rsidRDefault="00640470" w:rsidP="00905E5F">
            <w:pPr>
              <w:ind w:right="-46"/>
              <w:jc w:val="both"/>
              <w:rPr>
                <w:rFonts w:ascii="Times New Roman" w:hAnsi="Times New Roman" w:cs="Times New Roman"/>
                <w:color w:val="002060"/>
                <w:sz w:val="24"/>
                <w:szCs w:val="24"/>
              </w:rPr>
            </w:pPr>
          </w:p>
          <w:p w14:paraId="57B7B2FC" w14:textId="77777777" w:rsidR="00640470" w:rsidRDefault="00640470" w:rsidP="00905E5F">
            <w:pPr>
              <w:ind w:right="-46"/>
              <w:jc w:val="both"/>
              <w:rPr>
                <w:rFonts w:ascii="Times New Roman" w:hAnsi="Times New Roman" w:cs="Times New Roman"/>
                <w:color w:val="002060"/>
                <w:sz w:val="24"/>
                <w:szCs w:val="24"/>
              </w:rPr>
            </w:pPr>
          </w:p>
          <w:p w14:paraId="3D5A50D4" w14:textId="77777777" w:rsidR="00640470" w:rsidRPr="00BC4D40" w:rsidRDefault="00640470" w:rsidP="00905E5F">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06.2023</w:t>
            </w:r>
          </w:p>
        </w:tc>
      </w:tr>
    </w:tbl>
    <w:p w14:paraId="20EFCED4" w14:textId="77777777" w:rsidR="00640470" w:rsidRPr="0024475B" w:rsidRDefault="00640470" w:rsidP="00640470">
      <w:pPr>
        <w:spacing w:after="0" w:line="240" w:lineRule="auto"/>
        <w:ind w:right="-46"/>
        <w:rPr>
          <w:rFonts w:ascii="Times New Roman" w:hAnsi="Times New Roman" w:cs="Times New Roman"/>
          <w:b/>
          <w:caps/>
          <w:color w:val="002060"/>
          <w:sz w:val="6"/>
          <w:szCs w:val="24"/>
          <w:u w:val="single"/>
        </w:rPr>
      </w:pPr>
    </w:p>
    <w:p w14:paraId="2ADE7215" w14:textId="77777777" w:rsidR="00640470" w:rsidRDefault="00640470" w:rsidP="00640470">
      <w:pPr>
        <w:spacing w:after="0" w:line="240" w:lineRule="auto"/>
        <w:ind w:right="-46"/>
        <w:rPr>
          <w:rFonts w:ascii="Times New Roman" w:hAnsi="Times New Roman" w:cs="Times New Roman"/>
          <w:b/>
          <w:caps/>
          <w:color w:val="002060"/>
          <w:sz w:val="24"/>
          <w:szCs w:val="24"/>
          <w:u w:val="single"/>
        </w:rPr>
      </w:pPr>
    </w:p>
    <w:p w14:paraId="32CB6C04" w14:textId="77777777" w:rsidR="00640470" w:rsidRPr="00640470" w:rsidRDefault="00640470" w:rsidP="00640470">
      <w:pPr>
        <w:spacing w:after="0" w:line="240" w:lineRule="auto"/>
        <w:ind w:right="-46"/>
        <w:rPr>
          <w:rFonts w:ascii="Bookman Old Style" w:hAnsi="Bookman Old Style" w:cs="Times New Roman"/>
          <w:b/>
          <w:color w:val="7030A0"/>
          <w:sz w:val="28"/>
          <w:szCs w:val="24"/>
          <w:u w:val="single"/>
        </w:rPr>
      </w:pPr>
      <w:r w:rsidRPr="00640470">
        <w:rPr>
          <w:rFonts w:ascii="Bookman Old Style" w:hAnsi="Bookman Old Style" w:cs="Times New Roman"/>
          <w:b/>
          <w:color w:val="7030A0"/>
          <w:sz w:val="28"/>
          <w:szCs w:val="24"/>
          <w:u w:val="single"/>
        </w:rPr>
        <w:t>E. GST Refund:</w:t>
      </w:r>
    </w:p>
    <w:p w14:paraId="40FBADDE" w14:textId="77777777" w:rsidR="00640470" w:rsidRPr="00BC4D40" w:rsidRDefault="00640470" w:rsidP="00640470">
      <w:pPr>
        <w:spacing w:after="0" w:line="240" w:lineRule="auto"/>
        <w:ind w:right="-46"/>
        <w:rPr>
          <w:rFonts w:ascii="Times New Roman" w:hAnsi="Times New Roman" w:cs="Times New Roman"/>
          <w:b/>
          <w:color w:val="002060"/>
          <w:sz w:val="24"/>
          <w:szCs w:val="24"/>
        </w:rPr>
      </w:pPr>
    </w:p>
    <w:tbl>
      <w:tblPr>
        <w:tblStyle w:val="TableGrid"/>
        <w:tblW w:w="9198" w:type="dxa"/>
        <w:tblLook w:val="04A0" w:firstRow="1" w:lastRow="0" w:firstColumn="1" w:lastColumn="0" w:noHBand="0" w:noVBand="1"/>
      </w:tblPr>
      <w:tblGrid>
        <w:gridCol w:w="2538"/>
        <w:gridCol w:w="3060"/>
        <w:gridCol w:w="3600"/>
      </w:tblGrid>
      <w:tr w:rsidR="00640470" w:rsidRPr="00BC4D40" w14:paraId="2B7B5A38" w14:textId="77777777" w:rsidTr="00905E5F">
        <w:tc>
          <w:tcPr>
            <w:tcW w:w="2538" w:type="dxa"/>
          </w:tcPr>
          <w:p w14:paraId="124A0461" w14:textId="77777777" w:rsidR="00640470" w:rsidRPr="00BC4D40" w:rsidRDefault="00640470" w:rsidP="00905E5F">
            <w:pPr>
              <w:spacing w:line="276" w:lineRule="auto"/>
              <w:ind w:right="-46"/>
              <w:jc w:val="center"/>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3C96B1D7" w14:textId="77777777" w:rsidR="00640470" w:rsidRPr="00BC4D40" w:rsidRDefault="00640470" w:rsidP="00905E5F">
            <w:pPr>
              <w:spacing w:line="276" w:lineRule="auto"/>
              <w:ind w:right="-46"/>
              <w:jc w:val="center"/>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00" w:type="dxa"/>
          </w:tcPr>
          <w:p w14:paraId="7C314C36" w14:textId="77777777" w:rsidR="00640470" w:rsidRPr="00BC4D40" w:rsidRDefault="00640470" w:rsidP="00905E5F">
            <w:pPr>
              <w:spacing w:line="276" w:lineRule="auto"/>
              <w:ind w:right="-46"/>
              <w:jc w:val="center"/>
              <w:rPr>
                <w:rFonts w:ascii="Times New Roman" w:hAnsi="Times New Roman" w:cs="Times New Roman"/>
                <w:b/>
                <w:bCs/>
                <w:color w:val="002060"/>
                <w:sz w:val="24"/>
                <w:szCs w:val="24"/>
              </w:rPr>
            </w:pPr>
            <w:r>
              <w:rPr>
                <w:rFonts w:ascii="Times New Roman" w:hAnsi="Times New Roman" w:cs="Times New Roman"/>
                <w:b/>
                <w:bCs/>
                <w:color w:val="002060"/>
                <w:sz w:val="24"/>
                <w:szCs w:val="24"/>
              </w:rPr>
              <w:t>Due Date</w:t>
            </w:r>
          </w:p>
          <w:p w14:paraId="0A459BEC" w14:textId="77777777" w:rsidR="00640470" w:rsidRPr="00BC4D40" w:rsidRDefault="00640470" w:rsidP="00905E5F">
            <w:pPr>
              <w:spacing w:line="276" w:lineRule="auto"/>
              <w:ind w:right="-46"/>
              <w:jc w:val="center"/>
              <w:rPr>
                <w:rFonts w:ascii="Times New Roman" w:hAnsi="Times New Roman" w:cs="Times New Roman"/>
                <w:b/>
                <w:bCs/>
                <w:color w:val="002060"/>
                <w:sz w:val="24"/>
                <w:szCs w:val="24"/>
              </w:rPr>
            </w:pPr>
          </w:p>
        </w:tc>
      </w:tr>
      <w:tr w:rsidR="00640470" w:rsidRPr="00BC4D40" w14:paraId="63404743" w14:textId="77777777" w:rsidTr="00905E5F">
        <w:tc>
          <w:tcPr>
            <w:tcW w:w="2538" w:type="dxa"/>
          </w:tcPr>
          <w:p w14:paraId="3640D3A3" w14:textId="77777777" w:rsidR="00640470" w:rsidRPr="00BC4D40" w:rsidRDefault="00640470" w:rsidP="00905E5F">
            <w:pPr>
              <w:spacing w:line="276" w:lineRule="auto"/>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7003DE04" w14:textId="77777777" w:rsidR="00640470" w:rsidRPr="00BC4D40" w:rsidRDefault="00640470" w:rsidP="00905E5F">
            <w:pPr>
              <w:spacing w:line="276" w:lineRule="auto"/>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00" w:type="dxa"/>
          </w:tcPr>
          <w:p w14:paraId="5F693C6F" w14:textId="77777777" w:rsidR="00640470" w:rsidRPr="00BC4D40" w:rsidRDefault="00640470" w:rsidP="00905E5F">
            <w:pPr>
              <w:spacing w:line="276" w:lineRule="auto"/>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33FAC67C" w14:textId="77777777" w:rsidR="00640470" w:rsidRDefault="00640470" w:rsidP="00640470">
      <w:pPr>
        <w:pStyle w:val="ListParagraph"/>
        <w:spacing w:after="0" w:line="240" w:lineRule="auto"/>
        <w:ind w:right="-46"/>
        <w:rPr>
          <w:rFonts w:ascii="Times New Roman" w:hAnsi="Times New Roman" w:cs="Times New Roman"/>
          <w:b/>
          <w:color w:val="002060"/>
          <w:sz w:val="2"/>
          <w:szCs w:val="24"/>
        </w:rPr>
      </w:pPr>
    </w:p>
    <w:p w14:paraId="369D412A" w14:textId="77777777" w:rsidR="00640470" w:rsidRDefault="00640470" w:rsidP="00640470">
      <w:pPr>
        <w:pStyle w:val="ListParagraph"/>
        <w:spacing w:after="0" w:line="240" w:lineRule="auto"/>
        <w:ind w:left="0" w:right="-46"/>
        <w:rPr>
          <w:rFonts w:ascii="Bookman Old Style" w:hAnsi="Bookman Old Style" w:cs="Times New Roman"/>
          <w:b/>
          <w:color w:val="002060"/>
          <w:sz w:val="28"/>
          <w:szCs w:val="24"/>
          <w:u w:val="single"/>
        </w:rPr>
      </w:pPr>
    </w:p>
    <w:p w14:paraId="49D9B1FD" w14:textId="77777777" w:rsidR="00640470" w:rsidRPr="00640470" w:rsidRDefault="00640470" w:rsidP="00640470">
      <w:pPr>
        <w:pStyle w:val="ListParagraph"/>
        <w:spacing w:after="0" w:line="240" w:lineRule="auto"/>
        <w:ind w:left="0" w:right="-46"/>
        <w:rPr>
          <w:rFonts w:ascii="Bookman Old Style" w:hAnsi="Bookman Old Style" w:cs="Times New Roman"/>
          <w:b/>
          <w:color w:val="7030A0"/>
          <w:sz w:val="28"/>
          <w:szCs w:val="24"/>
          <w:u w:val="single"/>
        </w:rPr>
      </w:pPr>
      <w:r w:rsidRPr="00640470">
        <w:rPr>
          <w:rFonts w:ascii="Bookman Old Style" w:hAnsi="Bookman Old Style" w:cs="Times New Roman"/>
          <w:b/>
          <w:color w:val="7030A0"/>
          <w:sz w:val="28"/>
          <w:szCs w:val="24"/>
          <w:u w:val="single"/>
        </w:rPr>
        <w:t>F. Monthly Payment of GST – PMT-06:</w:t>
      </w:r>
    </w:p>
    <w:p w14:paraId="3F8E068F" w14:textId="77777777" w:rsidR="00640470" w:rsidRDefault="00640470" w:rsidP="00640470">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640470" w14:paraId="1E9AD144" w14:textId="77777777" w:rsidTr="00905E5F">
        <w:tc>
          <w:tcPr>
            <w:tcW w:w="6487" w:type="dxa"/>
          </w:tcPr>
          <w:p w14:paraId="469E7903" w14:textId="77777777" w:rsidR="00640470" w:rsidRDefault="00640470" w:rsidP="00905E5F">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4895327E" w14:textId="77777777" w:rsidR="00640470" w:rsidRPr="00F503C5" w:rsidRDefault="00640470" w:rsidP="00905E5F">
            <w:pPr>
              <w:pStyle w:val="ListParagraph"/>
              <w:ind w:left="0" w:right="-46"/>
              <w:rPr>
                <w:rFonts w:ascii="Bookman Old Style" w:hAnsi="Bookman Old Style" w:cs="Times New Roman"/>
                <w:b/>
                <w:color w:val="002060"/>
                <w:sz w:val="12"/>
                <w:szCs w:val="24"/>
                <w:u w:val="single"/>
              </w:rPr>
            </w:pPr>
          </w:p>
        </w:tc>
        <w:tc>
          <w:tcPr>
            <w:tcW w:w="2755" w:type="dxa"/>
          </w:tcPr>
          <w:p w14:paraId="1EBEF3C7" w14:textId="77777777" w:rsidR="00640470" w:rsidRDefault="00640470" w:rsidP="00905E5F">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640470" w14:paraId="65EB38AB" w14:textId="77777777" w:rsidTr="00905E5F">
        <w:tc>
          <w:tcPr>
            <w:tcW w:w="6487" w:type="dxa"/>
          </w:tcPr>
          <w:p w14:paraId="345AEB7B" w14:textId="77777777" w:rsidR="00640470" w:rsidRPr="001A7F6A" w:rsidRDefault="00640470" w:rsidP="00905E5F">
            <w:pPr>
              <w:jc w:val="both"/>
              <w:rPr>
                <w:rFonts w:ascii="Times New Roman" w:hAnsi="Times New Roman" w:cs="Times New Roman"/>
                <w:color w:val="002060"/>
                <w:sz w:val="24"/>
                <w:szCs w:val="24"/>
              </w:rPr>
            </w:pPr>
            <w:r w:rsidRPr="001A7F6A">
              <w:rPr>
                <w:rFonts w:ascii="Times New Roman" w:hAnsi="Times New Roman"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1F0895FE" w14:textId="77777777" w:rsidR="00640470" w:rsidRPr="001A7F6A" w:rsidRDefault="00640470" w:rsidP="00905E5F">
            <w:pPr>
              <w:pStyle w:val="ListParagraph"/>
              <w:ind w:left="0" w:right="-46"/>
              <w:rPr>
                <w:rFonts w:ascii="Times New Roman" w:hAnsi="Times New Roman" w:cs="Times New Roman"/>
                <w:b/>
                <w:color w:val="002060"/>
                <w:sz w:val="24"/>
                <w:szCs w:val="24"/>
                <w:u w:val="single"/>
              </w:rPr>
            </w:pPr>
          </w:p>
          <w:p w14:paraId="276EEF9E" w14:textId="77777777" w:rsidR="00640470" w:rsidRPr="001A7F6A" w:rsidRDefault="00640470" w:rsidP="00905E5F">
            <w:pPr>
              <w:pStyle w:val="ListParagraph"/>
              <w:ind w:left="0" w:right="-46"/>
              <w:jc w:val="center"/>
              <w:rPr>
                <w:rFonts w:ascii="Times New Roman" w:hAnsi="Times New Roman" w:cs="Times New Roman"/>
                <w:b/>
                <w:color w:val="002060"/>
                <w:sz w:val="24"/>
                <w:szCs w:val="24"/>
              </w:rPr>
            </w:pPr>
            <w:r w:rsidRPr="001A7F6A">
              <w:rPr>
                <w:rFonts w:ascii="Times New Roman" w:hAnsi="Times New Roman" w:cs="Times New Roman"/>
                <w:b/>
                <w:color w:val="002060"/>
                <w:sz w:val="24"/>
                <w:szCs w:val="24"/>
              </w:rPr>
              <w:t>25.06.2023</w:t>
            </w:r>
          </w:p>
        </w:tc>
      </w:tr>
    </w:tbl>
    <w:p w14:paraId="0411FA4C"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441AF01C"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547B93D1" w14:textId="77777777" w:rsidR="004F0EA7" w:rsidRPr="001A3758" w:rsidRDefault="004F0EA7" w:rsidP="004F0EA7">
      <w:pPr>
        <w:pStyle w:val="ListParagraph"/>
        <w:ind w:left="780"/>
        <w:jc w:val="both"/>
        <w:rPr>
          <w:rFonts w:ascii="Times New Roman" w:hAnsi="Times New Roman" w:cs="Times New Roman"/>
          <w:color w:val="002060"/>
          <w:sz w:val="2"/>
          <w:shd w:val="clear" w:color="auto" w:fill="FFFFFF"/>
        </w:rPr>
      </w:pPr>
    </w:p>
    <w:p w14:paraId="23E2A08E" w14:textId="11539317" w:rsidR="004F0EA7" w:rsidRPr="005324EC" w:rsidRDefault="004F0EA7" w:rsidP="004F0EA7">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xml:space="preserve">– </w:t>
      </w:r>
      <w:r w:rsidR="0055595A">
        <w:rPr>
          <w:rFonts w:ascii="Times New Roman" w:hAnsi="Times New Roman" w:cs="Times New Roman"/>
          <w:b/>
          <w:caps/>
          <w:color w:val="002060"/>
          <w:sz w:val="32"/>
          <w:szCs w:val="24"/>
          <w:u w:val="single"/>
        </w:rPr>
        <w:t>May</w:t>
      </w:r>
      <w:r w:rsidRPr="005324EC">
        <w:rPr>
          <w:rFonts w:ascii="Times New Roman" w:hAnsi="Times New Roman" w:cs="Times New Roman"/>
          <w:b/>
          <w:caps/>
          <w:color w:val="002060"/>
          <w:sz w:val="32"/>
          <w:szCs w:val="24"/>
          <w:u w:val="single"/>
        </w:rPr>
        <w:t>, 202</w:t>
      </w:r>
      <w:r>
        <w:rPr>
          <w:rFonts w:ascii="Times New Roman" w:hAnsi="Times New Roman" w:cs="Times New Roman"/>
          <w:b/>
          <w:caps/>
          <w:color w:val="002060"/>
          <w:sz w:val="32"/>
          <w:szCs w:val="24"/>
          <w:u w:val="single"/>
        </w:rPr>
        <w:t>3</w:t>
      </w:r>
      <w:r w:rsidRPr="005324EC">
        <w:rPr>
          <w:rFonts w:ascii="Times New Roman" w:hAnsi="Times New Roman" w:cs="Times New Roman"/>
          <w:b/>
          <w:caps/>
          <w:color w:val="002060"/>
          <w:sz w:val="32"/>
          <w:szCs w:val="24"/>
          <w:u w:val="single"/>
        </w:rPr>
        <w:t>:</w:t>
      </w:r>
    </w:p>
    <w:p w14:paraId="48362314" w14:textId="77777777" w:rsidR="004F0EA7" w:rsidRPr="00EA06AB" w:rsidRDefault="004F0EA7" w:rsidP="004F0EA7">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580"/>
        <w:gridCol w:w="1800"/>
        <w:gridCol w:w="1394"/>
      </w:tblGrid>
      <w:tr w:rsidR="004F0EA7" w:rsidRPr="00604A22" w14:paraId="701ABD13" w14:textId="77777777" w:rsidTr="000121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FFFCC"/>
          </w:tcPr>
          <w:p w14:paraId="5FEC98A5" w14:textId="77777777" w:rsidR="004F0EA7" w:rsidRPr="00604A22" w:rsidRDefault="004F0EA7" w:rsidP="004F0EA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80" w:type="dxa"/>
            <w:tcBorders>
              <w:top w:val="none" w:sz="0" w:space="0" w:color="auto"/>
              <w:left w:val="none" w:sz="0" w:space="0" w:color="auto"/>
              <w:right w:val="none" w:sz="0" w:space="0" w:color="auto"/>
            </w:tcBorders>
            <w:shd w:val="clear" w:color="auto" w:fill="FFFFCC"/>
          </w:tcPr>
          <w:p w14:paraId="12A8DEBE" w14:textId="77777777" w:rsidR="004F0EA7"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7375C89B" w14:textId="77777777" w:rsidR="004F0EA7" w:rsidRPr="007D660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1800" w:type="dxa"/>
            <w:tcBorders>
              <w:top w:val="none" w:sz="0" w:space="0" w:color="auto"/>
              <w:left w:val="none" w:sz="0" w:space="0" w:color="auto"/>
              <w:right w:val="none" w:sz="0" w:space="0" w:color="auto"/>
            </w:tcBorders>
            <w:shd w:val="clear" w:color="auto" w:fill="FFFFCC"/>
          </w:tcPr>
          <w:p w14:paraId="089DDB3F"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94" w:type="dxa"/>
            <w:tcBorders>
              <w:top w:val="none" w:sz="0" w:space="0" w:color="auto"/>
              <w:left w:val="none" w:sz="0" w:space="0" w:color="auto"/>
              <w:right w:val="none" w:sz="0" w:space="0" w:color="auto"/>
            </w:tcBorders>
            <w:shd w:val="clear" w:color="auto" w:fill="FFFFCC"/>
          </w:tcPr>
          <w:p w14:paraId="2AF0B9F5"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6A532B" w:rsidRPr="00604A22" w14:paraId="0E8CDFA4"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CD47045" w14:textId="77777777" w:rsidR="006A532B" w:rsidRPr="00604A22" w:rsidRDefault="006A532B" w:rsidP="006A532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0CE3F657" w14:textId="77777777" w:rsidR="006A532B" w:rsidRPr="00604A22" w:rsidRDefault="006A532B" w:rsidP="006A532B">
            <w:pPr>
              <w:ind w:right="-46"/>
              <w:jc w:val="center"/>
              <w:rPr>
                <w:rFonts w:ascii="Times New Roman" w:hAnsi="Times New Roman" w:cs="Times New Roman"/>
                <w:color w:val="002060"/>
                <w:sz w:val="24"/>
              </w:rPr>
            </w:pPr>
          </w:p>
        </w:tc>
        <w:tc>
          <w:tcPr>
            <w:tcW w:w="5580" w:type="dxa"/>
          </w:tcPr>
          <w:p w14:paraId="206E10F8" w14:textId="16415655" w:rsidR="006A532B" w:rsidRPr="004B07F7" w:rsidRDefault="006A532B" w:rsidP="006A532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F67F65">
              <w:rPr>
                <w:rFonts w:ascii="Times New Roman" w:hAnsi="Times New Roman" w:cs="Times New Roman"/>
                <w:color w:val="002060"/>
                <w:sz w:val="24"/>
              </w:rPr>
              <w:t>Webinar on ‘New e-Invoice FO portal’</w:t>
            </w:r>
          </w:p>
        </w:tc>
        <w:tc>
          <w:tcPr>
            <w:tcW w:w="1800" w:type="dxa"/>
          </w:tcPr>
          <w:p w14:paraId="398DB7C3" w14:textId="19B16B82" w:rsidR="006A532B" w:rsidRPr="004B07F7" w:rsidRDefault="006A532B" w:rsidP="006A532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GSTN 585</w:t>
            </w:r>
          </w:p>
        </w:tc>
        <w:tc>
          <w:tcPr>
            <w:tcW w:w="1394" w:type="dxa"/>
          </w:tcPr>
          <w:p w14:paraId="0CCF7A20" w14:textId="3D9BDA29" w:rsidR="006A532B" w:rsidRPr="006C7D35" w:rsidRDefault="006043BC" w:rsidP="006A532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8" w:history="1">
              <w:r w:rsidR="006A532B" w:rsidRPr="00685FFE">
                <w:rPr>
                  <w:rStyle w:val="Hyperlink"/>
                  <w:rFonts w:ascii="Times New Roman" w:hAnsi="Times New Roman" w:cs="Times New Roman"/>
                  <w:sz w:val="24"/>
                  <w:szCs w:val="24"/>
                </w:rPr>
                <w:t>Click Here</w:t>
              </w:r>
            </w:hyperlink>
          </w:p>
        </w:tc>
      </w:tr>
      <w:tr w:rsidR="006A532B" w:rsidRPr="00604A22" w14:paraId="567355EC"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4D6C4B07" w14:textId="77777777" w:rsidR="006A532B" w:rsidRPr="00604A22" w:rsidRDefault="006A532B" w:rsidP="006A532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80" w:type="dxa"/>
            <w:tcBorders>
              <w:bottom w:val="single" w:sz="4" w:space="0" w:color="auto"/>
            </w:tcBorders>
          </w:tcPr>
          <w:p w14:paraId="4E872B13" w14:textId="1F0D37C7" w:rsidR="006A532B" w:rsidRPr="004B07F7" w:rsidRDefault="006A532B" w:rsidP="006A532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E422E">
              <w:rPr>
                <w:rFonts w:ascii="Times New Roman" w:hAnsi="Times New Roman" w:cs="Times New Roman"/>
                <w:color w:val="002060"/>
                <w:sz w:val="24"/>
              </w:rPr>
              <w:t>Standard Operating Procedure for Scrutiny of Returns for FY 2019-20 onwards</w:t>
            </w:r>
          </w:p>
        </w:tc>
        <w:tc>
          <w:tcPr>
            <w:tcW w:w="1800" w:type="dxa"/>
          </w:tcPr>
          <w:p w14:paraId="328C6872" w14:textId="7A497E34" w:rsidR="006A532B" w:rsidRPr="004B07F7" w:rsidRDefault="006A532B" w:rsidP="006A532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422E">
              <w:rPr>
                <w:rFonts w:ascii="Times New Roman" w:hAnsi="Times New Roman" w:cs="Times New Roman"/>
                <w:color w:val="002060"/>
                <w:sz w:val="24"/>
              </w:rPr>
              <w:t>Instruction No. 02/2023-GST</w:t>
            </w:r>
          </w:p>
        </w:tc>
        <w:tc>
          <w:tcPr>
            <w:tcW w:w="1394" w:type="dxa"/>
          </w:tcPr>
          <w:p w14:paraId="4F8FB082" w14:textId="4D43D104" w:rsidR="006A532B" w:rsidRPr="006C7D35" w:rsidRDefault="006043BC" w:rsidP="006A532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9" w:history="1">
              <w:r w:rsidR="006A532B" w:rsidRPr="00A714A2">
                <w:rPr>
                  <w:rStyle w:val="Hyperlink"/>
                  <w:rFonts w:ascii="Times New Roman" w:hAnsi="Times New Roman" w:cs="Times New Roman"/>
                  <w:sz w:val="24"/>
                  <w:szCs w:val="24"/>
                </w:rPr>
                <w:t>Click Here</w:t>
              </w:r>
            </w:hyperlink>
          </w:p>
        </w:tc>
      </w:tr>
      <w:tr w:rsidR="006A532B" w:rsidRPr="00604A22" w14:paraId="713A2FB0"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1B431C0" w14:textId="77777777" w:rsidR="006A532B" w:rsidRPr="00604A22" w:rsidRDefault="006A532B" w:rsidP="006A532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80" w:type="dxa"/>
          </w:tcPr>
          <w:p w14:paraId="18E565A0" w14:textId="3DB67413" w:rsidR="006A532B" w:rsidRPr="0027375C" w:rsidRDefault="006A532B" w:rsidP="006A532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E422E">
              <w:rPr>
                <w:rFonts w:ascii="Times New Roman" w:hAnsi="Times New Roman" w:cs="Times New Roman"/>
                <w:color w:val="002060"/>
                <w:sz w:val="24"/>
              </w:rPr>
              <w:t>Seeks to implement e-invoicing for the taxpayers having aggregate turn</w:t>
            </w:r>
            <w:r>
              <w:rPr>
                <w:rFonts w:ascii="Times New Roman" w:hAnsi="Times New Roman" w:cs="Times New Roman"/>
                <w:color w:val="002060"/>
                <w:sz w:val="24"/>
              </w:rPr>
              <w:t xml:space="preserve">over exceeding </w:t>
            </w:r>
            <w:proofErr w:type="spellStart"/>
            <w:r>
              <w:rPr>
                <w:rFonts w:ascii="Times New Roman" w:hAnsi="Times New Roman" w:cs="Times New Roman"/>
                <w:color w:val="002060"/>
                <w:sz w:val="24"/>
              </w:rPr>
              <w:t>Rs</w:t>
            </w:r>
            <w:proofErr w:type="spellEnd"/>
            <w:r>
              <w:rPr>
                <w:rFonts w:ascii="Times New Roman" w:hAnsi="Times New Roman" w:cs="Times New Roman"/>
                <w:color w:val="002060"/>
                <w:sz w:val="24"/>
              </w:rPr>
              <w:t>. 5 Cr from 01</w:t>
            </w:r>
            <w:r w:rsidRPr="00082789">
              <w:rPr>
                <w:rFonts w:ascii="Times New Roman" w:hAnsi="Times New Roman" w:cs="Times New Roman"/>
                <w:color w:val="002060"/>
                <w:sz w:val="24"/>
                <w:vertAlign w:val="superscript"/>
              </w:rPr>
              <w:t>st</w:t>
            </w:r>
            <w:r>
              <w:rPr>
                <w:rFonts w:ascii="Times New Roman" w:hAnsi="Times New Roman" w:cs="Times New Roman"/>
                <w:color w:val="002060"/>
                <w:sz w:val="24"/>
              </w:rPr>
              <w:t xml:space="preserve"> </w:t>
            </w:r>
            <w:r w:rsidRPr="00BE422E">
              <w:rPr>
                <w:rFonts w:ascii="Times New Roman" w:hAnsi="Times New Roman" w:cs="Times New Roman"/>
                <w:color w:val="002060"/>
                <w:sz w:val="24"/>
              </w:rPr>
              <w:t>August 2023.</w:t>
            </w:r>
          </w:p>
        </w:tc>
        <w:tc>
          <w:tcPr>
            <w:tcW w:w="1800" w:type="dxa"/>
          </w:tcPr>
          <w:p w14:paraId="33785A8E" w14:textId="76AFB9E5" w:rsidR="006A532B" w:rsidRDefault="006A532B" w:rsidP="006A532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E422E">
              <w:rPr>
                <w:rFonts w:ascii="Times New Roman" w:hAnsi="Times New Roman" w:cs="Times New Roman"/>
                <w:color w:val="002060"/>
                <w:sz w:val="24"/>
              </w:rPr>
              <w:t>10/2023-Central Tax</w:t>
            </w:r>
          </w:p>
        </w:tc>
        <w:tc>
          <w:tcPr>
            <w:tcW w:w="1394" w:type="dxa"/>
          </w:tcPr>
          <w:p w14:paraId="2B36D29A" w14:textId="6FB53257" w:rsidR="006A532B" w:rsidRDefault="006043BC" w:rsidP="006A532B">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30" w:history="1">
              <w:r w:rsidR="006A532B" w:rsidRPr="00A714A2">
                <w:rPr>
                  <w:rStyle w:val="Hyperlink"/>
                  <w:rFonts w:ascii="Times New Roman" w:hAnsi="Times New Roman" w:cs="Times New Roman"/>
                  <w:sz w:val="24"/>
                  <w:szCs w:val="24"/>
                </w:rPr>
                <w:t>Click Here</w:t>
              </w:r>
            </w:hyperlink>
          </w:p>
        </w:tc>
      </w:tr>
      <w:tr w:rsidR="006A532B" w:rsidRPr="00604A22" w14:paraId="20A967DE"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69256D63" w14:textId="4F33E6DD" w:rsidR="006A532B" w:rsidRPr="00604A22"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4</w:t>
            </w:r>
          </w:p>
        </w:tc>
        <w:tc>
          <w:tcPr>
            <w:tcW w:w="5580" w:type="dxa"/>
            <w:tcBorders>
              <w:bottom w:val="single" w:sz="4" w:space="0" w:color="auto"/>
            </w:tcBorders>
          </w:tcPr>
          <w:p w14:paraId="5BE254B7" w14:textId="15592DBE" w:rsidR="006A532B" w:rsidRPr="00397722" w:rsidRDefault="006A532B" w:rsidP="006A532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082789">
              <w:rPr>
                <w:rFonts w:ascii="Times New Roman" w:hAnsi="Times New Roman" w:cs="Times New Roman"/>
                <w:color w:val="002060"/>
                <w:sz w:val="24"/>
              </w:rPr>
              <w:t xml:space="preserve">Seeks to extend the due date for furnishing FORM </w:t>
            </w:r>
            <w:r w:rsidRPr="00082789">
              <w:rPr>
                <w:rFonts w:ascii="Times New Roman" w:hAnsi="Times New Roman" w:cs="Times New Roman"/>
                <w:color w:val="002060"/>
                <w:sz w:val="24"/>
              </w:rPr>
              <w:lastRenderedPageBreak/>
              <w:t>GSTR-1 for April, 2023 for registered persons whose principal place of business is in the State of Manipur.</w:t>
            </w:r>
          </w:p>
        </w:tc>
        <w:tc>
          <w:tcPr>
            <w:tcW w:w="1800" w:type="dxa"/>
          </w:tcPr>
          <w:p w14:paraId="14D8E3F3" w14:textId="424D4C00" w:rsidR="006A532B" w:rsidRPr="00397722" w:rsidRDefault="006A532B" w:rsidP="006A532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82789">
              <w:rPr>
                <w:rFonts w:ascii="Times New Roman" w:hAnsi="Times New Roman" w:cs="Times New Roman"/>
                <w:color w:val="002060"/>
                <w:sz w:val="24"/>
              </w:rPr>
              <w:lastRenderedPageBreak/>
              <w:t xml:space="preserve">11/2023-Central </w:t>
            </w:r>
            <w:r w:rsidRPr="00082789">
              <w:rPr>
                <w:rFonts w:ascii="Times New Roman" w:hAnsi="Times New Roman" w:cs="Times New Roman"/>
                <w:color w:val="002060"/>
                <w:sz w:val="24"/>
              </w:rPr>
              <w:lastRenderedPageBreak/>
              <w:t>Tax</w:t>
            </w:r>
          </w:p>
        </w:tc>
        <w:tc>
          <w:tcPr>
            <w:tcW w:w="1394" w:type="dxa"/>
          </w:tcPr>
          <w:p w14:paraId="29145F36" w14:textId="77777777" w:rsidR="006A532B" w:rsidRDefault="006A532B" w:rsidP="006A532B">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5FAD913B" w14:textId="0D9572F6" w:rsidR="006A532B" w:rsidRDefault="006043BC" w:rsidP="006A532B">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31" w:history="1">
              <w:r w:rsidR="006A532B" w:rsidRPr="00A714A2">
                <w:rPr>
                  <w:rStyle w:val="Hyperlink"/>
                  <w:rFonts w:ascii="Times New Roman" w:hAnsi="Times New Roman" w:cs="Times New Roman"/>
                  <w:sz w:val="24"/>
                  <w:szCs w:val="24"/>
                </w:rPr>
                <w:t>Click Here</w:t>
              </w:r>
            </w:hyperlink>
          </w:p>
        </w:tc>
      </w:tr>
      <w:tr w:rsidR="006A532B" w:rsidRPr="00604A22" w14:paraId="38C3BCBE"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522F54C6" w14:textId="152C88F9" w:rsidR="006A532B" w:rsidRPr="00604A22"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lastRenderedPageBreak/>
              <w:t>5</w:t>
            </w:r>
          </w:p>
        </w:tc>
        <w:tc>
          <w:tcPr>
            <w:tcW w:w="5580" w:type="dxa"/>
            <w:tcBorders>
              <w:bottom w:val="single" w:sz="4" w:space="0" w:color="auto"/>
            </w:tcBorders>
          </w:tcPr>
          <w:p w14:paraId="7CD40113" w14:textId="396800C3" w:rsidR="006A532B" w:rsidRPr="00397722" w:rsidRDefault="006A532B" w:rsidP="006A532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082789">
              <w:rPr>
                <w:rFonts w:ascii="Times New Roman" w:hAnsi="Times New Roman" w:cs="Times New Roman"/>
                <w:color w:val="002060"/>
                <w:sz w:val="24"/>
              </w:rPr>
              <w:t>Seeks to extend the due date for furnishing FORM GSTR-3B for April, 2023 for registered persons whose principal place of business is in the State of Manipur.</w:t>
            </w:r>
          </w:p>
        </w:tc>
        <w:tc>
          <w:tcPr>
            <w:tcW w:w="1800" w:type="dxa"/>
          </w:tcPr>
          <w:p w14:paraId="138CA5D5" w14:textId="77777777" w:rsidR="006A532B" w:rsidRDefault="006A532B" w:rsidP="006A532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p>
          <w:p w14:paraId="6C3A2B3D" w14:textId="15C2A1D7" w:rsidR="006A532B" w:rsidRPr="00397722" w:rsidRDefault="006A532B" w:rsidP="006A532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82789">
              <w:rPr>
                <w:rFonts w:ascii="Times New Roman" w:hAnsi="Times New Roman" w:cs="Times New Roman"/>
                <w:color w:val="002060"/>
                <w:sz w:val="24"/>
              </w:rPr>
              <w:t>12/2023-Central Tax</w:t>
            </w:r>
          </w:p>
        </w:tc>
        <w:tc>
          <w:tcPr>
            <w:tcW w:w="1394" w:type="dxa"/>
          </w:tcPr>
          <w:p w14:paraId="0D347496" w14:textId="77777777" w:rsidR="006A532B" w:rsidRDefault="006A532B" w:rsidP="006A532B">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E99AE63" w14:textId="3069538B" w:rsidR="006A532B" w:rsidRDefault="006043BC" w:rsidP="006A532B">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32" w:history="1">
              <w:r w:rsidR="006A532B" w:rsidRPr="00D53390">
                <w:rPr>
                  <w:rStyle w:val="Hyperlink"/>
                  <w:rFonts w:ascii="Times New Roman" w:hAnsi="Times New Roman" w:cs="Times New Roman"/>
                  <w:sz w:val="24"/>
                  <w:szCs w:val="24"/>
                </w:rPr>
                <w:t>Click Here</w:t>
              </w:r>
            </w:hyperlink>
          </w:p>
        </w:tc>
      </w:tr>
      <w:tr w:rsidR="006A532B" w:rsidRPr="00604A22" w14:paraId="02E660C2" w14:textId="77777777" w:rsidTr="006A532B">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none" w:sz="0" w:space="0" w:color="auto"/>
            </w:tcBorders>
          </w:tcPr>
          <w:p w14:paraId="260274A3" w14:textId="158212E9" w:rsidR="006A532B"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6</w:t>
            </w:r>
          </w:p>
        </w:tc>
        <w:tc>
          <w:tcPr>
            <w:tcW w:w="5580" w:type="dxa"/>
          </w:tcPr>
          <w:p w14:paraId="47414CB5" w14:textId="5B1A9EAF" w:rsidR="006A532B" w:rsidRPr="00082789" w:rsidRDefault="006A532B" w:rsidP="006A532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82789">
              <w:rPr>
                <w:rFonts w:ascii="Times New Roman" w:hAnsi="Times New Roman" w:cs="Times New Roman"/>
                <w:color w:val="002060"/>
                <w:sz w:val="24"/>
              </w:rPr>
              <w:t>Seeks to extend the due date for furnishing FORM GSTR-7 for April, 2023 for registered persons whose principal place of business is in the State of Manipur.</w:t>
            </w:r>
          </w:p>
        </w:tc>
        <w:tc>
          <w:tcPr>
            <w:tcW w:w="1800" w:type="dxa"/>
          </w:tcPr>
          <w:p w14:paraId="2F289E23" w14:textId="27467FDC" w:rsidR="006A532B" w:rsidRDefault="006A532B" w:rsidP="006A53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rPr>
            </w:pPr>
            <w:r w:rsidRPr="00082789">
              <w:rPr>
                <w:rFonts w:ascii="Times New Roman" w:hAnsi="Times New Roman" w:cs="Times New Roman"/>
                <w:color w:val="002060"/>
                <w:sz w:val="24"/>
              </w:rPr>
              <w:t>13/2023-Central Tax</w:t>
            </w:r>
          </w:p>
        </w:tc>
        <w:tc>
          <w:tcPr>
            <w:tcW w:w="1394" w:type="dxa"/>
          </w:tcPr>
          <w:p w14:paraId="56A3F50F" w14:textId="77777777" w:rsidR="006A532B" w:rsidRDefault="006A532B" w:rsidP="006A532B">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4476B26" w14:textId="6AFD2DFE" w:rsidR="006A532B" w:rsidRDefault="006043BC" w:rsidP="006A53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3" w:history="1">
              <w:r w:rsidR="006A532B" w:rsidRPr="00D53390">
                <w:rPr>
                  <w:rStyle w:val="Hyperlink"/>
                  <w:rFonts w:ascii="Times New Roman" w:hAnsi="Times New Roman" w:cs="Times New Roman"/>
                  <w:sz w:val="24"/>
                  <w:szCs w:val="24"/>
                </w:rPr>
                <w:t>Click Here</w:t>
              </w:r>
            </w:hyperlink>
          </w:p>
        </w:tc>
      </w:tr>
      <w:tr w:rsidR="006A532B" w:rsidRPr="00604A22" w14:paraId="27DCD8C4"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55A2B01C" w14:textId="3A1C311D" w:rsidR="006A532B"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5580" w:type="dxa"/>
            <w:tcBorders>
              <w:bottom w:val="single" w:sz="4" w:space="0" w:color="auto"/>
            </w:tcBorders>
          </w:tcPr>
          <w:p w14:paraId="5D4AF976" w14:textId="40FFC941" w:rsidR="006A532B" w:rsidRPr="00082789" w:rsidRDefault="006A532B" w:rsidP="006A532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Advisory: Deferment of Implementation of Time Limit on Reporting Old e-Invoices</w:t>
            </w:r>
          </w:p>
        </w:tc>
        <w:tc>
          <w:tcPr>
            <w:tcW w:w="1800" w:type="dxa"/>
          </w:tcPr>
          <w:p w14:paraId="20511529" w14:textId="2FD893FD" w:rsidR="006A532B" w:rsidRPr="00082789" w:rsidRDefault="006A532B" w:rsidP="006A53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GSTN 582</w:t>
            </w:r>
          </w:p>
        </w:tc>
        <w:tc>
          <w:tcPr>
            <w:tcW w:w="1394" w:type="dxa"/>
          </w:tcPr>
          <w:p w14:paraId="61A591F2" w14:textId="22B20E6E" w:rsidR="006A532B" w:rsidRDefault="006043BC" w:rsidP="006A532B">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34" w:history="1">
              <w:r w:rsidR="006A532B" w:rsidRPr="00685FFE">
                <w:rPr>
                  <w:rStyle w:val="Hyperlink"/>
                  <w:rFonts w:ascii="Times New Roman" w:hAnsi="Times New Roman" w:cs="Times New Roman"/>
                  <w:sz w:val="24"/>
                  <w:szCs w:val="24"/>
                </w:rPr>
                <w:t>Click Here</w:t>
              </w:r>
            </w:hyperlink>
          </w:p>
        </w:tc>
      </w:tr>
      <w:tr w:rsidR="006A532B" w:rsidRPr="00604A22" w14:paraId="2CFFCE9C"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3B397DDD" w14:textId="6694EF6A" w:rsidR="006A532B"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5580" w:type="dxa"/>
            <w:tcBorders>
              <w:bottom w:val="single" w:sz="4" w:space="0" w:color="auto"/>
            </w:tcBorders>
          </w:tcPr>
          <w:p w14:paraId="279E4E65" w14:textId="6CA60771" w:rsidR="006A532B" w:rsidRPr="00BF5120" w:rsidRDefault="006A532B" w:rsidP="006A532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Advisory for Timely Filing of GST Returns</w:t>
            </w:r>
          </w:p>
        </w:tc>
        <w:tc>
          <w:tcPr>
            <w:tcW w:w="1800" w:type="dxa"/>
          </w:tcPr>
          <w:p w14:paraId="7F323AA0" w14:textId="387872E9" w:rsidR="006A532B" w:rsidRPr="00BF5120" w:rsidRDefault="006A532B" w:rsidP="006A53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GSTN 581</w:t>
            </w:r>
          </w:p>
        </w:tc>
        <w:tc>
          <w:tcPr>
            <w:tcW w:w="1394" w:type="dxa"/>
          </w:tcPr>
          <w:p w14:paraId="45000655" w14:textId="7FDD2E08" w:rsidR="006A532B" w:rsidRDefault="006043BC" w:rsidP="006A532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5" w:history="1">
              <w:r w:rsidR="006A532B" w:rsidRPr="00A714A2">
                <w:rPr>
                  <w:rStyle w:val="Hyperlink"/>
                  <w:rFonts w:ascii="Times New Roman" w:hAnsi="Times New Roman" w:cs="Times New Roman"/>
                  <w:sz w:val="24"/>
                  <w:szCs w:val="24"/>
                </w:rPr>
                <w:t>Click Here</w:t>
              </w:r>
            </w:hyperlink>
          </w:p>
        </w:tc>
      </w:tr>
      <w:tr w:rsidR="006A532B" w:rsidRPr="00604A22" w14:paraId="11EA9C31"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0D257C5E" w14:textId="7AB19317" w:rsidR="006A532B"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9</w:t>
            </w:r>
          </w:p>
        </w:tc>
        <w:tc>
          <w:tcPr>
            <w:tcW w:w="5580" w:type="dxa"/>
            <w:tcBorders>
              <w:bottom w:val="single" w:sz="4" w:space="0" w:color="auto"/>
            </w:tcBorders>
          </w:tcPr>
          <w:p w14:paraId="7220D16D" w14:textId="7076AD4F" w:rsidR="006A532B" w:rsidRPr="00BF5120" w:rsidRDefault="006A532B" w:rsidP="006A532B">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New facility to verify document Reference Number (RFN) mentioned on offline communications issued by State GST authorities</w:t>
            </w:r>
          </w:p>
        </w:tc>
        <w:tc>
          <w:tcPr>
            <w:tcW w:w="1800" w:type="dxa"/>
          </w:tcPr>
          <w:p w14:paraId="700F3409" w14:textId="13E3A1AB" w:rsidR="006A532B" w:rsidRPr="00BF5120" w:rsidRDefault="006A532B" w:rsidP="006A53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GSTN 580</w:t>
            </w:r>
          </w:p>
        </w:tc>
        <w:tc>
          <w:tcPr>
            <w:tcW w:w="1394" w:type="dxa"/>
          </w:tcPr>
          <w:p w14:paraId="124C3DC6" w14:textId="1EBDDB3D" w:rsidR="006A532B" w:rsidRDefault="006043BC" w:rsidP="006A532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36" w:history="1">
              <w:r w:rsidR="006A532B" w:rsidRPr="00A714A2">
                <w:rPr>
                  <w:rStyle w:val="Hyperlink"/>
                  <w:rFonts w:ascii="Times New Roman" w:hAnsi="Times New Roman" w:cs="Times New Roman"/>
                  <w:sz w:val="24"/>
                  <w:szCs w:val="24"/>
                </w:rPr>
                <w:t>Click Here</w:t>
              </w:r>
            </w:hyperlink>
          </w:p>
        </w:tc>
      </w:tr>
      <w:tr w:rsidR="006A532B" w:rsidRPr="00604A22" w14:paraId="2F90CD03"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7043F540" w14:textId="0964D48B" w:rsidR="006A532B" w:rsidRDefault="006A532B" w:rsidP="006A532B">
            <w:pPr>
              <w:ind w:right="-46"/>
              <w:jc w:val="center"/>
              <w:rPr>
                <w:rFonts w:ascii="Times New Roman" w:hAnsi="Times New Roman" w:cs="Times New Roman"/>
                <w:color w:val="002060"/>
                <w:sz w:val="24"/>
              </w:rPr>
            </w:pPr>
            <w:r>
              <w:rPr>
                <w:rFonts w:ascii="Times New Roman" w:hAnsi="Times New Roman" w:cs="Times New Roman"/>
                <w:color w:val="002060"/>
                <w:sz w:val="24"/>
              </w:rPr>
              <w:t>10</w:t>
            </w:r>
          </w:p>
        </w:tc>
        <w:tc>
          <w:tcPr>
            <w:tcW w:w="5580" w:type="dxa"/>
            <w:tcBorders>
              <w:bottom w:val="single" w:sz="4" w:space="0" w:color="auto"/>
            </w:tcBorders>
          </w:tcPr>
          <w:p w14:paraId="7A249D65" w14:textId="6115B1D9" w:rsidR="006A532B" w:rsidRPr="00BF5120" w:rsidRDefault="006A532B" w:rsidP="006A532B">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 xml:space="preserve">Guidelines for Special All-India Drive against fake registrations </w:t>
            </w:r>
            <w:r>
              <w:rPr>
                <w:rFonts w:ascii="Times New Roman" w:hAnsi="Times New Roman" w:cs="Times New Roman"/>
                <w:color w:val="002060"/>
                <w:sz w:val="24"/>
              </w:rPr>
              <w:t>–</w:t>
            </w:r>
            <w:r w:rsidRPr="00BF5120">
              <w:rPr>
                <w:rFonts w:ascii="Times New Roman" w:hAnsi="Times New Roman" w:cs="Times New Roman"/>
                <w:color w:val="002060"/>
                <w:sz w:val="24"/>
              </w:rPr>
              <w:t>regarding</w:t>
            </w:r>
          </w:p>
        </w:tc>
        <w:tc>
          <w:tcPr>
            <w:tcW w:w="1800" w:type="dxa"/>
          </w:tcPr>
          <w:p w14:paraId="69B7235A" w14:textId="1854AFCB" w:rsidR="006A532B" w:rsidRPr="00BF5120" w:rsidRDefault="006A532B" w:rsidP="006A53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F5120">
              <w:rPr>
                <w:rFonts w:ascii="Times New Roman" w:hAnsi="Times New Roman" w:cs="Times New Roman"/>
                <w:color w:val="002060"/>
                <w:sz w:val="24"/>
              </w:rPr>
              <w:t>Instruction No. 01/2023-GST</w:t>
            </w:r>
          </w:p>
        </w:tc>
        <w:tc>
          <w:tcPr>
            <w:tcW w:w="1394" w:type="dxa"/>
          </w:tcPr>
          <w:p w14:paraId="31D410AF" w14:textId="03E8D00C" w:rsidR="006A532B" w:rsidRDefault="006043BC" w:rsidP="006A532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7" w:history="1">
              <w:r w:rsidR="006A532B" w:rsidRPr="00A714A2">
                <w:rPr>
                  <w:rStyle w:val="Hyperlink"/>
                  <w:rFonts w:ascii="Times New Roman" w:hAnsi="Times New Roman" w:cs="Times New Roman"/>
                  <w:sz w:val="24"/>
                  <w:szCs w:val="24"/>
                </w:rPr>
                <w:t>Click Here</w:t>
              </w:r>
            </w:hyperlink>
          </w:p>
        </w:tc>
      </w:tr>
    </w:tbl>
    <w:p w14:paraId="31A3E7AA" w14:textId="77777777" w:rsidR="004F0EA7" w:rsidRPr="00290942" w:rsidRDefault="004F0EA7" w:rsidP="004F0EA7">
      <w:pPr>
        <w:spacing w:after="0" w:line="240" w:lineRule="auto"/>
        <w:ind w:right="-46"/>
        <w:rPr>
          <w:rFonts w:ascii="Times New Roman" w:hAnsi="Times New Roman" w:cs="Times New Roman"/>
          <w:b/>
          <w:caps/>
          <w:color w:val="002060"/>
          <w:sz w:val="4"/>
          <w:szCs w:val="24"/>
          <w:u w:val="single"/>
        </w:rPr>
      </w:pPr>
    </w:p>
    <w:p w14:paraId="77FB42F1"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7D43FDC0"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346AA5AA"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6A1D97C7" w14:textId="77777777" w:rsidR="00D80B18" w:rsidRPr="00EA06AB" w:rsidRDefault="00D80B18" w:rsidP="004F0EA7">
      <w:pPr>
        <w:spacing w:after="0" w:line="240" w:lineRule="auto"/>
        <w:ind w:right="-46"/>
        <w:rPr>
          <w:rFonts w:ascii="Times New Roman" w:hAnsi="Times New Roman" w:cs="Times New Roman"/>
          <w:b/>
          <w:caps/>
          <w:color w:val="002060"/>
          <w:sz w:val="8"/>
          <w:szCs w:val="24"/>
          <w:u w:val="single"/>
        </w:rPr>
      </w:pPr>
    </w:p>
    <w:p w14:paraId="7A62286C" w14:textId="6BC36E6A" w:rsidR="004F0EA7" w:rsidRPr="0048188E" w:rsidRDefault="004F0EA7" w:rsidP="0048188E">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48188E">
        <w:rPr>
          <w:rFonts w:ascii="Times New Roman" w:hAnsi="Times New Roman" w:cs="Times New Roman"/>
          <w:b/>
          <w:caps/>
          <w:color w:val="FFFFFF" w:themeColor="background1"/>
          <w:sz w:val="32"/>
          <w:szCs w:val="24"/>
          <w:u w:val="single"/>
        </w:rPr>
        <w:t>Compliance under Other Statutory LAws</w:t>
      </w:r>
    </w:p>
    <w:p w14:paraId="33DE21CC" w14:textId="77777777" w:rsidR="0048188E" w:rsidRPr="0048188E" w:rsidRDefault="0048188E" w:rsidP="0048188E">
      <w:pPr>
        <w:shd w:val="clear" w:color="auto" w:fill="740000"/>
        <w:spacing w:after="0" w:line="240" w:lineRule="auto"/>
        <w:ind w:left="360" w:right="-46"/>
        <w:rPr>
          <w:rFonts w:ascii="Times New Roman" w:hAnsi="Times New Roman" w:cs="Times New Roman"/>
          <w:b/>
          <w:caps/>
          <w:color w:val="FFFFFF" w:themeColor="background1"/>
          <w:sz w:val="20"/>
          <w:szCs w:val="24"/>
          <w:u w:val="single"/>
        </w:rPr>
      </w:pPr>
    </w:p>
    <w:p w14:paraId="22B5A3E2" w14:textId="77777777" w:rsidR="004F0EA7" w:rsidRDefault="004F0EA7" w:rsidP="004F0EA7">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88"/>
        <w:gridCol w:w="1564"/>
      </w:tblGrid>
      <w:tr w:rsidR="003525EB" w:rsidRPr="00EA06AB" w14:paraId="56E99470" w14:textId="77777777" w:rsidTr="003525EB">
        <w:tc>
          <w:tcPr>
            <w:tcW w:w="3112" w:type="dxa"/>
            <w:shd w:val="clear" w:color="auto" w:fill="FFFFCC"/>
          </w:tcPr>
          <w:p w14:paraId="63526945" w14:textId="77777777" w:rsidR="003525EB" w:rsidRPr="00EA06AB" w:rsidRDefault="003525EB" w:rsidP="00905E5F">
            <w:pPr>
              <w:ind w:right="-46"/>
              <w:jc w:val="center"/>
              <w:rPr>
                <w:rFonts w:ascii="Times New Roman" w:hAnsi="Times New Roman" w:cs="Times New Roman"/>
                <w:b/>
                <w:color w:val="002060"/>
                <w:sz w:val="24"/>
                <w:szCs w:val="24"/>
              </w:rPr>
            </w:pPr>
          </w:p>
          <w:p w14:paraId="6B9D74A0" w14:textId="77777777" w:rsidR="003525EB" w:rsidRPr="00EA06AB" w:rsidRDefault="003525EB" w:rsidP="00905E5F">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129001EF" w14:textId="77777777" w:rsidR="003525EB" w:rsidRPr="00EA06AB" w:rsidRDefault="003525EB" w:rsidP="00905E5F">
            <w:pPr>
              <w:ind w:right="-46"/>
              <w:jc w:val="center"/>
              <w:rPr>
                <w:rFonts w:ascii="Times New Roman" w:hAnsi="Times New Roman" w:cs="Times New Roman"/>
                <w:b/>
                <w:color w:val="002060"/>
                <w:sz w:val="24"/>
                <w:szCs w:val="24"/>
              </w:rPr>
            </w:pPr>
          </w:p>
        </w:tc>
        <w:tc>
          <w:tcPr>
            <w:tcW w:w="1992" w:type="dxa"/>
            <w:shd w:val="clear" w:color="auto" w:fill="FFFFCC"/>
          </w:tcPr>
          <w:p w14:paraId="39A6DF34" w14:textId="77777777" w:rsidR="003525EB" w:rsidRPr="00CA582E" w:rsidRDefault="003525EB" w:rsidP="00905E5F">
            <w:pPr>
              <w:ind w:right="-46"/>
              <w:jc w:val="center"/>
              <w:rPr>
                <w:rFonts w:ascii="Times New Roman" w:hAnsi="Times New Roman" w:cs="Times New Roman"/>
                <w:b/>
                <w:color w:val="002060"/>
                <w:sz w:val="12"/>
                <w:szCs w:val="24"/>
              </w:rPr>
            </w:pPr>
          </w:p>
          <w:p w14:paraId="51CD9C44" w14:textId="77777777" w:rsidR="003525EB" w:rsidRPr="00EA06AB" w:rsidRDefault="003525EB" w:rsidP="00905E5F">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88" w:type="dxa"/>
            <w:shd w:val="clear" w:color="auto" w:fill="FFFFCC"/>
          </w:tcPr>
          <w:p w14:paraId="57F0B664" w14:textId="77777777" w:rsidR="003525EB" w:rsidRPr="00CA582E" w:rsidRDefault="003525EB" w:rsidP="00905E5F">
            <w:pPr>
              <w:ind w:right="-46"/>
              <w:jc w:val="center"/>
              <w:rPr>
                <w:rFonts w:ascii="Times New Roman" w:hAnsi="Times New Roman" w:cs="Times New Roman"/>
                <w:b/>
                <w:caps/>
                <w:color w:val="002060"/>
                <w:sz w:val="14"/>
                <w:szCs w:val="24"/>
              </w:rPr>
            </w:pPr>
          </w:p>
          <w:p w14:paraId="4892046D" w14:textId="77777777" w:rsidR="003525EB" w:rsidRPr="00EA06AB" w:rsidRDefault="003525EB" w:rsidP="00905E5F">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64" w:type="dxa"/>
            <w:shd w:val="clear" w:color="auto" w:fill="FFFFCC"/>
          </w:tcPr>
          <w:p w14:paraId="24C0AB3B" w14:textId="77777777" w:rsidR="003525EB" w:rsidRPr="00CA582E" w:rsidRDefault="003525EB" w:rsidP="00905E5F">
            <w:pPr>
              <w:ind w:right="-46"/>
              <w:jc w:val="center"/>
              <w:rPr>
                <w:rFonts w:ascii="Times New Roman" w:hAnsi="Times New Roman" w:cs="Times New Roman"/>
                <w:b/>
                <w:color w:val="002060"/>
                <w:sz w:val="10"/>
                <w:szCs w:val="24"/>
              </w:rPr>
            </w:pPr>
          </w:p>
          <w:p w14:paraId="0E75C3EA" w14:textId="77777777" w:rsidR="003525EB" w:rsidRPr="00EA06AB" w:rsidRDefault="003525EB" w:rsidP="00905E5F">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3525EB" w:rsidRPr="00EA06AB" w14:paraId="3BF72ECE" w14:textId="77777777" w:rsidTr="00F001A5">
        <w:tc>
          <w:tcPr>
            <w:tcW w:w="3112" w:type="dxa"/>
            <w:shd w:val="clear" w:color="auto" w:fill="FDE9D9" w:themeFill="accent6" w:themeFillTint="33"/>
          </w:tcPr>
          <w:p w14:paraId="59F081E0" w14:textId="77777777" w:rsidR="003525EB" w:rsidRPr="00EA06AB" w:rsidRDefault="003525EB" w:rsidP="00905E5F">
            <w:pPr>
              <w:pStyle w:val="NoSpacing"/>
              <w:spacing w:line="276" w:lineRule="auto"/>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shd w:val="clear" w:color="auto" w:fill="FDE9D9" w:themeFill="accent6" w:themeFillTint="33"/>
          </w:tcPr>
          <w:p w14:paraId="7AB34B82" w14:textId="77777777" w:rsidR="003525EB" w:rsidRPr="004D4058" w:rsidRDefault="003525EB" w:rsidP="001A2BB5">
            <w:pPr>
              <w:spacing w:line="276" w:lineRule="auto"/>
              <w:ind w:right="-46"/>
              <w:jc w:val="center"/>
              <w:rPr>
                <w:rFonts w:ascii="Times New Roman" w:hAnsi="Times New Roman" w:cs="Times New Roman"/>
                <w:caps/>
                <w:color w:val="002060"/>
                <w:sz w:val="16"/>
                <w:szCs w:val="24"/>
              </w:rPr>
            </w:pPr>
          </w:p>
          <w:p w14:paraId="4B64B1F6"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06.2023</w:t>
            </w:r>
          </w:p>
        </w:tc>
        <w:tc>
          <w:tcPr>
            <w:tcW w:w="2688" w:type="dxa"/>
            <w:shd w:val="clear" w:color="auto" w:fill="FDE9D9" w:themeFill="accent6" w:themeFillTint="33"/>
            <w:vAlign w:val="center"/>
          </w:tcPr>
          <w:p w14:paraId="710C0E65" w14:textId="77777777" w:rsidR="003525EB" w:rsidRPr="004D4058" w:rsidRDefault="003525EB" w:rsidP="001A2BB5">
            <w:pPr>
              <w:spacing w:line="276" w:lineRule="auto"/>
              <w:ind w:right="-46"/>
              <w:jc w:val="center"/>
              <w:rPr>
                <w:rFonts w:ascii="Times New Roman" w:eastAsia="Times New Roman" w:hAnsi="Times New Roman" w:cs="Times New Roman"/>
                <w:color w:val="002060"/>
                <w:sz w:val="12"/>
                <w:szCs w:val="24"/>
                <w:lang w:val="en-US" w:eastAsia="en-IN"/>
              </w:rPr>
            </w:pPr>
          </w:p>
          <w:p w14:paraId="76912556" w14:textId="678F9206" w:rsidR="003525EB" w:rsidRPr="00EA06AB" w:rsidRDefault="003525EB" w:rsidP="001A2BB5">
            <w:pPr>
              <w:spacing w:line="276" w:lineRule="auto"/>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PF Payment</w:t>
            </w:r>
          </w:p>
        </w:tc>
        <w:tc>
          <w:tcPr>
            <w:tcW w:w="1564" w:type="dxa"/>
            <w:shd w:val="clear" w:color="auto" w:fill="FDE9D9" w:themeFill="accent6" w:themeFillTint="33"/>
            <w:vAlign w:val="center"/>
          </w:tcPr>
          <w:p w14:paraId="39523CC5" w14:textId="77777777" w:rsidR="003525EB" w:rsidRPr="004D4058" w:rsidRDefault="003525EB" w:rsidP="001A2BB5">
            <w:pPr>
              <w:spacing w:line="276" w:lineRule="auto"/>
              <w:ind w:right="-46"/>
              <w:jc w:val="center"/>
              <w:rPr>
                <w:rFonts w:ascii="Times New Roman" w:eastAsia="Times New Roman" w:hAnsi="Times New Roman" w:cs="Times New Roman"/>
                <w:color w:val="002060"/>
                <w:sz w:val="12"/>
                <w:szCs w:val="24"/>
                <w:lang w:val="en-US" w:eastAsia="en-IN"/>
              </w:rPr>
            </w:pPr>
          </w:p>
          <w:p w14:paraId="22F21408" w14:textId="77777777" w:rsidR="003525EB" w:rsidRPr="00EA06AB" w:rsidRDefault="003525EB" w:rsidP="001A2BB5">
            <w:pPr>
              <w:spacing w:line="276" w:lineRule="auto"/>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3525EB" w:rsidRPr="00EA06AB" w14:paraId="67BA1220" w14:textId="77777777" w:rsidTr="00F001A5">
        <w:tc>
          <w:tcPr>
            <w:tcW w:w="3112" w:type="dxa"/>
            <w:shd w:val="clear" w:color="auto" w:fill="FDE9D9" w:themeFill="accent6" w:themeFillTint="33"/>
          </w:tcPr>
          <w:p w14:paraId="14CB5BA5" w14:textId="77777777" w:rsidR="003525EB" w:rsidRPr="00EA06AB" w:rsidRDefault="003525EB" w:rsidP="00905E5F">
            <w:pPr>
              <w:spacing w:line="276" w:lineRule="auto"/>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shd w:val="clear" w:color="auto" w:fill="FDE9D9" w:themeFill="accent6" w:themeFillTint="33"/>
          </w:tcPr>
          <w:p w14:paraId="5887955E" w14:textId="77777777" w:rsidR="003525EB" w:rsidRPr="005C67BC" w:rsidRDefault="003525EB" w:rsidP="001A2BB5">
            <w:pPr>
              <w:spacing w:line="276" w:lineRule="auto"/>
              <w:ind w:right="-46"/>
              <w:jc w:val="center"/>
              <w:rPr>
                <w:rFonts w:ascii="Times New Roman" w:hAnsi="Times New Roman" w:cs="Times New Roman"/>
                <w:caps/>
                <w:color w:val="002060"/>
                <w:sz w:val="14"/>
                <w:szCs w:val="24"/>
              </w:rPr>
            </w:pPr>
          </w:p>
          <w:p w14:paraId="647A1B7A"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15.0.2023</w:t>
            </w:r>
          </w:p>
        </w:tc>
        <w:tc>
          <w:tcPr>
            <w:tcW w:w="2688" w:type="dxa"/>
            <w:shd w:val="clear" w:color="auto" w:fill="FDE9D9" w:themeFill="accent6" w:themeFillTint="33"/>
            <w:vAlign w:val="center"/>
          </w:tcPr>
          <w:p w14:paraId="3B7CF97A" w14:textId="77777777" w:rsidR="003525EB" w:rsidRPr="004D4058" w:rsidRDefault="003525EB" w:rsidP="001A2BB5">
            <w:pPr>
              <w:spacing w:line="276" w:lineRule="auto"/>
              <w:ind w:right="-46"/>
              <w:jc w:val="center"/>
              <w:rPr>
                <w:rFonts w:ascii="Times New Roman" w:hAnsi="Times New Roman" w:cs="Times New Roman"/>
                <w:caps/>
                <w:color w:val="002060"/>
                <w:sz w:val="2"/>
                <w:szCs w:val="24"/>
              </w:rPr>
            </w:pPr>
          </w:p>
          <w:p w14:paraId="447B9536" w14:textId="09E1E61F" w:rsidR="003525EB" w:rsidRDefault="003525EB" w:rsidP="001A2BB5">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Payment</w:t>
            </w:r>
          </w:p>
          <w:p w14:paraId="541814EE" w14:textId="77777777" w:rsidR="003525EB" w:rsidRPr="00B42D2F" w:rsidRDefault="003525EB" w:rsidP="001A2BB5">
            <w:pPr>
              <w:spacing w:line="276" w:lineRule="auto"/>
              <w:ind w:right="-46"/>
              <w:jc w:val="center"/>
              <w:rPr>
                <w:rFonts w:ascii="Times New Roman" w:hAnsi="Times New Roman" w:cs="Times New Roman"/>
                <w:color w:val="002060"/>
                <w:sz w:val="14"/>
                <w:szCs w:val="24"/>
              </w:rPr>
            </w:pPr>
          </w:p>
        </w:tc>
        <w:tc>
          <w:tcPr>
            <w:tcW w:w="1564" w:type="dxa"/>
            <w:shd w:val="clear" w:color="auto" w:fill="FDE9D9" w:themeFill="accent6" w:themeFillTint="33"/>
            <w:vAlign w:val="center"/>
          </w:tcPr>
          <w:p w14:paraId="3AE7BFE9"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3525EB" w:rsidRPr="00EA06AB" w14:paraId="347DFF47" w14:textId="77777777" w:rsidTr="00F001A5">
        <w:tc>
          <w:tcPr>
            <w:tcW w:w="3112" w:type="dxa"/>
            <w:shd w:val="clear" w:color="auto" w:fill="FDE9D9" w:themeFill="accent6" w:themeFillTint="33"/>
          </w:tcPr>
          <w:p w14:paraId="68565693" w14:textId="77777777" w:rsidR="003525EB" w:rsidRDefault="003525EB" w:rsidP="00905E5F">
            <w:pPr>
              <w:spacing w:line="276" w:lineRule="auto"/>
              <w:ind w:right="-46"/>
              <w:jc w:val="center"/>
              <w:rPr>
                <w:rFonts w:ascii="Times New Roman" w:hAnsi="Times New Roman" w:cs="Times New Roman"/>
                <w:color w:val="002060"/>
                <w:sz w:val="24"/>
                <w:szCs w:val="24"/>
              </w:rPr>
            </w:pPr>
          </w:p>
          <w:p w14:paraId="53443665" w14:textId="77777777" w:rsidR="003525EB" w:rsidRPr="00EA06AB" w:rsidRDefault="003525EB" w:rsidP="00905E5F">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shd w:val="clear" w:color="auto" w:fill="FDE9D9" w:themeFill="accent6" w:themeFillTint="33"/>
          </w:tcPr>
          <w:p w14:paraId="7AE7973B"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88" w:type="dxa"/>
            <w:shd w:val="clear" w:color="auto" w:fill="FDE9D9" w:themeFill="accent6" w:themeFillTint="33"/>
            <w:vAlign w:val="center"/>
          </w:tcPr>
          <w:p w14:paraId="21A1AAC5" w14:textId="77777777" w:rsidR="003525EB" w:rsidRDefault="003525EB" w:rsidP="001A2BB5">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p w14:paraId="5221169D" w14:textId="77777777" w:rsidR="003525EB" w:rsidRPr="00B42D2F" w:rsidRDefault="003525EB" w:rsidP="001A2BB5">
            <w:pPr>
              <w:spacing w:line="276" w:lineRule="auto"/>
              <w:ind w:right="-46"/>
              <w:jc w:val="center"/>
              <w:rPr>
                <w:rFonts w:ascii="Times New Roman" w:hAnsi="Times New Roman" w:cs="Times New Roman"/>
                <w:color w:val="002060"/>
                <w:sz w:val="12"/>
                <w:szCs w:val="24"/>
              </w:rPr>
            </w:pPr>
          </w:p>
        </w:tc>
        <w:tc>
          <w:tcPr>
            <w:tcW w:w="1564" w:type="dxa"/>
            <w:shd w:val="clear" w:color="auto" w:fill="FDE9D9" w:themeFill="accent6" w:themeFillTint="33"/>
            <w:vAlign w:val="center"/>
          </w:tcPr>
          <w:p w14:paraId="5A6D7713"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3525EB" w:rsidRPr="00EA06AB" w14:paraId="6DF66012" w14:textId="77777777" w:rsidTr="00F001A5">
        <w:tc>
          <w:tcPr>
            <w:tcW w:w="3112" w:type="dxa"/>
            <w:shd w:val="clear" w:color="auto" w:fill="FDE9D9" w:themeFill="accent6" w:themeFillTint="33"/>
          </w:tcPr>
          <w:p w14:paraId="60B7056E" w14:textId="77777777" w:rsidR="003525EB" w:rsidRPr="00EA06AB" w:rsidRDefault="003525EB" w:rsidP="00905E5F">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shd w:val="clear" w:color="auto" w:fill="FDE9D9" w:themeFill="accent6" w:themeFillTint="33"/>
          </w:tcPr>
          <w:p w14:paraId="68584777" w14:textId="77777777" w:rsidR="003525EB" w:rsidRPr="004D4058" w:rsidRDefault="003525EB" w:rsidP="001A2BB5">
            <w:pPr>
              <w:spacing w:line="276" w:lineRule="auto"/>
              <w:ind w:right="-46"/>
              <w:jc w:val="center"/>
              <w:rPr>
                <w:rFonts w:ascii="Times New Roman" w:hAnsi="Times New Roman" w:cs="Times New Roman"/>
                <w:color w:val="002060"/>
                <w:sz w:val="12"/>
                <w:szCs w:val="24"/>
              </w:rPr>
            </w:pPr>
          </w:p>
          <w:p w14:paraId="1DBA9FC3"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88" w:type="dxa"/>
            <w:shd w:val="clear" w:color="auto" w:fill="FDE9D9" w:themeFill="accent6" w:themeFillTint="33"/>
            <w:vAlign w:val="center"/>
          </w:tcPr>
          <w:p w14:paraId="1B8FB52A" w14:textId="77777777" w:rsidR="003525EB" w:rsidRDefault="003525EB" w:rsidP="001A2BB5">
            <w:pPr>
              <w:spacing w:line="276" w:lineRule="auto"/>
              <w:ind w:right="-46"/>
              <w:jc w:val="center"/>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p w14:paraId="7325BE02" w14:textId="77777777" w:rsidR="003525EB" w:rsidRPr="00B42D2F" w:rsidRDefault="003525EB" w:rsidP="001A2BB5">
            <w:pPr>
              <w:spacing w:line="276" w:lineRule="auto"/>
              <w:ind w:right="-46"/>
              <w:jc w:val="center"/>
              <w:rPr>
                <w:rFonts w:ascii="Times New Roman" w:hAnsi="Times New Roman" w:cs="Times New Roman"/>
                <w:color w:val="002060"/>
                <w:sz w:val="18"/>
                <w:szCs w:val="24"/>
              </w:rPr>
            </w:pPr>
          </w:p>
        </w:tc>
        <w:tc>
          <w:tcPr>
            <w:tcW w:w="1564" w:type="dxa"/>
            <w:shd w:val="clear" w:color="auto" w:fill="FDE9D9" w:themeFill="accent6" w:themeFillTint="33"/>
            <w:vAlign w:val="center"/>
          </w:tcPr>
          <w:p w14:paraId="09F743F2"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3525EB" w:rsidRPr="00EA06AB" w14:paraId="30AAA9DC" w14:textId="77777777" w:rsidTr="00F001A5">
        <w:tc>
          <w:tcPr>
            <w:tcW w:w="3112" w:type="dxa"/>
            <w:shd w:val="clear" w:color="auto" w:fill="FDE9D9" w:themeFill="accent6" w:themeFillTint="33"/>
          </w:tcPr>
          <w:p w14:paraId="1FD0857B" w14:textId="77777777" w:rsidR="003525EB" w:rsidRPr="004D4058" w:rsidRDefault="003525EB" w:rsidP="00905E5F">
            <w:pPr>
              <w:spacing w:line="276" w:lineRule="auto"/>
              <w:ind w:right="-46"/>
              <w:jc w:val="both"/>
              <w:rPr>
                <w:rFonts w:ascii="Times New Roman" w:hAnsi="Times New Roman" w:cs="Times New Roman"/>
                <w:color w:val="002060"/>
                <w:sz w:val="14"/>
                <w:szCs w:val="24"/>
              </w:rPr>
            </w:pPr>
          </w:p>
          <w:p w14:paraId="1D9D8BBD" w14:textId="77777777" w:rsidR="003525EB" w:rsidRPr="00EA06AB" w:rsidRDefault="003525EB" w:rsidP="00905E5F">
            <w:pPr>
              <w:spacing w:line="276"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shd w:val="clear" w:color="auto" w:fill="FDE9D9" w:themeFill="accent6" w:themeFillTint="33"/>
          </w:tcPr>
          <w:p w14:paraId="40069326" w14:textId="77777777" w:rsidR="003525EB" w:rsidRPr="00EA48C9" w:rsidRDefault="003525EB" w:rsidP="001A2BB5">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88" w:type="dxa"/>
            <w:shd w:val="clear" w:color="auto" w:fill="FDE9D9" w:themeFill="accent6" w:themeFillTint="33"/>
            <w:vAlign w:val="center"/>
          </w:tcPr>
          <w:p w14:paraId="5747E934" w14:textId="77777777" w:rsidR="003525EB" w:rsidRDefault="003525EB" w:rsidP="001A2BB5">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Notice of applicability of the Act &amp; any change</w:t>
            </w:r>
          </w:p>
          <w:p w14:paraId="7CCA45E8" w14:textId="77777777" w:rsidR="003525EB" w:rsidRDefault="003525EB" w:rsidP="001A2BB5">
            <w:pPr>
              <w:spacing w:line="276" w:lineRule="auto"/>
              <w:ind w:right="-46"/>
              <w:jc w:val="center"/>
              <w:rPr>
                <w:rFonts w:ascii="Times New Roman" w:hAnsi="Times New Roman" w:cs="Times New Roman"/>
                <w:color w:val="002060"/>
                <w:sz w:val="24"/>
                <w:szCs w:val="24"/>
              </w:rPr>
            </w:pPr>
          </w:p>
          <w:p w14:paraId="76E8C333" w14:textId="77777777" w:rsidR="003525EB" w:rsidRPr="00B42D2F" w:rsidRDefault="003525EB" w:rsidP="001A2BB5">
            <w:pPr>
              <w:spacing w:line="276" w:lineRule="auto"/>
              <w:ind w:right="-46"/>
              <w:jc w:val="center"/>
              <w:rPr>
                <w:rFonts w:ascii="Times New Roman" w:hAnsi="Times New Roman" w:cs="Times New Roman"/>
                <w:caps/>
                <w:color w:val="002060"/>
                <w:sz w:val="12"/>
                <w:szCs w:val="24"/>
              </w:rPr>
            </w:pPr>
          </w:p>
        </w:tc>
        <w:tc>
          <w:tcPr>
            <w:tcW w:w="1564" w:type="dxa"/>
            <w:shd w:val="clear" w:color="auto" w:fill="FDE9D9" w:themeFill="accent6" w:themeFillTint="33"/>
            <w:vAlign w:val="center"/>
          </w:tcPr>
          <w:p w14:paraId="5A956759" w14:textId="77777777" w:rsidR="003525EB" w:rsidRPr="00EA06AB" w:rsidRDefault="003525EB" w:rsidP="001A2BB5">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3525EB" w14:paraId="744F0DD0" w14:textId="77777777" w:rsidTr="00F001A5">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1E431F50" w14:textId="77777777" w:rsidR="003525EB" w:rsidRDefault="003525EB" w:rsidP="00905E5F">
            <w:pPr>
              <w:spacing w:line="276" w:lineRule="auto"/>
              <w:ind w:right="-46"/>
              <w:jc w:val="both"/>
              <w:rPr>
                <w:rFonts w:ascii="Times New Roman" w:hAnsi="Times New Roman" w:cs="Times New Roman"/>
                <w:color w:val="002060"/>
                <w:sz w:val="14"/>
                <w:szCs w:val="24"/>
              </w:rPr>
            </w:pPr>
          </w:p>
          <w:p w14:paraId="1014F0FE" w14:textId="77777777" w:rsidR="003525EB" w:rsidRDefault="003525EB" w:rsidP="00905E5F">
            <w:pPr>
              <w:spacing w:line="276" w:lineRule="auto"/>
              <w:ind w:right="-46"/>
              <w:jc w:val="both"/>
              <w:rPr>
                <w:rFonts w:ascii="Times New Roman" w:hAnsi="Times New Roman" w:cs="Times New Roman"/>
                <w:color w:val="002060"/>
                <w:sz w:val="14"/>
                <w:szCs w:val="24"/>
              </w:rPr>
            </w:pPr>
            <w:r>
              <w:rPr>
                <w:rFonts w:ascii="Times New Roman" w:hAnsi="Times New Roman" w:cs="Times New Roman"/>
                <w:color w:val="002060"/>
                <w:sz w:val="24"/>
                <w:szCs w:val="24"/>
              </w:rPr>
              <w:t>Professional Tax</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14:paraId="0E6E0B35" w14:textId="77777777" w:rsidR="003525EB" w:rsidRDefault="003525EB" w:rsidP="001A2BB5">
            <w:pPr>
              <w:spacing w:line="276" w:lineRule="auto"/>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30.06.2023</w:t>
            </w:r>
          </w:p>
        </w:tc>
        <w:tc>
          <w:tcPr>
            <w:tcW w:w="42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vAlign w:val="center"/>
            <w:hideMark/>
          </w:tcPr>
          <w:p w14:paraId="2EB095F2" w14:textId="77777777" w:rsidR="003525EB" w:rsidRDefault="003525EB" w:rsidP="001A2BB5">
            <w:pPr>
              <w:spacing w:line="276" w:lineRule="auto"/>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Due date for payment of Professional Tax for the m/o March where Tax Liability is more than </w:t>
            </w:r>
            <w:proofErr w:type="spellStart"/>
            <w:r>
              <w:rPr>
                <w:rFonts w:ascii="Times New Roman" w:hAnsi="Times New Roman" w:cs="Times New Roman"/>
                <w:color w:val="002060"/>
                <w:sz w:val="24"/>
                <w:szCs w:val="24"/>
              </w:rPr>
              <w:t>Rs</w:t>
            </w:r>
            <w:proofErr w:type="spellEnd"/>
            <w:r>
              <w:rPr>
                <w:rFonts w:ascii="Times New Roman" w:hAnsi="Times New Roman" w:cs="Times New Roman"/>
                <w:color w:val="002060"/>
                <w:sz w:val="24"/>
                <w:szCs w:val="24"/>
              </w:rPr>
              <w:t>. 1,00,000/- (monthly)</w:t>
            </w:r>
          </w:p>
          <w:p w14:paraId="47752667" w14:textId="77777777" w:rsidR="003525EB" w:rsidRPr="00B42D2F" w:rsidRDefault="003525EB" w:rsidP="001A2BB5">
            <w:pPr>
              <w:spacing w:line="276" w:lineRule="auto"/>
              <w:ind w:right="-46"/>
              <w:jc w:val="center"/>
              <w:rPr>
                <w:rFonts w:ascii="Times New Roman" w:hAnsi="Times New Roman" w:cs="Times New Roman"/>
                <w:color w:val="002060"/>
                <w:sz w:val="16"/>
                <w:szCs w:val="24"/>
              </w:rPr>
            </w:pPr>
          </w:p>
        </w:tc>
      </w:tr>
      <w:tr w:rsidR="003525EB" w14:paraId="63855A3A" w14:textId="77777777" w:rsidTr="00F001A5">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17D1E0F2" w14:textId="77777777" w:rsidR="003525EB" w:rsidRDefault="003525EB" w:rsidP="00905E5F">
            <w:pPr>
              <w:spacing w:line="276" w:lineRule="auto"/>
              <w:ind w:right="-46"/>
              <w:jc w:val="both"/>
              <w:rPr>
                <w:rFonts w:ascii="Times New Roman" w:hAnsi="Times New Roman" w:cs="Times New Roman"/>
                <w:color w:val="002060"/>
                <w:sz w:val="24"/>
                <w:szCs w:val="24"/>
              </w:rPr>
            </w:pPr>
          </w:p>
          <w:p w14:paraId="69AF6B78" w14:textId="77777777" w:rsidR="003525EB" w:rsidRDefault="003525EB" w:rsidP="00905E5F">
            <w:pPr>
              <w:spacing w:line="276" w:lineRule="auto"/>
              <w:ind w:right="-46"/>
              <w:jc w:val="both"/>
              <w:rPr>
                <w:rFonts w:ascii="Times New Roman" w:hAnsi="Times New Roman" w:cs="Times New Roman"/>
                <w:color w:val="002060"/>
                <w:sz w:val="14"/>
                <w:szCs w:val="24"/>
              </w:rPr>
            </w:pPr>
            <w:r>
              <w:rPr>
                <w:rFonts w:ascii="Times New Roman" w:hAnsi="Times New Roman" w:cs="Times New Roman"/>
                <w:color w:val="002060"/>
                <w:sz w:val="24"/>
                <w:szCs w:val="24"/>
              </w:rPr>
              <w:t>Professional Tax</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14:paraId="09BAC658" w14:textId="77777777" w:rsidR="003525EB" w:rsidRDefault="003525EB" w:rsidP="001A2BB5">
            <w:pPr>
              <w:spacing w:line="276" w:lineRule="auto"/>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10.06.2023</w:t>
            </w:r>
          </w:p>
        </w:tc>
        <w:tc>
          <w:tcPr>
            <w:tcW w:w="42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vAlign w:val="center"/>
            <w:hideMark/>
          </w:tcPr>
          <w:p w14:paraId="5D57D916" w14:textId="77777777" w:rsidR="003525EB" w:rsidRDefault="003525EB" w:rsidP="001A2BB5">
            <w:pPr>
              <w:spacing w:line="276" w:lineRule="auto"/>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Deposit of Professional Tax (PT) payment and filing of return for the month of May 2023 for Telangana /Andhra Pradesh state</w:t>
            </w:r>
          </w:p>
          <w:p w14:paraId="0E3006E6" w14:textId="77777777" w:rsidR="003525EB" w:rsidRPr="00B42D2F" w:rsidRDefault="003525EB" w:rsidP="001A2BB5">
            <w:pPr>
              <w:spacing w:line="276" w:lineRule="auto"/>
              <w:ind w:right="-46"/>
              <w:jc w:val="center"/>
              <w:rPr>
                <w:rFonts w:ascii="Times New Roman" w:hAnsi="Times New Roman" w:cs="Times New Roman"/>
                <w:color w:val="002060"/>
                <w:sz w:val="14"/>
                <w:szCs w:val="24"/>
              </w:rPr>
            </w:pPr>
          </w:p>
        </w:tc>
      </w:tr>
    </w:tbl>
    <w:p w14:paraId="754621C9" w14:textId="77777777" w:rsidR="004F0EA7" w:rsidRDefault="004F0EA7" w:rsidP="004F0EA7">
      <w:pPr>
        <w:spacing w:after="0" w:line="240" w:lineRule="auto"/>
        <w:ind w:right="-46"/>
        <w:rPr>
          <w:rFonts w:ascii="Times New Roman" w:hAnsi="Times New Roman" w:cs="Times New Roman"/>
          <w:b/>
          <w:caps/>
          <w:color w:val="002060"/>
          <w:sz w:val="10"/>
          <w:szCs w:val="24"/>
          <w:u w:val="single"/>
        </w:rPr>
      </w:pPr>
    </w:p>
    <w:p w14:paraId="36C6A273" w14:textId="77777777" w:rsidR="00D80B18" w:rsidRDefault="00D80B18" w:rsidP="004F0EA7">
      <w:pPr>
        <w:spacing w:after="0" w:line="240" w:lineRule="auto"/>
        <w:ind w:right="-46"/>
        <w:rPr>
          <w:rFonts w:ascii="Times New Roman" w:hAnsi="Times New Roman" w:cs="Times New Roman"/>
          <w:b/>
          <w:caps/>
          <w:color w:val="002060"/>
          <w:sz w:val="10"/>
          <w:szCs w:val="24"/>
          <w:u w:val="single"/>
        </w:rPr>
      </w:pPr>
    </w:p>
    <w:p w14:paraId="41830FEA" w14:textId="77777777" w:rsidR="00905E5F" w:rsidRDefault="00905E5F" w:rsidP="004F0EA7">
      <w:pPr>
        <w:pStyle w:val="NoSpacing"/>
        <w:ind w:right="-46"/>
        <w:jc w:val="both"/>
        <w:rPr>
          <w:rFonts w:ascii="Times New Roman" w:hAnsi="Times New Roman" w:cs="Times New Roman"/>
          <w:color w:val="002060"/>
          <w:sz w:val="2"/>
          <w:szCs w:val="24"/>
        </w:rPr>
      </w:pPr>
    </w:p>
    <w:p w14:paraId="5C066424" w14:textId="77777777" w:rsidR="00905E5F" w:rsidRPr="000E3C43" w:rsidRDefault="00905E5F" w:rsidP="004F0EA7">
      <w:pPr>
        <w:pStyle w:val="NoSpacing"/>
        <w:ind w:right="-46"/>
        <w:jc w:val="both"/>
        <w:rPr>
          <w:rFonts w:ascii="Times New Roman" w:hAnsi="Times New Roman" w:cs="Times New Roman"/>
          <w:color w:val="002060"/>
          <w:sz w:val="2"/>
          <w:szCs w:val="24"/>
        </w:rPr>
      </w:pPr>
    </w:p>
    <w:p w14:paraId="0A044046" w14:textId="242DF90F" w:rsidR="004F0EA7" w:rsidRPr="00EA06AB" w:rsidRDefault="004F0EA7" w:rsidP="004F0EA7">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F900EE">
        <w:rPr>
          <w:rFonts w:ascii="Times New Roman" w:hAnsi="Times New Roman" w:cs="Times New Roman"/>
          <w:b/>
          <w:caps/>
          <w:color w:val="002060"/>
          <w:sz w:val="28"/>
          <w:szCs w:val="24"/>
          <w:u w:val="single"/>
        </w:rPr>
        <w:t>May</w:t>
      </w:r>
      <w:r>
        <w:rPr>
          <w:rFonts w:ascii="Times New Roman" w:hAnsi="Times New Roman" w:cs="Times New Roman"/>
          <w:b/>
          <w:caps/>
          <w:color w:val="002060"/>
          <w:sz w:val="28"/>
          <w:szCs w:val="24"/>
          <w:u w:val="single"/>
        </w:rPr>
        <w:t>, 2023</w:t>
      </w:r>
      <w:r w:rsidRPr="00EA06AB">
        <w:rPr>
          <w:rFonts w:ascii="Times New Roman" w:hAnsi="Times New Roman" w:cs="Times New Roman"/>
          <w:b/>
          <w:caps/>
          <w:color w:val="002060"/>
          <w:sz w:val="28"/>
          <w:szCs w:val="24"/>
          <w:u w:val="single"/>
        </w:rPr>
        <w:t>:</w:t>
      </w:r>
    </w:p>
    <w:p w14:paraId="602276E6" w14:textId="77777777" w:rsidR="004F0EA7" w:rsidRPr="00650899" w:rsidRDefault="004F0EA7" w:rsidP="004F0EA7">
      <w:pPr>
        <w:pStyle w:val="ListParagraph"/>
        <w:spacing w:after="0" w:line="240" w:lineRule="auto"/>
        <w:ind w:right="-46"/>
        <w:jc w:val="both"/>
        <w:rPr>
          <w:rFonts w:ascii="Times New Roman" w:hAnsi="Times New Roman" w:cs="Times New Roman"/>
          <w:b/>
          <w:caps/>
          <w:color w:val="002060"/>
          <w:sz w:val="14"/>
          <w:szCs w:val="24"/>
          <w:u w:val="single"/>
        </w:rPr>
      </w:pPr>
    </w:p>
    <w:tbl>
      <w:tblPr>
        <w:tblStyle w:val="GridTable7Colorful-Accent510"/>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010"/>
        <w:gridCol w:w="1332"/>
      </w:tblGrid>
      <w:tr w:rsidR="004F0EA7" w:rsidRPr="00731DA7" w14:paraId="6DCDC44C" w14:textId="77777777" w:rsidTr="00E208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DE9D9" w:themeFill="accent6" w:themeFillTint="33"/>
          </w:tcPr>
          <w:p w14:paraId="25383B9C" w14:textId="77777777" w:rsidR="004F0EA7" w:rsidRPr="00097B73" w:rsidRDefault="004F0EA7" w:rsidP="004F0EA7">
            <w:pPr>
              <w:tabs>
                <w:tab w:val="left" w:pos="900"/>
              </w:tabs>
              <w:ind w:right="-46"/>
              <w:jc w:val="center"/>
              <w:rPr>
                <w:rFonts w:ascii="Times New Roman" w:hAnsi="Times New Roman" w:cs="Times New Roman"/>
                <w:bCs w:val="0"/>
                <w:sz w:val="24"/>
                <w:szCs w:val="24"/>
              </w:rPr>
            </w:pPr>
            <w:r w:rsidRPr="00097B73">
              <w:rPr>
                <w:rFonts w:ascii="Times New Roman" w:hAnsi="Times New Roman" w:cs="Times New Roman"/>
                <w:sz w:val="24"/>
                <w:szCs w:val="24"/>
              </w:rPr>
              <w:t>Sl.</w:t>
            </w:r>
          </w:p>
        </w:tc>
        <w:tc>
          <w:tcPr>
            <w:tcW w:w="8010" w:type="dxa"/>
            <w:tcBorders>
              <w:top w:val="none" w:sz="0" w:space="0" w:color="auto"/>
              <w:left w:val="none" w:sz="0" w:space="0" w:color="auto"/>
              <w:right w:val="none" w:sz="0" w:space="0" w:color="auto"/>
            </w:tcBorders>
            <w:shd w:val="clear" w:color="auto" w:fill="FDE9D9" w:themeFill="accent6" w:themeFillTint="33"/>
          </w:tcPr>
          <w:p w14:paraId="79539248"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7B73">
              <w:rPr>
                <w:rFonts w:ascii="Times New Roman" w:hAnsi="Times New Roman" w:cs="Times New Roman"/>
                <w:sz w:val="24"/>
                <w:szCs w:val="24"/>
              </w:rPr>
              <w:t>Particulars</w:t>
            </w:r>
          </w:p>
          <w:p w14:paraId="161FC05B"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24"/>
              </w:rPr>
            </w:pPr>
          </w:p>
        </w:tc>
        <w:tc>
          <w:tcPr>
            <w:tcW w:w="1332" w:type="dxa"/>
            <w:tcBorders>
              <w:top w:val="none" w:sz="0" w:space="0" w:color="auto"/>
              <w:left w:val="none" w:sz="0" w:space="0" w:color="auto"/>
              <w:right w:val="none" w:sz="0" w:space="0" w:color="auto"/>
            </w:tcBorders>
            <w:shd w:val="clear" w:color="auto" w:fill="FDE9D9" w:themeFill="accent6" w:themeFillTint="33"/>
          </w:tcPr>
          <w:p w14:paraId="5B23219F"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7B73">
              <w:rPr>
                <w:rFonts w:ascii="Times New Roman" w:hAnsi="Times New Roman" w:cs="Times New Roman"/>
                <w:sz w:val="24"/>
                <w:szCs w:val="24"/>
              </w:rPr>
              <w:t>Link</w:t>
            </w:r>
          </w:p>
        </w:tc>
      </w:tr>
      <w:tr w:rsidR="007643C3" w:rsidRPr="00731DA7" w14:paraId="64E785E1" w14:textId="77777777" w:rsidTr="00E20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9F09B43"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8010" w:type="dxa"/>
          </w:tcPr>
          <w:p w14:paraId="6E81125C" w14:textId="0D837CE0" w:rsidR="007643C3" w:rsidRPr="009C7749" w:rsidRDefault="007643C3" w:rsidP="007643C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349DD">
              <w:rPr>
                <w:rFonts w:ascii="Times New Roman" w:hAnsi="Times New Roman" w:cs="Times New Roman"/>
                <w:color w:val="002060"/>
                <w:sz w:val="24"/>
                <w:szCs w:val="24"/>
              </w:rPr>
              <w:t>EPF vs PPF vs VPF: Which One Is Most Suitable Scheme For You?</w:t>
            </w:r>
          </w:p>
        </w:tc>
        <w:tc>
          <w:tcPr>
            <w:tcW w:w="1332" w:type="dxa"/>
          </w:tcPr>
          <w:p w14:paraId="68AA3606" w14:textId="0A4A1EFA" w:rsidR="007643C3" w:rsidRDefault="006043BC" w:rsidP="007643C3">
            <w:pPr>
              <w:jc w:val="center"/>
              <w:cnfStyle w:val="000000100000" w:firstRow="0" w:lastRow="0" w:firstColumn="0" w:lastColumn="0" w:oddVBand="0" w:evenVBand="0" w:oddHBand="1" w:evenHBand="0" w:firstRowFirstColumn="0" w:firstRowLastColumn="0" w:lastRowFirstColumn="0" w:lastRowLastColumn="0"/>
            </w:pPr>
            <w:hyperlink r:id="rId38" w:history="1">
              <w:r w:rsidR="007643C3" w:rsidRPr="00E23489">
                <w:rPr>
                  <w:rStyle w:val="Hyperlink"/>
                  <w:rFonts w:ascii="Times New Roman" w:hAnsi="Times New Roman" w:cs="Times New Roman"/>
                  <w:sz w:val="24"/>
                  <w:szCs w:val="24"/>
                </w:rPr>
                <w:t>Click here</w:t>
              </w:r>
            </w:hyperlink>
          </w:p>
        </w:tc>
      </w:tr>
      <w:tr w:rsidR="007643C3" w:rsidRPr="00731DA7" w14:paraId="196BA417"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107F2B0"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8010" w:type="dxa"/>
          </w:tcPr>
          <w:p w14:paraId="48F61DA2" w14:textId="58931158" w:rsidR="007643C3" w:rsidRPr="009C7749" w:rsidRDefault="007643C3" w:rsidP="007643C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349DD">
              <w:rPr>
                <w:rFonts w:ascii="Times New Roman" w:hAnsi="Times New Roman" w:cs="Times New Roman"/>
                <w:color w:val="002060"/>
                <w:sz w:val="24"/>
                <w:szCs w:val="24"/>
              </w:rPr>
              <w:t>How to Check EPF Balance? Here's The Step-By-Step Guide</w:t>
            </w:r>
          </w:p>
        </w:tc>
        <w:tc>
          <w:tcPr>
            <w:tcW w:w="1332" w:type="dxa"/>
          </w:tcPr>
          <w:p w14:paraId="24DBA592" w14:textId="20E23F04" w:rsidR="007643C3" w:rsidRDefault="006043BC" w:rsidP="007643C3">
            <w:pPr>
              <w:jc w:val="center"/>
              <w:cnfStyle w:val="000000000000" w:firstRow="0" w:lastRow="0" w:firstColumn="0" w:lastColumn="0" w:oddVBand="0" w:evenVBand="0" w:oddHBand="0" w:evenHBand="0" w:firstRowFirstColumn="0" w:firstRowLastColumn="0" w:lastRowFirstColumn="0" w:lastRowLastColumn="0"/>
            </w:pPr>
            <w:hyperlink r:id="rId39" w:history="1">
              <w:r w:rsidR="007643C3" w:rsidRPr="005368E0">
                <w:rPr>
                  <w:rStyle w:val="Hyperlink"/>
                  <w:rFonts w:ascii="Times New Roman" w:hAnsi="Times New Roman" w:cs="Times New Roman"/>
                  <w:sz w:val="24"/>
                  <w:szCs w:val="24"/>
                </w:rPr>
                <w:t>Click here</w:t>
              </w:r>
            </w:hyperlink>
          </w:p>
        </w:tc>
      </w:tr>
      <w:tr w:rsidR="007643C3" w:rsidRPr="00731DA7" w14:paraId="06ABAA04"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182B5DC"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8010" w:type="dxa"/>
          </w:tcPr>
          <w:p w14:paraId="1E8798E8" w14:textId="22984FED" w:rsidR="007643C3" w:rsidRPr="0054552E" w:rsidRDefault="007643C3" w:rsidP="007643C3">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highlight w:val="yellow"/>
              </w:rPr>
            </w:pPr>
            <w:r w:rsidRPr="005349DD">
              <w:rPr>
                <w:rFonts w:ascii="Times New Roman" w:hAnsi="Times New Roman" w:cs="Times New Roman"/>
                <w:color w:val="002060"/>
                <w:sz w:val="24"/>
                <w:szCs w:val="24"/>
              </w:rPr>
              <w:t xml:space="preserve">Does eligible employee have an exit option to get out of </w:t>
            </w:r>
            <w:r>
              <w:rPr>
                <w:rFonts w:ascii="Times New Roman" w:hAnsi="Times New Roman" w:cs="Times New Roman"/>
                <w:color w:val="002060"/>
                <w:sz w:val="24"/>
                <w:szCs w:val="24"/>
              </w:rPr>
              <w:t>higher EPS pension application?</w:t>
            </w:r>
          </w:p>
        </w:tc>
        <w:tc>
          <w:tcPr>
            <w:tcW w:w="1332" w:type="dxa"/>
          </w:tcPr>
          <w:p w14:paraId="5301C9E8" w14:textId="32B9840E" w:rsidR="007643C3" w:rsidRDefault="006043BC" w:rsidP="007643C3">
            <w:pPr>
              <w:jc w:val="center"/>
              <w:cnfStyle w:val="000000100000" w:firstRow="0" w:lastRow="0" w:firstColumn="0" w:lastColumn="0" w:oddVBand="0" w:evenVBand="0" w:oddHBand="1" w:evenHBand="0" w:firstRowFirstColumn="0" w:firstRowLastColumn="0" w:lastRowFirstColumn="0" w:lastRowLastColumn="0"/>
            </w:pPr>
            <w:hyperlink r:id="rId40" w:history="1">
              <w:r w:rsidR="007643C3" w:rsidRPr="005368E0">
                <w:rPr>
                  <w:rStyle w:val="Hyperlink"/>
                  <w:rFonts w:ascii="Times New Roman" w:hAnsi="Times New Roman" w:cs="Times New Roman"/>
                  <w:sz w:val="24"/>
                  <w:szCs w:val="24"/>
                </w:rPr>
                <w:t>Click here</w:t>
              </w:r>
            </w:hyperlink>
          </w:p>
        </w:tc>
      </w:tr>
      <w:tr w:rsidR="007643C3" w:rsidRPr="00731DA7" w14:paraId="5E4370F5"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2A6220A"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8010" w:type="dxa"/>
          </w:tcPr>
          <w:p w14:paraId="3A749128" w14:textId="120BE1D5" w:rsidR="007643C3" w:rsidRPr="003043E1" w:rsidRDefault="007643C3" w:rsidP="007643C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349DD">
              <w:rPr>
                <w:rFonts w:ascii="Times New Roman" w:hAnsi="Times New Roman" w:cs="Times New Roman"/>
                <w:color w:val="002060"/>
                <w:sz w:val="24"/>
                <w:szCs w:val="24"/>
              </w:rPr>
              <w:t>EPFO: Higher pension or bigger provident fund balance? Key things to consider before rejigging your EPF, EPS mix</w:t>
            </w:r>
          </w:p>
        </w:tc>
        <w:tc>
          <w:tcPr>
            <w:tcW w:w="1332" w:type="dxa"/>
          </w:tcPr>
          <w:p w14:paraId="24F175DD" w14:textId="6BC8B563" w:rsidR="007643C3" w:rsidRDefault="006043BC" w:rsidP="007643C3">
            <w:pPr>
              <w:jc w:val="center"/>
              <w:cnfStyle w:val="000000000000" w:firstRow="0" w:lastRow="0" w:firstColumn="0" w:lastColumn="0" w:oddVBand="0" w:evenVBand="0" w:oddHBand="0" w:evenHBand="0" w:firstRowFirstColumn="0" w:firstRowLastColumn="0" w:lastRowFirstColumn="0" w:lastRowLastColumn="0"/>
            </w:pPr>
            <w:hyperlink r:id="rId41" w:history="1">
              <w:r w:rsidR="007643C3" w:rsidRPr="005368E0">
                <w:rPr>
                  <w:rStyle w:val="Hyperlink"/>
                  <w:rFonts w:ascii="Times New Roman" w:hAnsi="Times New Roman" w:cs="Times New Roman"/>
                  <w:sz w:val="24"/>
                  <w:szCs w:val="24"/>
                </w:rPr>
                <w:t>Click here</w:t>
              </w:r>
            </w:hyperlink>
          </w:p>
        </w:tc>
      </w:tr>
      <w:tr w:rsidR="007643C3" w:rsidRPr="00731DA7" w14:paraId="1CAA5E9B"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C514064"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8010" w:type="dxa"/>
          </w:tcPr>
          <w:p w14:paraId="342030EB" w14:textId="0DE39885" w:rsidR="007643C3" w:rsidRPr="00671802" w:rsidRDefault="007643C3" w:rsidP="007643C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349DD">
              <w:rPr>
                <w:rFonts w:ascii="Times New Roman" w:hAnsi="Times New Roman" w:cs="Times New Roman"/>
                <w:color w:val="002060"/>
                <w:sz w:val="24"/>
                <w:szCs w:val="24"/>
              </w:rPr>
              <w:t>EPFO has added 6.43 crore new members in nearly 6 years</w:t>
            </w:r>
          </w:p>
        </w:tc>
        <w:tc>
          <w:tcPr>
            <w:tcW w:w="1332" w:type="dxa"/>
          </w:tcPr>
          <w:p w14:paraId="5201731F" w14:textId="252C4E8A" w:rsidR="007643C3" w:rsidRDefault="006043BC" w:rsidP="007643C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42" w:history="1">
              <w:r w:rsidR="007643C3" w:rsidRPr="00560AC4">
                <w:rPr>
                  <w:rStyle w:val="Hyperlink"/>
                  <w:rFonts w:ascii="Times New Roman" w:hAnsi="Times New Roman" w:cs="Times New Roman"/>
                  <w:sz w:val="24"/>
                  <w:szCs w:val="24"/>
                </w:rPr>
                <w:t>Click here</w:t>
              </w:r>
            </w:hyperlink>
          </w:p>
        </w:tc>
      </w:tr>
      <w:tr w:rsidR="007643C3" w:rsidRPr="00731DA7" w14:paraId="413F1996"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EFC1AD4"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8010" w:type="dxa"/>
          </w:tcPr>
          <w:p w14:paraId="389E0B89" w14:textId="0F1B4DD9" w:rsidR="007643C3" w:rsidRPr="00177311" w:rsidRDefault="007643C3" w:rsidP="007643C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1594D">
              <w:rPr>
                <w:rFonts w:ascii="Times New Roman" w:hAnsi="Times New Roman" w:cs="Times New Roman"/>
                <w:color w:val="002060"/>
                <w:sz w:val="24"/>
                <w:szCs w:val="24"/>
              </w:rPr>
              <w:t>New labour codes in India: What it means for workers, employers, and HR tech</w:t>
            </w:r>
          </w:p>
        </w:tc>
        <w:tc>
          <w:tcPr>
            <w:tcW w:w="1332" w:type="dxa"/>
          </w:tcPr>
          <w:p w14:paraId="222D5C6A" w14:textId="27B13A4A" w:rsidR="007643C3" w:rsidRDefault="006043BC" w:rsidP="007643C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3" w:history="1">
              <w:r w:rsidR="007643C3" w:rsidRPr="00E23489">
                <w:rPr>
                  <w:rStyle w:val="Hyperlink"/>
                  <w:rFonts w:ascii="Times New Roman" w:hAnsi="Times New Roman" w:cs="Times New Roman"/>
                  <w:sz w:val="24"/>
                  <w:szCs w:val="24"/>
                </w:rPr>
                <w:t>Click here</w:t>
              </w:r>
            </w:hyperlink>
          </w:p>
        </w:tc>
      </w:tr>
      <w:tr w:rsidR="007643C3" w:rsidRPr="00731DA7" w14:paraId="43FA52AA"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CC5697C"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8010" w:type="dxa"/>
          </w:tcPr>
          <w:p w14:paraId="2C6C734B" w14:textId="5515DF0E" w:rsidR="007643C3" w:rsidRPr="00677ABC" w:rsidRDefault="007643C3" w:rsidP="007643C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1594D">
              <w:rPr>
                <w:rFonts w:ascii="Times New Roman" w:hAnsi="Times New Roman" w:cs="Times New Roman"/>
                <w:color w:val="002060"/>
                <w:sz w:val="24"/>
                <w:szCs w:val="24"/>
              </w:rPr>
              <w:t>Flexi working hours: Why Tamil Nadu’s new labour law is contested</w:t>
            </w:r>
          </w:p>
        </w:tc>
        <w:tc>
          <w:tcPr>
            <w:tcW w:w="1332" w:type="dxa"/>
          </w:tcPr>
          <w:p w14:paraId="578FD564" w14:textId="7E39612B" w:rsidR="007643C3" w:rsidRDefault="006043BC" w:rsidP="007643C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44" w:history="1">
              <w:r w:rsidR="007643C3" w:rsidRPr="005368E0">
                <w:rPr>
                  <w:rStyle w:val="Hyperlink"/>
                  <w:rFonts w:ascii="Times New Roman" w:hAnsi="Times New Roman" w:cs="Times New Roman"/>
                  <w:sz w:val="24"/>
                  <w:szCs w:val="24"/>
                </w:rPr>
                <w:t>Click here</w:t>
              </w:r>
            </w:hyperlink>
          </w:p>
        </w:tc>
      </w:tr>
      <w:tr w:rsidR="007643C3" w:rsidRPr="00731DA7" w14:paraId="4F426639"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75422ED4" w14:textId="77777777" w:rsidR="007643C3" w:rsidRPr="00731DA7" w:rsidRDefault="007643C3" w:rsidP="007643C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8010" w:type="dxa"/>
          </w:tcPr>
          <w:p w14:paraId="070B6A83" w14:textId="7A51B0B2" w:rsidR="007643C3" w:rsidRPr="008F417A" w:rsidRDefault="007643C3" w:rsidP="007643C3">
            <w:pPr>
              <w:tabs>
                <w:tab w:val="left" w:pos="21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4189E">
              <w:rPr>
                <w:rFonts w:ascii="Times New Roman" w:hAnsi="Times New Roman" w:cs="Times New Roman"/>
                <w:color w:val="002060"/>
                <w:sz w:val="24"/>
                <w:szCs w:val="24"/>
              </w:rPr>
              <w:t>Higher EPFO pension: Labour ministry explains how it will calculate pension amount on wages</w:t>
            </w:r>
          </w:p>
        </w:tc>
        <w:tc>
          <w:tcPr>
            <w:tcW w:w="1332" w:type="dxa"/>
          </w:tcPr>
          <w:p w14:paraId="5C01E1DB" w14:textId="0155EEE3" w:rsidR="007643C3" w:rsidRDefault="006043BC" w:rsidP="007643C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5" w:history="1">
              <w:r w:rsidR="007643C3" w:rsidRPr="005368E0">
                <w:rPr>
                  <w:rStyle w:val="Hyperlink"/>
                  <w:rFonts w:ascii="Times New Roman" w:hAnsi="Times New Roman" w:cs="Times New Roman"/>
                  <w:sz w:val="24"/>
                  <w:szCs w:val="24"/>
                </w:rPr>
                <w:t>Click here</w:t>
              </w:r>
            </w:hyperlink>
          </w:p>
        </w:tc>
      </w:tr>
      <w:tr w:rsidR="007643C3" w:rsidRPr="00731DA7" w14:paraId="32A9B95C"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FD36C2E" w14:textId="4D7CB33F" w:rsidR="007643C3" w:rsidRDefault="007643C3" w:rsidP="007643C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8010" w:type="dxa"/>
          </w:tcPr>
          <w:p w14:paraId="0CE9F5E8" w14:textId="58BA32A9" w:rsidR="007643C3" w:rsidRPr="00410F58" w:rsidRDefault="007643C3" w:rsidP="007643C3">
            <w:pPr>
              <w:tabs>
                <w:tab w:val="left" w:pos="219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4189E">
              <w:rPr>
                <w:rFonts w:ascii="Times New Roman" w:hAnsi="Times New Roman" w:cs="Times New Roman"/>
                <w:color w:val="002060"/>
                <w:sz w:val="24"/>
                <w:szCs w:val="24"/>
              </w:rPr>
              <w:t xml:space="preserve">EPFO: Know how to receive </w:t>
            </w:r>
            <w:proofErr w:type="spellStart"/>
            <w:r w:rsidRPr="0084189E">
              <w:rPr>
                <w:rFonts w:ascii="Times New Roman" w:hAnsi="Times New Roman" w:cs="Times New Roman"/>
                <w:color w:val="002060"/>
                <w:sz w:val="24"/>
                <w:szCs w:val="24"/>
              </w:rPr>
              <w:t>Rs</w:t>
            </w:r>
            <w:proofErr w:type="spellEnd"/>
            <w:r w:rsidRPr="0084189E">
              <w:rPr>
                <w:rFonts w:ascii="Times New Roman" w:hAnsi="Times New Roman" w:cs="Times New Roman"/>
                <w:color w:val="002060"/>
                <w:sz w:val="24"/>
                <w:szCs w:val="24"/>
              </w:rPr>
              <w:t xml:space="preserve"> 15,670 PF as monthly pension after retirement</w:t>
            </w:r>
          </w:p>
        </w:tc>
        <w:tc>
          <w:tcPr>
            <w:tcW w:w="1332" w:type="dxa"/>
          </w:tcPr>
          <w:p w14:paraId="068B8CEB" w14:textId="1310A6AD" w:rsidR="007643C3" w:rsidRDefault="006043BC" w:rsidP="007643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46" w:history="1">
              <w:r w:rsidR="007643C3" w:rsidRPr="005368E0">
                <w:rPr>
                  <w:rStyle w:val="Hyperlink"/>
                  <w:rFonts w:ascii="Times New Roman" w:hAnsi="Times New Roman" w:cs="Times New Roman"/>
                  <w:sz w:val="24"/>
                  <w:szCs w:val="24"/>
                </w:rPr>
                <w:t>Click here</w:t>
              </w:r>
            </w:hyperlink>
          </w:p>
        </w:tc>
      </w:tr>
      <w:tr w:rsidR="007643C3" w:rsidRPr="00731DA7" w14:paraId="468F35CA"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912B1A2" w14:textId="3722AAB0" w:rsidR="007643C3" w:rsidRDefault="007643C3" w:rsidP="007643C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8010" w:type="dxa"/>
          </w:tcPr>
          <w:p w14:paraId="6D357F99" w14:textId="7F0F6863" w:rsidR="007643C3" w:rsidRPr="0084189E" w:rsidRDefault="007643C3" w:rsidP="007643C3">
            <w:pPr>
              <w:tabs>
                <w:tab w:val="left" w:pos="21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27F2A">
              <w:rPr>
                <w:rFonts w:ascii="Times New Roman" w:hAnsi="Times New Roman" w:cs="Times New Roman"/>
                <w:color w:val="002060"/>
                <w:sz w:val="24"/>
                <w:szCs w:val="24"/>
              </w:rPr>
              <w:t>M/o Labour &amp; Employment issues notifications in compliance of judgement dated 4.11.22 of Hon’ble Supreme Court in the case pertaining to Pension on Higher Wages</w:t>
            </w:r>
          </w:p>
        </w:tc>
        <w:tc>
          <w:tcPr>
            <w:tcW w:w="1332" w:type="dxa"/>
          </w:tcPr>
          <w:p w14:paraId="0D248E49" w14:textId="77777777" w:rsidR="007643C3" w:rsidRDefault="007643C3" w:rsidP="007643C3">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86CF211" w14:textId="4E7344C9" w:rsidR="007643C3" w:rsidRDefault="006043BC" w:rsidP="007643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47" w:history="1">
              <w:r w:rsidR="007643C3" w:rsidRPr="00560AC4">
                <w:rPr>
                  <w:rStyle w:val="Hyperlink"/>
                  <w:rFonts w:ascii="Times New Roman" w:hAnsi="Times New Roman" w:cs="Times New Roman"/>
                  <w:sz w:val="24"/>
                  <w:szCs w:val="24"/>
                </w:rPr>
                <w:t>Click here</w:t>
              </w:r>
            </w:hyperlink>
          </w:p>
        </w:tc>
      </w:tr>
    </w:tbl>
    <w:p w14:paraId="02B71A88" w14:textId="77777777" w:rsidR="004F0EA7" w:rsidRDefault="004F0EA7" w:rsidP="004F0EA7">
      <w:pPr>
        <w:spacing w:after="0" w:line="240" w:lineRule="auto"/>
        <w:ind w:right="-46"/>
        <w:jc w:val="both"/>
        <w:rPr>
          <w:rFonts w:ascii="Times New Roman" w:hAnsi="Times New Roman" w:cs="Times New Roman"/>
          <w:b/>
          <w:caps/>
          <w:color w:val="002060"/>
          <w:sz w:val="8"/>
          <w:szCs w:val="24"/>
          <w:u w:val="single"/>
        </w:rPr>
      </w:pPr>
    </w:p>
    <w:p w14:paraId="77ACB5F8" w14:textId="77777777" w:rsidR="00092476" w:rsidRPr="00EA06AB" w:rsidRDefault="00092476" w:rsidP="004F0EA7">
      <w:pPr>
        <w:spacing w:after="0" w:line="240" w:lineRule="auto"/>
        <w:ind w:right="-46"/>
        <w:jc w:val="both"/>
        <w:rPr>
          <w:rFonts w:ascii="Times New Roman" w:hAnsi="Times New Roman" w:cs="Times New Roman"/>
          <w:b/>
          <w:caps/>
          <w:color w:val="002060"/>
          <w:sz w:val="8"/>
          <w:szCs w:val="24"/>
          <w:u w:val="single"/>
        </w:rPr>
      </w:pPr>
    </w:p>
    <w:p w14:paraId="458191D2"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16C40AE6"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79E2C95B"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36"/>
          <w:szCs w:val="24"/>
          <w:u w:val="single"/>
        </w:rPr>
      </w:pPr>
      <w:r w:rsidRPr="00351E92">
        <w:rPr>
          <w:rFonts w:ascii="Times New Roman" w:hAnsi="Times New Roman" w:cs="Times New Roman"/>
          <w:b/>
          <w:caps/>
          <w:color w:val="FFFFFF" w:themeColor="background1"/>
          <w:sz w:val="36"/>
          <w:szCs w:val="24"/>
          <w:u w:val="single"/>
        </w:rPr>
        <w:t>5. SEBI – Securities Exchange Board of INDIA</w:t>
      </w:r>
    </w:p>
    <w:p w14:paraId="0C53A3EB" w14:textId="77777777" w:rsidR="004F0EA7" w:rsidRPr="00E20807" w:rsidRDefault="004F0EA7" w:rsidP="004F0EA7">
      <w:pPr>
        <w:spacing w:after="0" w:line="240" w:lineRule="auto"/>
        <w:ind w:right="-46"/>
        <w:jc w:val="both"/>
        <w:rPr>
          <w:rFonts w:ascii="Times New Roman" w:hAnsi="Times New Roman" w:cs="Times New Roman"/>
          <w:b/>
          <w:caps/>
          <w:color w:val="002060"/>
          <w:sz w:val="10"/>
          <w:szCs w:val="24"/>
          <w:u w:val="single"/>
        </w:rPr>
      </w:pPr>
    </w:p>
    <w:p w14:paraId="7FC42B95" w14:textId="77777777" w:rsidR="004F0EA7" w:rsidRPr="005272A7" w:rsidRDefault="004F0EA7" w:rsidP="00F07AC2">
      <w:pPr>
        <w:pStyle w:val="ListParagraph"/>
        <w:numPr>
          <w:ilvl w:val="0"/>
          <w:numId w:val="20"/>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23C902B2" w14:textId="77777777" w:rsidR="004F0EA7" w:rsidRPr="00E20807" w:rsidRDefault="004F0EA7" w:rsidP="004F0EA7">
      <w:pPr>
        <w:spacing w:after="0" w:line="240" w:lineRule="auto"/>
        <w:ind w:right="-46"/>
        <w:jc w:val="both"/>
        <w:rPr>
          <w:rFonts w:ascii="Times New Roman" w:hAnsi="Times New Roman" w:cs="Times New Roman"/>
          <w:b/>
          <w:caps/>
          <w:color w:val="002060"/>
          <w:sz w:val="16"/>
          <w:szCs w:val="24"/>
          <w:u w:val="single"/>
        </w:rPr>
      </w:pPr>
    </w:p>
    <w:p w14:paraId="1CF8823C" w14:textId="3C825C51" w:rsidR="004F0EA7" w:rsidRPr="009317AE" w:rsidRDefault="00E20807" w:rsidP="004F0EA7">
      <w:pPr>
        <w:rPr>
          <w:rFonts w:ascii="Times New Roman" w:hAnsi="Times New Roman" w:cs="Times New Roman"/>
          <w:b/>
          <w:color w:val="0070C0"/>
          <w:sz w:val="28"/>
          <w:szCs w:val="24"/>
          <w:u w:val="single"/>
        </w:rPr>
      </w:pPr>
      <w:r>
        <w:rPr>
          <w:rFonts w:ascii="Times New Roman" w:hAnsi="Times New Roman" w:cs="Times New Roman"/>
          <w:b/>
          <w:color w:val="0070C0"/>
          <w:sz w:val="28"/>
          <w:szCs w:val="24"/>
          <w:u w:val="single"/>
        </w:rPr>
        <w:t>A</w:t>
      </w:r>
      <w:r w:rsidR="004F0EA7" w:rsidRPr="009317AE">
        <w:rPr>
          <w:rFonts w:ascii="Times New Roman" w:hAnsi="Times New Roman" w:cs="Times New Roman"/>
          <w:b/>
          <w:color w:val="0070C0"/>
          <w:sz w:val="28"/>
          <w:szCs w:val="24"/>
          <w:u w:val="single"/>
        </w:rPr>
        <w:t xml:space="preserve">. Half Yearly Compliances: </w:t>
      </w:r>
    </w:p>
    <w:tbl>
      <w:tblPr>
        <w:tblStyle w:val="GridTable1Light-Accent3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4340"/>
        <w:gridCol w:w="2970"/>
      </w:tblGrid>
      <w:tr w:rsidR="004F0EA7" w:rsidRPr="001A7935" w14:paraId="7BE95787" w14:textId="77777777" w:rsidTr="009317AE">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tcBorders>
              <w:bottom w:val="none" w:sz="0" w:space="0" w:color="auto"/>
            </w:tcBorders>
            <w:vAlign w:val="center"/>
          </w:tcPr>
          <w:p w14:paraId="04A90520" w14:textId="77777777" w:rsidR="004F0EA7" w:rsidRPr="001A7935" w:rsidRDefault="004F0EA7" w:rsidP="004F0EA7">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tcBorders>
              <w:bottom w:val="none" w:sz="0" w:space="0" w:color="auto"/>
            </w:tcBorders>
            <w:vAlign w:val="center"/>
          </w:tcPr>
          <w:p w14:paraId="6336617B"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4340" w:type="dxa"/>
            <w:tcBorders>
              <w:bottom w:val="none" w:sz="0" w:space="0" w:color="auto"/>
            </w:tcBorders>
            <w:vAlign w:val="center"/>
          </w:tcPr>
          <w:p w14:paraId="3846A91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09D299E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2970" w:type="dxa"/>
            <w:tcBorders>
              <w:bottom w:val="none" w:sz="0" w:space="0" w:color="auto"/>
            </w:tcBorders>
            <w:vAlign w:val="center"/>
          </w:tcPr>
          <w:p w14:paraId="6F67CB26"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4F0EA7" w:rsidRPr="001A7935" w14:paraId="61E5D3AA" w14:textId="77777777" w:rsidTr="0055039E">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41CFD772" w14:textId="77777777" w:rsidR="004F0EA7" w:rsidRPr="001A7935" w:rsidRDefault="004F0EA7" w:rsidP="004F0EA7">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5D88FE9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4340" w:type="dxa"/>
          </w:tcPr>
          <w:p w14:paraId="7DE8AA93" w14:textId="3780D092" w:rsidR="00393741" w:rsidRDefault="00393741" w:rsidP="003937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Provided further that the listed entity shall make such disclosures every six months 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 of its standalone and consolidated financial results:</w:t>
            </w:r>
          </w:p>
          <w:p w14:paraId="61E4CCAD" w14:textId="77777777" w:rsidR="00393741" w:rsidRPr="008967CA"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6B9AC575" w14:textId="13E52430" w:rsidR="004F0EA7" w:rsidRPr="001A7935"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E25085" w:rsidRPr="00E25085">
              <w:rPr>
                <w:rFonts w:ascii="Times New Roman" w:hAnsi="Times New Roman" w:cs="Times New Roman"/>
                <w:color w:val="002060"/>
                <w:sz w:val="24"/>
                <w:szCs w:val="24"/>
              </w:rPr>
              <w:t>Disclosure of Related Party Transactions as per Regulation 23(9) needs to be filed on the same day on which financial results a</w:t>
            </w:r>
            <w:r w:rsidR="00E25085">
              <w:rPr>
                <w:rFonts w:ascii="Times New Roman" w:hAnsi="Times New Roman" w:cs="Times New Roman"/>
                <w:color w:val="002060"/>
                <w:sz w:val="24"/>
                <w:szCs w:val="24"/>
              </w:rPr>
              <w:t>re published to stock exchange.</w:t>
            </w:r>
          </w:p>
        </w:tc>
        <w:tc>
          <w:tcPr>
            <w:tcW w:w="2970" w:type="dxa"/>
          </w:tcPr>
          <w:p w14:paraId="2D847B7F" w14:textId="6E113ECA" w:rsidR="00393741"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w:t>
            </w:r>
          </w:p>
          <w:p w14:paraId="397DA58B" w14:textId="77777777" w:rsidR="00393741"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F6B4DA" w14:textId="77777777" w:rsidR="008967CA" w:rsidRDefault="008967CA"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6F57713" w14:textId="5E195808" w:rsidR="004F0EA7" w:rsidRPr="001A7935"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3820A1" w:rsidRPr="003820A1">
              <w:rPr>
                <w:rFonts w:ascii="Times New Roman" w:hAnsi="Times New Roman" w:cs="Times New Roman"/>
                <w:color w:val="002060"/>
                <w:sz w:val="24"/>
                <w:szCs w:val="24"/>
              </w:rPr>
              <w:t>disclosures every six months on the</w:t>
            </w:r>
            <w:r w:rsidR="003820A1">
              <w:rPr>
                <w:rFonts w:ascii="Times New Roman" w:hAnsi="Times New Roman" w:cs="Times New Roman"/>
                <w:color w:val="002060"/>
                <w:sz w:val="24"/>
                <w:szCs w:val="24"/>
              </w:rPr>
              <w:t xml:space="preserve"> </w:t>
            </w:r>
            <w:r w:rsidR="003820A1" w:rsidRPr="003820A1">
              <w:rPr>
                <w:rFonts w:ascii="Times New Roman" w:hAnsi="Times New Roman" w:cs="Times New Roman"/>
                <w:color w:val="002060"/>
                <w:sz w:val="24"/>
                <w:szCs w:val="24"/>
              </w:rPr>
              <w:t>date of publication of its standalone and consolidated financial results</w:t>
            </w:r>
            <w:r w:rsidR="0055039E">
              <w:rPr>
                <w:rFonts w:ascii="Times New Roman" w:hAnsi="Times New Roman" w:cs="Times New Roman"/>
                <w:color w:val="002060"/>
                <w:sz w:val="24"/>
                <w:szCs w:val="24"/>
              </w:rPr>
              <w:t xml:space="preserve"> (</w:t>
            </w:r>
            <w:proofErr w:type="spellStart"/>
            <w:r w:rsidR="0055039E">
              <w:rPr>
                <w:rFonts w:ascii="Times New Roman" w:hAnsi="Times New Roman" w:cs="Times New Roman"/>
                <w:color w:val="002060"/>
                <w:sz w:val="24"/>
                <w:szCs w:val="24"/>
              </w:rPr>
              <w:t>w.e.f</w:t>
            </w:r>
            <w:proofErr w:type="spellEnd"/>
            <w:r w:rsidR="0055039E">
              <w:rPr>
                <w:rFonts w:ascii="Times New Roman" w:hAnsi="Times New Roman" w:cs="Times New Roman"/>
                <w:color w:val="002060"/>
                <w:sz w:val="24"/>
                <w:szCs w:val="24"/>
              </w:rPr>
              <w:t>. 01.04.2023)</w:t>
            </w:r>
          </w:p>
        </w:tc>
      </w:tr>
    </w:tbl>
    <w:p w14:paraId="48F610B3" w14:textId="77777777" w:rsidR="004F0EA7" w:rsidRPr="00DF7078" w:rsidRDefault="004F0EA7" w:rsidP="004F0EA7">
      <w:pPr>
        <w:rPr>
          <w:rFonts w:ascii="Times New Roman" w:hAnsi="Times New Roman" w:cs="Times New Roman"/>
          <w:b/>
          <w:color w:val="002060"/>
          <w:sz w:val="6"/>
          <w:szCs w:val="24"/>
          <w:u w:val="single"/>
        </w:rPr>
      </w:pPr>
    </w:p>
    <w:p w14:paraId="22EB8B1B" w14:textId="0C4CEF66" w:rsidR="004F0EA7" w:rsidRDefault="00E20807" w:rsidP="004F0EA7">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004F0EA7" w:rsidRPr="006B79A3">
        <w:rPr>
          <w:rFonts w:ascii="Times New Roman" w:hAnsi="Times New Roman" w:cs="Times New Roman"/>
          <w:b/>
          <w:color w:val="002060"/>
          <w:sz w:val="28"/>
          <w:szCs w:val="24"/>
          <w:u w:val="single"/>
        </w:rPr>
        <w:t xml:space="preserve">. </w:t>
      </w:r>
      <w:r w:rsidR="004F0EA7">
        <w:rPr>
          <w:rFonts w:ascii="Times New Roman" w:hAnsi="Times New Roman" w:cs="Times New Roman"/>
          <w:b/>
          <w:color w:val="002060"/>
          <w:sz w:val="28"/>
          <w:szCs w:val="24"/>
          <w:u w:val="single"/>
        </w:rPr>
        <w:t xml:space="preserve">Regular / </w:t>
      </w:r>
      <w:r w:rsidR="004F0EA7"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4F0EA7" w:rsidRPr="00BC4733" w14:paraId="19E0FE7F"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414449C0" w14:textId="77777777" w:rsidR="004F0EA7" w:rsidRPr="00BC4733" w:rsidRDefault="004F0EA7" w:rsidP="004F0EA7">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73CE1467"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w:t>
            </w:r>
            <w:r w:rsidRPr="00BC4733">
              <w:rPr>
                <w:rFonts w:ascii="Times New Roman" w:eastAsia="Times New Roman" w:hAnsi="Times New Roman" w:cs="Times New Roman"/>
                <w:color w:val="984806" w:themeColor="accent6" w:themeShade="80"/>
                <w:sz w:val="24"/>
                <w:szCs w:val="24"/>
                <w:lang w:eastAsia="en-IN"/>
              </w:rPr>
              <w:lastRenderedPageBreak/>
              <w:t>N NO</w:t>
            </w:r>
          </w:p>
        </w:tc>
        <w:tc>
          <w:tcPr>
            <w:tcW w:w="2129" w:type="pct"/>
            <w:tcBorders>
              <w:bottom w:val="none" w:sz="0" w:space="0" w:color="auto"/>
            </w:tcBorders>
            <w:noWrap/>
            <w:hideMark/>
          </w:tcPr>
          <w:p w14:paraId="43F1A276"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lastRenderedPageBreak/>
              <w:t>PARTICULARS</w:t>
            </w:r>
          </w:p>
        </w:tc>
        <w:tc>
          <w:tcPr>
            <w:tcW w:w="836" w:type="pct"/>
            <w:tcBorders>
              <w:bottom w:val="none" w:sz="0" w:space="0" w:color="auto"/>
            </w:tcBorders>
            <w:noWrap/>
            <w:hideMark/>
          </w:tcPr>
          <w:p w14:paraId="27F26A33"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4F0EA7" w:rsidRPr="00BC4733" w14:paraId="1AD5CB5F" w14:textId="77777777" w:rsidTr="009D190E">
        <w:trPr>
          <w:trHeight w:val="7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67900B0D"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1C04E56A"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02E1D85F" w14:textId="77777777" w:rsidR="004F0EA7" w:rsidRPr="002343D0"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2D366537" w14:textId="77777777" w:rsidR="004F0EA7" w:rsidRPr="00BC4733"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4F0EA7" w:rsidRPr="00BC4733" w14:paraId="565C0648"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16E7C492"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988" w:type="pct"/>
            <w:hideMark/>
          </w:tcPr>
          <w:p w14:paraId="546CCC56"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6CE7DB07" w14:textId="77777777" w:rsidR="004F0EA7" w:rsidRPr="002343D0"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836" w:type="pct"/>
            <w:hideMark/>
          </w:tcPr>
          <w:p w14:paraId="15CA88F1" w14:textId="77777777" w:rsidR="004F0EA7"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15F44086" w14:textId="77777777" w:rsidR="004F0EA7" w:rsidRPr="00BC4733"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4F0EA7" w:rsidRPr="00BC4733" w14:paraId="07C0596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2369DB70"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2F142504"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32DCCF50" w14:textId="72C4AA62" w:rsidR="004F0EA7" w:rsidRPr="002343D0" w:rsidRDefault="004F0EA7" w:rsidP="002343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 xml:space="preserve">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sidR="002343D0">
              <w:rPr>
                <w:rFonts w:ascii="Times New Roman" w:eastAsia="Times New Roman" w:hAnsi="Times New Roman" w:cs="Times New Roman"/>
                <w:color w:val="984806" w:themeColor="accent6" w:themeShade="80"/>
                <w:szCs w:val="23"/>
                <w:lang w:eastAsia="en-IN"/>
              </w:rPr>
              <w:t>FY</w:t>
            </w:r>
            <w:r w:rsidRPr="002343D0">
              <w:rPr>
                <w:rFonts w:ascii="Times New Roman" w:eastAsia="Times New Roman" w:hAnsi="Times New Roman" w:cs="Times New Roman"/>
                <w:color w:val="984806" w:themeColor="accent6" w:themeShade="80"/>
                <w:szCs w:val="23"/>
                <w:lang w:eastAsia="en-IN"/>
              </w:rPr>
              <w:t>.]</w:t>
            </w:r>
          </w:p>
        </w:tc>
        <w:tc>
          <w:tcPr>
            <w:tcW w:w="836" w:type="pct"/>
            <w:hideMark/>
          </w:tcPr>
          <w:p w14:paraId="5C0A0721" w14:textId="77777777" w:rsidR="004F0EA7" w:rsidRPr="00BC4733"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r w:rsidR="009317AE" w:rsidRPr="00BC4733" w14:paraId="739F57E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tcPr>
          <w:p w14:paraId="0E308B6A" w14:textId="5E7BEA73" w:rsidR="009317AE" w:rsidRPr="009317AE" w:rsidRDefault="009317AE" w:rsidP="009317AE">
            <w:pPr>
              <w:jc w:val="center"/>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requirements for large entities</w:t>
            </w:r>
          </w:p>
        </w:tc>
        <w:tc>
          <w:tcPr>
            <w:tcW w:w="988" w:type="pct"/>
          </w:tcPr>
          <w:p w14:paraId="52DE17C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
          <w:p w14:paraId="776124DE" w14:textId="2D4299D0"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Circular No. SEBI/HO/DDHS/CIR/P/2018/144</w:t>
            </w:r>
          </w:p>
        </w:tc>
        <w:tc>
          <w:tcPr>
            <w:tcW w:w="2129" w:type="pct"/>
          </w:tcPr>
          <w:p w14:paraId="6F1391B5"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to be made by an entity identified as a Large Corporates</w:t>
            </w:r>
          </w:p>
          <w:p w14:paraId="5CC9C217" w14:textId="610F1962"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(To be submitted to the Stock Exchange(s) within 45 days of the end of the FY)</w:t>
            </w:r>
          </w:p>
          <w:p w14:paraId="64D04C2B" w14:textId="4327D794"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3"/>
                <w:lang w:eastAsia="en-IN"/>
              </w:rPr>
            </w:pPr>
            <w:r w:rsidRPr="009317AE">
              <w:rPr>
                <w:rFonts w:ascii="Times New Roman" w:eastAsia="Times New Roman" w:hAnsi="Times New Roman" w:cs="Times New Roman"/>
                <w:color w:val="002060"/>
                <w:sz w:val="24"/>
                <w:szCs w:val="24"/>
                <w:lang w:eastAsia="en-IN"/>
              </w:rPr>
              <w:t>(Applicable for FY 2020 and 2021)</w:t>
            </w:r>
          </w:p>
        </w:tc>
        <w:tc>
          <w:tcPr>
            <w:tcW w:w="836" w:type="pct"/>
          </w:tcPr>
          <w:p w14:paraId="6A861FD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p>
          <w:p w14:paraId="2606F2DA" w14:textId="1B4DB4C6"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9317AE">
              <w:rPr>
                <w:rFonts w:ascii="Times New Roman" w:eastAsia="Times New Roman" w:hAnsi="Times New Roman" w:cs="Times New Roman"/>
                <w:b/>
                <w:bCs/>
                <w:color w:val="002060"/>
                <w:sz w:val="24"/>
                <w:szCs w:val="24"/>
                <w:lang w:eastAsia="en-IN"/>
              </w:rPr>
              <w:t>Within 45 days of the end of the FY</w:t>
            </w:r>
          </w:p>
        </w:tc>
      </w:tr>
    </w:tbl>
    <w:p w14:paraId="7931904A"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7D794D9B" w14:textId="20B4DF59" w:rsidR="004F0EA7" w:rsidRPr="006E4D5C" w:rsidRDefault="00E20807" w:rsidP="004F0EA7">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004F0EA7" w:rsidRPr="006E4D5C">
        <w:rPr>
          <w:rFonts w:ascii="Times New Roman" w:hAnsi="Times New Roman" w:cs="Times New Roman"/>
          <w:b/>
          <w:color w:val="002060"/>
          <w:sz w:val="28"/>
          <w:szCs w:val="24"/>
          <w:u w:val="single"/>
        </w:rPr>
        <w:t>. Other Quarterly compliance which included half year compliance except FR (Financial Results)</w:t>
      </w:r>
    </w:p>
    <w:p w14:paraId="31A334B6" w14:textId="77777777" w:rsidR="004F0EA7" w:rsidRPr="006E4D5C" w:rsidRDefault="004F0EA7" w:rsidP="004F0EA7">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4F0EA7" w:rsidRPr="001A7935" w14:paraId="7E55DF27"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5D29F844" w14:textId="77777777" w:rsidR="004F0EA7" w:rsidRPr="006E4D5C" w:rsidRDefault="004F0EA7" w:rsidP="004F0EA7">
            <w:pPr>
              <w:jc w:val="center"/>
              <w:rPr>
                <w:rFonts w:ascii="Times New Roman" w:eastAsia="Times New Roman" w:hAnsi="Times New Roman" w:cs="Times New Roman"/>
                <w:sz w:val="24"/>
                <w:szCs w:val="24"/>
                <w:lang w:eastAsia="en-IN"/>
              </w:rPr>
            </w:pPr>
            <w:proofErr w:type="spellStart"/>
            <w:r w:rsidRPr="006E4D5C">
              <w:rPr>
                <w:rFonts w:ascii="Times New Roman" w:eastAsia="Times New Roman" w:hAnsi="Times New Roman" w:cs="Times New Roman"/>
                <w:sz w:val="24"/>
                <w:szCs w:val="24"/>
                <w:lang w:eastAsia="en-IN"/>
              </w:rPr>
              <w:t>Reg</w:t>
            </w:r>
            <w:proofErr w:type="spellEnd"/>
            <w:r w:rsidRPr="006E4D5C">
              <w:rPr>
                <w:rFonts w:ascii="Times New Roman" w:eastAsia="Times New Roman" w:hAnsi="Times New Roman" w:cs="Times New Roman"/>
                <w:sz w:val="24"/>
                <w:szCs w:val="24"/>
                <w:lang w:eastAsia="en-IN"/>
              </w:rPr>
              <w:t xml:space="preserve"> No</w:t>
            </w:r>
          </w:p>
        </w:tc>
        <w:tc>
          <w:tcPr>
            <w:tcW w:w="1061" w:type="pct"/>
            <w:shd w:val="clear" w:color="auto" w:fill="002060"/>
            <w:noWrap/>
            <w:hideMark/>
          </w:tcPr>
          <w:p w14:paraId="2E2633DA"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0AA0024C"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3784D7C1"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4F0EA7" w:rsidRPr="001A7935" w14:paraId="7AEAC19E" w14:textId="77777777" w:rsidTr="004F0EA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3F5EC56B" w14:textId="77777777" w:rsidR="004F0EA7" w:rsidRPr="001A7935" w:rsidRDefault="004F0EA7" w:rsidP="004F0EA7">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31C863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 read with </w:t>
            </w: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33</w:t>
            </w:r>
          </w:p>
        </w:tc>
        <w:tc>
          <w:tcPr>
            <w:tcW w:w="1800" w:type="pct"/>
            <w:hideMark/>
          </w:tcPr>
          <w:p w14:paraId="6F937B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07EBC4D5"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4F0EA7" w:rsidRPr="001A7935" w14:paraId="4D71E61A" w14:textId="77777777" w:rsidTr="004F0EA7">
        <w:trPr>
          <w:trHeight w:val="1774"/>
        </w:trPr>
        <w:tc>
          <w:tcPr>
            <w:cnfStyle w:val="001000000000" w:firstRow="0" w:lastRow="0" w:firstColumn="1" w:lastColumn="0" w:oddVBand="0" w:evenVBand="0" w:oddHBand="0" w:evenHBand="0" w:firstRowFirstColumn="0" w:firstRowLastColumn="0" w:lastRowFirstColumn="0" w:lastRowLastColumn="0"/>
            <w:tcW w:w="1195" w:type="pct"/>
          </w:tcPr>
          <w:p w14:paraId="1B12CAFA"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61" w:type="pct"/>
          </w:tcPr>
          <w:p w14:paraId="3B01A6F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w:t>
            </w:r>
            <w:r w:rsidRPr="001A7935">
              <w:rPr>
                <w:rFonts w:ascii="Times New Roman" w:hAnsi="Times New Roman" w:cs="Times New Roman"/>
                <w:color w:val="000000"/>
                <w:sz w:val="24"/>
                <w:szCs w:val="24"/>
              </w:rPr>
              <w:lastRenderedPageBreak/>
              <w:t xml:space="preserve">PART E OF Schedule III </w:t>
            </w:r>
          </w:p>
        </w:tc>
        <w:tc>
          <w:tcPr>
            <w:tcW w:w="1800" w:type="pct"/>
          </w:tcPr>
          <w:p w14:paraId="496F633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lastRenderedPageBreak/>
              <w:t xml:space="preserve">The listed entity shall first disclose to stock exchange(s) of all events or information, as specified in Part E of Schedule III, as soon as reasonably possible but not later than </w:t>
            </w:r>
            <w:r w:rsidRPr="001A7935">
              <w:rPr>
                <w:rFonts w:ascii="Times New Roman" w:hAnsi="Times New Roman" w:cs="Times New Roman"/>
                <w:color w:val="000000"/>
                <w:sz w:val="24"/>
                <w:szCs w:val="24"/>
              </w:rPr>
              <w:lastRenderedPageBreak/>
              <w:t>twenty four hours from occurrence of the event or information:</w:t>
            </w:r>
          </w:p>
        </w:tc>
        <w:tc>
          <w:tcPr>
            <w:tcW w:w="944" w:type="pct"/>
          </w:tcPr>
          <w:p w14:paraId="513F119F"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B93E144"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335EC1B"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6AFB221"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4D51929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4F0EA7" w:rsidRPr="001A7935" w14:paraId="4596464B" w14:textId="77777777" w:rsidTr="004F0EA7">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25954A37"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6B4CE07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7F4D2AA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valuation and the same is declared by the asset reconstruction company within </w:t>
            </w:r>
            <w:r>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4E6AEDB6" w14:textId="77777777" w:rsidR="004F0EA7"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772E483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4F0EA7" w:rsidRPr="001A7935" w14:paraId="3A88ED93" w14:textId="77777777" w:rsidTr="004F0EA7">
        <w:trPr>
          <w:trHeight w:val="609"/>
        </w:trPr>
        <w:tc>
          <w:tcPr>
            <w:cnfStyle w:val="001000000000" w:firstRow="0" w:lastRow="0" w:firstColumn="1" w:lastColumn="0" w:oddVBand="0" w:evenVBand="0" w:oddHBand="0" w:evenHBand="0" w:firstRowFirstColumn="0" w:firstRowLastColumn="0" w:lastRowFirstColumn="0" w:lastRowLastColumn="0"/>
            <w:tcW w:w="1195" w:type="pct"/>
          </w:tcPr>
          <w:p w14:paraId="31138815" w14:textId="0DDD8B30" w:rsidR="004F0EA7" w:rsidRPr="001A7935" w:rsidRDefault="00D16EB2" w:rsidP="004F0EA7">
            <w:pPr>
              <w:jc w:val="both"/>
              <w:rPr>
                <w:rFonts w:ascii="Times New Roman" w:eastAsia="Times New Roman" w:hAnsi="Times New Roman" w:cs="Times New Roman"/>
                <w:b w:val="0"/>
                <w:color w:val="000000"/>
                <w:sz w:val="24"/>
                <w:szCs w:val="24"/>
                <w:lang w:eastAsia="en-IN"/>
              </w:rPr>
            </w:pPr>
            <w:r w:rsidRPr="00D16EB2">
              <w:rPr>
                <w:rFonts w:ascii="Times New Roman" w:eastAsia="Times New Roman" w:hAnsi="Times New Roman" w:cs="Times New Roman"/>
                <w:color w:val="000000"/>
                <w:sz w:val="24"/>
                <w:szCs w:val="24"/>
                <w:lang w:eastAsia="en-IN"/>
              </w:rPr>
              <w:t>– Certificate from Practicing Company Secretary.</w:t>
            </w:r>
            <w:r w:rsidRPr="00D16EB2">
              <w:rPr>
                <w:rFonts w:ascii="Times New Roman" w:eastAsia="Times New Roman" w:hAnsi="Times New Roman" w:cs="Times New Roman"/>
                <w:color w:val="000000"/>
                <w:sz w:val="24"/>
                <w:szCs w:val="24"/>
                <w:lang w:eastAsia="en-IN"/>
              </w:rPr>
              <w:tab/>
            </w:r>
            <w:r w:rsidR="004F0EA7" w:rsidRPr="001A7935">
              <w:rPr>
                <w:rFonts w:ascii="Times New Roman" w:eastAsia="Times New Roman" w:hAnsi="Times New Roman" w:cs="Times New Roman"/>
                <w:b w:val="0"/>
                <w:color w:val="000000"/>
                <w:sz w:val="24"/>
                <w:szCs w:val="24"/>
                <w:lang w:eastAsia="en-IN"/>
              </w:rPr>
              <w:t>.</w:t>
            </w:r>
          </w:p>
        </w:tc>
        <w:tc>
          <w:tcPr>
            <w:tcW w:w="1061" w:type="pct"/>
          </w:tcPr>
          <w:p w14:paraId="715752FB" w14:textId="77777777" w:rsidR="00484760"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eastAsia="Times New Roman" w:hAnsi="Times New Roman" w:cs="Times New Roman"/>
                <w:color w:val="000000"/>
                <w:sz w:val="24"/>
                <w:szCs w:val="24"/>
                <w:lang w:eastAsia="en-IN"/>
              </w:rPr>
              <w:t>Regulation 40 (9)</w:t>
            </w:r>
          </w:p>
          <w:p w14:paraId="22FA31E2"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73587594"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5FD3BBB3" w14:textId="70F91378" w:rsidR="00484760" w:rsidRPr="00484760"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en-IN"/>
              </w:rPr>
            </w:pP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i/>
                <w:color w:val="000000"/>
                <w:sz w:val="24"/>
                <w:szCs w:val="24"/>
                <w:lang w:eastAsia="en-IN"/>
              </w:rPr>
              <w:t>Regulation 40 (10)- certificate mentioned at sub-regulation (9), shall be</w:t>
            </w:r>
          </w:p>
          <w:p w14:paraId="5558697D" w14:textId="1E6CE918" w:rsidR="004F0EA7" w:rsidRPr="001A7935"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484760">
              <w:rPr>
                <w:rFonts w:ascii="Times New Roman" w:eastAsia="Times New Roman" w:hAnsi="Times New Roman" w:cs="Times New Roman"/>
                <w:i/>
                <w:color w:val="000000"/>
                <w:sz w:val="24"/>
                <w:szCs w:val="24"/>
                <w:lang w:eastAsia="en-IN"/>
              </w:rPr>
              <w:t>filed</w:t>
            </w:r>
            <w:proofErr w:type="gramEnd"/>
            <w:r w:rsidRPr="00484760">
              <w:rPr>
                <w:rFonts w:ascii="Times New Roman" w:eastAsia="Times New Roman" w:hAnsi="Times New Roman" w:cs="Times New Roman"/>
                <w:i/>
                <w:color w:val="000000"/>
                <w:sz w:val="24"/>
                <w:szCs w:val="24"/>
                <w:lang w:eastAsia="en-IN"/>
              </w:rPr>
              <w:t xml:space="preserve"> with the stock exchange(s) simultaneously.</w:t>
            </w: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color w:val="000000"/>
                <w:sz w:val="24"/>
                <w:szCs w:val="24"/>
                <w:lang w:eastAsia="en-IN"/>
              </w:rPr>
              <w:t xml:space="preserve"> </w:t>
            </w:r>
            <w:r w:rsidR="00D16EB2" w:rsidRPr="00D16EB2">
              <w:rPr>
                <w:rFonts w:ascii="Times New Roman" w:eastAsia="Times New Roman" w:hAnsi="Times New Roman" w:cs="Times New Roman"/>
                <w:color w:val="000000"/>
                <w:sz w:val="24"/>
                <w:szCs w:val="24"/>
                <w:lang w:eastAsia="en-IN"/>
              </w:rPr>
              <w:t xml:space="preserve"> </w:t>
            </w:r>
          </w:p>
        </w:tc>
        <w:tc>
          <w:tcPr>
            <w:tcW w:w="1800" w:type="pct"/>
          </w:tcPr>
          <w:p w14:paraId="3BD3D4C6" w14:textId="4C84FD23" w:rsidR="004F0EA7" w:rsidRPr="001A7935"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hAnsi="Times New Roman" w:cs="Times New Roman"/>
                <w:color w:val="000000"/>
                <w:sz w:val="24"/>
                <w:szCs w:val="24"/>
              </w:rPr>
              <w:t>The listed entity shall ensure that the share transfer agent and/or the in-house share transfer facility, as the case may be, produces a certificate from a practicing company secretary within 30 days from the end of the financial year, certifying that all certificates have been issued within thirty days of the date of lodgement for transfer, subdivision, consolidation, renewal, exchange or endorsement of calls/</w:t>
            </w:r>
            <w:r>
              <w:rPr>
                <w:rFonts w:ascii="Times New Roman" w:hAnsi="Times New Roman" w:cs="Times New Roman"/>
                <w:color w:val="000000"/>
                <w:sz w:val="24"/>
                <w:szCs w:val="24"/>
              </w:rPr>
              <w:t xml:space="preserve"> </w:t>
            </w:r>
            <w:r w:rsidRPr="00D16EB2">
              <w:rPr>
                <w:rFonts w:ascii="Times New Roman" w:hAnsi="Times New Roman" w:cs="Times New Roman"/>
                <w:color w:val="000000"/>
                <w:sz w:val="24"/>
                <w:szCs w:val="24"/>
              </w:rPr>
              <w:t>allotment monies.</w:t>
            </w:r>
          </w:p>
        </w:tc>
        <w:tc>
          <w:tcPr>
            <w:tcW w:w="944" w:type="pct"/>
          </w:tcPr>
          <w:p w14:paraId="52B1766B" w14:textId="4ECA82C5" w:rsidR="004F0EA7" w:rsidRPr="00A538D9" w:rsidRDefault="00D16EB2"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D16EB2">
              <w:rPr>
                <w:rFonts w:ascii="Times New Roman" w:eastAsia="Times New Roman" w:hAnsi="Times New Roman" w:cs="Times New Roman"/>
                <w:b/>
                <w:bCs/>
                <w:color w:val="000000"/>
                <w:sz w:val="24"/>
                <w:szCs w:val="24"/>
                <w:lang w:eastAsia="en-IN"/>
              </w:rPr>
              <w:t xml:space="preserve">Within 30 days </w:t>
            </w:r>
            <w:r w:rsidRPr="00D16EB2">
              <w:rPr>
                <w:rFonts w:ascii="Times New Roman" w:eastAsia="Times New Roman" w:hAnsi="Times New Roman" w:cs="Times New Roman"/>
                <w:bCs/>
                <w:color w:val="000000"/>
                <w:sz w:val="24"/>
                <w:szCs w:val="24"/>
                <w:lang w:eastAsia="en-IN"/>
              </w:rPr>
              <w:t>from the end of the financial year.</w:t>
            </w:r>
          </w:p>
          <w:p w14:paraId="7D18C6A0"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4F0EA7" w:rsidRPr="001A7935" w14:paraId="3566025B" w14:textId="77777777" w:rsidTr="004F0EA7">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320EE736"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00C8CF0C"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32BBB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675AFB4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2867E91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25751F39"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193B9019" w14:textId="744A2172" w:rsidR="004F0EA7" w:rsidRPr="00B55C81" w:rsidRDefault="00AD32EA" w:rsidP="004F0EA7">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D</w:t>
      </w:r>
      <w:r w:rsidR="004F0EA7" w:rsidRPr="00B55C81">
        <w:rPr>
          <w:rFonts w:ascii="Times New Roman" w:hAnsi="Times New Roman" w:cs="Times New Roman"/>
          <w:b/>
          <w:color w:val="002060"/>
          <w:sz w:val="32"/>
          <w:szCs w:val="24"/>
          <w:u w:val="single"/>
        </w:rPr>
        <w:t xml:space="preserve">. Event based Compliances </w:t>
      </w:r>
    </w:p>
    <w:p w14:paraId="1D13C003" w14:textId="77777777" w:rsidR="004F0EA7" w:rsidRPr="0007677E" w:rsidRDefault="004F0EA7" w:rsidP="004F0EA7">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4F0EA7" w:rsidRPr="001A7935" w14:paraId="3A2534A6"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19B9FE05" w14:textId="77777777" w:rsidR="004F0EA7" w:rsidRPr="00415F6D" w:rsidRDefault="004F0EA7" w:rsidP="004F0EA7">
            <w:pPr>
              <w:jc w:val="center"/>
              <w:rPr>
                <w:rFonts w:ascii="Times New Roman" w:eastAsia="Times New Roman" w:hAnsi="Times New Roman" w:cs="Times New Roman"/>
                <w:color w:val="7030A0"/>
                <w:sz w:val="24"/>
                <w:szCs w:val="24"/>
                <w:lang w:eastAsia="en-IN"/>
              </w:rPr>
            </w:pPr>
            <w:proofErr w:type="spellStart"/>
            <w:r w:rsidRPr="00415F6D">
              <w:rPr>
                <w:rFonts w:ascii="Times New Roman" w:eastAsia="Times New Roman" w:hAnsi="Times New Roman" w:cs="Times New Roman"/>
                <w:color w:val="7030A0"/>
                <w:sz w:val="24"/>
                <w:szCs w:val="24"/>
                <w:lang w:eastAsia="en-IN"/>
              </w:rPr>
              <w:t>Reg</w:t>
            </w:r>
            <w:proofErr w:type="spellEnd"/>
            <w:r w:rsidRPr="00415F6D">
              <w:rPr>
                <w:rFonts w:ascii="Times New Roman" w:eastAsia="Times New Roman" w:hAnsi="Times New Roman" w:cs="Times New Roman"/>
                <w:color w:val="7030A0"/>
                <w:sz w:val="24"/>
                <w:szCs w:val="24"/>
                <w:lang w:eastAsia="en-IN"/>
              </w:rPr>
              <w:t xml:space="preserve"> No</w:t>
            </w:r>
          </w:p>
        </w:tc>
        <w:tc>
          <w:tcPr>
            <w:tcW w:w="812" w:type="pct"/>
            <w:tcBorders>
              <w:top w:val="none" w:sz="0" w:space="0" w:color="auto"/>
              <w:left w:val="none" w:sz="0" w:space="0" w:color="auto"/>
              <w:right w:val="none" w:sz="0" w:space="0" w:color="auto"/>
            </w:tcBorders>
            <w:noWrap/>
            <w:hideMark/>
          </w:tcPr>
          <w:p w14:paraId="0F52D1D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774A197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70C113E5"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4F0EA7" w:rsidRPr="001A7935" w14:paraId="638BFC6D"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406192E8"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7A4D9682"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D93F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016A3BF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4F0EA7" w:rsidRPr="001A7935" w14:paraId="19D2DA98" w14:textId="77777777" w:rsidTr="004F0EA7">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C5FBF3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14:paraId="50364E5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4E68E28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28C85833"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28EC649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xml:space="preserve">) </w:t>
            </w:r>
            <w:proofErr w:type="gramStart"/>
            <w:r w:rsidRPr="001A7935">
              <w:rPr>
                <w:rFonts w:ascii="Times New Roman" w:eastAsia="Times New Roman" w:hAnsi="Times New Roman" w:cs="Times New Roman"/>
                <w:color w:val="000000"/>
                <w:sz w:val="24"/>
                <w:szCs w:val="24"/>
                <w:lang w:eastAsia="en-IN"/>
              </w:rPr>
              <w:t>decision</w:t>
            </w:r>
            <w:proofErr w:type="gramEnd"/>
            <w:r w:rsidRPr="001A7935">
              <w:rPr>
                <w:rFonts w:ascii="Times New Roman" w:eastAsia="Times New Roman" w:hAnsi="Times New Roman" w:cs="Times New Roman"/>
                <w:color w:val="000000"/>
                <w:sz w:val="24"/>
                <w:szCs w:val="24"/>
                <w:lang w:eastAsia="en-IN"/>
              </w:rPr>
              <w:t xml:space="preserve"> on voluntary delisting by the listed entity from stock exchange(s).</w:t>
            </w:r>
          </w:p>
        </w:tc>
        <w:tc>
          <w:tcPr>
            <w:tcW w:w="877" w:type="pct"/>
            <w:noWrap/>
          </w:tcPr>
          <w:p w14:paraId="0FDC847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4F0EA7" w:rsidRPr="001A7935" w14:paraId="6D59CE57"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918BB6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54D960F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326AA13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3FB712D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4F0EA7" w:rsidRPr="001A7935" w14:paraId="13BB852E" w14:textId="77777777" w:rsidTr="004F0EA7">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94DC77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34 Annual Report.</w:t>
            </w:r>
          </w:p>
        </w:tc>
        <w:tc>
          <w:tcPr>
            <w:tcW w:w="812" w:type="pct"/>
          </w:tcPr>
          <w:p w14:paraId="27E9A40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49476A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53D4548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50DBB9D6" w14:textId="77777777" w:rsidTr="004F0EA7">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BF0E9C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0445A71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7F2762AF"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2501CB29"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310F7CC7" w14:textId="77777777" w:rsidTr="004F0EA7">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8752DB2"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6266CF2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1D2685B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69E519FE"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52314E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DE64792"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654A1D5"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7D10A2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98010C1"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4F0EA7" w:rsidRPr="001A7935" w14:paraId="14892756" w14:textId="77777777" w:rsidTr="004F0EA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A32AEC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4567723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7(A)</w:t>
            </w:r>
          </w:p>
        </w:tc>
        <w:tc>
          <w:tcPr>
            <w:tcW w:w="2409" w:type="pct"/>
          </w:tcPr>
          <w:p w14:paraId="2C9485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58C83AEB" w14:textId="77777777" w:rsidR="004F0EA7" w:rsidRPr="00C418BB"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4F0EA7" w:rsidRPr="001A7935" w14:paraId="48D995DA" w14:textId="77777777" w:rsidTr="002343D0">
        <w:trPr>
          <w:trHeight w:val="2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CB6B92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38EAD0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III PART </w:t>
            </w:r>
            <w:proofErr w:type="spellStart"/>
            <w:r w:rsidRPr="001A7935">
              <w:rPr>
                <w:rFonts w:ascii="Times New Roman" w:eastAsia="Times New Roman" w:hAnsi="Times New Roman" w:cs="Times New Roman"/>
                <w:color w:val="000000"/>
                <w:sz w:val="24"/>
                <w:szCs w:val="24"/>
                <w:lang w:eastAsia="en-IN"/>
              </w:rPr>
              <w:t>PART</w:t>
            </w:r>
            <w:proofErr w:type="spellEnd"/>
            <w:r w:rsidRPr="001A7935">
              <w:rPr>
                <w:rFonts w:ascii="Times New Roman" w:eastAsia="Times New Roman" w:hAnsi="Times New Roman" w:cs="Times New Roman"/>
                <w:color w:val="000000"/>
                <w:sz w:val="24"/>
                <w:szCs w:val="24"/>
                <w:lang w:eastAsia="en-IN"/>
              </w:rPr>
              <w:t xml:space="preserve"> A 7(B)</w:t>
            </w:r>
          </w:p>
        </w:tc>
        <w:tc>
          <w:tcPr>
            <w:tcW w:w="2409" w:type="pct"/>
          </w:tcPr>
          <w:p w14:paraId="234456C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r>
            <w:proofErr w:type="gramStart"/>
            <w:r w:rsidRPr="001A7935">
              <w:rPr>
                <w:rFonts w:ascii="Times New Roman" w:eastAsia="Times New Roman" w:hAnsi="Times New Roman" w:cs="Times New Roman"/>
                <w:color w:val="000000"/>
                <w:sz w:val="24"/>
                <w:szCs w:val="24"/>
                <w:lang w:eastAsia="en-IN"/>
              </w:rPr>
              <w:t>iii</w:t>
            </w:r>
            <w:proofErr w:type="gramEnd"/>
            <w:r w:rsidRPr="001A7935">
              <w:rPr>
                <w:rFonts w:ascii="Times New Roman" w:eastAsia="Times New Roman" w:hAnsi="Times New Roman" w:cs="Times New Roman"/>
                <w:color w:val="000000"/>
                <w:sz w:val="24"/>
                <w:szCs w:val="24"/>
                <w:lang w:eastAsia="en-IN"/>
              </w:rPr>
              <w:t xml:space="preserve">. The confirmation as provided by the independent director above shall also be disclosed by the listed entities to the stock exchanges along with the detailed reasons </w:t>
            </w:r>
            <w:r w:rsidRPr="001A7935">
              <w:rPr>
                <w:rFonts w:ascii="Times New Roman" w:eastAsia="Times New Roman" w:hAnsi="Times New Roman" w:cs="Times New Roman"/>
                <w:color w:val="000000"/>
                <w:sz w:val="24"/>
                <w:szCs w:val="24"/>
                <w:lang w:eastAsia="en-IN"/>
              </w:rPr>
              <w:lastRenderedPageBreak/>
              <w:t>as specified in sub-clause (</w:t>
            </w:r>
            <w:proofErr w:type="spellStart"/>
            <w:r w:rsidRPr="001A7935">
              <w:rPr>
                <w:rFonts w:ascii="Times New Roman" w:eastAsia="Times New Roman" w:hAnsi="Times New Roman" w:cs="Times New Roman"/>
                <w:color w:val="000000"/>
                <w:sz w:val="24"/>
                <w:szCs w:val="24"/>
                <w:lang w:eastAsia="en-IN"/>
              </w:rPr>
              <w:t>i</w:t>
            </w:r>
            <w:proofErr w:type="spellEnd"/>
            <w:r w:rsidRPr="001A7935">
              <w:rPr>
                <w:rFonts w:ascii="Times New Roman" w:eastAsia="Times New Roman" w:hAnsi="Times New Roman" w:cs="Times New Roman"/>
                <w:color w:val="000000"/>
                <w:sz w:val="24"/>
                <w:szCs w:val="24"/>
                <w:lang w:eastAsia="en-IN"/>
              </w:rPr>
              <w:t>) above.]</w:t>
            </w:r>
          </w:p>
        </w:tc>
        <w:tc>
          <w:tcPr>
            <w:tcW w:w="877" w:type="pct"/>
            <w:noWrap/>
          </w:tcPr>
          <w:p w14:paraId="0FC30D15"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4F0EA7" w:rsidRPr="001A7935" w14:paraId="63671D52" w14:textId="77777777" w:rsidTr="00AD32EA">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E56A10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3C6BE1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7(4) &amp; (5) Share Transfer Agent. </w:t>
            </w:r>
          </w:p>
        </w:tc>
        <w:tc>
          <w:tcPr>
            <w:tcW w:w="2409" w:type="pct"/>
          </w:tcPr>
          <w:p w14:paraId="11BAD8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480784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789F46B7" w14:textId="77777777" w:rsidTr="004F0EA7">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5DCC49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016F44C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29(1) </w:t>
            </w:r>
          </w:p>
        </w:tc>
        <w:tc>
          <w:tcPr>
            <w:tcW w:w="2409" w:type="pct"/>
          </w:tcPr>
          <w:p w14:paraId="24AE514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w:t>
            </w:r>
            <w:proofErr w:type="spellStart"/>
            <w:r w:rsidRPr="002D2CC9">
              <w:rPr>
                <w:rFonts w:ascii="Times New Roman" w:eastAsia="Times New Roman" w:hAnsi="Times New Roman" w:cs="Times New Roman"/>
                <w:color w:val="000000"/>
                <w:szCs w:val="24"/>
                <w:lang w:eastAsia="en-IN"/>
              </w:rPr>
              <w:t>Reg</w:t>
            </w:r>
            <w:proofErr w:type="spellEnd"/>
            <w:r w:rsidRPr="002D2CC9">
              <w:rPr>
                <w:rFonts w:ascii="Times New Roman" w:eastAsia="Times New Roman" w:hAnsi="Times New Roman" w:cs="Times New Roman"/>
                <w:color w:val="00000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w:t>
            </w:r>
            <w:proofErr w:type="gramStart"/>
            <w:r w:rsidRPr="002D2CC9">
              <w:rPr>
                <w:rFonts w:ascii="Times New Roman" w:eastAsia="Times New Roman" w:hAnsi="Times New Roman" w:cs="Times New Roman"/>
                <w:color w:val="000000"/>
                <w:szCs w:val="24"/>
                <w:lang w:eastAsia="en-IN"/>
              </w:rPr>
              <w:t>declaration</w:t>
            </w:r>
            <w:proofErr w:type="gramEnd"/>
            <w:r w:rsidRPr="002D2CC9">
              <w:rPr>
                <w:rFonts w:ascii="Times New Roman" w:eastAsia="Times New Roman" w:hAnsi="Times New Roman" w:cs="Times New Roman"/>
                <w:color w:val="00000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4E71A3A1"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4F0EA7" w:rsidRPr="001A7935" w14:paraId="1408B965" w14:textId="77777777" w:rsidTr="004F0EA7">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168E04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14:paraId="7F71D3B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(1)(a)</w:t>
            </w:r>
          </w:p>
        </w:tc>
        <w:tc>
          <w:tcPr>
            <w:tcW w:w="2409" w:type="pct"/>
          </w:tcPr>
          <w:p w14:paraId="4CD338D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5E378C2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4F0EA7" w:rsidRPr="001A7935" w14:paraId="783637AF" w14:textId="77777777" w:rsidTr="004F0EA7">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DBD098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4823052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 (1 (c) </w:t>
            </w:r>
          </w:p>
        </w:tc>
        <w:tc>
          <w:tcPr>
            <w:tcW w:w="2409" w:type="pct"/>
          </w:tcPr>
          <w:p w14:paraId="0288F70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5B7A26FA"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4F0EA7" w:rsidRPr="001A7935" w14:paraId="117254B3"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30336E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3D5D046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spellStart"/>
            <w:r w:rsidRPr="001A7935">
              <w:rPr>
                <w:rFonts w:ascii="Times New Roman" w:eastAsia="Times New Roman" w:hAnsi="Times New Roman" w:cs="Times New Roman"/>
                <w:color w:val="000000"/>
                <w:sz w:val="24"/>
                <w:szCs w:val="24"/>
                <w:lang w:eastAsia="en-IN"/>
              </w:rPr>
              <w:t>Reg</w:t>
            </w:r>
            <w:proofErr w:type="spellEnd"/>
            <w:r w:rsidRPr="001A7935">
              <w:rPr>
                <w:rFonts w:ascii="Times New Roman" w:eastAsia="Times New Roman" w:hAnsi="Times New Roman" w:cs="Times New Roman"/>
                <w:color w:val="000000"/>
                <w:sz w:val="24"/>
                <w:szCs w:val="24"/>
                <w:lang w:eastAsia="en-IN"/>
              </w:rPr>
              <w:t xml:space="preserve"> 31A</w:t>
            </w:r>
          </w:p>
        </w:tc>
        <w:tc>
          <w:tcPr>
            <w:tcW w:w="2409" w:type="pct"/>
          </w:tcPr>
          <w:p w14:paraId="347F5CE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151CEB0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4F0EA7" w:rsidRPr="001A7935" w14:paraId="4B3984F4" w14:textId="77777777" w:rsidTr="00AD32EA">
        <w:trPr>
          <w:trHeight w:val="19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A281DFB"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37 Draft </w:t>
            </w:r>
            <w:r w:rsidRPr="001A7935">
              <w:rPr>
                <w:rFonts w:ascii="Times New Roman" w:eastAsia="Times New Roman" w:hAnsi="Times New Roman" w:cs="Times New Roman"/>
                <w:color w:val="000000"/>
                <w:sz w:val="24"/>
                <w:szCs w:val="24"/>
                <w:lang w:eastAsia="en-IN"/>
              </w:rPr>
              <w:lastRenderedPageBreak/>
              <w:t>Scheme of Arrangement &amp; Scheme of Arrangement.</w:t>
            </w:r>
          </w:p>
        </w:tc>
        <w:tc>
          <w:tcPr>
            <w:tcW w:w="812" w:type="pct"/>
          </w:tcPr>
          <w:p w14:paraId="201326EA"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37(1)</w:t>
            </w:r>
          </w:p>
        </w:tc>
        <w:tc>
          <w:tcPr>
            <w:tcW w:w="2409" w:type="pct"/>
          </w:tcPr>
          <w:p w14:paraId="19C894B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Draft Scheme of Arrangement &amp; Scheme </w:t>
            </w:r>
            <w:r w:rsidRPr="001A7935">
              <w:rPr>
                <w:rFonts w:ascii="Times New Roman" w:eastAsia="Times New Roman" w:hAnsi="Times New Roman" w:cs="Times New Roman"/>
                <w:color w:val="000000"/>
                <w:sz w:val="24"/>
                <w:szCs w:val="24"/>
                <w:lang w:eastAsia="en-IN"/>
              </w:rPr>
              <w:lastRenderedPageBreak/>
              <w:t>of Arrangement before for obtaining Observation Letter or No-objection letter, before filing such scheme with any Court or Tribunal, in terms of requirements specified by the Board or stock exchange(s) from time to time.</w:t>
            </w:r>
          </w:p>
        </w:tc>
        <w:tc>
          <w:tcPr>
            <w:tcW w:w="877" w:type="pct"/>
          </w:tcPr>
          <w:p w14:paraId="3EFEACD7"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Before filling </w:t>
            </w:r>
            <w:r w:rsidRPr="001A7935">
              <w:rPr>
                <w:rFonts w:ascii="Times New Roman" w:eastAsia="Times New Roman" w:hAnsi="Times New Roman" w:cs="Times New Roman"/>
                <w:color w:val="000000"/>
                <w:sz w:val="24"/>
                <w:szCs w:val="24"/>
                <w:lang w:eastAsia="en-IN"/>
              </w:rPr>
              <w:lastRenderedPageBreak/>
              <w:t>the same with any court or tribunal</w:t>
            </w:r>
          </w:p>
        </w:tc>
      </w:tr>
      <w:tr w:rsidR="004F0EA7" w:rsidRPr="001A7935" w14:paraId="30B5232A"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8AE5E1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39 Issuance of Certificates or Receipts/Letters/Advices for securities and dealing with unclaimed securities.</w:t>
            </w:r>
          </w:p>
        </w:tc>
        <w:tc>
          <w:tcPr>
            <w:tcW w:w="812" w:type="pct"/>
          </w:tcPr>
          <w:p w14:paraId="545D070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0FE279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7E4B7AD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4F0EA7" w:rsidRPr="001A7935" w14:paraId="104A04A7"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12C29F"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AC128B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3F442E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35BF8B2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4F0EA7" w:rsidRPr="001A7935" w14:paraId="565F6B7C" w14:textId="77777777" w:rsidTr="004F0EA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2A137F7"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7DECA22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7A16489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43EC2BF7"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4F0EA7" w:rsidRPr="001A7935" w14:paraId="3565E980" w14:textId="77777777" w:rsidTr="004F0EA7">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5AB5C3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9FCD67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3BB4C3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3367EFC3"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5800B351" w14:textId="77777777" w:rsidTr="004F0EA7">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BAF4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84070E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1B38A258"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6B8BB9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4F0EA7" w:rsidRPr="001A7935" w14:paraId="0CFD6485" w14:textId="77777777" w:rsidTr="00AD32EA">
        <w:trPr>
          <w:trHeight w:val="91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DEC1E1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64C29C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SCHEDULE VII: TRANSFER OF SECURITIES (PART B </w:t>
            </w:r>
            <w:r w:rsidRPr="001A7935">
              <w:rPr>
                <w:rFonts w:ascii="Times New Roman" w:eastAsia="Times New Roman" w:hAnsi="Times New Roman" w:cs="Times New Roman"/>
                <w:color w:val="000000"/>
                <w:sz w:val="24"/>
                <w:szCs w:val="24"/>
                <w:lang w:eastAsia="en-IN"/>
              </w:rPr>
              <w:lastRenderedPageBreak/>
              <w:t>(1))</w:t>
            </w:r>
          </w:p>
        </w:tc>
        <w:tc>
          <w:tcPr>
            <w:tcW w:w="2409" w:type="pct"/>
          </w:tcPr>
          <w:p w14:paraId="42EACE8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 xml:space="preserve">(a) the listed entity shall promptly send to the first transferor(s), via speed post an </w:t>
            </w:r>
            <w:r w:rsidRPr="001A7935">
              <w:rPr>
                <w:rFonts w:ascii="Times New Roman" w:eastAsia="Times New Roman" w:hAnsi="Times New Roman" w:cs="Times New Roman"/>
                <w:color w:val="000000"/>
                <w:sz w:val="24"/>
                <w:szCs w:val="24"/>
                <w:lang w:eastAsia="en-IN"/>
              </w:rPr>
              <w:lastRenderedPageBreak/>
              <w:t>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450286E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15 Days</w:t>
            </w:r>
          </w:p>
        </w:tc>
      </w:tr>
      <w:tr w:rsidR="004F0EA7" w:rsidRPr="001A7935" w14:paraId="72942DAD" w14:textId="77777777" w:rsidTr="004F0EA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00602AD"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31A1A82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1BD8D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seven working days (excluding the date of intimation and the record date) to stock exchange(s) of record date specifying the purpose of the record date:</w:t>
            </w:r>
          </w:p>
        </w:tc>
        <w:tc>
          <w:tcPr>
            <w:tcW w:w="877" w:type="pct"/>
          </w:tcPr>
          <w:p w14:paraId="7FEE432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3DAAC3FC"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9A92A5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29C9A25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3764FA6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roofErr w:type="gramStart"/>
            <w:r w:rsidRPr="001A7935">
              <w:rPr>
                <w:rFonts w:ascii="Times New Roman" w:eastAsia="Times New Roman" w:hAnsi="Times New Roman" w:cs="Times New Roman"/>
                <w:color w:val="000000"/>
                <w:sz w:val="24"/>
                <w:szCs w:val="24"/>
                <w:lang w:eastAsia="en-IN"/>
              </w:rPr>
              <w:t>in</w:t>
            </w:r>
            <w:proofErr w:type="gramEnd"/>
            <w:r w:rsidRPr="001A7935">
              <w:rPr>
                <w:rFonts w:ascii="Times New Roman" w:eastAsia="Times New Roman" w:hAnsi="Times New Roman" w:cs="Times New Roman"/>
                <w:color w:val="000000"/>
                <w:sz w:val="24"/>
                <w:szCs w:val="24"/>
                <w:lang w:eastAsia="en-IN"/>
              </w:rPr>
              <w:t xml:space="preserve"> the case of rights issues, the listed entity shall give notice in advance of </w:t>
            </w:r>
            <w:proofErr w:type="spellStart"/>
            <w:r w:rsidRPr="001A7935">
              <w:rPr>
                <w:rFonts w:ascii="Times New Roman" w:eastAsia="Times New Roman" w:hAnsi="Times New Roman" w:cs="Times New Roman"/>
                <w:color w:val="000000"/>
                <w:sz w:val="24"/>
                <w:szCs w:val="24"/>
                <w:lang w:eastAsia="en-IN"/>
              </w:rPr>
              <w:t>atleast</w:t>
            </w:r>
            <w:proofErr w:type="spellEnd"/>
            <w:r w:rsidRPr="001A7935">
              <w:rPr>
                <w:rFonts w:ascii="Times New Roman" w:eastAsia="Times New Roman" w:hAnsi="Times New Roman" w:cs="Times New Roman"/>
                <w:color w:val="000000"/>
                <w:sz w:val="24"/>
                <w:szCs w:val="24"/>
                <w:lang w:eastAsia="en-IN"/>
              </w:rPr>
              <w:t xml:space="preserve"> three working days (excluding the date of intimation and the record date).]</w:t>
            </w:r>
          </w:p>
        </w:tc>
        <w:tc>
          <w:tcPr>
            <w:tcW w:w="877" w:type="pct"/>
          </w:tcPr>
          <w:p w14:paraId="37E740B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0D5E7EDE" w14:textId="77777777" w:rsidTr="004F0EA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B2D7F06"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7B6EF9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6B5DC2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06EB566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1B98C97A" w14:textId="77777777" w:rsidTr="004F0EA7">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D35CF2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145825F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14B459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65D0F01F"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4F0EA7" w:rsidRPr="001A7935" w14:paraId="3495329B"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F761C9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0133D3C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3C513E7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13D6DAD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4F0EA7" w:rsidRPr="001A7935" w14:paraId="55A12959" w14:textId="77777777" w:rsidTr="00AD32EA">
        <w:trPr>
          <w:trHeight w:val="19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AC3445E"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10229EB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1B30BBA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 xml:space="preserve">convertible debt securities or any other matter affecting the </w:t>
            </w:r>
            <w:r w:rsidRPr="001A7935">
              <w:rPr>
                <w:rFonts w:ascii="Times New Roman" w:eastAsia="Times New Roman" w:hAnsi="Times New Roman" w:cs="Times New Roman"/>
                <w:bCs/>
                <w:color w:val="000000"/>
                <w:sz w:val="24"/>
                <w:szCs w:val="24"/>
                <w:lang w:eastAsia="en-IN"/>
              </w:rPr>
              <w:lastRenderedPageBreak/>
              <w:t>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379B232C"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 xml:space="preserve"> 2 working days advance intimation excluding the date of the intimation and date of the meeting </w:t>
            </w:r>
          </w:p>
        </w:tc>
      </w:tr>
      <w:tr w:rsidR="004F0EA7" w:rsidRPr="001A7935" w14:paraId="4ABF88B0"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2BC176C"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4DB46C7"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0B37112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5A996B8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4F0EA7" w:rsidRPr="001A7935" w14:paraId="1A2CC16D" w14:textId="77777777" w:rsidTr="004F0EA7">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EBB5EF"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5DAF5E2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2BBCC1B6"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1A7935">
              <w:rPr>
                <w:rFonts w:ascii="Times New Roman" w:eastAsia="Times New Roman" w:hAnsi="Times New Roman" w:cs="Times New Roman"/>
                <w:bCs/>
                <w:color w:val="000000"/>
                <w:sz w:val="24"/>
                <w:szCs w:val="24"/>
                <w:lang w:eastAsia="en-IN"/>
              </w:rPr>
              <w:t>reg</w:t>
            </w:r>
            <w:proofErr w:type="spellEnd"/>
            <w:r w:rsidRPr="001A7935">
              <w:rPr>
                <w:rFonts w:ascii="Times New Roman" w:eastAsia="Times New Roman" w:hAnsi="Times New Roman" w:cs="Times New Roman"/>
                <w:bCs/>
                <w:color w:val="000000"/>
                <w:sz w:val="24"/>
                <w:szCs w:val="24"/>
                <w:lang w:eastAsia="en-IN"/>
              </w:rPr>
              <w:t xml:space="preserve"> 52 (4), in at least one English national daily newspaper circulating in the whole or substantially the whole of India.</w:t>
            </w:r>
          </w:p>
        </w:tc>
        <w:tc>
          <w:tcPr>
            <w:tcW w:w="877" w:type="pct"/>
          </w:tcPr>
          <w:p w14:paraId="0360230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4F0EA7" w:rsidRPr="001A7935" w14:paraId="3EFD56BB" w14:textId="77777777" w:rsidTr="004F0EA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052C11"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5B786E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338DD02E"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w:t>
            </w:r>
            <w:proofErr w:type="spellStart"/>
            <w:r w:rsidRPr="001A7935">
              <w:rPr>
                <w:rFonts w:ascii="Times New Roman" w:eastAsia="Times New Roman" w:hAnsi="Times New Roman" w:cs="Times New Roman"/>
                <w:bCs/>
                <w:color w:val="000000"/>
                <w:sz w:val="24"/>
                <w:szCs w:val="24"/>
                <w:lang w:eastAsia="en-IN"/>
              </w:rPr>
              <w:t>non convertible</w:t>
            </w:r>
            <w:proofErr w:type="spellEnd"/>
            <w:r w:rsidRPr="001A7935">
              <w:rPr>
                <w:rFonts w:ascii="Times New Roman" w:eastAsia="Times New Roman" w:hAnsi="Times New Roman" w:cs="Times New Roman"/>
                <w:bCs/>
                <w:color w:val="000000"/>
                <w:sz w:val="24"/>
                <w:szCs w:val="24"/>
                <w:lang w:eastAsia="en-IN"/>
              </w:rPr>
              <w:t xml:space="preserve"> debt securities</w:t>
            </w:r>
          </w:p>
          <w:p w14:paraId="3629900C" w14:textId="77777777" w:rsidR="00AD32EA" w:rsidRPr="00AD32EA" w:rsidRDefault="00AD32EA"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6"/>
                <w:szCs w:val="24"/>
                <w:lang w:eastAsia="en-IN"/>
              </w:rPr>
            </w:pPr>
          </w:p>
        </w:tc>
        <w:tc>
          <w:tcPr>
            <w:tcW w:w="877" w:type="pct"/>
          </w:tcPr>
          <w:p w14:paraId="7387E2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4F0EA7" w:rsidRPr="001A7935" w14:paraId="209EF15B"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F51130"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2FA11C5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52C89DB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7556DE6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F0EA7" w:rsidRPr="001A7935" w14:paraId="1AE015DC"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C9E051B"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2536968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2DCA45CC"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p w14:paraId="3A38A775" w14:textId="77777777" w:rsidR="00966D64" w:rsidRPr="00966D64" w:rsidRDefault="00966D64"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2"/>
                <w:szCs w:val="24"/>
                <w:lang w:eastAsia="en-IN"/>
              </w:rPr>
            </w:pPr>
          </w:p>
        </w:tc>
        <w:tc>
          <w:tcPr>
            <w:tcW w:w="877" w:type="pct"/>
          </w:tcPr>
          <w:p w14:paraId="2A7D101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4F0EA7" w:rsidRPr="001A7935" w14:paraId="45989B8E"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34CED"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769AD5D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2D09BC32" w14:textId="60A37B16" w:rsidR="00966D64" w:rsidRPr="00AD32EA"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69859B0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4F0EA7" w:rsidRPr="001A7935" w14:paraId="5DEEA9AD"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A946BC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82 Intimation and filings with stock </w:t>
            </w:r>
            <w:r w:rsidRPr="001A7935">
              <w:rPr>
                <w:rFonts w:ascii="Times New Roman" w:eastAsia="Times New Roman" w:hAnsi="Times New Roman" w:cs="Times New Roman"/>
                <w:color w:val="000000"/>
                <w:sz w:val="24"/>
                <w:szCs w:val="24"/>
                <w:lang w:eastAsia="en-IN"/>
              </w:rPr>
              <w:lastRenderedPageBreak/>
              <w:t>exchange(s).</w:t>
            </w:r>
          </w:p>
        </w:tc>
        <w:tc>
          <w:tcPr>
            <w:tcW w:w="812" w:type="pct"/>
          </w:tcPr>
          <w:p w14:paraId="7AF79F49"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82(3)</w:t>
            </w:r>
          </w:p>
        </w:tc>
        <w:tc>
          <w:tcPr>
            <w:tcW w:w="2409" w:type="pct"/>
          </w:tcPr>
          <w:p w14:paraId="08A6A63D" w14:textId="1BE2A368" w:rsidR="00966D64" w:rsidRPr="00AD32EA"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such statements, reports or information including financial information pertaining to Schemes </w:t>
            </w:r>
            <w:r w:rsidRPr="001A7935">
              <w:rPr>
                <w:rFonts w:ascii="Times New Roman" w:eastAsia="Times New Roman" w:hAnsi="Times New Roman" w:cs="Times New Roman"/>
                <w:bCs/>
                <w:color w:val="000000"/>
                <w:sz w:val="24"/>
                <w:szCs w:val="24"/>
                <w:lang w:eastAsia="en-IN"/>
              </w:rPr>
              <w:lastRenderedPageBreak/>
              <w:t>to stock exchange within seven days from the end of the month/ actual payment date, either by itself or through the servicer, on a monthly basis in the format as specified by the Board from time to time</w:t>
            </w:r>
            <w:proofErr w:type="gramStart"/>
            <w:r w:rsidRPr="001A7935">
              <w:rPr>
                <w:rFonts w:ascii="Times New Roman" w:eastAsia="Times New Roman" w:hAnsi="Times New Roman" w:cs="Times New Roman"/>
                <w:bCs/>
                <w:color w:val="000000"/>
                <w:sz w:val="24"/>
                <w:szCs w:val="24"/>
                <w:lang w:eastAsia="en-IN"/>
              </w:rPr>
              <w:t>:</w:t>
            </w:r>
            <w:proofErr w:type="gramEnd"/>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7C44293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within 7 days</w:t>
            </w:r>
          </w:p>
        </w:tc>
      </w:tr>
      <w:tr w:rsidR="004F0EA7" w:rsidRPr="001A7935" w14:paraId="3FE3DB51" w14:textId="77777777" w:rsidTr="00AD32EA">
        <w:trPr>
          <w:trHeight w:val="216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7F04BC2"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489719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67B0D343" w14:textId="31B8DC27" w:rsidR="00966D64" w:rsidRPr="00AD32EA"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give notice in advance of </w:t>
            </w:r>
            <w:proofErr w:type="spellStart"/>
            <w:r w:rsidRPr="001A7935">
              <w:rPr>
                <w:rFonts w:ascii="Times New Roman" w:eastAsia="Times New Roman" w:hAnsi="Times New Roman" w:cs="Times New Roman"/>
                <w:bCs/>
                <w:color w:val="000000"/>
                <w:sz w:val="24"/>
                <w:szCs w:val="24"/>
                <w:lang w:eastAsia="en-IN"/>
              </w:rPr>
              <w:t>atleast</w:t>
            </w:r>
            <w:proofErr w:type="spellEnd"/>
            <w:r w:rsidRPr="001A7935">
              <w:rPr>
                <w:rFonts w:ascii="Times New Roman" w:eastAsia="Times New Roman" w:hAnsi="Times New Roman" w:cs="Times New Roman"/>
                <w:bCs/>
                <w:color w:val="00000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05A5ACD3"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F0EA7" w:rsidRPr="001A7935" w14:paraId="105E0518" w14:textId="77777777" w:rsidTr="004F0EA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36182E7"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6EE78E8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44542DE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6C72EF94"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01F614CE" w14:textId="77777777" w:rsidR="004F0EA7" w:rsidRDefault="004F0EA7" w:rsidP="004F0EA7">
      <w:pPr>
        <w:spacing w:after="0" w:line="240" w:lineRule="auto"/>
        <w:ind w:right="-46"/>
        <w:jc w:val="both"/>
        <w:rPr>
          <w:rFonts w:ascii="Times New Roman" w:hAnsi="Times New Roman" w:cs="Times New Roman"/>
          <w:b/>
          <w:color w:val="002060"/>
          <w:sz w:val="28"/>
          <w:szCs w:val="26"/>
          <w:u w:val="single"/>
        </w:rPr>
      </w:pPr>
    </w:p>
    <w:p w14:paraId="3A2B3864" w14:textId="77777777" w:rsidR="00966D64" w:rsidRPr="00966D64" w:rsidRDefault="00966D64" w:rsidP="004F0EA7">
      <w:pPr>
        <w:spacing w:after="0" w:line="240" w:lineRule="auto"/>
        <w:ind w:right="-46"/>
        <w:jc w:val="both"/>
        <w:rPr>
          <w:rFonts w:ascii="Times New Roman" w:hAnsi="Times New Roman" w:cs="Times New Roman"/>
          <w:b/>
          <w:color w:val="002060"/>
          <w:sz w:val="12"/>
          <w:szCs w:val="26"/>
          <w:u w:val="single"/>
        </w:rPr>
      </w:pPr>
    </w:p>
    <w:p w14:paraId="5888E752"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6"/>
          <w:u w:val="single"/>
        </w:rPr>
      </w:pPr>
      <w:r w:rsidRPr="00351E92">
        <w:rPr>
          <w:rFonts w:ascii="Times New Roman" w:hAnsi="Times New Roman" w:cs="Times New Roman"/>
          <w:b/>
          <w:color w:val="FFFFFF" w:themeColor="background1"/>
          <w:sz w:val="30"/>
          <w:szCs w:val="26"/>
          <w:u w:val="single"/>
        </w:rPr>
        <w:t>6. SEBI (Substantial Acquisition of Shares and Takeovers) Regulations, 2011</w:t>
      </w:r>
    </w:p>
    <w:p w14:paraId="171F0F62" w14:textId="77777777" w:rsidR="004F0EA7" w:rsidRPr="00EA06AB" w:rsidRDefault="004F0EA7" w:rsidP="004F0EA7">
      <w:pPr>
        <w:spacing w:after="0" w:line="240" w:lineRule="auto"/>
        <w:ind w:right="-46"/>
        <w:jc w:val="both"/>
        <w:rPr>
          <w:rFonts w:ascii="Times New Roman" w:hAnsi="Times New Roman" w:cs="Times New Roman"/>
          <w:b/>
          <w:color w:val="002060"/>
          <w:sz w:val="28"/>
          <w:szCs w:val="26"/>
          <w:u w:val="single"/>
          <w:lang w:val="en-US"/>
        </w:rPr>
      </w:pPr>
    </w:p>
    <w:p w14:paraId="1D9DDDDF" w14:textId="77777777" w:rsidR="004F0EA7" w:rsidRPr="00EA06AB" w:rsidRDefault="004F0EA7" w:rsidP="004F0EA7">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4C55817D" w14:textId="77777777" w:rsidR="004F0EA7" w:rsidRPr="00EA06AB" w:rsidRDefault="004F0EA7" w:rsidP="004F0EA7">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690"/>
        <w:gridCol w:w="2516"/>
      </w:tblGrid>
      <w:tr w:rsidR="004F0EA7" w:rsidRPr="00EA06AB" w14:paraId="5FFDEA79"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07556B36" w14:textId="77777777" w:rsidR="004F0EA7" w:rsidRPr="00823410" w:rsidRDefault="004F0EA7" w:rsidP="004F0EA7">
            <w:pPr>
              <w:ind w:right="-46"/>
              <w:jc w:val="both"/>
              <w:rPr>
                <w:rFonts w:ascii="Times New Roman" w:hAnsi="Times New Roman" w:cs="Times New Roman"/>
                <w:color w:val="002060"/>
                <w:sz w:val="24"/>
                <w:szCs w:val="24"/>
              </w:rPr>
            </w:pPr>
          </w:p>
          <w:p w14:paraId="72FE9F13" w14:textId="77777777" w:rsidR="004F0EA7" w:rsidRPr="00823410" w:rsidRDefault="004F0EA7" w:rsidP="004F0EA7">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2D299F67"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0D503DE"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690" w:type="dxa"/>
            <w:tcBorders>
              <w:top w:val="none" w:sz="0" w:space="0" w:color="auto"/>
              <w:left w:val="none" w:sz="0" w:space="0" w:color="auto"/>
              <w:right w:val="none" w:sz="0" w:space="0" w:color="auto"/>
            </w:tcBorders>
          </w:tcPr>
          <w:p w14:paraId="7702202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79792F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right w:val="none" w:sz="0" w:space="0" w:color="auto"/>
            </w:tcBorders>
          </w:tcPr>
          <w:p w14:paraId="7CECF24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2916852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4F0EA7" w:rsidRPr="00EA06AB" w14:paraId="36AA8EA5"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2B191999" w14:textId="77777777" w:rsidR="004F0EA7" w:rsidRPr="00EA06AB" w:rsidRDefault="004F0EA7" w:rsidP="004F0EA7">
            <w:pPr>
              <w:ind w:right="-46"/>
              <w:jc w:val="both"/>
              <w:rPr>
                <w:rFonts w:ascii="Times New Roman" w:hAnsi="Times New Roman" w:cs="Times New Roman"/>
                <w:b/>
                <w:color w:val="002060"/>
                <w:sz w:val="24"/>
                <w:szCs w:val="24"/>
              </w:rPr>
            </w:pPr>
          </w:p>
          <w:p w14:paraId="7CF7BCCC"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4712E37B"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3AADCBD0"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690" w:type="dxa"/>
          </w:tcPr>
          <w:p w14:paraId="3870B425"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516" w:type="dxa"/>
            <w:vMerge w:val="restart"/>
          </w:tcPr>
          <w:p w14:paraId="56BBB127"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9880A78" w14:textId="77777777" w:rsidR="004F0EA7" w:rsidRDefault="004F0EA7" w:rsidP="004F0EA7">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73068D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5D7388CA"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45395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Applicable </w:t>
            </w:r>
            <w:proofErr w:type="spellStart"/>
            <w:r>
              <w:rPr>
                <w:rFonts w:ascii="Times New Roman" w:hAnsi="Times New Roman" w:cs="Times New Roman"/>
                <w:color w:val="002060"/>
                <w:sz w:val="24"/>
                <w:szCs w:val="24"/>
              </w:rPr>
              <w:t>w.e.f</w:t>
            </w:r>
            <w:proofErr w:type="spellEnd"/>
            <w:r>
              <w:rPr>
                <w:rFonts w:ascii="Times New Roman" w:hAnsi="Times New Roman" w:cs="Times New Roman"/>
                <w:color w:val="002060"/>
                <w:sz w:val="24"/>
                <w:szCs w:val="24"/>
              </w:rPr>
              <w:t>. 01.04.2022</w:t>
            </w:r>
          </w:p>
          <w:p w14:paraId="059F4E8D" w14:textId="77777777" w:rsidR="004F0EA7" w:rsidRPr="001366A8"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B9538A2" w14:textId="77777777" w:rsidR="004F0EA7" w:rsidRPr="00823410" w:rsidRDefault="004F0EA7" w:rsidP="004F0EA7">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005C188" w14:textId="77777777" w:rsidTr="00261972">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82F2A14" w14:textId="77777777" w:rsidR="004F0EA7" w:rsidRPr="00EA06AB" w:rsidRDefault="004F0EA7" w:rsidP="004F0EA7">
            <w:pPr>
              <w:ind w:right="-46"/>
              <w:jc w:val="both"/>
              <w:rPr>
                <w:rFonts w:ascii="Times New Roman" w:hAnsi="Times New Roman" w:cs="Times New Roman"/>
                <w:b/>
                <w:color w:val="002060"/>
                <w:sz w:val="24"/>
                <w:szCs w:val="24"/>
              </w:rPr>
            </w:pPr>
          </w:p>
          <w:p w14:paraId="546E2ECF" w14:textId="77777777" w:rsidR="004F0EA7" w:rsidRPr="00EA06AB" w:rsidRDefault="004F0EA7" w:rsidP="004F0EA7">
            <w:pPr>
              <w:ind w:right="-46"/>
              <w:jc w:val="both"/>
              <w:rPr>
                <w:rFonts w:ascii="Times New Roman" w:hAnsi="Times New Roman" w:cs="Times New Roman"/>
                <w:b/>
                <w:color w:val="002060"/>
                <w:sz w:val="24"/>
                <w:szCs w:val="24"/>
              </w:rPr>
            </w:pPr>
          </w:p>
          <w:p w14:paraId="2206AA78" w14:textId="77777777" w:rsidR="004F0EA7" w:rsidRPr="00EA06AB" w:rsidRDefault="004F0EA7" w:rsidP="004F0EA7">
            <w:pPr>
              <w:ind w:right="-46"/>
              <w:jc w:val="both"/>
              <w:rPr>
                <w:rFonts w:ascii="Times New Roman" w:hAnsi="Times New Roman" w:cs="Times New Roman"/>
                <w:b/>
                <w:color w:val="002060"/>
                <w:sz w:val="24"/>
                <w:szCs w:val="24"/>
              </w:rPr>
            </w:pPr>
          </w:p>
          <w:p w14:paraId="74C68D51"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lastRenderedPageBreak/>
              <w:t>2</w:t>
            </w:r>
          </w:p>
        </w:tc>
        <w:tc>
          <w:tcPr>
            <w:tcW w:w="2629" w:type="dxa"/>
          </w:tcPr>
          <w:p w14:paraId="00284076"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33D8ED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B9E7D45"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A387EC8"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lastRenderedPageBreak/>
              <w:t>Regulation 30(2)</w:t>
            </w:r>
          </w:p>
        </w:tc>
        <w:tc>
          <w:tcPr>
            <w:tcW w:w="3690" w:type="dxa"/>
          </w:tcPr>
          <w:p w14:paraId="626BEF9C" w14:textId="3D86DC17" w:rsidR="004F0EA7" w:rsidRPr="00823410" w:rsidRDefault="004F0EA7" w:rsidP="00AD32E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The promoter of every target company shall together with persons acting in concert with him, disclose </w:t>
            </w:r>
            <w:r w:rsidRPr="00823410">
              <w:rPr>
                <w:rFonts w:ascii="Times New Roman" w:hAnsi="Times New Roman" w:cs="Times New Roman"/>
                <w:color w:val="002060"/>
                <w:sz w:val="24"/>
                <w:szCs w:val="24"/>
              </w:rPr>
              <w:lastRenderedPageBreak/>
              <w:t>their aggregate shareholding and voting rights as of the thirty-first day of March, in such target company in su</w:t>
            </w:r>
            <w:r w:rsidR="00AD32EA">
              <w:rPr>
                <w:rFonts w:ascii="Times New Roman" w:hAnsi="Times New Roman" w:cs="Times New Roman"/>
                <w:color w:val="002060"/>
                <w:sz w:val="24"/>
                <w:szCs w:val="24"/>
              </w:rPr>
              <w:t>ch form as may</w:t>
            </w:r>
          </w:p>
        </w:tc>
        <w:tc>
          <w:tcPr>
            <w:tcW w:w="2516" w:type="dxa"/>
            <w:vMerge/>
          </w:tcPr>
          <w:p w14:paraId="61D413BA"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5EB9B5D7"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7DE34A8" w14:textId="77777777" w:rsidR="004F0EA7" w:rsidRPr="00D349DD" w:rsidRDefault="004F0EA7" w:rsidP="004F0EA7">
            <w:pPr>
              <w:ind w:right="-46"/>
              <w:rPr>
                <w:rFonts w:ascii="Times New Roman" w:hAnsi="Times New Roman" w:cs="Times New Roman"/>
                <w:b/>
                <w:i w:val="0"/>
                <w:color w:val="002060"/>
                <w:sz w:val="24"/>
                <w:szCs w:val="24"/>
              </w:rPr>
            </w:pPr>
          </w:p>
          <w:p w14:paraId="4296D7FD" w14:textId="77777777" w:rsidR="004F0EA7" w:rsidRPr="00D349DD" w:rsidRDefault="004F0EA7" w:rsidP="004F0EA7">
            <w:pPr>
              <w:ind w:right="-46"/>
              <w:rPr>
                <w:rFonts w:ascii="Times New Roman" w:hAnsi="Times New Roman" w:cs="Times New Roman"/>
                <w:b/>
                <w:i w:val="0"/>
                <w:color w:val="002060"/>
                <w:sz w:val="24"/>
                <w:szCs w:val="24"/>
              </w:rPr>
            </w:pPr>
          </w:p>
          <w:p w14:paraId="2FE8DF46" w14:textId="77777777" w:rsidR="004F0EA7" w:rsidRPr="00D349DD" w:rsidRDefault="004F0EA7" w:rsidP="004F0EA7">
            <w:pPr>
              <w:ind w:right="-46"/>
              <w:rPr>
                <w:rFonts w:ascii="Times New Roman" w:hAnsi="Times New Roman" w:cs="Times New Roman"/>
                <w:b/>
                <w:i w:val="0"/>
                <w:color w:val="002060"/>
                <w:sz w:val="24"/>
                <w:szCs w:val="24"/>
              </w:rPr>
            </w:pPr>
          </w:p>
          <w:p w14:paraId="13CA5C85" w14:textId="77777777" w:rsidR="004F0EA7" w:rsidRPr="00D349DD" w:rsidRDefault="004F0EA7" w:rsidP="004F0EA7">
            <w:pPr>
              <w:ind w:right="-46"/>
              <w:rPr>
                <w:rFonts w:ascii="Times New Roman" w:hAnsi="Times New Roman" w:cs="Times New Roman"/>
                <w:b/>
                <w:i w:val="0"/>
                <w:color w:val="002060"/>
                <w:sz w:val="24"/>
                <w:szCs w:val="24"/>
              </w:rPr>
            </w:pPr>
          </w:p>
          <w:p w14:paraId="554C16DC"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6315C6C5"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55774D08"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5CD30119" w14:textId="77777777" w:rsidR="004F0EA7" w:rsidRPr="00EA06AB" w:rsidRDefault="006043BC"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8" w:history="1">
              <w:r w:rsidR="004F0EA7"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4F0EA7" w:rsidRPr="006C7AF6">
              <w:rPr>
                <w:rFonts w:ascii="Times New Roman" w:hAnsi="Times New Roman" w:cs="Times New Roman"/>
                <w:b/>
                <w:color w:val="002060"/>
                <w:sz w:val="20"/>
                <w:szCs w:val="24"/>
              </w:rPr>
              <w:t xml:space="preserve"> </w:t>
            </w:r>
          </w:p>
        </w:tc>
        <w:tc>
          <w:tcPr>
            <w:tcW w:w="3690" w:type="dxa"/>
          </w:tcPr>
          <w:p w14:paraId="25DE0A14" w14:textId="609EF06D"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w:t>
            </w:r>
            <w:r w:rsidR="00AD32EA">
              <w:rPr>
                <w:rFonts w:ascii="Times New Roman" w:hAnsi="Times New Roman" w:cs="Times New Roman"/>
                <w:color w:val="002060"/>
                <w:sz w:val="24"/>
                <w:szCs w:val="24"/>
              </w:rPr>
              <w:t>al share capital of the company.</w:t>
            </w:r>
          </w:p>
        </w:tc>
        <w:tc>
          <w:tcPr>
            <w:tcW w:w="2516" w:type="dxa"/>
          </w:tcPr>
          <w:p w14:paraId="66BB23C2" w14:textId="77777777" w:rsidR="004F0EA7"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124E3E53" w14:textId="0ABA8E3F" w:rsidR="004F0EA7" w:rsidRPr="00261972" w:rsidRDefault="004F0EA7" w:rsidP="00261972">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tc>
      </w:tr>
      <w:tr w:rsidR="004F0EA7" w:rsidRPr="00EA06AB" w14:paraId="4994D26A" w14:textId="77777777" w:rsidTr="00261972">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581E215" w14:textId="77777777" w:rsidR="004F0EA7" w:rsidRPr="00D349DD" w:rsidRDefault="004F0EA7" w:rsidP="004F0EA7">
            <w:pPr>
              <w:ind w:right="-46"/>
              <w:rPr>
                <w:rFonts w:ascii="Times New Roman" w:hAnsi="Times New Roman" w:cs="Times New Roman"/>
                <w:b/>
                <w:i w:val="0"/>
                <w:color w:val="002060"/>
                <w:sz w:val="24"/>
                <w:szCs w:val="24"/>
              </w:rPr>
            </w:pPr>
          </w:p>
          <w:p w14:paraId="32CB0577" w14:textId="77777777" w:rsidR="004F0EA7" w:rsidRPr="00D349DD" w:rsidRDefault="004F0EA7" w:rsidP="004F0EA7">
            <w:pPr>
              <w:ind w:right="-46"/>
              <w:rPr>
                <w:rFonts w:ascii="Times New Roman" w:hAnsi="Times New Roman" w:cs="Times New Roman"/>
                <w:b/>
                <w:i w:val="0"/>
                <w:color w:val="002060"/>
                <w:sz w:val="24"/>
                <w:szCs w:val="24"/>
              </w:rPr>
            </w:pPr>
          </w:p>
          <w:p w14:paraId="319D64CC" w14:textId="77777777" w:rsidR="004F0EA7" w:rsidRPr="00D349DD" w:rsidRDefault="004F0EA7" w:rsidP="004F0EA7">
            <w:pPr>
              <w:ind w:right="-46"/>
              <w:rPr>
                <w:rFonts w:ascii="Times New Roman" w:hAnsi="Times New Roman" w:cs="Times New Roman"/>
                <w:b/>
                <w:i w:val="0"/>
                <w:color w:val="002060"/>
                <w:sz w:val="24"/>
                <w:szCs w:val="24"/>
              </w:rPr>
            </w:pPr>
          </w:p>
          <w:p w14:paraId="7E30B348"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2D5AD4CF"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0A2C239"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F01C0F3"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154059E"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690" w:type="dxa"/>
          </w:tcPr>
          <w:p w14:paraId="5F6841FB"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DB8343E"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B9043D"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AE49091"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516" w:type="dxa"/>
          </w:tcPr>
          <w:p w14:paraId="2D8B06E9" w14:textId="31EFC082" w:rsidR="004F0EA7" w:rsidRPr="00823410" w:rsidRDefault="004F0EA7" w:rsidP="004F0EA7">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261972">
              <w:rPr>
                <w:color w:val="002060"/>
                <w:sz w:val="22"/>
              </w:rPr>
              <w:t>Promoter of every target company shall together with persons acting in concert with him, disclose their aggregate shareholding and voting rights as of the 31st March, in such target company in such form as may be specified</w:t>
            </w:r>
            <w:r w:rsidR="00261972" w:rsidRPr="00261972">
              <w:rPr>
                <w:color w:val="002060"/>
                <w:sz w:val="22"/>
              </w:rPr>
              <w:t>.</w:t>
            </w:r>
            <w:r w:rsidRPr="00261972">
              <w:rPr>
                <w:color w:val="002060"/>
                <w:sz w:val="22"/>
              </w:rPr>
              <w:t xml:space="preserve"> </w:t>
            </w:r>
          </w:p>
        </w:tc>
      </w:tr>
    </w:tbl>
    <w:p w14:paraId="6D590811" w14:textId="77777777" w:rsidR="004F0EA7" w:rsidRDefault="004F0EA7" w:rsidP="004F0EA7">
      <w:pPr>
        <w:spacing w:after="0" w:line="240" w:lineRule="auto"/>
        <w:ind w:right="-46"/>
        <w:rPr>
          <w:rFonts w:ascii="Times New Roman" w:hAnsi="Times New Roman" w:cs="Times New Roman"/>
          <w:color w:val="002060"/>
          <w:sz w:val="24"/>
          <w:szCs w:val="24"/>
        </w:rPr>
      </w:pPr>
    </w:p>
    <w:p w14:paraId="4C24C150"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4"/>
          <w:u w:val="single"/>
        </w:rPr>
      </w:pPr>
      <w:r w:rsidRPr="00351E92">
        <w:rPr>
          <w:rFonts w:ascii="Times New Roman" w:hAnsi="Times New Roman" w:cs="Times New Roman"/>
          <w:b/>
          <w:color w:val="FFFFFF" w:themeColor="background1"/>
          <w:sz w:val="30"/>
          <w:szCs w:val="24"/>
          <w:u w:val="single"/>
        </w:rPr>
        <w:t>7. SEBI (Prohibition of Insider Trading) Regulations, 2015</w:t>
      </w:r>
    </w:p>
    <w:p w14:paraId="3918F7E0" w14:textId="77777777" w:rsidR="004F0EA7" w:rsidRPr="00EA06AB" w:rsidRDefault="004F0EA7" w:rsidP="004F0EA7">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558"/>
        <w:gridCol w:w="2246"/>
      </w:tblGrid>
      <w:tr w:rsidR="004F0EA7" w:rsidRPr="00EA06AB" w14:paraId="0DC5A751"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0DEA0FBD" w14:textId="77777777" w:rsidR="004F0EA7" w:rsidRPr="006C7AF6" w:rsidRDefault="004F0EA7" w:rsidP="004F0EA7">
            <w:pPr>
              <w:ind w:right="-46"/>
              <w:jc w:val="both"/>
              <w:rPr>
                <w:rFonts w:ascii="Times New Roman" w:hAnsi="Times New Roman" w:cs="Times New Roman"/>
                <w:color w:val="002060"/>
                <w:sz w:val="24"/>
                <w:szCs w:val="24"/>
              </w:rPr>
            </w:pPr>
          </w:p>
          <w:p w14:paraId="676A8473" w14:textId="77777777" w:rsidR="004F0EA7" w:rsidRPr="006C7AF6" w:rsidRDefault="004F0EA7" w:rsidP="004F0EA7">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7C6811DB"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F81F5D8"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558" w:type="dxa"/>
            <w:tcBorders>
              <w:top w:val="none" w:sz="0" w:space="0" w:color="auto"/>
              <w:left w:val="none" w:sz="0" w:space="0" w:color="auto"/>
              <w:bottom w:val="none" w:sz="0" w:space="0" w:color="auto"/>
              <w:right w:val="none" w:sz="0" w:space="0" w:color="auto"/>
            </w:tcBorders>
            <w:shd w:val="clear" w:color="auto" w:fill="FFFFCC"/>
          </w:tcPr>
          <w:p w14:paraId="77C13FE6"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BBD51FD"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246" w:type="dxa"/>
            <w:tcBorders>
              <w:top w:val="none" w:sz="0" w:space="0" w:color="auto"/>
              <w:left w:val="none" w:sz="0" w:space="0" w:color="auto"/>
              <w:bottom w:val="none" w:sz="0" w:space="0" w:color="auto"/>
              <w:right w:val="none" w:sz="0" w:space="0" w:color="auto"/>
            </w:tcBorders>
            <w:shd w:val="clear" w:color="auto" w:fill="FFFFCC"/>
          </w:tcPr>
          <w:p w14:paraId="38FF456E"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341763BB"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0059BD73"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26C26CE"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72B08D4A" w14:textId="77777777" w:rsidR="004F0EA7" w:rsidRPr="00EA06AB" w:rsidRDefault="004F0EA7" w:rsidP="004F0EA7">
            <w:pPr>
              <w:ind w:right="-46"/>
              <w:jc w:val="both"/>
              <w:rPr>
                <w:rFonts w:ascii="Times New Roman" w:hAnsi="Times New Roman" w:cs="Times New Roman"/>
                <w:b w:val="0"/>
                <w:color w:val="002060"/>
                <w:sz w:val="24"/>
                <w:szCs w:val="24"/>
              </w:rPr>
            </w:pPr>
          </w:p>
          <w:p w14:paraId="7A29474C" w14:textId="77777777" w:rsidR="004F0EA7" w:rsidRPr="00EA06AB" w:rsidRDefault="004F0EA7" w:rsidP="004F0EA7">
            <w:pPr>
              <w:ind w:right="-46"/>
              <w:jc w:val="both"/>
              <w:rPr>
                <w:rFonts w:ascii="Times New Roman" w:hAnsi="Times New Roman" w:cs="Times New Roman"/>
                <w:b w:val="0"/>
                <w:color w:val="002060"/>
                <w:sz w:val="24"/>
                <w:szCs w:val="24"/>
              </w:rPr>
            </w:pPr>
          </w:p>
          <w:p w14:paraId="1CA124EC" w14:textId="77777777" w:rsidR="004F0EA7" w:rsidRPr="00EA06AB" w:rsidRDefault="004F0EA7" w:rsidP="004F0EA7">
            <w:pPr>
              <w:ind w:right="-46"/>
              <w:jc w:val="both"/>
              <w:rPr>
                <w:rFonts w:ascii="Times New Roman" w:hAnsi="Times New Roman" w:cs="Times New Roman"/>
                <w:b w:val="0"/>
                <w:color w:val="002060"/>
                <w:sz w:val="24"/>
                <w:szCs w:val="24"/>
              </w:rPr>
            </w:pPr>
          </w:p>
          <w:p w14:paraId="6D124461" w14:textId="77777777" w:rsidR="004F0EA7" w:rsidRPr="00EA06AB" w:rsidRDefault="004F0EA7" w:rsidP="004F0EA7">
            <w:pPr>
              <w:ind w:right="-46"/>
              <w:jc w:val="both"/>
              <w:rPr>
                <w:rFonts w:ascii="Times New Roman" w:hAnsi="Times New Roman" w:cs="Times New Roman"/>
                <w:b w:val="0"/>
                <w:color w:val="002060"/>
                <w:sz w:val="24"/>
                <w:szCs w:val="24"/>
              </w:rPr>
            </w:pPr>
          </w:p>
          <w:p w14:paraId="70D6247D" w14:textId="77777777" w:rsidR="004F0EA7" w:rsidRPr="00EA06AB" w:rsidRDefault="004F0EA7" w:rsidP="004F0EA7">
            <w:pPr>
              <w:ind w:right="-46"/>
              <w:jc w:val="both"/>
              <w:rPr>
                <w:rFonts w:ascii="Times New Roman" w:hAnsi="Times New Roman" w:cs="Times New Roman"/>
                <w:b w:val="0"/>
                <w:color w:val="002060"/>
                <w:sz w:val="24"/>
                <w:szCs w:val="24"/>
              </w:rPr>
            </w:pPr>
          </w:p>
          <w:p w14:paraId="6242B4F0"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342439D3"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6CCB16E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63BD35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028C9CB"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7D221E6"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36B5464"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558" w:type="dxa"/>
            <w:shd w:val="clear" w:color="auto" w:fill="FFFF99"/>
          </w:tcPr>
          <w:p w14:paraId="17914E68"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bookmarkStart w:id="0" w:name="_GoBack"/>
            <w:bookmarkEnd w:id="0"/>
          </w:p>
        </w:tc>
        <w:tc>
          <w:tcPr>
            <w:tcW w:w="2246" w:type="dxa"/>
            <w:shd w:val="clear" w:color="auto" w:fill="FFFF99"/>
          </w:tcPr>
          <w:p w14:paraId="3C79A999"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2A19669B"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p w14:paraId="2B8223DF" w14:textId="1DF827A8"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8. SEBI (Issue of Capital and Disclosure Requirements) Regulations, 2018</w:t>
      </w:r>
    </w:p>
    <w:p w14:paraId="3AA6FA81"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4F0EA7" w:rsidRPr="00EA06AB" w14:paraId="130ADE78"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32E4EE32" w14:textId="77777777" w:rsidR="004F0EA7" w:rsidRPr="00E409B3" w:rsidRDefault="004F0EA7" w:rsidP="004F0EA7">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392CB02"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0182D336"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2ED7D09"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3BE28183"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7B8F4941"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42FA2FDC"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4F0EA7" w:rsidRPr="00EA06AB" w14:paraId="405309CE"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3056961" w14:textId="77777777" w:rsidR="004F0EA7" w:rsidRPr="00EA06AB" w:rsidRDefault="004F0EA7" w:rsidP="004F0EA7">
            <w:pPr>
              <w:ind w:right="-46"/>
              <w:rPr>
                <w:rFonts w:ascii="Times New Roman" w:hAnsi="Times New Roman" w:cs="Times New Roman"/>
                <w:b w:val="0"/>
                <w:color w:val="002060"/>
                <w:sz w:val="24"/>
                <w:szCs w:val="24"/>
              </w:rPr>
            </w:pPr>
          </w:p>
          <w:p w14:paraId="21A8622A" w14:textId="77777777" w:rsidR="004F0EA7" w:rsidRPr="00EA06AB" w:rsidRDefault="004F0EA7" w:rsidP="004F0EA7">
            <w:pPr>
              <w:ind w:right="-46"/>
              <w:rPr>
                <w:rFonts w:ascii="Times New Roman" w:hAnsi="Times New Roman" w:cs="Times New Roman"/>
                <w:b w:val="0"/>
                <w:color w:val="002060"/>
                <w:sz w:val="24"/>
                <w:szCs w:val="24"/>
              </w:rPr>
            </w:pPr>
          </w:p>
          <w:p w14:paraId="53CABA60" w14:textId="77777777" w:rsidR="004F0EA7" w:rsidRPr="00EA06AB" w:rsidRDefault="004F0EA7" w:rsidP="004F0EA7">
            <w:pPr>
              <w:ind w:right="-46"/>
              <w:rPr>
                <w:rFonts w:ascii="Times New Roman" w:hAnsi="Times New Roman" w:cs="Times New Roman"/>
                <w:b w:val="0"/>
                <w:color w:val="002060"/>
                <w:sz w:val="24"/>
                <w:szCs w:val="24"/>
              </w:rPr>
            </w:pPr>
          </w:p>
          <w:p w14:paraId="235CDBE7"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lastRenderedPageBreak/>
              <w:t>1</w:t>
            </w:r>
          </w:p>
        </w:tc>
        <w:tc>
          <w:tcPr>
            <w:tcW w:w="2314" w:type="dxa"/>
            <w:tcBorders>
              <w:left w:val="none" w:sz="0" w:space="0" w:color="auto"/>
              <w:right w:val="none" w:sz="0" w:space="0" w:color="auto"/>
            </w:tcBorders>
            <w:shd w:val="clear" w:color="auto" w:fill="auto"/>
            <w:vAlign w:val="center"/>
          </w:tcPr>
          <w:p w14:paraId="3C6CFD64"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Schedule XIX - Para (2) of ICDR</w:t>
            </w:r>
          </w:p>
          <w:p w14:paraId="3C41C251"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w:t>
            </w:r>
            <w:r w:rsidRPr="00EA06AB">
              <w:rPr>
                <w:rFonts w:ascii="Times New Roman" w:hAnsi="Times New Roman" w:cs="Times New Roman"/>
                <w:color w:val="002060"/>
                <w:sz w:val="24"/>
                <w:szCs w:val="24"/>
              </w:rPr>
              <w:lastRenderedPageBreak/>
              <w:t>SEBI LODR</w:t>
            </w:r>
          </w:p>
        </w:tc>
        <w:tc>
          <w:tcPr>
            <w:tcW w:w="4185" w:type="dxa"/>
            <w:tcBorders>
              <w:left w:val="none" w:sz="0" w:space="0" w:color="auto"/>
              <w:right w:val="none" w:sz="0" w:space="0" w:color="auto"/>
            </w:tcBorders>
            <w:shd w:val="clear" w:color="auto" w:fill="auto"/>
            <w:vAlign w:val="center"/>
          </w:tcPr>
          <w:p w14:paraId="41C860DD" w14:textId="77777777" w:rsidR="004F0EA7"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“The issuer shall make an application for listing from the date of allotment, within such period as may be specified by the </w:t>
            </w:r>
            <w:r w:rsidRPr="00823410">
              <w:rPr>
                <w:rFonts w:ascii="Times New Roman" w:hAnsi="Times New Roman" w:cs="Times New Roman"/>
                <w:color w:val="002060"/>
                <w:sz w:val="24"/>
                <w:szCs w:val="24"/>
              </w:rPr>
              <w:lastRenderedPageBreak/>
              <w:t>Board from time to time, to one or more recognized stock exchange(s)”.</w:t>
            </w:r>
          </w:p>
          <w:p w14:paraId="7FC5B7F4" w14:textId="77777777"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5F2F034D"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lastRenderedPageBreak/>
              <w:t xml:space="preserve">Within 20 days </w:t>
            </w:r>
            <w:r w:rsidRPr="00823410">
              <w:rPr>
                <w:rFonts w:ascii="Times New Roman" w:hAnsi="Times New Roman" w:cs="Times New Roman"/>
                <w:b/>
                <w:color w:val="002060"/>
                <w:sz w:val="24"/>
                <w:szCs w:val="24"/>
              </w:rPr>
              <w:t>from the date of allotment</w:t>
            </w:r>
          </w:p>
          <w:p w14:paraId="299E7DF6"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372F84F3" w14:textId="77777777" w:rsidTr="004F0EA7">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4CABE998"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7A2D4A2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36839802" w14:textId="77777777" w:rsidR="004F0EA7"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3F906CEB" w14:textId="18347BA0" w:rsidR="004F0EA7" w:rsidRPr="00261972"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tc>
        <w:tc>
          <w:tcPr>
            <w:tcW w:w="2336" w:type="dxa"/>
            <w:shd w:val="clear" w:color="auto" w:fill="auto"/>
            <w:vAlign w:val="center"/>
          </w:tcPr>
          <w:p w14:paraId="22AF3922"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4F0EA7" w:rsidRPr="00EA06AB" w14:paraId="694708B5"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350C2F93"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2F89F75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5AE19AE4"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1C000D13" w14:textId="5ED3A740" w:rsidR="004F0EA7" w:rsidRPr="00EA06AB" w:rsidRDefault="00261972"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t>
            </w:r>
            <w:hyperlink r:id="rId49" w:history="1">
              <w:r w:rsidRPr="00261972">
                <w:rPr>
                  <w:rStyle w:val="Hyperlink"/>
                  <w:rFonts w:ascii="Times New Roman" w:hAnsi="Times New Roman" w:cs="Times New Roman"/>
                  <w:sz w:val="24"/>
                  <w:szCs w:val="24"/>
                </w:rPr>
                <w:t>Click Here</w:t>
              </w:r>
            </w:hyperlink>
            <w:r>
              <w:rPr>
                <w:rFonts w:ascii="Times New Roman" w:hAnsi="Times New Roman" w:cs="Times New Roman"/>
                <w:color w:val="002060"/>
                <w:sz w:val="24"/>
                <w:szCs w:val="24"/>
              </w:rPr>
              <w:t>)</w:t>
            </w:r>
          </w:p>
        </w:tc>
        <w:tc>
          <w:tcPr>
            <w:tcW w:w="4185" w:type="dxa"/>
            <w:tcBorders>
              <w:left w:val="none" w:sz="0" w:space="0" w:color="auto"/>
              <w:right w:val="none" w:sz="0" w:space="0" w:color="auto"/>
            </w:tcBorders>
            <w:shd w:val="clear" w:color="auto" w:fill="auto"/>
            <w:vAlign w:val="center"/>
          </w:tcPr>
          <w:p w14:paraId="77BC2571" w14:textId="78C43A82"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right w:val="none" w:sz="0" w:space="0" w:color="auto"/>
            </w:tcBorders>
            <w:shd w:val="clear" w:color="auto" w:fill="auto"/>
            <w:vAlign w:val="center"/>
          </w:tcPr>
          <w:p w14:paraId="07F55192"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4F0EA7" w:rsidRPr="00EA06AB" w14:paraId="2B46633A"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6525EA35"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7A96E704"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0A2976A6"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73B96AE2" w14:textId="2CFE2DE3" w:rsidR="009317AE"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AD32EA">
              <w:rPr>
                <w:rFonts w:ascii="Times New Roman" w:hAnsi="Times New Roman" w:cs="Times New Roman"/>
                <w:color w:val="002060"/>
                <w:sz w:val="24"/>
                <w:szCs w:val="24"/>
              </w:rPr>
              <w:t>.</w:t>
            </w:r>
          </w:p>
        </w:tc>
      </w:tr>
      <w:tr w:rsidR="004F0EA7" w:rsidRPr="00EA06AB" w14:paraId="03B4059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46597D1D"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7221A197"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0F4118D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7419252C" w14:textId="01B2640A" w:rsidR="009317AE" w:rsidRPr="00351E92"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sidR="00AD32EA">
              <w:rPr>
                <w:rFonts w:ascii="Times New Roman" w:hAnsi="Times New Roman" w:cs="Times New Roman"/>
                <w:color w:val="002060"/>
                <w:sz w:val="24"/>
                <w:szCs w:val="24"/>
              </w:rPr>
              <w:t>.</w:t>
            </w:r>
          </w:p>
        </w:tc>
      </w:tr>
      <w:tr w:rsidR="004F0EA7" w:rsidRPr="00EA06AB" w14:paraId="65A3D110"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2C474E65"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469738AE"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326649B2"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19260D61"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3C71F83B" w14:textId="77777777"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Issuer has the flexibility to publish the advertisement in additional newspapers above those required in Regulation 84. The advertisement should also be made available on:</w:t>
            </w:r>
          </w:p>
          <w:p w14:paraId="4D6A81BD" w14:textId="5E50861E"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54EEBBB4" w14:textId="1D50FA52" w:rsidR="004F0EA7"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14:paraId="5898497F" w14:textId="77777777" w:rsidR="004F0EA7" w:rsidRPr="00E409B3" w:rsidRDefault="004F0EA7" w:rsidP="004F0EA7">
      <w:pPr>
        <w:spacing w:after="0" w:line="240" w:lineRule="auto"/>
        <w:ind w:right="-46"/>
        <w:jc w:val="both"/>
        <w:rPr>
          <w:rFonts w:ascii="Times New Roman" w:hAnsi="Times New Roman" w:cs="Times New Roman"/>
          <w:b/>
          <w:color w:val="002060"/>
          <w:sz w:val="14"/>
          <w:szCs w:val="24"/>
          <w:u w:val="single"/>
        </w:rPr>
      </w:pPr>
    </w:p>
    <w:p w14:paraId="6548828C" w14:textId="77777777" w:rsidR="004F0EA7" w:rsidRPr="00E409B3" w:rsidRDefault="004F0EA7" w:rsidP="004F0EA7">
      <w:pPr>
        <w:spacing w:after="0" w:line="240" w:lineRule="auto"/>
        <w:ind w:right="-46"/>
        <w:jc w:val="both"/>
        <w:rPr>
          <w:rFonts w:ascii="Times New Roman" w:hAnsi="Times New Roman" w:cs="Times New Roman"/>
          <w:b/>
          <w:color w:val="002060"/>
          <w:sz w:val="12"/>
          <w:szCs w:val="24"/>
          <w:u w:val="single"/>
        </w:rPr>
      </w:pPr>
    </w:p>
    <w:p w14:paraId="29C526E7" w14:textId="77777777"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9. SEBI (Buyback of Securities) Regulations, 2018 (Buyback Regulations)</w:t>
      </w:r>
    </w:p>
    <w:p w14:paraId="0B7230EE"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590"/>
        <w:gridCol w:w="2516"/>
      </w:tblGrid>
      <w:tr w:rsidR="004F0EA7" w:rsidRPr="00EA06AB" w14:paraId="1EC1F248" w14:textId="77777777" w:rsidTr="00261972">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36CBD91A" w14:textId="77777777" w:rsidR="004F0EA7" w:rsidRPr="00EA06AB" w:rsidRDefault="004F0EA7" w:rsidP="004F0EA7">
            <w:pPr>
              <w:ind w:right="-46"/>
              <w:jc w:val="both"/>
              <w:rPr>
                <w:rFonts w:ascii="Times New Roman" w:hAnsi="Times New Roman" w:cs="Times New Roman"/>
                <w:b w:val="0"/>
                <w:color w:val="002060"/>
                <w:sz w:val="24"/>
                <w:szCs w:val="24"/>
              </w:rPr>
            </w:pPr>
          </w:p>
          <w:p w14:paraId="45548E97" w14:textId="77777777" w:rsidR="004F0EA7" w:rsidRPr="00EA06AB" w:rsidRDefault="004F0EA7" w:rsidP="004F0EA7">
            <w:pPr>
              <w:ind w:right="-46"/>
              <w:jc w:val="both"/>
              <w:rPr>
                <w:rFonts w:ascii="Times New Roman" w:hAnsi="Times New Roman" w:cs="Times New Roman"/>
                <w:b w:val="0"/>
                <w:color w:val="002060"/>
                <w:sz w:val="24"/>
                <w:szCs w:val="24"/>
              </w:rPr>
            </w:pPr>
            <w:r>
              <w:rPr>
                <w:rFonts w:ascii="Times New Roman" w:hAnsi="Times New Roman" w:cs="Times New Roman"/>
                <w:color w:val="002060"/>
                <w:sz w:val="24"/>
                <w:szCs w:val="24"/>
              </w:rPr>
              <w:t>Sl.</w:t>
            </w:r>
          </w:p>
        </w:tc>
        <w:tc>
          <w:tcPr>
            <w:tcW w:w="1729" w:type="dxa"/>
            <w:tcBorders>
              <w:top w:val="none" w:sz="0" w:space="0" w:color="auto"/>
              <w:left w:val="none" w:sz="0" w:space="0" w:color="auto"/>
              <w:bottom w:val="none" w:sz="0" w:space="0" w:color="auto"/>
              <w:right w:val="none" w:sz="0" w:space="0" w:color="auto"/>
            </w:tcBorders>
            <w:shd w:val="clear" w:color="auto" w:fill="auto"/>
          </w:tcPr>
          <w:p w14:paraId="57EF100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9466F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590" w:type="dxa"/>
            <w:tcBorders>
              <w:top w:val="none" w:sz="0" w:space="0" w:color="auto"/>
              <w:left w:val="none" w:sz="0" w:space="0" w:color="auto"/>
              <w:bottom w:val="none" w:sz="0" w:space="0" w:color="auto"/>
              <w:right w:val="none" w:sz="0" w:space="0" w:color="auto"/>
            </w:tcBorders>
            <w:shd w:val="clear" w:color="auto" w:fill="auto"/>
          </w:tcPr>
          <w:p w14:paraId="6E30599D"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FEACD40"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bottom w:val="none" w:sz="0" w:space="0" w:color="auto"/>
              <w:right w:val="none" w:sz="0" w:space="0" w:color="auto"/>
            </w:tcBorders>
            <w:shd w:val="clear" w:color="auto" w:fill="auto"/>
          </w:tcPr>
          <w:p w14:paraId="7DD0FBC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5557A7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tc>
      </w:tr>
      <w:tr w:rsidR="004F0EA7" w:rsidRPr="00EA06AB" w14:paraId="2B0F4D8F" w14:textId="77777777" w:rsidTr="00AD32E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117875A6" w14:textId="77777777" w:rsidR="004F0EA7" w:rsidRPr="009317AE" w:rsidRDefault="004F0EA7" w:rsidP="004F0EA7">
            <w:pPr>
              <w:ind w:right="-46"/>
              <w:jc w:val="both"/>
              <w:rPr>
                <w:rFonts w:ascii="Times New Roman" w:hAnsi="Times New Roman" w:cs="Times New Roman"/>
                <w:b w:val="0"/>
                <w:color w:val="002060"/>
                <w:sz w:val="24"/>
                <w:szCs w:val="24"/>
              </w:rPr>
            </w:pPr>
          </w:p>
          <w:p w14:paraId="55460B57" w14:textId="77777777" w:rsidR="004F0EA7" w:rsidRPr="009317AE" w:rsidRDefault="004F0EA7" w:rsidP="004F0EA7">
            <w:pPr>
              <w:ind w:right="-46"/>
              <w:jc w:val="both"/>
              <w:rPr>
                <w:rFonts w:ascii="Times New Roman" w:hAnsi="Times New Roman" w:cs="Times New Roman"/>
                <w:b w:val="0"/>
                <w:color w:val="002060"/>
                <w:sz w:val="24"/>
                <w:szCs w:val="24"/>
              </w:rPr>
            </w:pPr>
          </w:p>
          <w:p w14:paraId="7B2DDE9F" w14:textId="77777777" w:rsidR="004F0EA7" w:rsidRPr="009317AE" w:rsidRDefault="004F0EA7" w:rsidP="004F0EA7">
            <w:pPr>
              <w:ind w:right="-46"/>
              <w:jc w:val="both"/>
              <w:rPr>
                <w:rFonts w:ascii="Times New Roman" w:hAnsi="Times New Roman" w:cs="Times New Roman"/>
                <w:b w:val="0"/>
                <w:color w:val="002060"/>
                <w:sz w:val="24"/>
                <w:szCs w:val="24"/>
              </w:rPr>
            </w:pPr>
          </w:p>
          <w:p w14:paraId="29C267AF" w14:textId="77777777" w:rsidR="004F0EA7" w:rsidRPr="009317AE" w:rsidRDefault="004F0EA7" w:rsidP="004F0EA7">
            <w:pPr>
              <w:ind w:right="-46"/>
              <w:jc w:val="both"/>
              <w:rPr>
                <w:rFonts w:ascii="Times New Roman" w:hAnsi="Times New Roman" w:cs="Times New Roman"/>
                <w:b w:val="0"/>
                <w:color w:val="002060"/>
                <w:sz w:val="24"/>
                <w:szCs w:val="24"/>
              </w:rPr>
            </w:pPr>
          </w:p>
          <w:p w14:paraId="22106A09" w14:textId="77777777" w:rsidR="004F0EA7" w:rsidRPr="009317AE" w:rsidRDefault="004F0EA7" w:rsidP="004F0EA7">
            <w:pPr>
              <w:ind w:right="-46"/>
              <w:jc w:val="both"/>
              <w:rPr>
                <w:rFonts w:ascii="Times New Roman" w:hAnsi="Times New Roman" w:cs="Times New Roman"/>
                <w:b w:val="0"/>
                <w:color w:val="002060"/>
                <w:sz w:val="24"/>
                <w:szCs w:val="24"/>
              </w:rPr>
            </w:pPr>
          </w:p>
          <w:p w14:paraId="6AC09D5B" w14:textId="77777777" w:rsidR="004F0EA7" w:rsidRPr="009317AE" w:rsidRDefault="004F0EA7" w:rsidP="004F0EA7">
            <w:pPr>
              <w:ind w:right="-46"/>
              <w:jc w:val="both"/>
              <w:rPr>
                <w:rFonts w:ascii="Times New Roman" w:hAnsi="Times New Roman" w:cs="Times New Roman"/>
                <w:b w:val="0"/>
                <w:color w:val="002060"/>
                <w:sz w:val="24"/>
                <w:szCs w:val="24"/>
              </w:rPr>
            </w:pPr>
            <w:r w:rsidRPr="009317AE">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7A618DD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0B8B4C8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7A0354DE"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6CDBBE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452B56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9317AE">
              <w:rPr>
                <w:rFonts w:ascii="Times New Roman" w:hAnsi="Times New Roman" w:cs="Times New Roman"/>
                <w:b/>
                <w:color w:val="002060"/>
                <w:sz w:val="24"/>
                <w:szCs w:val="24"/>
              </w:rPr>
              <w:t>Regulation 11 and 24(iv)</w:t>
            </w:r>
          </w:p>
        </w:tc>
        <w:tc>
          <w:tcPr>
            <w:tcW w:w="4590" w:type="dxa"/>
            <w:tcBorders>
              <w:left w:val="none" w:sz="0" w:space="0" w:color="auto"/>
              <w:right w:val="none" w:sz="0" w:space="0" w:color="auto"/>
            </w:tcBorders>
            <w:shd w:val="clear" w:color="auto" w:fill="auto"/>
          </w:tcPr>
          <w:p w14:paraId="2AAB46D6" w14:textId="181BBB40" w:rsidR="009317AE" w:rsidRPr="009317AE" w:rsidRDefault="004F0EA7" w:rsidP="00AD32E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9317AE">
              <w:rPr>
                <w:rFonts w:ascii="Times New Roman" w:hAnsi="Times New Roman" w:cs="Times New Roman"/>
                <w:color w:val="002060"/>
                <w:sz w:val="24"/>
                <w:szCs w:val="24"/>
              </w:rPr>
              <w:t xml:space="preserve">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w:t>
            </w:r>
            <w:r w:rsidRPr="009317AE">
              <w:rPr>
                <w:rFonts w:ascii="Times New Roman" w:hAnsi="Times New Roman" w:cs="Times New Roman"/>
                <w:color w:val="002060"/>
                <w:sz w:val="24"/>
                <w:szCs w:val="24"/>
              </w:rPr>
              <w:lastRenderedPageBreak/>
              <w:t>and destruction of the certificates</w:t>
            </w:r>
            <w:r w:rsidR="002F3D9A" w:rsidRPr="009317AE">
              <w:rPr>
                <w:rFonts w:ascii="Times New Roman" w:hAnsi="Times New Roman" w:cs="Times New Roman"/>
                <w:color w:val="002060"/>
                <w:sz w:val="24"/>
                <w:szCs w:val="24"/>
              </w:rPr>
              <w:t>.</w:t>
            </w:r>
          </w:p>
        </w:tc>
        <w:tc>
          <w:tcPr>
            <w:tcW w:w="2516" w:type="dxa"/>
            <w:tcBorders>
              <w:left w:val="none" w:sz="0" w:space="0" w:color="auto"/>
            </w:tcBorders>
            <w:shd w:val="clear" w:color="auto" w:fill="auto"/>
          </w:tcPr>
          <w:p w14:paraId="07C93F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4E9EC76B"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3C552F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r w:rsidRPr="009317AE">
              <w:rPr>
                <w:rFonts w:ascii="Times New Roman" w:hAnsi="Times New Roman" w:cs="Times New Roman"/>
                <w:color w:val="002060"/>
                <w:sz w:val="24"/>
                <w:szCs w:val="23"/>
              </w:rPr>
              <w:t>7 days of extinguishment and destruction of the certificates</w:t>
            </w:r>
          </w:p>
        </w:tc>
      </w:tr>
    </w:tbl>
    <w:p w14:paraId="2EB46A88" w14:textId="77777777" w:rsidR="002F3D9A" w:rsidRPr="00170956" w:rsidRDefault="002F3D9A" w:rsidP="004F0EA7">
      <w:pPr>
        <w:spacing w:after="0" w:line="240" w:lineRule="auto"/>
        <w:ind w:right="-46"/>
        <w:rPr>
          <w:rFonts w:ascii="Times New Roman" w:hAnsi="Times New Roman" w:cs="Times New Roman"/>
          <w:b/>
          <w:bCs/>
          <w:color w:val="002060"/>
          <w:sz w:val="4"/>
          <w:szCs w:val="24"/>
          <w:u w:val="single"/>
        </w:rPr>
      </w:pPr>
    </w:p>
    <w:p w14:paraId="7AA938A5" w14:textId="77777777" w:rsidR="004F0EA7" w:rsidRDefault="004F0EA7" w:rsidP="00A94CF0">
      <w:pPr>
        <w:shd w:val="clear" w:color="auto" w:fill="740000"/>
        <w:spacing w:after="0" w:line="240" w:lineRule="auto"/>
        <w:ind w:right="-46"/>
        <w:jc w:val="center"/>
        <w:rPr>
          <w:rFonts w:ascii="Times New Roman" w:hAnsi="Times New Roman" w:cs="Times New Roman"/>
          <w:b/>
          <w:bCs/>
          <w:color w:val="FFFFFF" w:themeColor="background1"/>
          <w:sz w:val="32"/>
          <w:szCs w:val="24"/>
          <w:u w:val="single"/>
        </w:rPr>
      </w:pPr>
      <w:r w:rsidRPr="009317AE">
        <w:rPr>
          <w:rFonts w:ascii="Times New Roman" w:hAnsi="Times New Roman" w:cs="Times New Roman"/>
          <w:b/>
          <w:bCs/>
          <w:color w:val="FFFFFF" w:themeColor="background1"/>
          <w:sz w:val="32"/>
          <w:szCs w:val="24"/>
          <w:u w:val="single"/>
        </w:rPr>
        <w:t>10. SEBI (Depositories and Participants) Regulations 2018)</w:t>
      </w:r>
    </w:p>
    <w:p w14:paraId="238ECF87" w14:textId="77777777" w:rsidR="009317AE" w:rsidRPr="009317AE" w:rsidRDefault="009317AE" w:rsidP="00A94CF0">
      <w:pPr>
        <w:shd w:val="clear" w:color="auto" w:fill="740000"/>
        <w:spacing w:after="0" w:line="240" w:lineRule="auto"/>
        <w:ind w:right="-46"/>
        <w:jc w:val="center"/>
        <w:rPr>
          <w:rFonts w:ascii="Times New Roman" w:hAnsi="Times New Roman" w:cs="Times New Roman"/>
          <w:b/>
          <w:bCs/>
          <w:color w:val="FFFFFF" w:themeColor="background1"/>
          <w:sz w:val="18"/>
          <w:szCs w:val="24"/>
          <w:u w:val="single"/>
        </w:rPr>
      </w:pPr>
    </w:p>
    <w:p w14:paraId="48EF1C2F" w14:textId="77777777" w:rsidR="004F0EA7" w:rsidRPr="0007677E" w:rsidRDefault="004F0EA7" w:rsidP="004F0EA7">
      <w:pPr>
        <w:spacing w:after="0" w:line="240" w:lineRule="auto"/>
        <w:ind w:right="-46"/>
        <w:rPr>
          <w:rFonts w:ascii="Times New Roman" w:hAnsi="Times New Roman" w:cs="Times New Roman"/>
          <w:b/>
          <w:bCs/>
          <w:color w:val="002060"/>
          <w:sz w:val="8"/>
          <w:szCs w:val="24"/>
          <w:u w:val="single"/>
        </w:rPr>
      </w:pPr>
    </w:p>
    <w:p w14:paraId="181915DC" w14:textId="77777777" w:rsidR="004F0EA7" w:rsidRPr="0030473D" w:rsidRDefault="004F0EA7" w:rsidP="004F0EA7">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4F0EA7" w:rsidRPr="0030473D" w14:paraId="2865B577" w14:textId="77777777" w:rsidTr="004F0EA7">
        <w:tc>
          <w:tcPr>
            <w:tcW w:w="722" w:type="pct"/>
          </w:tcPr>
          <w:p w14:paraId="15686A2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61BCE362"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tc>
        <w:tc>
          <w:tcPr>
            <w:tcW w:w="2788" w:type="pct"/>
          </w:tcPr>
          <w:p w14:paraId="266C0D8E"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Particulars</w:t>
            </w:r>
          </w:p>
        </w:tc>
        <w:tc>
          <w:tcPr>
            <w:tcW w:w="1490" w:type="pct"/>
          </w:tcPr>
          <w:p w14:paraId="1A50CA18"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4F0EA7" w:rsidRPr="0030473D" w14:paraId="76264B37" w14:textId="77777777" w:rsidTr="004F0EA7">
        <w:tc>
          <w:tcPr>
            <w:tcW w:w="722" w:type="pct"/>
          </w:tcPr>
          <w:p w14:paraId="59415B8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3B61163F" w14:textId="77777777" w:rsidR="004F0EA7" w:rsidRPr="0030473D" w:rsidRDefault="004F0EA7" w:rsidP="004F0EA7">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69F3E50" w14:textId="77777777" w:rsidR="004F0EA7" w:rsidRPr="003441D6" w:rsidRDefault="004F0EA7" w:rsidP="004F0EA7">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4F0EA7" w:rsidRPr="00EA06AB" w14:paraId="7F6E8D6B" w14:textId="77777777" w:rsidTr="004F0EA7">
        <w:tc>
          <w:tcPr>
            <w:tcW w:w="722" w:type="pct"/>
          </w:tcPr>
          <w:p w14:paraId="36207A1D"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p w14:paraId="16F96B33"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799253FF" w14:textId="77777777" w:rsidR="004F0EA7" w:rsidRPr="0030473D" w:rsidRDefault="004F0EA7" w:rsidP="004F0EA7">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7DAD60FC" w14:textId="77777777" w:rsidR="004F0EA7" w:rsidRPr="00DA432C" w:rsidRDefault="004F0EA7" w:rsidP="004F0EA7">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4F343509" w14:textId="77777777" w:rsidR="004F0EA7" w:rsidRDefault="004F0EA7" w:rsidP="004F0EA7">
      <w:pPr>
        <w:spacing w:after="0" w:line="240" w:lineRule="auto"/>
        <w:ind w:right="-46"/>
        <w:rPr>
          <w:rFonts w:ascii="Times New Roman" w:hAnsi="Times New Roman" w:cs="Times New Roman"/>
          <w:sz w:val="24"/>
          <w:szCs w:val="24"/>
        </w:rPr>
      </w:pPr>
    </w:p>
    <w:p w14:paraId="7999AFF8" w14:textId="77777777" w:rsidR="002F3D9A" w:rsidRPr="00351E92" w:rsidRDefault="002F3D9A" w:rsidP="004F0EA7">
      <w:pPr>
        <w:spacing w:after="0" w:line="240" w:lineRule="auto"/>
        <w:ind w:right="-46"/>
        <w:rPr>
          <w:rFonts w:ascii="Times New Roman" w:hAnsi="Times New Roman" w:cs="Times New Roman"/>
          <w:sz w:val="10"/>
          <w:szCs w:val="24"/>
        </w:rPr>
      </w:pPr>
    </w:p>
    <w:p w14:paraId="20E37B27" w14:textId="7DF89CD4" w:rsidR="004F0EA7" w:rsidRPr="00984B19" w:rsidRDefault="004F0EA7" w:rsidP="00170956">
      <w:pPr>
        <w:pStyle w:val="ListParagraph"/>
        <w:numPr>
          <w:ilvl w:val="0"/>
          <w:numId w:val="2"/>
        </w:numPr>
        <w:spacing w:after="0" w:line="240" w:lineRule="auto"/>
        <w:ind w:right="-46"/>
        <w:jc w:val="center"/>
        <w:rPr>
          <w:rFonts w:ascii="Times New Roman" w:eastAsia="Times New Roman" w:hAnsi="Times New Roman" w:cs="Times New Roman"/>
          <w:b/>
          <w:bCs/>
          <w:color w:val="7030A0"/>
          <w:sz w:val="32"/>
          <w:szCs w:val="24"/>
          <w:u w:val="single"/>
        </w:rPr>
      </w:pPr>
      <w:r w:rsidRPr="00984B19">
        <w:rPr>
          <w:rFonts w:ascii="Times New Roman" w:eastAsia="Times New Roman" w:hAnsi="Times New Roman" w:cs="Times New Roman"/>
          <w:b/>
          <w:bCs/>
          <w:color w:val="7030A0"/>
          <w:sz w:val="32"/>
          <w:szCs w:val="24"/>
          <w:u w:val="single"/>
        </w:rPr>
        <w:t xml:space="preserve">SEBI Circulars Tracker: </w:t>
      </w:r>
      <w:r w:rsidR="00092476" w:rsidRPr="00984B19">
        <w:rPr>
          <w:rFonts w:ascii="Times New Roman" w:eastAsia="Times New Roman" w:hAnsi="Times New Roman" w:cs="Times New Roman"/>
          <w:b/>
          <w:bCs/>
          <w:color w:val="7030A0"/>
          <w:sz w:val="32"/>
          <w:szCs w:val="24"/>
          <w:u w:val="single"/>
        </w:rPr>
        <w:t>May</w:t>
      </w:r>
      <w:r w:rsidRPr="00984B19">
        <w:rPr>
          <w:rFonts w:ascii="Times New Roman" w:eastAsia="Times New Roman" w:hAnsi="Times New Roman" w:cs="Times New Roman"/>
          <w:b/>
          <w:bCs/>
          <w:color w:val="7030A0"/>
          <w:sz w:val="32"/>
          <w:szCs w:val="24"/>
          <w:u w:val="single"/>
        </w:rPr>
        <w:t>, 2023</w:t>
      </w:r>
    </w:p>
    <w:p w14:paraId="51F85BB0" w14:textId="77777777" w:rsidR="004F0EA7" w:rsidRPr="00A92B14"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3FE24495" w14:textId="77777777" w:rsidR="004F0EA7" w:rsidRPr="00761020"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tbl>
      <w:tblPr>
        <w:tblStyle w:val="GridTable4-Accent610"/>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636"/>
        <w:gridCol w:w="1530"/>
      </w:tblGrid>
      <w:tr w:rsidR="004F0EA7" w:rsidRPr="004A507C" w14:paraId="048AAD81" w14:textId="77777777" w:rsidTr="00804A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none" w:sz="0" w:space="0" w:color="auto"/>
              <w:left w:val="none" w:sz="0" w:space="0" w:color="auto"/>
              <w:bottom w:val="none" w:sz="0" w:space="0" w:color="auto"/>
              <w:right w:val="none" w:sz="0" w:space="0" w:color="auto"/>
            </w:tcBorders>
            <w:shd w:val="clear" w:color="auto" w:fill="E6F490"/>
          </w:tcPr>
          <w:p w14:paraId="666DD334" w14:textId="77777777" w:rsidR="004F0EA7" w:rsidRPr="004A507C" w:rsidRDefault="004F0EA7" w:rsidP="004F0EA7">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Borders>
              <w:top w:val="none" w:sz="0" w:space="0" w:color="auto"/>
              <w:left w:val="none" w:sz="0" w:space="0" w:color="auto"/>
              <w:bottom w:val="none" w:sz="0" w:space="0" w:color="auto"/>
              <w:right w:val="none" w:sz="0" w:space="0" w:color="auto"/>
            </w:tcBorders>
            <w:shd w:val="clear" w:color="auto" w:fill="E6F490"/>
          </w:tcPr>
          <w:p w14:paraId="50646780" w14:textId="77777777" w:rsidR="004F0EA7"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color w:val="auto"/>
                <w:sz w:val="24"/>
                <w:szCs w:val="24"/>
              </w:rPr>
            </w:pPr>
            <w:r w:rsidRPr="004A507C">
              <w:rPr>
                <w:rFonts w:ascii="Book Antiqua" w:hAnsi="Book Antiqua" w:cs="Times New Roman"/>
                <w:color w:val="auto"/>
                <w:sz w:val="24"/>
                <w:szCs w:val="24"/>
              </w:rPr>
              <w:t>Particulars</w:t>
            </w:r>
          </w:p>
          <w:p w14:paraId="1E4C723F" w14:textId="77777777" w:rsidR="009317AE" w:rsidRPr="009317AE" w:rsidRDefault="009317AE"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8"/>
                <w:szCs w:val="24"/>
              </w:rPr>
            </w:pPr>
          </w:p>
        </w:tc>
        <w:tc>
          <w:tcPr>
            <w:tcW w:w="1530" w:type="dxa"/>
            <w:tcBorders>
              <w:top w:val="none" w:sz="0" w:space="0" w:color="auto"/>
              <w:left w:val="none" w:sz="0" w:space="0" w:color="auto"/>
              <w:bottom w:val="none" w:sz="0" w:space="0" w:color="auto"/>
              <w:right w:val="none" w:sz="0" w:space="0" w:color="auto"/>
            </w:tcBorders>
            <w:shd w:val="clear" w:color="auto" w:fill="E6F490"/>
          </w:tcPr>
          <w:p w14:paraId="75C79421" w14:textId="77777777" w:rsidR="004F0EA7" w:rsidRPr="004A507C"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804A2F" w:rsidRPr="004A507C" w14:paraId="1DEB7D1A"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72ED68C"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3AE9AAE7" w14:textId="3049AB8F" w:rsidR="00804A2F" w:rsidRPr="00261C4C" w:rsidRDefault="00804A2F" w:rsidP="00984B19">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A2E2D">
              <w:rPr>
                <w:rFonts w:ascii="Times New Roman" w:hAnsi="Times New Roman" w:cs="Times New Roman"/>
                <w:sz w:val="24"/>
                <w:szCs w:val="24"/>
              </w:rPr>
              <w:t>Procedure for implementation of Section 12A of the Weapons of Mass Destruction and their Delivery Systems (Prohibition of Unlawful Activities) Act, 2005 – Directions to stock exchanges and registered intermediaries</w:t>
            </w:r>
          </w:p>
        </w:tc>
        <w:tc>
          <w:tcPr>
            <w:tcW w:w="1530" w:type="dxa"/>
          </w:tcPr>
          <w:p w14:paraId="6BF4EAF2" w14:textId="77777777" w:rsidR="00804A2F" w:rsidRDefault="00804A2F" w:rsidP="00804A2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314E24EE" w14:textId="2DE63183" w:rsidR="00804A2F" w:rsidRPr="003B6709" w:rsidRDefault="006043BC" w:rsidP="00804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00804A2F" w:rsidRPr="003B6709">
                <w:rPr>
                  <w:rStyle w:val="Hyperlink"/>
                  <w:rFonts w:ascii="Times New Roman" w:hAnsi="Times New Roman" w:cs="Times New Roman"/>
                  <w:sz w:val="24"/>
                </w:rPr>
                <w:t>Click Here</w:t>
              </w:r>
            </w:hyperlink>
          </w:p>
        </w:tc>
      </w:tr>
      <w:tr w:rsidR="00804A2F" w:rsidRPr="004A507C" w14:paraId="5932752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6E2B2296"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07DAD406" w14:textId="73064222"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A2E2D">
              <w:rPr>
                <w:rFonts w:ascii="Times New Roman" w:hAnsi="Times New Roman" w:cs="Times New Roman"/>
                <w:sz w:val="24"/>
                <w:szCs w:val="24"/>
              </w:rPr>
              <w:t>Master Circular for Custodians</w:t>
            </w:r>
          </w:p>
        </w:tc>
        <w:tc>
          <w:tcPr>
            <w:tcW w:w="1530" w:type="dxa"/>
          </w:tcPr>
          <w:p w14:paraId="4A33E293" w14:textId="77777777" w:rsidR="00804A2F" w:rsidRPr="00F6114B"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43880475" w14:textId="77777777" w:rsidR="00804A2F" w:rsidRPr="005F4B2B"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5A06FD5B" w14:textId="541FDB4A" w:rsidR="00804A2F" w:rsidRPr="003B6709" w:rsidRDefault="006043BC" w:rsidP="00804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1" w:history="1">
              <w:r w:rsidR="00804A2F" w:rsidRPr="003B6709">
                <w:rPr>
                  <w:rStyle w:val="Hyperlink"/>
                  <w:rFonts w:ascii="Times New Roman" w:hAnsi="Times New Roman" w:cs="Times New Roman"/>
                  <w:sz w:val="24"/>
                </w:rPr>
                <w:t>Click Here</w:t>
              </w:r>
            </w:hyperlink>
          </w:p>
        </w:tc>
      </w:tr>
      <w:tr w:rsidR="00804A2F" w:rsidRPr="004A507C" w14:paraId="3BF3CD9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FC65FD7"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7857BE27" w14:textId="652C771A"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A2E2D">
              <w:rPr>
                <w:rFonts w:ascii="Times New Roman" w:hAnsi="Times New Roman" w:cs="Times New Roman"/>
                <w:sz w:val="24"/>
                <w:szCs w:val="24"/>
              </w:rPr>
              <w:t>Request for interpretative letter under the Securities and Exchange Board of India (Informal Guidance) Scheme, 2003, in relation to the provisions of the Securities and Exchange Board of India (Foreign Portfolio Investors) Regulations, 2019</w:t>
            </w:r>
          </w:p>
        </w:tc>
        <w:tc>
          <w:tcPr>
            <w:tcW w:w="1530" w:type="dxa"/>
          </w:tcPr>
          <w:p w14:paraId="7E75D8B3" w14:textId="77777777" w:rsidR="00804A2F" w:rsidRDefault="00804A2F" w:rsidP="00804A2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416788B1" w14:textId="0A073B0C" w:rsidR="00804A2F" w:rsidRPr="003B6709" w:rsidRDefault="006043BC" w:rsidP="00804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2" w:history="1">
              <w:r w:rsidR="00804A2F" w:rsidRPr="00150428">
                <w:rPr>
                  <w:rStyle w:val="Hyperlink"/>
                  <w:rFonts w:ascii="Times New Roman" w:hAnsi="Times New Roman" w:cs="Times New Roman"/>
                  <w:sz w:val="24"/>
                </w:rPr>
                <w:t>Click</w:t>
              </w:r>
            </w:hyperlink>
            <w:r w:rsidR="00804A2F" w:rsidRPr="00150428">
              <w:rPr>
                <w:rStyle w:val="Hyperlink"/>
                <w:rFonts w:ascii="Times New Roman" w:hAnsi="Times New Roman" w:cs="Times New Roman"/>
                <w:sz w:val="24"/>
              </w:rPr>
              <w:t xml:space="preserve"> Here</w:t>
            </w:r>
          </w:p>
        </w:tc>
      </w:tr>
      <w:tr w:rsidR="00804A2F" w:rsidRPr="004A507C" w14:paraId="36A7C281"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23B550"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5BEF7728" w14:textId="5271041D"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E3DD9">
              <w:rPr>
                <w:rFonts w:ascii="Times New Roman" w:hAnsi="Times New Roman" w:cs="Times New Roman"/>
                <w:sz w:val="24"/>
                <w:szCs w:val="24"/>
              </w:rPr>
              <w:t>Introduction of Legal Entity Identifier (LEI) for issuers who have listed and/ or propose to list non-convertible securities, securitised debt instruments and security receipts</w:t>
            </w:r>
          </w:p>
        </w:tc>
        <w:tc>
          <w:tcPr>
            <w:tcW w:w="1530" w:type="dxa"/>
          </w:tcPr>
          <w:p w14:paraId="269B89D9" w14:textId="77777777" w:rsidR="00804A2F"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023E9A07" w14:textId="38040F5E" w:rsidR="00804A2F" w:rsidRPr="003B6709" w:rsidRDefault="006043BC" w:rsidP="00804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3" w:history="1">
              <w:r w:rsidR="00804A2F" w:rsidRPr="003B6709">
                <w:rPr>
                  <w:rStyle w:val="Hyperlink"/>
                  <w:rFonts w:ascii="Times New Roman" w:hAnsi="Times New Roman" w:cs="Times New Roman"/>
                  <w:sz w:val="24"/>
                </w:rPr>
                <w:t>Click Here</w:t>
              </w:r>
            </w:hyperlink>
          </w:p>
        </w:tc>
      </w:tr>
      <w:tr w:rsidR="00804A2F" w:rsidRPr="004A507C" w14:paraId="63A6B96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DD9F0A"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3D2B1AC0" w14:textId="0ECE5235" w:rsidR="00804A2F" w:rsidRPr="00261C4C" w:rsidRDefault="00804A2F" w:rsidP="00984B19">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A3736">
              <w:rPr>
                <w:rFonts w:ascii="Times New Roman" w:hAnsi="Times New Roman" w:cs="Times New Roman"/>
                <w:sz w:val="24"/>
                <w:szCs w:val="24"/>
              </w:rPr>
              <w:t>Additional requirements for the issuers of transition bonds</w:t>
            </w:r>
          </w:p>
        </w:tc>
        <w:tc>
          <w:tcPr>
            <w:tcW w:w="1530" w:type="dxa"/>
          </w:tcPr>
          <w:p w14:paraId="39AE029B" w14:textId="231B6703" w:rsidR="00804A2F" w:rsidRPr="003B6709" w:rsidRDefault="006043BC" w:rsidP="00804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4" w:history="1">
              <w:r w:rsidR="00804A2F" w:rsidRPr="003B6709">
                <w:rPr>
                  <w:rStyle w:val="Hyperlink"/>
                  <w:rFonts w:ascii="Times New Roman" w:hAnsi="Times New Roman" w:cs="Times New Roman"/>
                  <w:sz w:val="24"/>
                </w:rPr>
                <w:t>Click Here</w:t>
              </w:r>
            </w:hyperlink>
          </w:p>
        </w:tc>
      </w:tr>
      <w:tr w:rsidR="00804A2F" w:rsidRPr="004A507C" w14:paraId="0B5D30F9"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E231D4E"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7427E2FE" w14:textId="6D4BA51F"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A3736">
              <w:rPr>
                <w:rFonts w:ascii="Times New Roman" w:hAnsi="Times New Roman" w:cs="Times New Roman"/>
                <w:sz w:val="24"/>
                <w:szCs w:val="24"/>
              </w:rPr>
              <w:t>Testing Framework for the Information Technology (IT) systems of the Market Infrastructure Institutions (MIIs)</w:t>
            </w:r>
          </w:p>
        </w:tc>
        <w:tc>
          <w:tcPr>
            <w:tcW w:w="1530" w:type="dxa"/>
          </w:tcPr>
          <w:p w14:paraId="542ADC95" w14:textId="4E9ADA42" w:rsidR="00804A2F" w:rsidRPr="003B6709" w:rsidRDefault="006043BC" w:rsidP="00804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5" w:history="1">
              <w:r w:rsidR="00804A2F" w:rsidRPr="003B6709">
                <w:rPr>
                  <w:rStyle w:val="Hyperlink"/>
                  <w:rFonts w:ascii="Times New Roman" w:hAnsi="Times New Roman" w:cs="Times New Roman"/>
                  <w:sz w:val="24"/>
                </w:rPr>
                <w:t>Click Here</w:t>
              </w:r>
            </w:hyperlink>
          </w:p>
        </w:tc>
      </w:tr>
      <w:tr w:rsidR="00804A2F" w:rsidRPr="004A507C" w14:paraId="32D43B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12C8911"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74930506" w14:textId="1AD34C85"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40F5C">
              <w:rPr>
                <w:rFonts w:ascii="Times New Roman" w:hAnsi="Times New Roman" w:cs="Times New Roman"/>
                <w:sz w:val="24"/>
                <w:szCs w:val="24"/>
              </w:rPr>
              <w:t>Dematerialization of securities of Hold Cos and SPVs held by Infrastructure Investment Trusts (</w:t>
            </w:r>
            <w:proofErr w:type="spellStart"/>
            <w:r w:rsidRPr="00140F5C">
              <w:rPr>
                <w:rFonts w:ascii="Times New Roman" w:hAnsi="Times New Roman" w:cs="Times New Roman"/>
                <w:sz w:val="24"/>
                <w:szCs w:val="24"/>
              </w:rPr>
              <w:t>InvITs</w:t>
            </w:r>
            <w:proofErr w:type="spellEnd"/>
            <w:r w:rsidRPr="00140F5C">
              <w:rPr>
                <w:rFonts w:ascii="Times New Roman" w:hAnsi="Times New Roman" w:cs="Times New Roman"/>
                <w:sz w:val="24"/>
                <w:szCs w:val="24"/>
              </w:rPr>
              <w:t>)</w:t>
            </w:r>
          </w:p>
        </w:tc>
        <w:tc>
          <w:tcPr>
            <w:tcW w:w="1530" w:type="dxa"/>
          </w:tcPr>
          <w:p w14:paraId="1560B335" w14:textId="77777777" w:rsidR="00804A2F" w:rsidRPr="00140F5C" w:rsidRDefault="00804A2F" w:rsidP="00804A2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rPr>
            </w:pPr>
          </w:p>
          <w:p w14:paraId="4AAB9086" w14:textId="39C7BCF7" w:rsidR="00804A2F" w:rsidRPr="003B6709" w:rsidRDefault="006043BC" w:rsidP="00804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6" w:history="1">
              <w:r w:rsidR="00804A2F" w:rsidRPr="003B6709">
                <w:rPr>
                  <w:rStyle w:val="Hyperlink"/>
                  <w:rFonts w:ascii="Times New Roman" w:hAnsi="Times New Roman" w:cs="Times New Roman"/>
                  <w:sz w:val="24"/>
                </w:rPr>
                <w:t>Click Here</w:t>
              </w:r>
            </w:hyperlink>
          </w:p>
        </w:tc>
      </w:tr>
      <w:tr w:rsidR="00804A2F" w:rsidRPr="004A507C" w14:paraId="1661D6B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04EAC7"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3EAF8658" w14:textId="3EA918DC"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Price Band formulation for scrips in Equity Derivatives segment to strengthen volatility management and minimise information asymmetry</w:t>
            </w:r>
          </w:p>
        </w:tc>
        <w:tc>
          <w:tcPr>
            <w:tcW w:w="1530" w:type="dxa"/>
          </w:tcPr>
          <w:p w14:paraId="3AEEBCE4" w14:textId="77777777" w:rsidR="00804A2F" w:rsidRPr="00F6114B"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73D13E62" w14:textId="77777777" w:rsidR="00804A2F" w:rsidRPr="005F4B2B"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1AA3BBA1" w14:textId="3D532159" w:rsidR="00804A2F" w:rsidRPr="003B6709" w:rsidRDefault="006043BC" w:rsidP="00804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7" w:history="1">
              <w:r w:rsidR="00804A2F" w:rsidRPr="003B6709">
                <w:rPr>
                  <w:rStyle w:val="Hyperlink"/>
                  <w:rFonts w:ascii="Times New Roman" w:hAnsi="Times New Roman" w:cs="Times New Roman"/>
                  <w:sz w:val="24"/>
                </w:rPr>
                <w:t>Click Here</w:t>
              </w:r>
            </w:hyperlink>
          </w:p>
        </w:tc>
      </w:tr>
      <w:tr w:rsidR="00804A2F" w:rsidRPr="004A507C" w14:paraId="4561D6F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2782D43"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176D2EF2" w14:textId="393334F7"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reduction of timeline for listing of shares in Public Issue from existing T+6 days to T+3 days Click here to provide your comments</w:t>
            </w:r>
          </w:p>
        </w:tc>
        <w:tc>
          <w:tcPr>
            <w:tcW w:w="1530" w:type="dxa"/>
          </w:tcPr>
          <w:p w14:paraId="13D3F4C5" w14:textId="63CB850C" w:rsidR="00804A2F" w:rsidRDefault="006043BC" w:rsidP="00804A2F">
            <w:pPr>
              <w:jc w:val="center"/>
              <w:cnfStyle w:val="000000100000" w:firstRow="0" w:lastRow="0" w:firstColumn="0" w:lastColumn="0" w:oddVBand="0" w:evenVBand="0" w:oddHBand="1" w:evenHBand="0" w:firstRowFirstColumn="0" w:firstRowLastColumn="0" w:lastRowFirstColumn="0" w:lastRowLastColumn="0"/>
            </w:pPr>
            <w:hyperlink r:id="rId58" w:history="1">
              <w:r w:rsidR="00804A2F" w:rsidRPr="00150428">
                <w:rPr>
                  <w:rStyle w:val="Hyperlink"/>
                  <w:rFonts w:ascii="Times New Roman" w:hAnsi="Times New Roman" w:cs="Times New Roman"/>
                  <w:sz w:val="24"/>
                </w:rPr>
                <w:t>Click</w:t>
              </w:r>
            </w:hyperlink>
            <w:r w:rsidR="00804A2F" w:rsidRPr="00150428">
              <w:rPr>
                <w:rStyle w:val="Hyperlink"/>
                <w:rFonts w:ascii="Times New Roman" w:hAnsi="Times New Roman" w:cs="Times New Roman"/>
                <w:sz w:val="24"/>
              </w:rPr>
              <w:t xml:space="preserve"> Here</w:t>
            </w:r>
          </w:p>
        </w:tc>
      </w:tr>
      <w:tr w:rsidR="00804A2F" w:rsidRPr="004A507C" w14:paraId="3B250CC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5580EB24"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4DC9B85E" w14:textId="11BC12A0"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Institutional Mechanism for Asset Management Companies for deterrence of possible market abuse and fraudulent transactions</w:t>
            </w:r>
          </w:p>
        </w:tc>
        <w:tc>
          <w:tcPr>
            <w:tcW w:w="1530" w:type="dxa"/>
          </w:tcPr>
          <w:p w14:paraId="1EA2AEE7" w14:textId="77777777" w:rsidR="00804A2F" w:rsidRPr="0072634F" w:rsidRDefault="00804A2F" w:rsidP="00804A2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4EB2C464" w14:textId="621C91E2" w:rsidR="00804A2F" w:rsidRDefault="006043BC" w:rsidP="00804A2F">
            <w:pPr>
              <w:jc w:val="center"/>
              <w:cnfStyle w:val="000000000000" w:firstRow="0" w:lastRow="0" w:firstColumn="0" w:lastColumn="0" w:oddVBand="0" w:evenVBand="0" w:oddHBand="0" w:evenHBand="0" w:firstRowFirstColumn="0" w:firstRowLastColumn="0" w:lastRowFirstColumn="0" w:lastRowLastColumn="0"/>
            </w:pPr>
            <w:hyperlink r:id="rId59" w:history="1">
              <w:r w:rsidR="00804A2F" w:rsidRPr="003B6709">
                <w:rPr>
                  <w:rStyle w:val="Hyperlink"/>
                  <w:rFonts w:ascii="Times New Roman" w:hAnsi="Times New Roman" w:cs="Times New Roman"/>
                  <w:sz w:val="24"/>
                </w:rPr>
                <w:t>Click Here</w:t>
              </w:r>
            </w:hyperlink>
          </w:p>
        </w:tc>
      </w:tr>
      <w:tr w:rsidR="00804A2F" w:rsidRPr="004A507C" w14:paraId="1B865AB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880C5"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1F20C1D0" w14:textId="7D156D41"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Master Circular for Mutual Funds</w:t>
            </w:r>
          </w:p>
        </w:tc>
        <w:tc>
          <w:tcPr>
            <w:tcW w:w="1530" w:type="dxa"/>
          </w:tcPr>
          <w:p w14:paraId="46B7FD89" w14:textId="2C7DA509" w:rsidR="00804A2F" w:rsidRPr="007A2465" w:rsidRDefault="006043BC" w:rsidP="00804A2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60" w:history="1">
              <w:r w:rsidR="00804A2F" w:rsidRPr="003B6709">
                <w:rPr>
                  <w:rStyle w:val="Hyperlink"/>
                  <w:rFonts w:ascii="Times New Roman" w:hAnsi="Times New Roman" w:cs="Times New Roman"/>
                  <w:sz w:val="24"/>
                </w:rPr>
                <w:t>Click Here</w:t>
              </w:r>
            </w:hyperlink>
          </w:p>
        </w:tc>
      </w:tr>
      <w:tr w:rsidR="00804A2F" w:rsidRPr="004A507C" w14:paraId="7390DC7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C53188B"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6AE13BD9" w14:textId="6B3122AF"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the proposal to review Qualified Institutional Buyer status of Alternative Investment Funds, Venture Capital Funds and Foreign Venture Capital Investors</w:t>
            </w:r>
          </w:p>
        </w:tc>
        <w:tc>
          <w:tcPr>
            <w:tcW w:w="1530" w:type="dxa"/>
          </w:tcPr>
          <w:p w14:paraId="5DC1EC3E" w14:textId="14BCB703" w:rsidR="00804A2F" w:rsidRDefault="006043BC" w:rsidP="00804A2F">
            <w:pPr>
              <w:jc w:val="center"/>
              <w:cnfStyle w:val="000000000000" w:firstRow="0" w:lastRow="0" w:firstColumn="0" w:lastColumn="0" w:oddVBand="0" w:evenVBand="0" w:oddHBand="0" w:evenHBand="0" w:firstRowFirstColumn="0" w:firstRowLastColumn="0" w:lastRowFirstColumn="0" w:lastRowLastColumn="0"/>
            </w:pPr>
            <w:hyperlink r:id="rId61" w:history="1">
              <w:r w:rsidR="00804A2F" w:rsidRPr="003B6709">
                <w:rPr>
                  <w:rStyle w:val="Hyperlink"/>
                  <w:rFonts w:ascii="Times New Roman" w:hAnsi="Times New Roman" w:cs="Times New Roman"/>
                  <w:sz w:val="24"/>
                </w:rPr>
                <w:t>Click Here</w:t>
              </w:r>
            </w:hyperlink>
          </w:p>
        </w:tc>
      </w:tr>
      <w:tr w:rsidR="00804A2F" w:rsidRPr="004A507C" w14:paraId="39E1FA3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6A82F"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13.</w:t>
            </w:r>
          </w:p>
        </w:tc>
        <w:tc>
          <w:tcPr>
            <w:tcW w:w="7636" w:type="dxa"/>
          </w:tcPr>
          <w:p w14:paraId="584EDCBA" w14:textId="26C5BC2B"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Strengthening of Investor Grievance handling mechanism through SCORES and linking to the Online Dispute Resolution mechanism approved by SEBI</w:t>
            </w:r>
          </w:p>
        </w:tc>
        <w:tc>
          <w:tcPr>
            <w:tcW w:w="1530" w:type="dxa"/>
          </w:tcPr>
          <w:p w14:paraId="6476BA9D" w14:textId="7B1C4BE7" w:rsidR="00804A2F" w:rsidRDefault="006043BC" w:rsidP="00804A2F">
            <w:pPr>
              <w:jc w:val="center"/>
              <w:cnfStyle w:val="000000100000" w:firstRow="0" w:lastRow="0" w:firstColumn="0" w:lastColumn="0" w:oddVBand="0" w:evenVBand="0" w:oddHBand="1" w:evenHBand="0" w:firstRowFirstColumn="0" w:firstRowLastColumn="0" w:lastRowFirstColumn="0" w:lastRowLastColumn="0"/>
            </w:pPr>
            <w:hyperlink r:id="rId62" w:history="1">
              <w:r w:rsidR="00804A2F" w:rsidRPr="006A165B">
                <w:rPr>
                  <w:rStyle w:val="Hyperlink"/>
                  <w:rFonts w:ascii="Times New Roman" w:hAnsi="Times New Roman" w:cs="Times New Roman"/>
                  <w:sz w:val="24"/>
                </w:rPr>
                <w:t>Click Here</w:t>
              </w:r>
            </w:hyperlink>
          </w:p>
        </w:tc>
      </w:tr>
      <w:tr w:rsidR="00804A2F" w:rsidRPr="004A507C" w14:paraId="201629BD"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D490060"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64A02808" w14:textId="0798E36B"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Consultation paper on proposal enabling direct participation by clients/ participants in the Limited Purpose Clearing Corporation - tri-party repo for corporate bonds</w:t>
            </w:r>
          </w:p>
        </w:tc>
        <w:tc>
          <w:tcPr>
            <w:tcW w:w="1530" w:type="dxa"/>
          </w:tcPr>
          <w:p w14:paraId="6F2CADD8" w14:textId="6C58ABE6" w:rsidR="00804A2F" w:rsidRDefault="006043BC" w:rsidP="00804A2F">
            <w:pPr>
              <w:jc w:val="center"/>
              <w:cnfStyle w:val="000000000000" w:firstRow="0" w:lastRow="0" w:firstColumn="0" w:lastColumn="0" w:oddVBand="0" w:evenVBand="0" w:oddHBand="0" w:evenHBand="0" w:firstRowFirstColumn="0" w:firstRowLastColumn="0" w:lastRowFirstColumn="0" w:lastRowLastColumn="0"/>
            </w:pPr>
            <w:hyperlink r:id="rId63" w:history="1">
              <w:r w:rsidR="00804A2F" w:rsidRPr="006A165B">
                <w:rPr>
                  <w:rStyle w:val="Hyperlink"/>
                  <w:rFonts w:ascii="Times New Roman" w:hAnsi="Times New Roman" w:cs="Times New Roman"/>
                  <w:sz w:val="24"/>
                </w:rPr>
                <w:t>Click Here</w:t>
              </w:r>
            </w:hyperlink>
          </w:p>
        </w:tc>
      </w:tr>
      <w:tr w:rsidR="00804A2F" w:rsidRPr="004A507C" w14:paraId="32E8DE3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D4BEB4A" w14:textId="77777777" w:rsidR="00804A2F" w:rsidRPr="0000065F" w:rsidRDefault="00804A2F" w:rsidP="00804A2F">
            <w:pPr>
              <w:tabs>
                <w:tab w:val="left" w:pos="900"/>
              </w:tabs>
              <w:ind w:right="-46"/>
              <w:jc w:val="center"/>
              <w:rPr>
                <w:rFonts w:ascii="Book Antiqua" w:hAnsi="Book Antiqua" w:cs="Times New Roman"/>
                <w:color w:val="002060"/>
                <w:sz w:val="12"/>
                <w:szCs w:val="24"/>
              </w:rPr>
            </w:pPr>
          </w:p>
          <w:p w14:paraId="348E2F21" w14:textId="77777777" w:rsidR="00804A2F" w:rsidRPr="004A507C" w:rsidRDefault="00804A2F" w:rsidP="00804A2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4DB2D623" w14:textId="20C78022"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2634F">
              <w:rPr>
                <w:rFonts w:ascii="Times New Roman" w:hAnsi="Times New Roman" w:cs="Times New Roman"/>
                <w:sz w:val="24"/>
                <w:szCs w:val="24"/>
              </w:rPr>
              <w:t>Risk disclosure with respect to trading by individual traders in Equity Futures &amp; Options Segment</w:t>
            </w:r>
          </w:p>
        </w:tc>
        <w:tc>
          <w:tcPr>
            <w:tcW w:w="1530" w:type="dxa"/>
          </w:tcPr>
          <w:p w14:paraId="520C0A02" w14:textId="1A871A16" w:rsidR="00804A2F" w:rsidRDefault="006043BC" w:rsidP="00804A2F">
            <w:pPr>
              <w:jc w:val="center"/>
              <w:cnfStyle w:val="000000100000" w:firstRow="0" w:lastRow="0" w:firstColumn="0" w:lastColumn="0" w:oddVBand="0" w:evenVBand="0" w:oddHBand="1" w:evenHBand="0" w:firstRowFirstColumn="0" w:firstRowLastColumn="0" w:lastRowFirstColumn="0" w:lastRowLastColumn="0"/>
            </w:pPr>
            <w:hyperlink r:id="rId64" w:history="1">
              <w:r w:rsidR="00804A2F" w:rsidRPr="006A165B">
                <w:rPr>
                  <w:rStyle w:val="Hyperlink"/>
                  <w:rFonts w:ascii="Times New Roman" w:hAnsi="Times New Roman" w:cs="Times New Roman"/>
                  <w:sz w:val="24"/>
                </w:rPr>
                <w:t>Click Here</w:t>
              </w:r>
            </w:hyperlink>
          </w:p>
        </w:tc>
      </w:tr>
      <w:tr w:rsidR="00804A2F" w:rsidRPr="004A507C" w14:paraId="474585B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AA1EEF9" w14:textId="77777777" w:rsidR="00804A2F" w:rsidRPr="00C96519"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16</w:t>
            </w:r>
          </w:p>
        </w:tc>
        <w:tc>
          <w:tcPr>
            <w:tcW w:w="7636" w:type="dxa"/>
          </w:tcPr>
          <w:p w14:paraId="21599E20" w14:textId="4C008A0B" w:rsidR="00804A2F" w:rsidRPr="00261C4C" w:rsidRDefault="00804A2F" w:rsidP="00984B19">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2634F">
              <w:rPr>
                <w:rFonts w:ascii="Times New Roman" w:hAnsi="Times New Roman" w:cs="Times New Roman"/>
                <w:sz w:val="24"/>
                <w:szCs w:val="24"/>
              </w:rPr>
              <w:t>Consultation Paper on Review of Total Expense Ratio charged by Asset Management Companies (AMCs) to unitholders of schemes of Mutual Funds to facilitate greater transparency and accrual of benefits of economies of scale to investors</w:t>
            </w:r>
          </w:p>
        </w:tc>
        <w:tc>
          <w:tcPr>
            <w:tcW w:w="1530" w:type="dxa"/>
          </w:tcPr>
          <w:p w14:paraId="0613F909" w14:textId="20B2E83B" w:rsidR="00804A2F" w:rsidRPr="001447BD"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rPr>
            </w:pPr>
            <w:hyperlink r:id="rId65" w:history="1">
              <w:r w:rsidR="00804A2F" w:rsidRPr="006A165B">
                <w:rPr>
                  <w:rStyle w:val="Hyperlink"/>
                  <w:rFonts w:ascii="Times New Roman" w:hAnsi="Times New Roman" w:cs="Times New Roman"/>
                  <w:sz w:val="24"/>
                </w:rPr>
                <w:t>Click Here</w:t>
              </w:r>
            </w:hyperlink>
          </w:p>
        </w:tc>
      </w:tr>
      <w:tr w:rsidR="00804A2F" w:rsidRPr="004A507C" w14:paraId="0FFE10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127A734" w14:textId="77777777" w:rsidR="00804A2F" w:rsidRPr="00C96519"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17</w:t>
            </w:r>
          </w:p>
        </w:tc>
        <w:tc>
          <w:tcPr>
            <w:tcW w:w="7636" w:type="dxa"/>
          </w:tcPr>
          <w:p w14:paraId="79465B0A" w14:textId="0A83F574" w:rsidR="00804A2F" w:rsidRPr="00261C4C" w:rsidRDefault="00804A2F" w:rsidP="00984B19">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2634F">
              <w:rPr>
                <w:rFonts w:ascii="Times New Roman" w:hAnsi="Times New Roman" w:cs="Times New Roman"/>
                <w:sz w:val="24"/>
                <w:szCs w:val="24"/>
              </w:rPr>
              <w:t>Consultation paper on streamlining regulatory framework for registration of Foreign Venture Capital Investors (FVCIs)</w:t>
            </w:r>
          </w:p>
        </w:tc>
        <w:tc>
          <w:tcPr>
            <w:tcW w:w="1530" w:type="dxa"/>
          </w:tcPr>
          <w:p w14:paraId="25F3AB44" w14:textId="67AEDA69"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66" w:history="1">
              <w:r w:rsidR="00804A2F" w:rsidRPr="006A165B">
                <w:rPr>
                  <w:rStyle w:val="Hyperlink"/>
                  <w:rFonts w:ascii="Times New Roman" w:hAnsi="Times New Roman" w:cs="Times New Roman"/>
                  <w:sz w:val="24"/>
                </w:rPr>
                <w:t>Click Here</w:t>
              </w:r>
            </w:hyperlink>
          </w:p>
        </w:tc>
      </w:tr>
      <w:tr w:rsidR="00804A2F" w:rsidRPr="004A507C" w14:paraId="5E74AF0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0D515FA" w14:textId="77777777" w:rsidR="00804A2F" w:rsidRPr="00C96519"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18</w:t>
            </w:r>
          </w:p>
        </w:tc>
        <w:tc>
          <w:tcPr>
            <w:tcW w:w="7636" w:type="dxa"/>
          </w:tcPr>
          <w:p w14:paraId="29B8E034" w14:textId="39FDCFA0" w:rsidR="00804A2F" w:rsidRPr="00261C4C"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2634F">
              <w:rPr>
                <w:rFonts w:ascii="Times New Roman" w:hAnsi="Times New Roman" w:cs="Times New Roman"/>
                <w:sz w:val="24"/>
                <w:szCs w:val="24"/>
              </w:rPr>
              <w:t>Consultation paper on proposed amendment to SEBI (Alternative Investment Funds) Regulations, 2012 to strengthen governance mechanisms of Alternative Investment Funds (AIFs)</w:t>
            </w:r>
          </w:p>
        </w:tc>
        <w:tc>
          <w:tcPr>
            <w:tcW w:w="1530" w:type="dxa"/>
          </w:tcPr>
          <w:p w14:paraId="347DF033" w14:textId="4BCDCE95" w:rsidR="00804A2F" w:rsidRPr="0019648D"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hyperlink r:id="rId67" w:history="1">
              <w:r w:rsidR="00804A2F" w:rsidRPr="000C79BA">
                <w:rPr>
                  <w:rStyle w:val="Hyperlink"/>
                  <w:rFonts w:ascii="Times New Roman" w:hAnsi="Times New Roman" w:cs="Times New Roman"/>
                  <w:sz w:val="24"/>
                </w:rPr>
                <w:t>Click Here</w:t>
              </w:r>
            </w:hyperlink>
          </w:p>
        </w:tc>
      </w:tr>
      <w:tr w:rsidR="00804A2F" w:rsidRPr="004A507C" w14:paraId="282E1337"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848DF9C" w14:textId="6CCCF608"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19</w:t>
            </w:r>
          </w:p>
        </w:tc>
        <w:tc>
          <w:tcPr>
            <w:tcW w:w="7636" w:type="dxa"/>
          </w:tcPr>
          <w:p w14:paraId="2EB73F3C" w14:textId="0AA3FBD3"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Consultation paper on draft SEBI (Prohibition of Unexplained Suspicious Trading Activities in the Securities Market) Regulations, 2023</w:t>
            </w:r>
          </w:p>
        </w:tc>
        <w:tc>
          <w:tcPr>
            <w:tcW w:w="1530" w:type="dxa"/>
          </w:tcPr>
          <w:p w14:paraId="4701B949" w14:textId="50009522"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68" w:history="1">
              <w:r w:rsidR="00804A2F" w:rsidRPr="000C79BA">
                <w:rPr>
                  <w:rStyle w:val="Hyperlink"/>
                  <w:rFonts w:ascii="Times New Roman" w:hAnsi="Times New Roman" w:cs="Times New Roman"/>
                  <w:sz w:val="24"/>
                </w:rPr>
                <w:t>Click Here</w:t>
              </w:r>
            </w:hyperlink>
          </w:p>
        </w:tc>
      </w:tr>
      <w:tr w:rsidR="00804A2F" w:rsidRPr="004A507C" w14:paraId="34AD4E95"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5B12A129" w14:textId="0E077EFB"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20</w:t>
            </w:r>
          </w:p>
        </w:tc>
        <w:tc>
          <w:tcPr>
            <w:tcW w:w="7636" w:type="dxa"/>
          </w:tcPr>
          <w:p w14:paraId="74BD8492" w14:textId="77AC7E32" w:rsidR="00804A2F" w:rsidRPr="0072634F"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Master Circular for Registrars to an Issue and Share Transfer Agents</w:t>
            </w:r>
          </w:p>
        </w:tc>
        <w:tc>
          <w:tcPr>
            <w:tcW w:w="1530" w:type="dxa"/>
          </w:tcPr>
          <w:p w14:paraId="2593DDB6" w14:textId="2F723CBA"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69" w:history="1">
              <w:r w:rsidR="00804A2F" w:rsidRPr="000C79BA">
                <w:rPr>
                  <w:rStyle w:val="Hyperlink"/>
                  <w:rFonts w:ascii="Times New Roman" w:hAnsi="Times New Roman" w:cs="Times New Roman"/>
                  <w:sz w:val="24"/>
                </w:rPr>
                <w:t>Click Here</w:t>
              </w:r>
            </w:hyperlink>
          </w:p>
        </w:tc>
      </w:tr>
      <w:tr w:rsidR="00804A2F" w:rsidRPr="004A507C" w14:paraId="513EA51D"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0167201" w14:textId="509F1037"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21</w:t>
            </w:r>
          </w:p>
        </w:tc>
        <w:tc>
          <w:tcPr>
            <w:tcW w:w="7636" w:type="dxa"/>
          </w:tcPr>
          <w:p w14:paraId="382076F1" w14:textId="6B513115"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Master Circular for Stock Brokers</w:t>
            </w:r>
          </w:p>
        </w:tc>
        <w:tc>
          <w:tcPr>
            <w:tcW w:w="1530" w:type="dxa"/>
          </w:tcPr>
          <w:p w14:paraId="507FC894" w14:textId="24D4F3E2"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0" w:history="1">
              <w:r w:rsidR="00804A2F" w:rsidRPr="00257957">
                <w:rPr>
                  <w:rStyle w:val="Hyperlink"/>
                  <w:rFonts w:ascii="Times New Roman" w:hAnsi="Times New Roman" w:cs="Times New Roman"/>
                  <w:sz w:val="24"/>
                </w:rPr>
                <w:t>Click Here</w:t>
              </w:r>
            </w:hyperlink>
          </w:p>
        </w:tc>
      </w:tr>
      <w:tr w:rsidR="00804A2F" w:rsidRPr="004A507C" w14:paraId="33CAE8E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7D1A58F5" w14:textId="013DEE31"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22</w:t>
            </w:r>
          </w:p>
        </w:tc>
        <w:tc>
          <w:tcPr>
            <w:tcW w:w="7636" w:type="dxa"/>
          </w:tcPr>
          <w:p w14:paraId="76D3B041" w14:textId="0A55BC3D" w:rsidR="00804A2F" w:rsidRPr="0072634F"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 xml:space="preserve">Consultation paper on Special Rights and Role of Sponsor in REITs and </w:t>
            </w:r>
            <w:proofErr w:type="spellStart"/>
            <w:r w:rsidRPr="0072634F">
              <w:rPr>
                <w:rFonts w:ascii="Times New Roman" w:hAnsi="Times New Roman" w:cs="Times New Roman"/>
                <w:sz w:val="24"/>
                <w:szCs w:val="24"/>
              </w:rPr>
              <w:t>InvITs</w:t>
            </w:r>
            <w:proofErr w:type="spellEnd"/>
          </w:p>
        </w:tc>
        <w:tc>
          <w:tcPr>
            <w:tcW w:w="1530" w:type="dxa"/>
          </w:tcPr>
          <w:p w14:paraId="321D9431" w14:textId="16232D3B"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71" w:history="1">
              <w:r w:rsidR="00804A2F" w:rsidRPr="00257957">
                <w:rPr>
                  <w:rStyle w:val="Hyperlink"/>
                  <w:rFonts w:ascii="Times New Roman" w:hAnsi="Times New Roman" w:cs="Times New Roman"/>
                  <w:sz w:val="24"/>
                </w:rPr>
                <w:t>Click Here</w:t>
              </w:r>
            </w:hyperlink>
          </w:p>
        </w:tc>
      </w:tr>
      <w:tr w:rsidR="00804A2F" w:rsidRPr="004A507C" w14:paraId="7727DD02"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4A6AB01" w14:textId="3FE789F8"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78FB1AEE" w14:textId="4F567BEE"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Consultation paper on expanding definition of Qualified Institutional Buyers for Debt Securities</w:t>
            </w:r>
          </w:p>
        </w:tc>
        <w:tc>
          <w:tcPr>
            <w:tcW w:w="1530" w:type="dxa"/>
          </w:tcPr>
          <w:p w14:paraId="544506EF" w14:textId="43DD2A02"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2" w:history="1">
              <w:r w:rsidR="00804A2F" w:rsidRPr="00257957">
                <w:rPr>
                  <w:rStyle w:val="Hyperlink"/>
                  <w:rFonts w:ascii="Times New Roman" w:hAnsi="Times New Roman" w:cs="Times New Roman"/>
                  <w:sz w:val="24"/>
                </w:rPr>
                <w:t>Click Here</w:t>
              </w:r>
            </w:hyperlink>
          </w:p>
        </w:tc>
      </w:tr>
      <w:tr w:rsidR="00804A2F" w:rsidRPr="004A507C" w14:paraId="4DD26355"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9C6D9CF" w14:textId="3BEB7F67"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7C9E96E3" w14:textId="1B3990DE" w:rsidR="00804A2F" w:rsidRPr="0072634F"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Securities and Exchange Board of India (Employees' Service) Regulations, 2001 [Last amended on May 15, 2023]</w:t>
            </w:r>
          </w:p>
        </w:tc>
        <w:tc>
          <w:tcPr>
            <w:tcW w:w="1530" w:type="dxa"/>
          </w:tcPr>
          <w:p w14:paraId="6B0F879C" w14:textId="0A775816"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73" w:history="1">
              <w:r w:rsidR="00804A2F" w:rsidRPr="00257957">
                <w:rPr>
                  <w:rStyle w:val="Hyperlink"/>
                  <w:rFonts w:ascii="Times New Roman" w:hAnsi="Times New Roman" w:cs="Times New Roman"/>
                  <w:sz w:val="24"/>
                </w:rPr>
                <w:t>Click Here</w:t>
              </w:r>
            </w:hyperlink>
          </w:p>
        </w:tc>
      </w:tr>
      <w:tr w:rsidR="00804A2F" w:rsidRPr="004A507C" w14:paraId="2905D8A7"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18E426B" w14:textId="54835DB8"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0996E5B5" w14:textId="6055538F"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Securities and Exchange Board of India (Employees' Service) (Amendment) Regulations, 2023</w:t>
            </w:r>
          </w:p>
        </w:tc>
        <w:tc>
          <w:tcPr>
            <w:tcW w:w="1530" w:type="dxa"/>
          </w:tcPr>
          <w:p w14:paraId="7CF6F444" w14:textId="44738D6F"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4" w:history="1">
              <w:r w:rsidR="00804A2F" w:rsidRPr="00257957">
                <w:rPr>
                  <w:rStyle w:val="Hyperlink"/>
                  <w:rFonts w:ascii="Times New Roman" w:hAnsi="Times New Roman" w:cs="Times New Roman"/>
                  <w:sz w:val="24"/>
                </w:rPr>
                <w:t>Click Here</w:t>
              </w:r>
            </w:hyperlink>
          </w:p>
        </w:tc>
      </w:tr>
      <w:tr w:rsidR="00804A2F" w:rsidRPr="004A507C" w14:paraId="41A3DF8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395D1D88" w14:textId="4EAF4ABD"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14:paraId="4442C2BF" w14:textId="46C304C6" w:rsidR="00804A2F" w:rsidRPr="0072634F"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Consultation paper on Delisting of Non-Convertible Debt Securities</w:t>
            </w:r>
          </w:p>
        </w:tc>
        <w:tc>
          <w:tcPr>
            <w:tcW w:w="1530" w:type="dxa"/>
          </w:tcPr>
          <w:p w14:paraId="5035F925" w14:textId="429B0BC0"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75" w:history="1">
              <w:r w:rsidR="00804A2F" w:rsidRPr="00257957">
                <w:rPr>
                  <w:rStyle w:val="Hyperlink"/>
                  <w:rFonts w:ascii="Times New Roman" w:hAnsi="Times New Roman" w:cs="Times New Roman"/>
                  <w:sz w:val="24"/>
                </w:rPr>
                <w:t>Click Here</w:t>
              </w:r>
            </w:hyperlink>
          </w:p>
        </w:tc>
      </w:tr>
      <w:tr w:rsidR="00804A2F" w:rsidRPr="004A507C" w14:paraId="71EC932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5426417" w14:textId="35D307E8"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27</w:t>
            </w:r>
          </w:p>
        </w:tc>
        <w:tc>
          <w:tcPr>
            <w:tcW w:w="7636" w:type="dxa"/>
          </w:tcPr>
          <w:p w14:paraId="7F0695ED" w14:textId="1BD760AC"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Regulatory Framework for Micro, Small and Medium REITs (MSM REITs)</w:t>
            </w:r>
          </w:p>
        </w:tc>
        <w:tc>
          <w:tcPr>
            <w:tcW w:w="1530" w:type="dxa"/>
          </w:tcPr>
          <w:p w14:paraId="3AB2A18E" w14:textId="30A45DDC"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6" w:history="1">
              <w:r w:rsidR="00804A2F" w:rsidRPr="00257957">
                <w:rPr>
                  <w:rStyle w:val="Hyperlink"/>
                  <w:rFonts w:ascii="Times New Roman" w:hAnsi="Times New Roman" w:cs="Times New Roman"/>
                  <w:sz w:val="24"/>
                </w:rPr>
                <w:t>Click Here</w:t>
              </w:r>
            </w:hyperlink>
          </w:p>
        </w:tc>
      </w:tr>
      <w:tr w:rsidR="00804A2F" w:rsidRPr="004A507C" w14:paraId="2F5D989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91F79B9" w14:textId="7BE3218D"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28</w:t>
            </w:r>
          </w:p>
        </w:tc>
        <w:tc>
          <w:tcPr>
            <w:tcW w:w="7636" w:type="dxa"/>
          </w:tcPr>
          <w:p w14:paraId="678D7CE1" w14:textId="34B395A0" w:rsidR="00804A2F" w:rsidRPr="0072634F"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634F">
              <w:rPr>
                <w:rFonts w:ascii="Times New Roman" w:hAnsi="Times New Roman" w:cs="Times New Roman"/>
                <w:sz w:val="24"/>
                <w:szCs w:val="24"/>
              </w:rPr>
              <w:t>Investment in units of Mutual Funds in the name of minor through guardian</w:t>
            </w:r>
          </w:p>
        </w:tc>
        <w:tc>
          <w:tcPr>
            <w:tcW w:w="1530" w:type="dxa"/>
          </w:tcPr>
          <w:p w14:paraId="39FCB94D" w14:textId="687FDA83"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77" w:history="1">
              <w:r w:rsidR="00804A2F" w:rsidRPr="00257957">
                <w:rPr>
                  <w:rStyle w:val="Hyperlink"/>
                  <w:rFonts w:ascii="Times New Roman" w:hAnsi="Times New Roman" w:cs="Times New Roman"/>
                  <w:sz w:val="24"/>
                </w:rPr>
                <w:t>Click Here</w:t>
              </w:r>
            </w:hyperlink>
          </w:p>
        </w:tc>
      </w:tr>
      <w:tr w:rsidR="00804A2F" w:rsidRPr="004A507C" w14:paraId="72EA0CC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AF1B419" w14:textId="538B08FF"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29</w:t>
            </w:r>
          </w:p>
        </w:tc>
        <w:tc>
          <w:tcPr>
            <w:tcW w:w="7636" w:type="dxa"/>
          </w:tcPr>
          <w:p w14:paraId="7596DFB2" w14:textId="17FA5D22" w:rsidR="00804A2F" w:rsidRPr="0072634F" w:rsidRDefault="00804A2F" w:rsidP="00984B19">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200BC">
              <w:rPr>
                <w:rFonts w:ascii="Times New Roman" w:hAnsi="Times New Roman" w:cs="Times New Roman"/>
                <w:sz w:val="24"/>
                <w:szCs w:val="24"/>
              </w:rPr>
              <w:t>SEBI Bulletin - May 2023 [</w:t>
            </w:r>
            <w:proofErr w:type="spellStart"/>
            <w:r w:rsidRPr="009200BC">
              <w:rPr>
                <w:rFonts w:ascii="Times New Roman" w:hAnsi="Times New Roman" w:cs="Times New Roman"/>
                <w:sz w:val="24"/>
                <w:szCs w:val="24"/>
              </w:rPr>
              <w:t>MSExcel</w:t>
            </w:r>
            <w:proofErr w:type="spellEnd"/>
            <w:r w:rsidRPr="009200BC">
              <w:rPr>
                <w:rFonts w:ascii="Times New Roman" w:hAnsi="Times New Roman" w:cs="Times New Roman"/>
                <w:sz w:val="24"/>
                <w:szCs w:val="24"/>
              </w:rPr>
              <w:t>]</w:t>
            </w:r>
          </w:p>
        </w:tc>
        <w:tc>
          <w:tcPr>
            <w:tcW w:w="1530" w:type="dxa"/>
          </w:tcPr>
          <w:p w14:paraId="3810ADD8" w14:textId="7AD3A59C" w:rsidR="00804A2F" w:rsidRDefault="006043BC" w:rsidP="00804A2F">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8" w:history="1">
              <w:r w:rsidR="00804A2F" w:rsidRPr="00770B1E">
                <w:rPr>
                  <w:rStyle w:val="Hyperlink"/>
                  <w:rFonts w:ascii="Times New Roman" w:hAnsi="Times New Roman" w:cs="Times New Roman"/>
                  <w:sz w:val="24"/>
                </w:rPr>
                <w:t>Click Here</w:t>
              </w:r>
            </w:hyperlink>
          </w:p>
        </w:tc>
      </w:tr>
      <w:tr w:rsidR="00804A2F" w:rsidRPr="004A507C" w14:paraId="54BCA362"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5BB6237" w14:textId="17E4F256" w:rsidR="00804A2F" w:rsidRDefault="00804A2F" w:rsidP="00804A2F">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30</w:t>
            </w:r>
          </w:p>
        </w:tc>
        <w:tc>
          <w:tcPr>
            <w:tcW w:w="7636" w:type="dxa"/>
          </w:tcPr>
          <w:p w14:paraId="50B398B8" w14:textId="63D4D0C6" w:rsidR="00804A2F" w:rsidRPr="009200BC" w:rsidRDefault="00804A2F" w:rsidP="00984B19">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0BC">
              <w:rPr>
                <w:rFonts w:ascii="Times New Roman" w:hAnsi="Times New Roman" w:cs="Times New Roman"/>
                <w:sz w:val="24"/>
                <w:szCs w:val="24"/>
              </w:rPr>
              <w:t>Revision in computation of Core Settlement Guarantee Fund in Commodity Derivatives Segment</w:t>
            </w:r>
          </w:p>
        </w:tc>
        <w:tc>
          <w:tcPr>
            <w:tcW w:w="1530" w:type="dxa"/>
          </w:tcPr>
          <w:p w14:paraId="14F6A24A" w14:textId="765A2487" w:rsidR="00804A2F" w:rsidRDefault="006043BC" w:rsidP="00804A2F">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79" w:history="1">
              <w:r w:rsidR="00804A2F" w:rsidRPr="00770B1E">
                <w:rPr>
                  <w:rStyle w:val="Hyperlink"/>
                  <w:rFonts w:ascii="Times New Roman" w:hAnsi="Times New Roman" w:cs="Times New Roman"/>
                  <w:sz w:val="24"/>
                </w:rPr>
                <w:t>Click Here</w:t>
              </w:r>
            </w:hyperlink>
          </w:p>
        </w:tc>
      </w:tr>
    </w:tbl>
    <w:p w14:paraId="6C0C37B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2BC388A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075F6371"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4F1DDFCB" w14:textId="77777777" w:rsidR="00761020" w:rsidRDefault="00761020" w:rsidP="004F0EA7">
      <w:pPr>
        <w:spacing w:after="0" w:line="240" w:lineRule="auto"/>
        <w:ind w:right="-46"/>
        <w:jc w:val="both"/>
        <w:rPr>
          <w:rFonts w:ascii="Times New Roman" w:hAnsi="Times New Roman" w:cs="Times New Roman"/>
          <w:b/>
          <w:caps/>
          <w:color w:val="FF0000"/>
          <w:sz w:val="28"/>
          <w:szCs w:val="24"/>
        </w:rPr>
      </w:pPr>
    </w:p>
    <w:p w14:paraId="71768C90" w14:textId="77777777" w:rsidR="004F0EA7"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28"/>
          <w:szCs w:val="24"/>
          <w:u w:val="single"/>
        </w:rPr>
      </w:pPr>
      <w:r w:rsidRPr="00351E92">
        <w:rPr>
          <w:rFonts w:ascii="Times New Roman" w:hAnsi="Times New Roman" w:cs="Times New Roman"/>
          <w:b/>
          <w:caps/>
          <w:color w:val="FFFFFF" w:themeColor="background1"/>
          <w:sz w:val="28"/>
          <w:szCs w:val="24"/>
        </w:rPr>
        <w:t xml:space="preserve">11. </w:t>
      </w:r>
      <w:r w:rsidRPr="00351E92">
        <w:rPr>
          <w:rFonts w:ascii="Times New Roman" w:hAnsi="Times New Roman" w:cs="Times New Roman"/>
          <w:b/>
          <w:caps/>
          <w:color w:val="FFFFFF" w:themeColor="background1"/>
          <w:sz w:val="28"/>
          <w:szCs w:val="24"/>
          <w:u w:val="single"/>
        </w:rPr>
        <w:t>Compliance Requirement UNDER Companies Act, 2013 and Rules made thereunder;</w:t>
      </w:r>
    </w:p>
    <w:p w14:paraId="7374639E" w14:textId="77777777" w:rsidR="00261C4C" w:rsidRPr="00261C4C" w:rsidRDefault="00261C4C" w:rsidP="00A94CF0">
      <w:pPr>
        <w:shd w:val="clear" w:color="auto" w:fill="740000"/>
        <w:spacing w:after="0" w:line="240" w:lineRule="auto"/>
        <w:ind w:right="-46"/>
        <w:jc w:val="center"/>
        <w:rPr>
          <w:rFonts w:ascii="Times New Roman" w:hAnsi="Times New Roman" w:cs="Times New Roman"/>
          <w:b/>
          <w:caps/>
          <w:color w:val="FFFFFF" w:themeColor="background1"/>
          <w:sz w:val="14"/>
          <w:szCs w:val="24"/>
          <w:u w:val="single"/>
        </w:rPr>
      </w:pPr>
    </w:p>
    <w:p w14:paraId="6BFB5816"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4F0EA7" w:rsidRPr="00EA06AB" w14:paraId="4DC7173F" w14:textId="77777777" w:rsidTr="00A01963">
        <w:trPr>
          <w:cnfStyle w:val="100000000000" w:firstRow="1" w:lastRow="0" w:firstColumn="0" w:lastColumn="0" w:oddVBand="0" w:evenVBand="0" w:oddHBand="0" w:evenHBand="0" w:firstRowFirstColumn="0" w:firstRowLastColumn="0" w:lastRowFirstColumn="0" w:lastRowLastColumn="0"/>
          <w:trHeight w:val="667"/>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09E4B5D7" w14:textId="5A52E14A" w:rsidR="004F0EA7" w:rsidRPr="00C156F2" w:rsidRDefault="004F0EA7" w:rsidP="00A01963">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tc>
        <w:tc>
          <w:tcPr>
            <w:tcW w:w="1701" w:type="dxa"/>
            <w:tcBorders>
              <w:top w:val="none" w:sz="0" w:space="0" w:color="auto"/>
              <w:left w:val="none" w:sz="0" w:space="0" w:color="auto"/>
              <w:bottom w:val="single" w:sz="4" w:space="0" w:color="auto"/>
              <w:right w:val="none" w:sz="0" w:space="0" w:color="auto"/>
            </w:tcBorders>
            <w:shd w:val="clear" w:color="auto" w:fill="001848"/>
          </w:tcPr>
          <w:p w14:paraId="51300347"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single" w:sz="4" w:space="0" w:color="auto"/>
              <w:right w:val="none" w:sz="0" w:space="0" w:color="auto"/>
            </w:tcBorders>
            <w:shd w:val="clear" w:color="auto" w:fill="001848"/>
          </w:tcPr>
          <w:p w14:paraId="60CDF25D"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single" w:sz="4" w:space="0" w:color="auto"/>
              <w:right w:val="none" w:sz="0" w:space="0" w:color="auto"/>
            </w:tcBorders>
            <w:shd w:val="clear" w:color="auto" w:fill="001848"/>
          </w:tcPr>
          <w:p w14:paraId="08E4D4DF"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4F0EA7" w:rsidRPr="00EA06AB" w14:paraId="71B3B08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69D3BA7B" w14:textId="77777777" w:rsidR="004F0EA7" w:rsidRPr="00EA06AB" w:rsidRDefault="004F0EA7" w:rsidP="004F0EA7">
            <w:pPr>
              <w:ind w:right="-46"/>
              <w:jc w:val="center"/>
              <w:rPr>
                <w:rFonts w:ascii="Times New Roman" w:hAnsi="Times New Roman" w:cs="Times New Roman"/>
                <w:color w:val="002060"/>
                <w:sz w:val="24"/>
                <w:szCs w:val="24"/>
              </w:rPr>
            </w:pPr>
          </w:p>
          <w:p w14:paraId="7AA5DE6A" w14:textId="77777777" w:rsidR="004F0EA7" w:rsidRDefault="004F0EA7" w:rsidP="004F0EA7">
            <w:pPr>
              <w:ind w:right="-46"/>
              <w:jc w:val="center"/>
              <w:rPr>
                <w:rFonts w:ascii="Times New Roman" w:hAnsi="Times New Roman" w:cs="Times New Roman"/>
                <w:color w:val="002060"/>
                <w:sz w:val="24"/>
                <w:szCs w:val="24"/>
              </w:rPr>
            </w:pPr>
          </w:p>
          <w:p w14:paraId="485291A0" w14:textId="77777777" w:rsidR="004F0EA7" w:rsidRDefault="004F0EA7" w:rsidP="004F0EA7">
            <w:pPr>
              <w:ind w:right="-46"/>
              <w:jc w:val="center"/>
              <w:rPr>
                <w:rFonts w:ascii="Times New Roman" w:hAnsi="Times New Roman" w:cs="Times New Roman"/>
                <w:color w:val="002060"/>
                <w:sz w:val="24"/>
                <w:szCs w:val="24"/>
              </w:rPr>
            </w:pPr>
          </w:p>
          <w:p w14:paraId="22A9908D" w14:textId="77777777" w:rsidR="004F0EA7" w:rsidRDefault="004F0EA7" w:rsidP="004F0EA7">
            <w:pPr>
              <w:ind w:right="-46"/>
              <w:jc w:val="center"/>
              <w:rPr>
                <w:rFonts w:ascii="Times New Roman" w:hAnsi="Times New Roman" w:cs="Times New Roman"/>
                <w:color w:val="002060"/>
                <w:sz w:val="24"/>
                <w:szCs w:val="24"/>
              </w:rPr>
            </w:pPr>
          </w:p>
          <w:p w14:paraId="5E1B3A80"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Companies </w:t>
            </w:r>
            <w:r w:rsidRPr="00EA06AB">
              <w:rPr>
                <w:rFonts w:ascii="Times New Roman" w:hAnsi="Times New Roman" w:cs="Times New Roman"/>
                <w:color w:val="002060"/>
                <w:sz w:val="24"/>
                <w:szCs w:val="24"/>
              </w:rPr>
              <w:lastRenderedPageBreak/>
              <w:t>Act, 2013</w:t>
            </w:r>
          </w:p>
          <w:p w14:paraId="55A03310" w14:textId="77777777" w:rsidR="004F0EA7" w:rsidRPr="00EA06AB" w:rsidRDefault="004F0EA7" w:rsidP="004F0EA7">
            <w:pPr>
              <w:ind w:right="-46"/>
              <w:jc w:val="center"/>
              <w:rPr>
                <w:rFonts w:ascii="Times New Roman" w:hAnsi="Times New Roman" w:cs="Times New Roman"/>
                <w:caps/>
                <w:color w:val="002060"/>
                <w:sz w:val="24"/>
                <w:szCs w:val="24"/>
              </w:rPr>
            </w:pPr>
          </w:p>
        </w:tc>
        <w:tc>
          <w:tcPr>
            <w:tcW w:w="1701" w:type="dxa"/>
          </w:tcPr>
          <w:p w14:paraId="7DD3E299"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 xml:space="preserve">Within 180 Days From The Date Of Incorporation Of The </w:t>
            </w:r>
            <w:r w:rsidRPr="00EA06AB">
              <w:rPr>
                <w:rFonts w:ascii="Times New Roman" w:hAnsi="Times New Roman" w:cs="Times New Roman"/>
                <w:color w:val="002060"/>
                <w:sz w:val="24"/>
                <w:szCs w:val="24"/>
              </w:rPr>
              <w:lastRenderedPageBreak/>
              <w:t>Company</w:t>
            </w:r>
            <w:r>
              <w:rPr>
                <w:rFonts w:ascii="Times New Roman" w:hAnsi="Times New Roman" w:cs="Times New Roman"/>
                <w:color w:val="002060"/>
                <w:sz w:val="24"/>
                <w:szCs w:val="24"/>
              </w:rPr>
              <w:t xml:space="preserve"> </w:t>
            </w:r>
          </w:p>
          <w:p w14:paraId="44A8F61A"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20F61A4A" w14:textId="77777777"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1C5B505E" w14:textId="77777777" w:rsidR="004F0EA7"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lastRenderedPageBreak/>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val="en-US" w:eastAsia="en-IN"/>
              </w:rPr>
              <w:t>w.e.f</w:t>
            </w:r>
            <w:proofErr w:type="spellEnd"/>
            <w:r w:rsidRPr="00EA06AB">
              <w:rPr>
                <w:rFonts w:ascii="Times New Roman" w:eastAsia="Times New Roman" w:hAnsi="Times New Roman" w:cs="Times New Roman"/>
                <w:color w:val="002060"/>
                <w:sz w:val="24"/>
                <w:szCs w:val="24"/>
                <w:lang w:val="en-US" w:eastAsia="en-IN"/>
              </w:rPr>
              <w:t xml:space="preserve">. 2nd November, 2018, a Company </w:t>
            </w:r>
            <w:r w:rsidRPr="00EA06AB">
              <w:rPr>
                <w:rFonts w:ascii="Times New Roman" w:eastAsia="Times New Roman" w:hAnsi="Times New Roman" w:cs="Times New Roman"/>
                <w:color w:val="002060"/>
                <w:sz w:val="24"/>
                <w:szCs w:val="24"/>
                <w:lang w:val="en-US" w:eastAsia="en-IN"/>
              </w:rPr>
              <w:lastRenderedPageBreak/>
              <w:t>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p w14:paraId="7626E490" w14:textId="77777777" w:rsidR="004F0EA7" w:rsidRPr="00851B28"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4"/>
                <w:szCs w:val="24"/>
                <w:lang w:val="en-US" w:eastAsia="en-IN"/>
              </w:rPr>
            </w:pPr>
          </w:p>
        </w:tc>
        <w:tc>
          <w:tcPr>
            <w:tcW w:w="2018" w:type="dxa"/>
          </w:tcPr>
          <w:p w14:paraId="4D1B4DE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B88EF8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F5A395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562E33"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1C371679"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lastRenderedPageBreak/>
              <w:t>(one time compliance)</w:t>
            </w:r>
          </w:p>
          <w:p w14:paraId="0865DF6D"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739064E"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4F0EA7" w:rsidRPr="00EA06AB" w14:paraId="0F6BDB3F" w14:textId="77777777" w:rsidTr="004F0EA7">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15883537"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14:paraId="256E305C" w14:textId="77777777" w:rsidR="004F0EA7" w:rsidRPr="00EA06AB" w:rsidRDefault="004F0EA7" w:rsidP="004F0EA7">
            <w:pPr>
              <w:ind w:right="-46"/>
              <w:jc w:val="center"/>
              <w:rPr>
                <w:rFonts w:ascii="Times New Roman" w:hAnsi="Times New Roman" w:cs="Times New Roman"/>
                <w:color w:val="002060"/>
                <w:sz w:val="24"/>
                <w:szCs w:val="24"/>
              </w:rPr>
            </w:pPr>
          </w:p>
        </w:tc>
        <w:tc>
          <w:tcPr>
            <w:tcW w:w="1701" w:type="dxa"/>
            <w:tcBorders>
              <w:bottom w:val="single" w:sz="4" w:space="0" w:color="auto"/>
            </w:tcBorders>
            <w:vAlign w:val="center"/>
          </w:tcPr>
          <w:p w14:paraId="0F4207CD"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7331F6CC"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D5DA35"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4111" w:type="dxa"/>
            <w:tcBorders>
              <w:bottom w:val="single" w:sz="4" w:space="0" w:color="auto"/>
            </w:tcBorders>
          </w:tcPr>
          <w:p w14:paraId="4D2104E3"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14:paraId="06C545F2" w14:textId="77777777" w:rsidR="004F0EA7" w:rsidRPr="00EA06AB" w:rsidRDefault="006043BC"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hyperlink r:id="rId80" w:history="1">
              <w:r w:rsidR="004F0EA7"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4F0EA7">
              <w:rPr>
                <w:rStyle w:val="Hyperlink"/>
                <w:rFonts w:ascii="Times New Roman" w:eastAsia="Times New Roman" w:hAnsi="Times New Roman" w:cs="Times New Roman"/>
                <w:color w:val="002060"/>
                <w:sz w:val="24"/>
                <w:szCs w:val="24"/>
                <w:lang w:val="en-US" w:eastAsia="en-IN"/>
              </w:rPr>
              <w:t xml:space="preserve"> </w:t>
            </w:r>
          </w:p>
          <w:p w14:paraId="5919015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2F55822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p>
          <w:p w14:paraId="7E6F15AA"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14:paraId="069F127F"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Borders>
              <w:bottom w:val="single" w:sz="4" w:space="0" w:color="auto"/>
            </w:tcBorders>
            <w:vAlign w:val="center"/>
          </w:tcPr>
          <w:p w14:paraId="1F954FC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BEN-1</w:t>
            </w:r>
          </w:p>
          <w:p w14:paraId="3E23581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14:paraId="6CF85F45" w14:textId="77777777" w:rsidR="004F0EA7" w:rsidRDefault="006043BC"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hyperlink r:id="rId81" w:history="1">
              <w:r w:rsidR="004F0EA7" w:rsidRPr="00EA06AB">
                <w:rPr>
                  <w:rStyle w:val="Hyperlink"/>
                  <w:rFonts w:ascii="Times New Roman" w:eastAsia="Times New Roman" w:hAnsi="Times New Roman" w:cs="Times New Roman"/>
                  <w:b/>
                  <w:sz w:val="24"/>
                  <w:szCs w:val="24"/>
                  <w:lang w:val="en-US" w:eastAsia="en-IN"/>
                </w:rPr>
                <w:t>LINK</w:t>
              </w:r>
            </w:hyperlink>
          </w:p>
        </w:tc>
      </w:tr>
      <w:tr w:rsidR="004F0EA7" w:rsidRPr="00EA06AB" w14:paraId="405EE947" w14:textId="77777777" w:rsidTr="004F0EA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37C6B90F" w14:textId="77777777" w:rsidR="004F0EA7" w:rsidRDefault="004F0EA7" w:rsidP="004F0EA7">
            <w:pPr>
              <w:ind w:right="-46"/>
              <w:jc w:val="center"/>
              <w:rPr>
                <w:rFonts w:ascii="Times New Roman" w:hAnsi="Times New Roman" w:cs="Times New Roman"/>
                <w:color w:val="002060"/>
                <w:sz w:val="24"/>
                <w:szCs w:val="24"/>
              </w:rPr>
            </w:pPr>
          </w:p>
          <w:p w14:paraId="5DB63EA0" w14:textId="77777777" w:rsidR="004F0EA7" w:rsidRDefault="004F0EA7" w:rsidP="004F0EA7">
            <w:pPr>
              <w:ind w:right="-46"/>
              <w:jc w:val="center"/>
              <w:rPr>
                <w:rFonts w:ascii="Times New Roman" w:hAnsi="Times New Roman" w:cs="Times New Roman"/>
                <w:color w:val="002060"/>
                <w:sz w:val="24"/>
                <w:szCs w:val="24"/>
              </w:rPr>
            </w:pPr>
          </w:p>
          <w:p w14:paraId="338D799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557E33D3"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59718AA"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Borders>
              <w:top w:val="single" w:sz="4" w:space="0" w:color="auto"/>
            </w:tcBorders>
          </w:tcPr>
          <w:p w14:paraId="65702810" w14:textId="469FDF73"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tcBorders>
              <w:top w:val="single" w:sz="4" w:space="0" w:color="auto"/>
            </w:tcBorders>
          </w:tcPr>
          <w:p w14:paraId="1ABDED4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44226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7E93F1B"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7A26DFA6"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4F0EA7" w:rsidRPr="00EA06AB" w14:paraId="16BB1BC3" w14:textId="77777777" w:rsidTr="004F0EA7">
        <w:trPr>
          <w:trHeight w:val="1101"/>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142819F1" w14:textId="77777777" w:rsidR="004F0EA7" w:rsidRDefault="004F0EA7" w:rsidP="004F0EA7">
            <w:pPr>
              <w:ind w:right="-46"/>
              <w:jc w:val="center"/>
              <w:rPr>
                <w:rFonts w:ascii="Times New Roman" w:hAnsi="Times New Roman" w:cs="Times New Roman"/>
                <w:color w:val="002060"/>
                <w:sz w:val="24"/>
                <w:szCs w:val="24"/>
              </w:rPr>
            </w:pPr>
          </w:p>
          <w:p w14:paraId="6178018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53DF5CC0"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3AF6213E"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p w14:paraId="0F662C28" w14:textId="77777777" w:rsidR="004F0EA7" w:rsidRPr="00851B28"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2018" w:type="dxa"/>
          </w:tcPr>
          <w:p w14:paraId="5DB8ABD5"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0A4F827"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23D0A79E" w14:textId="77777777" w:rsidR="004F0EA7" w:rsidRPr="009462F2"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4F0EA7" w:rsidRPr="00EA06AB" w14:paraId="12B8C693" w14:textId="77777777" w:rsidTr="00D3066D">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527937DC" w14:textId="77777777" w:rsidR="004F0EA7" w:rsidRDefault="004F0EA7" w:rsidP="004F0EA7">
            <w:pPr>
              <w:jc w:val="center"/>
              <w:rPr>
                <w:rFonts w:ascii="Times New Roman" w:hAnsi="Times New Roman" w:cs="Times New Roman"/>
                <w:color w:val="002060"/>
                <w:sz w:val="24"/>
                <w:szCs w:val="24"/>
              </w:rPr>
            </w:pPr>
          </w:p>
          <w:p w14:paraId="0F60CFE9" w14:textId="77777777" w:rsidR="004F0EA7" w:rsidRDefault="004F0EA7" w:rsidP="004F0EA7">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1014E11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C0BA86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One Time compliances</w:t>
            </w:r>
          </w:p>
          <w:p w14:paraId="3647BBED" w14:textId="77777777" w:rsidR="004F0EA7" w:rsidRDefault="004F0EA7" w:rsidP="004F0EA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rPr>
            </w:pPr>
          </w:p>
        </w:tc>
        <w:tc>
          <w:tcPr>
            <w:tcW w:w="4111" w:type="dxa"/>
          </w:tcPr>
          <w:p w14:paraId="59BF768D" w14:textId="77777777" w:rsidR="004F0EA7" w:rsidRDefault="004F0EA7"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Registration of Entities for undertaking CSR activities</w:t>
            </w:r>
            <w:r>
              <w:rPr>
                <w:rFonts w:ascii="Times New Roman" w:eastAsia="Times New Roman" w:hAnsi="Times New Roman" w:cs="Times New Roman"/>
                <w:color w:val="002060"/>
                <w:sz w:val="24"/>
                <w:szCs w:val="24"/>
                <w:lang w:val="en-US" w:eastAsia="en-IN"/>
              </w:rPr>
              <w:tab/>
              <w:t xml:space="preserve">- Trust/ Society/ Section 8 Company need to file before Acceptance of Donation as CSR </w:t>
            </w:r>
            <w:proofErr w:type="spellStart"/>
            <w:r>
              <w:rPr>
                <w:rFonts w:ascii="Times New Roman" w:eastAsia="Times New Roman" w:hAnsi="Times New Roman" w:cs="Times New Roman"/>
                <w:color w:val="002060"/>
                <w:sz w:val="24"/>
                <w:szCs w:val="24"/>
                <w:lang w:val="en-US" w:eastAsia="en-IN"/>
              </w:rPr>
              <w:t>w.e.f</w:t>
            </w:r>
            <w:proofErr w:type="spellEnd"/>
            <w:r>
              <w:rPr>
                <w:rFonts w:ascii="Times New Roman" w:eastAsia="Times New Roman" w:hAnsi="Times New Roman" w:cs="Times New Roman"/>
                <w:color w:val="002060"/>
                <w:sz w:val="24"/>
                <w:szCs w:val="24"/>
                <w:lang w:val="en-US" w:eastAsia="en-IN"/>
              </w:rPr>
              <w:t>. 01</w:t>
            </w:r>
            <w:r w:rsidRPr="000704AB">
              <w:rPr>
                <w:rFonts w:ascii="Times New Roman" w:eastAsia="Times New Roman" w:hAnsi="Times New Roman" w:cs="Times New Roman"/>
                <w:color w:val="002060"/>
                <w:sz w:val="24"/>
                <w:szCs w:val="24"/>
                <w:vertAlign w:val="superscript"/>
                <w:lang w:val="en-US" w:eastAsia="en-IN"/>
              </w:rPr>
              <w:t>st</w:t>
            </w:r>
            <w:r w:rsidR="000704AB">
              <w:rPr>
                <w:rFonts w:ascii="Times New Roman" w:eastAsia="Times New Roman" w:hAnsi="Times New Roman" w:cs="Times New Roman"/>
                <w:color w:val="002060"/>
                <w:sz w:val="24"/>
                <w:szCs w:val="24"/>
                <w:lang w:val="en-US" w:eastAsia="en-IN"/>
              </w:rPr>
              <w:t xml:space="preserve"> </w:t>
            </w:r>
            <w:r>
              <w:rPr>
                <w:rFonts w:ascii="Times New Roman" w:eastAsia="Times New Roman" w:hAnsi="Times New Roman" w:cs="Times New Roman"/>
                <w:color w:val="002060"/>
                <w:sz w:val="24"/>
                <w:szCs w:val="24"/>
                <w:lang w:val="en-US" w:eastAsia="en-IN"/>
              </w:rPr>
              <w:t>April 2021</w:t>
            </w:r>
            <w:r w:rsidR="000704AB">
              <w:rPr>
                <w:rFonts w:ascii="Times New Roman" w:eastAsia="Times New Roman" w:hAnsi="Times New Roman" w:cs="Times New Roman"/>
                <w:color w:val="002060"/>
                <w:sz w:val="24"/>
                <w:szCs w:val="24"/>
                <w:lang w:val="en-US" w:eastAsia="en-IN"/>
              </w:rPr>
              <w:t>.</w:t>
            </w:r>
          </w:p>
          <w:p w14:paraId="79014464" w14:textId="56997F8F" w:rsidR="000704AB" w:rsidRPr="000704AB" w:rsidRDefault="000704AB"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tc>
        <w:tc>
          <w:tcPr>
            <w:tcW w:w="2018" w:type="dxa"/>
          </w:tcPr>
          <w:p w14:paraId="40A9B39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95BFDC7"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CSR-1</w:t>
            </w:r>
          </w:p>
          <w:p w14:paraId="6923852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D3066D" w:rsidRPr="00EA06AB" w14:paraId="4BE83734" w14:textId="77777777" w:rsidTr="004F0EA7">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40448A4B" w14:textId="77777777" w:rsidR="00D3066D" w:rsidRDefault="00D3066D" w:rsidP="00D3066D">
            <w:pPr>
              <w:ind w:right="-46"/>
              <w:jc w:val="center"/>
              <w:rPr>
                <w:rFonts w:ascii="Times New Roman" w:hAnsi="Times New Roman" w:cs="Times New Roman"/>
                <w:color w:val="002060"/>
                <w:sz w:val="24"/>
                <w:szCs w:val="24"/>
              </w:rPr>
            </w:pPr>
          </w:p>
          <w:p w14:paraId="207A2934" w14:textId="77777777" w:rsidR="00D3066D" w:rsidRDefault="00D3066D" w:rsidP="00D3066D">
            <w:pPr>
              <w:ind w:right="-46"/>
              <w:jc w:val="center"/>
              <w:rPr>
                <w:rFonts w:ascii="Times New Roman" w:hAnsi="Times New Roman" w:cs="Times New Roman"/>
                <w:color w:val="002060"/>
                <w:sz w:val="24"/>
                <w:szCs w:val="24"/>
              </w:rPr>
            </w:pPr>
          </w:p>
          <w:p w14:paraId="5072A711" w14:textId="098B6E16" w:rsidR="00D3066D" w:rsidRDefault="00D3066D" w:rsidP="00D3066D">
            <w:pPr>
              <w:jc w:val="center"/>
              <w:rPr>
                <w:rFonts w:ascii="Times New Roman" w:hAnsi="Times New Roman" w:cs="Times New Roman"/>
                <w:color w:val="002060"/>
                <w:sz w:val="24"/>
                <w:szCs w:val="24"/>
              </w:rPr>
            </w:pPr>
            <w:r>
              <w:rPr>
                <w:rFonts w:ascii="Times New Roman" w:hAnsi="Times New Roman" w:cs="Times New Roman"/>
                <w:color w:val="002060"/>
                <w:sz w:val="24"/>
                <w:szCs w:val="24"/>
              </w:rPr>
              <w:t>Companies Act, 2013</w:t>
            </w:r>
          </w:p>
        </w:tc>
        <w:tc>
          <w:tcPr>
            <w:tcW w:w="1701" w:type="dxa"/>
            <w:tcBorders>
              <w:bottom w:val="single" w:sz="4" w:space="0" w:color="auto"/>
            </w:tcBorders>
          </w:tcPr>
          <w:p w14:paraId="450AEC5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F191E0B"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A2696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w:t>
            </w:r>
            <w:r w:rsidRPr="00D64CA3">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April</w:t>
            </w:r>
          </w:p>
          <w:p w14:paraId="59801F40" w14:textId="1EB38E35"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(for Oct.2022 to March 2023)</w:t>
            </w:r>
          </w:p>
        </w:tc>
        <w:tc>
          <w:tcPr>
            <w:tcW w:w="4111" w:type="dxa"/>
            <w:tcBorders>
              <w:bottom w:val="single" w:sz="4" w:space="0" w:color="auto"/>
            </w:tcBorders>
          </w:tcPr>
          <w:p w14:paraId="233BBF8E" w14:textId="4F60C5E1" w:rsidR="000704AB" w:rsidRPr="00532F36" w:rsidRDefault="00D3066D" w:rsidP="00D3066D">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P</w:t>
            </w:r>
            <w:r w:rsidRPr="003E17C4">
              <w:rPr>
                <w:rFonts w:ascii="Times New Roman" w:eastAsia="Times New Roman" w:hAnsi="Times New Roman" w:cs="Times New Roman"/>
                <w:color w:val="002060"/>
                <w:sz w:val="24"/>
                <w:szCs w:val="24"/>
                <w:lang w:eastAsia="en-IN"/>
              </w:rPr>
              <w:t>ursuant to Order dated 22 January, 2019 issued under Section 405 of the Companies Act, 2013</w:t>
            </w:r>
            <w:r>
              <w:rPr>
                <w:rFonts w:ascii="Times New Roman" w:eastAsia="Times New Roman" w:hAnsi="Times New Roman" w:cs="Times New Roman"/>
                <w:color w:val="002060"/>
                <w:sz w:val="24"/>
                <w:szCs w:val="24"/>
                <w:lang w:eastAsia="en-IN"/>
              </w:rPr>
              <w:t>,</w:t>
            </w:r>
            <w:r>
              <w:rPr>
                <w:rFonts w:ascii="Times New Roman" w:eastAsia="Times New Roman" w:hAnsi="Times New Roman" w:cs="Times New Roman"/>
                <w:color w:val="002060"/>
                <w:sz w:val="24"/>
                <w:szCs w:val="24"/>
                <w:lang w:val="en-US" w:eastAsia="en-IN"/>
              </w:rPr>
              <w:t xml:space="preserve"> specified companies shall submit a </w:t>
            </w:r>
            <w:r w:rsidRPr="00D64CA3">
              <w:rPr>
                <w:rFonts w:ascii="Times New Roman" w:eastAsia="Times New Roman" w:hAnsi="Times New Roman" w:cs="Times New Roman"/>
                <w:b/>
                <w:color w:val="002060"/>
                <w:sz w:val="24"/>
                <w:szCs w:val="24"/>
                <w:lang w:val="en-US" w:eastAsia="en-IN"/>
              </w:rPr>
              <w:t>half yearly return</w:t>
            </w:r>
            <w:r>
              <w:rPr>
                <w:rFonts w:ascii="Times New Roman" w:eastAsia="Times New Roman" w:hAnsi="Times New Roman" w:cs="Times New Roman"/>
                <w:color w:val="002060"/>
                <w:sz w:val="24"/>
                <w:szCs w:val="24"/>
                <w:lang w:val="en-US" w:eastAsia="en-IN"/>
              </w:rPr>
              <w:t xml:space="preserve"> to MCA </w:t>
            </w:r>
            <w:r w:rsidRPr="00710621">
              <w:rPr>
                <w:rFonts w:ascii="Times New Roman" w:eastAsia="Times New Roman" w:hAnsi="Times New Roman" w:cs="Times New Roman"/>
                <w:color w:val="002060"/>
                <w:sz w:val="24"/>
                <w:szCs w:val="24"/>
                <w:lang w:eastAsia="en-IN"/>
              </w:rPr>
              <w:t>in respect of outstanding payments to </w:t>
            </w:r>
            <w:r w:rsidRPr="00710621">
              <w:rPr>
                <w:rFonts w:ascii="Times New Roman" w:eastAsia="Times New Roman" w:hAnsi="Times New Roman" w:cs="Times New Roman"/>
                <w:bCs/>
                <w:color w:val="002060"/>
                <w:sz w:val="24"/>
                <w:szCs w:val="24"/>
                <w:lang w:eastAsia="en-IN"/>
              </w:rPr>
              <w:t>Micro or Small Enterprises</w:t>
            </w:r>
            <w:r w:rsidRPr="00710621">
              <w:rPr>
                <w:rFonts w:ascii="Times New Roman" w:eastAsia="Times New Roman" w:hAnsi="Times New Roman" w:cs="Times New Roman"/>
                <w:color w:val="002060"/>
                <w:sz w:val="24"/>
                <w:szCs w:val="24"/>
                <w:lang w:eastAsia="en-IN"/>
              </w:rPr>
              <w:t> exceeding 45 days.</w:t>
            </w:r>
          </w:p>
        </w:tc>
        <w:tc>
          <w:tcPr>
            <w:tcW w:w="2018" w:type="dxa"/>
          </w:tcPr>
          <w:p w14:paraId="2399728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0CAEE1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41DEFA2"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630743E" w14:textId="5B7EE18E"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MSME Form 1</w:t>
            </w:r>
          </w:p>
        </w:tc>
      </w:tr>
      <w:tr w:rsidR="00D3066D" w:rsidRPr="00EA06AB" w14:paraId="7B75EEA0" w14:textId="77777777" w:rsidTr="000704AB">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76505859" w14:textId="77777777" w:rsidR="00D3066D" w:rsidRPr="00EA06AB" w:rsidRDefault="00D3066D" w:rsidP="00D3066D">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14:paraId="6F820C3F" w14:textId="77777777" w:rsidR="00D3066D" w:rsidRDefault="00D3066D" w:rsidP="00D3066D">
            <w:pPr>
              <w:ind w:right="-46"/>
              <w:jc w:val="center"/>
              <w:rPr>
                <w:rFonts w:ascii="Times New Roman" w:hAnsi="Times New Roman" w:cs="Times New Roman"/>
                <w:color w:val="002060"/>
                <w:sz w:val="24"/>
                <w:szCs w:val="24"/>
              </w:rPr>
            </w:pPr>
          </w:p>
        </w:tc>
        <w:tc>
          <w:tcPr>
            <w:tcW w:w="1701" w:type="dxa"/>
          </w:tcPr>
          <w:p w14:paraId="035A41A7" w14:textId="77777777" w:rsidR="00D3066D"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6B1CD2EE" w14:textId="389545C3"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2093A">
              <w:rPr>
                <w:rFonts w:ascii="Times New Roman" w:hAnsi="Times New Roman" w:cs="Times New Roman"/>
                <w:b/>
                <w:i/>
                <w:color w:val="002060"/>
                <w:szCs w:val="24"/>
              </w:rPr>
              <w:t>(file on or after 01.04.20</w:t>
            </w:r>
            <w:r>
              <w:rPr>
                <w:rFonts w:ascii="Times New Roman" w:hAnsi="Times New Roman" w:cs="Times New Roman"/>
                <w:b/>
                <w:i/>
                <w:color w:val="002060"/>
                <w:szCs w:val="24"/>
              </w:rPr>
              <w:t>23</w:t>
            </w:r>
            <w:r w:rsidRPr="00E2093A">
              <w:rPr>
                <w:rFonts w:ascii="Times New Roman" w:hAnsi="Times New Roman" w:cs="Times New Roman"/>
                <w:b/>
                <w:i/>
                <w:color w:val="002060"/>
                <w:szCs w:val="24"/>
              </w:rPr>
              <w:t>)</w:t>
            </w:r>
          </w:p>
        </w:tc>
        <w:tc>
          <w:tcPr>
            <w:tcW w:w="4111" w:type="dxa"/>
          </w:tcPr>
          <w:p w14:paraId="51A2161E"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2022-23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Pr>
                <w:rFonts w:ascii="Times New Roman" w:eastAsia="Times New Roman" w:hAnsi="Times New Roman" w:cs="Times New Roman"/>
                <w:b/>
                <w:color w:val="002060"/>
                <w:sz w:val="24"/>
                <w:szCs w:val="24"/>
                <w:lang w:val="en-US" w:eastAsia="en-IN"/>
              </w:rPr>
              <w:t xml:space="preserve">3. </w:t>
            </w:r>
          </w:p>
          <w:p w14:paraId="5237534A"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For Every DIN / DPIN Holders. </w:t>
            </w:r>
          </w:p>
          <w:p w14:paraId="238C445F" w14:textId="77777777" w:rsidR="00D3066D" w:rsidRPr="000704AB"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0704AB">
              <w:rPr>
                <w:rFonts w:ascii="Times New Roman" w:eastAsia="Times New Roman" w:hAnsi="Times New Roman" w:cs="Times New Roman"/>
                <w:b/>
                <w:i/>
                <w:color w:val="C00000"/>
                <w:sz w:val="24"/>
                <w:szCs w:val="24"/>
                <w:lang w:val="en-US" w:eastAsia="en-IN"/>
              </w:rPr>
              <w:t xml:space="preserve">Penalty after due date is </w:t>
            </w:r>
            <w:proofErr w:type="spellStart"/>
            <w:r w:rsidRPr="000704AB">
              <w:rPr>
                <w:rFonts w:ascii="Times New Roman" w:eastAsia="Times New Roman" w:hAnsi="Times New Roman" w:cs="Times New Roman"/>
                <w:b/>
                <w:i/>
                <w:color w:val="C00000"/>
                <w:sz w:val="24"/>
                <w:szCs w:val="24"/>
                <w:lang w:val="en-US" w:eastAsia="en-IN"/>
              </w:rPr>
              <w:t>Rs</w:t>
            </w:r>
            <w:proofErr w:type="spellEnd"/>
            <w:r w:rsidRPr="000704AB">
              <w:rPr>
                <w:rFonts w:ascii="Times New Roman" w:eastAsia="Times New Roman" w:hAnsi="Times New Roman" w:cs="Times New Roman"/>
                <w:b/>
                <w:i/>
                <w:color w:val="C00000"/>
                <w:sz w:val="24"/>
                <w:szCs w:val="24"/>
                <w:lang w:val="en-US" w:eastAsia="en-IN"/>
              </w:rPr>
              <w:t>. 5000/-(one time)</w:t>
            </w:r>
          </w:p>
          <w:p w14:paraId="4BD4F304" w14:textId="2F832848" w:rsidR="000704AB" w:rsidRPr="000704AB" w:rsidRDefault="000704AB"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0"/>
                <w:szCs w:val="24"/>
                <w:lang w:eastAsia="en-IN"/>
              </w:rPr>
            </w:pPr>
          </w:p>
        </w:tc>
        <w:tc>
          <w:tcPr>
            <w:tcW w:w="2018" w:type="dxa"/>
          </w:tcPr>
          <w:p w14:paraId="55AD294C" w14:textId="77777777" w:rsidR="00D3066D" w:rsidRPr="00EA06AB"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DIR – 3 KYC</w:t>
            </w:r>
            <w:r>
              <w:rPr>
                <w:rFonts w:ascii="Times New Roman" w:eastAsia="Times New Roman" w:hAnsi="Times New Roman" w:cs="Times New Roman"/>
                <w:b/>
                <w:color w:val="002060"/>
                <w:sz w:val="24"/>
                <w:szCs w:val="24"/>
                <w:lang w:val="en-US" w:eastAsia="en-IN"/>
              </w:rPr>
              <w:t xml:space="preserve"> / DIR 3 Web- KYC</w:t>
            </w:r>
          </w:p>
          <w:p w14:paraId="437BB25A" w14:textId="77777777"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401F65" w:rsidRPr="00EA06AB" w14:paraId="20E761E6" w14:textId="77777777" w:rsidTr="000704AB">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33F826E0" w14:textId="6AAF3FD1" w:rsidR="00401F65" w:rsidRPr="00EA06AB" w:rsidRDefault="00401F65" w:rsidP="00401F65">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Pr>
          <w:p w14:paraId="51F83F35" w14:textId="31738731"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49D7">
              <w:rPr>
                <w:rFonts w:ascii="Times New Roman" w:hAnsi="Times New Roman" w:cs="Times New Roman"/>
                <w:color w:val="002060"/>
                <w:sz w:val="24"/>
                <w:szCs w:val="24"/>
              </w:rPr>
              <w:t>Within 60 (sixty) days from the conclusion of each half year.</w:t>
            </w:r>
          </w:p>
        </w:tc>
        <w:tc>
          <w:tcPr>
            <w:tcW w:w="4111" w:type="dxa"/>
          </w:tcPr>
          <w:p w14:paraId="38162FFA" w14:textId="77777777" w:rsidR="00401F65" w:rsidRPr="002649D7"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Reconciliation of Share Capital Audit Report (Half-yearly)</w:t>
            </w:r>
          </w:p>
          <w:p w14:paraId="3B9DBA4F" w14:textId="463B671B" w:rsidR="00401F65" w:rsidRPr="000704AB"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r w:rsidRPr="002649D7">
              <w:rPr>
                <w:rFonts w:ascii="Times New Roman" w:eastAsia="Times New Roman" w:hAnsi="Times New Roman" w:cs="Times New Roman"/>
                <w:color w:val="002060"/>
                <w:sz w:val="24"/>
                <w:szCs w:val="24"/>
                <w:lang w:val="en-US" w:eastAsia="en-IN"/>
              </w:rPr>
              <w:t>Pursuant to sub-rule Rule 9A (8) of  Companies (Prospectus and Allot</w:t>
            </w:r>
            <w:r>
              <w:rPr>
                <w:rFonts w:ascii="Times New Roman" w:eastAsia="Times New Roman" w:hAnsi="Times New Roman" w:cs="Times New Roman"/>
                <w:color w:val="002060"/>
                <w:sz w:val="24"/>
                <w:szCs w:val="24"/>
                <w:lang w:val="en-US" w:eastAsia="en-IN"/>
              </w:rPr>
              <w:t>ment of Securities) Rules, 2014</w:t>
            </w:r>
          </w:p>
        </w:tc>
        <w:tc>
          <w:tcPr>
            <w:tcW w:w="2018" w:type="dxa"/>
          </w:tcPr>
          <w:p w14:paraId="4BC79889" w14:textId="77777777"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2649D7">
              <w:rPr>
                <w:rFonts w:ascii="Times New Roman" w:eastAsia="Times New Roman" w:hAnsi="Times New Roman" w:cs="Times New Roman"/>
                <w:b/>
                <w:color w:val="002060"/>
                <w:sz w:val="24"/>
                <w:szCs w:val="24"/>
                <w:lang w:val="en-US" w:eastAsia="en-IN"/>
              </w:rPr>
              <w:t>E-Form PAS – 6</w:t>
            </w:r>
          </w:p>
          <w:p w14:paraId="2D012B50" w14:textId="43339F4E" w:rsidR="00401F65" w:rsidRPr="00EA06AB"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7865F6">
              <w:rPr>
                <w:rFonts w:ascii="Times New Roman" w:eastAsia="Times New Roman" w:hAnsi="Times New Roman" w:cs="Times New Roman"/>
                <w:b/>
                <w:i/>
                <w:color w:val="002060"/>
                <w:szCs w:val="24"/>
                <w:lang w:val="en-US" w:eastAsia="en-IN"/>
              </w:rPr>
              <w:t>(please file with penalty after due date)</w:t>
            </w:r>
          </w:p>
        </w:tc>
      </w:tr>
      <w:tr w:rsidR="00401F65" w:rsidRPr="00EA06AB" w14:paraId="3412CB89" w14:textId="77777777" w:rsidTr="00401F65">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1593F7D8" w14:textId="160BC40D" w:rsidR="00401F65" w:rsidRPr="00EA06AB" w:rsidRDefault="00401F65" w:rsidP="00401F65">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Pr>
          <w:p w14:paraId="6897D290" w14:textId="59826B1A" w:rsidR="00401F65"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roofErr w:type="spellStart"/>
            <w:r>
              <w:rPr>
                <w:rFonts w:ascii="Times New Roman" w:hAnsi="Times New Roman" w:cs="Times New Roman"/>
                <w:color w:val="002060"/>
                <w:sz w:val="24"/>
                <w:szCs w:val="24"/>
              </w:rPr>
              <w:t>With in</w:t>
            </w:r>
            <w:proofErr w:type="spellEnd"/>
            <w:r>
              <w:rPr>
                <w:rFonts w:ascii="Times New Roman" w:hAnsi="Times New Roman" w:cs="Times New Roman"/>
                <w:color w:val="002060"/>
                <w:sz w:val="24"/>
                <w:szCs w:val="24"/>
              </w:rPr>
              <w:t xml:space="preserve"> 60</w:t>
            </w:r>
            <w:r w:rsidRPr="00411F5C">
              <w:rPr>
                <w:rFonts w:ascii="Times New Roman" w:hAnsi="Times New Roman" w:cs="Times New Roman"/>
                <w:color w:val="002060"/>
                <w:sz w:val="24"/>
                <w:szCs w:val="24"/>
              </w:rPr>
              <w:t xml:space="preserve"> days from the</w:t>
            </w:r>
            <w:r>
              <w:rPr>
                <w:rFonts w:ascii="Times New Roman" w:hAnsi="Times New Roman" w:cs="Times New Roman"/>
                <w:color w:val="002060"/>
                <w:sz w:val="24"/>
                <w:szCs w:val="24"/>
              </w:rPr>
              <w:t xml:space="preserve"> last day of its financial year.</w:t>
            </w:r>
          </w:p>
        </w:tc>
        <w:tc>
          <w:tcPr>
            <w:tcW w:w="4111" w:type="dxa"/>
          </w:tcPr>
          <w:p w14:paraId="2375C7E3" w14:textId="7B539750" w:rsidR="00401F65" w:rsidRPr="000704AB" w:rsidRDefault="00401F65" w:rsidP="00401F6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r>
              <w:rPr>
                <w:rFonts w:ascii="Times New Roman" w:eastAsia="Times New Roman" w:hAnsi="Times New Roman" w:cs="Times New Roman"/>
                <w:color w:val="002060"/>
                <w:sz w:val="24"/>
                <w:szCs w:val="24"/>
                <w:lang w:val="en-US" w:eastAsia="en-IN"/>
              </w:rPr>
              <w:t>E</w:t>
            </w:r>
            <w:r w:rsidRPr="00411F5C">
              <w:rPr>
                <w:rFonts w:ascii="Times New Roman" w:eastAsia="Times New Roman" w:hAnsi="Times New Roman" w:cs="Times New Roman"/>
                <w:color w:val="002060"/>
                <w:sz w:val="24"/>
                <w:szCs w:val="24"/>
                <w:lang w:val="en-US" w:eastAsia="en-IN"/>
              </w:rPr>
              <w:t>very foreign company shall prepare and file,</w:t>
            </w:r>
            <w:r>
              <w:rPr>
                <w:rFonts w:ascii="Times New Roman" w:eastAsia="Times New Roman" w:hAnsi="Times New Roman" w:cs="Times New Roman"/>
                <w:color w:val="002060"/>
                <w:sz w:val="24"/>
                <w:szCs w:val="24"/>
                <w:lang w:val="en-US" w:eastAsia="en-IN"/>
              </w:rPr>
              <w:t xml:space="preserve"> </w:t>
            </w:r>
            <w:r w:rsidRPr="00411F5C">
              <w:rPr>
                <w:rFonts w:ascii="Times New Roman" w:eastAsia="Times New Roman" w:hAnsi="Times New Roman" w:cs="Times New Roman"/>
                <w:color w:val="002060"/>
                <w:sz w:val="24"/>
                <w:szCs w:val="24"/>
                <w:lang w:val="en-US" w:eastAsia="en-IN"/>
              </w:rPr>
              <w:t>within sixty days from the last day of its financial year, to the Registrar annual return in Form FC4</w:t>
            </w:r>
            <w:r>
              <w:rPr>
                <w:rFonts w:ascii="Times New Roman" w:eastAsia="Times New Roman" w:hAnsi="Times New Roman" w:cs="Times New Roman"/>
                <w:color w:val="002060"/>
                <w:sz w:val="24"/>
                <w:szCs w:val="24"/>
                <w:lang w:val="en-US" w:eastAsia="en-IN"/>
              </w:rPr>
              <w:t>.</w:t>
            </w:r>
          </w:p>
        </w:tc>
        <w:tc>
          <w:tcPr>
            <w:tcW w:w="2018" w:type="dxa"/>
          </w:tcPr>
          <w:p w14:paraId="5C3A416F" w14:textId="77777777" w:rsidR="00401F65"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411F5C">
              <w:rPr>
                <w:rFonts w:ascii="Times New Roman" w:eastAsia="Times New Roman" w:hAnsi="Times New Roman" w:cs="Times New Roman"/>
                <w:b/>
                <w:color w:val="002060"/>
                <w:sz w:val="24"/>
                <w:szCs w:val="24"/>
                <w:lang w:val="en-US" w:eastAsia="en-IN"/>
              </w:rPr>
              <w:t>FC-4</w:t>
            </w:r>
            <w:r>
              <w:rPr>
                <w:rFonts w:ascii="Times New Roman" w:eastAsia="Times New Roman" w:hAnsi="Times New Roman" w:cs="Times New Roman"/>
                <w:b/>
                <w:color w:val="002060"/>
                <w:sz w:val="24"/>
                <w:szCs w:val="24"/>
                <w:lang w:val="en-US" w:eastAsia="en-IN"/>
              </w:rPr>
              <w:t xml:space="preserve"> </w:t>
            </w:r>
          </w:p>
          <w:p w14:paraId="788226AE" w14:textId="41ED180A" w:rsidR="00401F65" w:rsidRPr="00EA06AB"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7865F6">
              <w:rPr>
                <w:rFonts w:ascii="Times New Roman" w:eastAsia="Times New Roman" w:hAnsi="Times New Roman" w:cs="Times New Roman"/>
                <w:b/>
                <w:i/>
                <w:color w:val="002060"/>
                <w:szCs w:val="24"/>
                <w:lang w:val="en-US" w:eastAsia="en-IN"/>
              </w:rPr>
              <w:t>(please file with penalty after due date)</w:t>
            </w:r>
          </w:p>
        </w:tc>
      </w:tr>
      <w:tr w:rsidR="00401F65" w:rsidRPr="00EA06AB" w14:paraId="5A41930D" w14:textId="77777777" w:rsidTr="004F0EA7">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0AE52D4B" w14:textId="138D21BB" w:rsidR="00401F65" w:rsidRPr="002649D7" w:rsidRDefault="00401F65" w:rsidP="00401F65">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Borders>
              <w:bottom w:val="single" w:sz="4" w:space="0" w:color="auto"/>
            </w:tcBorders>
          </w:tcPr>
          <w:p w14:paraId="2853CF5D" w14:textId="77777777" w:rsidR="00401F65" w:rsidRDefault="00401F65" w:rsidP="00401F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246E0C1" w14:textId="77777777" w:rsidR="00401F65" w:rsidRDefault="00401F65" w:rsidP="00401F6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r>
              <w:rPr>
                <w:rFonts w:ascii="Times New Roman" w:hAnsi="Times New Roman" w:cs="Times New Roman"/>
                <w:color w:val="002060"/>
                <w:sz w:val="24"/>
                <w:szCs w:val="24"/>
              </w:rPr>
              <w:t>30</w:t>
            </w:r>
            <w:r>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June, 2022</w:t>
            </w:r>
          </w:p>
          <w:p w14:paraId="15075B09" w14:textId="77777777"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4111" w:type="dxa"/>
            <w:tcBorders>
              <w:bottom w:val="single" w:sz="4" w:space="0" w:color="auto"/>
            </w:tcBorders>
          </w:tcPr>
          <w:p w14:paraId="642907E7" w14:textId="77777777" w:rsidR="00401F65"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Every company must file DPT 3 for outstanding loans annually.</w:t>
            </w:r>
          </w:p>
          <w:p w14:paraId="1521272D" w14:textId="77777777" w:rsidR="00401F65"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lang w:val="en-US" w:eastAsia="en-IN"/>
              </w:rPr>
            </w:pPr>
          </w:p>
          <w:p w14:paraId="563C1201" w14:textId="08E21EAA" w:rsidR="00401F65"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The Companies (Acceptance of </w:t>
            </w:r>
            <w:r w:rsidR="002F2CD4">
              <w:rPr>
                <w:rFonts w:ascii="Times New Roman" w:eastAsia="Times New Roman" w:hAnsi="Times New Roman" w:cs="Times New Roman"/>
                <w:color w:val="002060"/>
                <w:sz w:val="24"/>
                <w:szCs w:val="24"/>
                <w:lang w:val="en-US" w:eastAsia="en-IN"/>
              </w:rPr>
              <w:t>Deposits) Amendment Rules, 2019.</w:t>
            </w:r>
          </w:p>
        </w:tc>
        <w:tc>
          <w:tcPr>
            <w:tcW w:w="2018" w:type="dxa"/>
          </w:tcPr>
          <w:p w14:paraId="2AC01BEF" w14:textId="77777777"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98B90DF" w14:textId="7E33F80E" w:rsidR="00401F65" w:rsidRPr="00411F5C"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DPT – 3</w:t>
            </w:r>
          </w:p>
        </w:tc>
      </w:tr>
    </w:tbl>
    <w:p w14:paraId="55A6A3DB"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p w14:paraId="10FCEE7E" w14:textId="65FF8D1C" w:rsidR="004F0EA7" w:rsidRPr="00292A0F" w:rsidRDefault="004F0EA7" w:rsidP="004F0EA7">
      <w:pPr>
        <w:pStyle w:val="ListParagraph"/>
        <w:numPr>
          <w:ilvl w:val="0"/>
          <w:numId w:val="2"/>
        </w:numPr>
        <w:spacing w:after="0" w:line="240" w:lineRule="auto"/>
        <w:ind w:right="-46"/>
        <w:jc w:val="both"/>
        <w:rPr>
          <w:rFonts w:ascii="Times New Roman" w:hAnsi="Times New Roman" w:cs="Times New Roman"/>
          <w:b/>
          <w:color w:val="002060"/>
          <w:sz w:val="30"/>
          <w:szCs w:val="24"/>
          <w:u w:val="single"/>
        </w:rPr>
      </w:pPr>
      <w:r w:rsidRPr="00292A0F">
        <w:rPr>
          <w:rFonts w:ascii="Times New Roman" w:hAnsi="Times New Roman" w:cs="Times New Roman"/>
          <w:b/>
          <w:color w:val="002060"/>
          <w:sz w:val="30"/>
          <w:szCs w:val="24"/>
          <w:u w:val="single"/>
        </w:rPr>
        <w:t xml:space="preserve">Important Updates –  </w:t>
      </w:r>
      <w:r w:rsidR="00503E21">
        <w:rPr>
          <w:rFonts w:ascii="Times New Roman" w:hAnsi="Times New Roman" w:cs="Times New Roman"/>
          <w:b/>
          <w:color w:val="002060"/>
          <w:sz w:val="30"/>
          <w:szCs w:val="24"/>
          <w:u w:val="single"/>
        </w:rPr>
        <w:t>May</w:t>
      </w:r>
      <w:r w:rsidRPr="00292A0F">
        <w:rPr>
          <w:rFonts w:ascii="Times New Roman" w:hAnsi="Times New Roman" w:cs="Times New Roman"/>
          <w:b/>
          <w:color w:val="002060"/>
          <w:sz w:val="30"/>
          <w:szCs w:val="24"/>
          <w:u w:val="single"/>
        </w:rPr>
        <w:t>, 2023</w:t>
      </w:r>
    </w:p>
    <w:p w14:paraId="52560D1F"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3-Accent51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4F0EA7" w:rsidRPr="00EA06AB" w14:paraId="79DE1306" w14:textId="77777777" w:rsidTr="001D7B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6" w:type="dxa"/>
            <w:tcBorders>
              <w:top w:val="none" w:sz="0" w:space="0" w:color="auto"/>
              <w:left w:val="none" w:sz="0" w:space="0" w:color="auto"/>
              <w:bottom w:val="none" w:sz="0" w:space="0" w:color="auto"/>
              <w:right w:val="none" w:sz="0" w:space="0" w:color="auto"/>
            </w:tcBorders>
            <w:shd w:val="clear" w:color="auto" w:fill="FDE9D9" w:themeFill="accent6" w:themeFillTint="33"/>
          </w:tcPr>
          <w:p w14:paraId="4A425031" w14:textId="77777777" w:rsidR="004F0EA7" w:rsidRPr="001D7B90" w:rsidRDefault="004F0EA7" w:rsidP="004F0EA7">
            <w:pPr>
              <w:ind w:right="-46"/>
              <w:jc w:val="center"/>
              <w:rPr>
                <w:rFonts w:ascii="Times New Roman" w:hAnsi="Times New Roman" w:cs="Times New Roman"/>
                <w:color w:val="002060"/>
                <w:sz w:val="24"/>
                <w:szCs w:val="24"/>
              </w:rPr>
            </w:pPr>
            <w:r w:rsidRPr="001D7B90">
              <w:rPr>
                <w:rFonts w:ascii="Times New Roman" w:hAnsi="Times New Roman" w:cs="Times New Roman"/>
                <w:color w:val="002060"/>
                <w:sz w:val="24"/>
                <w:szCs w:val="24"/>
              </w:rPr>
              <w:t>Sl.</w:t>
            </w:r>
          </w:p>
        </w:tc>
        <w:tc>
          <w:tcPr>
            <w:tcW w:w="7229" w:type="dxa"/>
            <w:tcBorders>
              <w:top w:val="none" w:sz="0" w:space="0" w:color="auto"/>
              <w:left w:val="none" w:sz="0" w:space="0" w:color="auto"/>
              <w:right w:val="none" w:sz="0" w:space="0" w:color="auto"/>
            </w:tcBorders>
            <w:shd w:val="clear" w:color="auto" w:fill="FDE9D9" w:themeFill="accent6" w:themeFillTint="33"/>
          </w:tcPr>
          <w:p w14:paraId="6D0B3593" w14:textId="77777777" w:rsidR="004F0EA7" w:rsidRPr="00FC5C35"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top w:val="none" w:sz="0" w:space="0" w:color="auto"/>
              <w:left w:val="none" w:sz="0" w:space="0" w:color="auto"/>
              <w:right w:val="none" w:sz="0" w:space="0" w:color="auto"/>
            </w:tcBorders>
            <w:shd w:val="clear" w:color="auto" w:fill="FDE9D9" w:themeFill="accent6" w:themeFillTint="33"/>
          </w:tcPr>
          <w:p w14:paraId="62133712"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C5C35">
              <w:rPr>
                <w:rFonts w:ascii="Times New Roman" w:hAnsi="Times New Roman" w:cs="Times New Roman"/>
                <w:color w:val="002060"/>
                <w:sz w:val="24"/>
                <w:szCs w:val="24"/>
              </w:rPr>
              <w:t>Link</w:t>
            </w:r>
          </w:p>
          <w:p w14:paraId="16349252" w14:textId="77777777" w:rsidR="004F0EA7" w:rsidRPr="00B97590"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8"/>
                <w:szCs w:val="24"/>
              </w:rPr>
            </w:pPr>
          </w:p>
        </w:tc>
      </w:tr>
      <w:tr w:rsidR="00557535" w:rsidRPr="00EA06AB" w14:paraId="5B79F778" w14:textId="77777777" w:rsidTr="001D7B9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327598C7" w14:textId="77777777" w:rsidR="00557535" w:rsidRPr="001D7B90" w:rsidRDefault="00557535" w:rsidP="00557535">
            <w:pPr>
              <w:pStyle w:val="ListParagraph"/>
              <w:ind w:left="0" w:right="-46"/>
              <w:jc w:val="center"/>
              <w:rPr>
                <w:rFonts w:ascii="Times New Roman" w:hAnsi="Times New Roman" w:cs="Times New Roman"/>
                <w:b/>
                <w:bCs/>
                <w:caps/>
                <w:color w:val="002060"/>
                <w:sz w:val="24"/>
                <w:szCs w:val="24"/>
              </w:rPr>
            </w:pPr>
          </w:p>
          <w:p w14:paraId="578CD912" w14:textId="77777777" w:rsidR="00557535" w:rsidRPr="001D7B90" w:rsidRDefault="00557535" w:rsidP="00557535">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1</w:t>
            </w:r>
          </w:p>
        </w:tc>
        <w:tc>
          <w:tcPr>
            <w:tcW w:w="7229" w:type="dxa"/>
          </w:tcPr>
          <w:p w14:paraId="5170662C" w14:textId="725E4616" w:rsidR="00557535" w:rsidRPr="00546C10" w:rsidRDefault="00557535" w:rsidP="0055753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200BC">
              <w:rPr>
                <w:rFonts w:ascii="Times New Roman" w:hAnsi="Times New Roman" w:cs="Times New Roman"/>
                <w:color w:val="002060"/>
                <w:sz w:val="24"/>
              </w:rPr>
              <w:t>Last date for filing LLP Form 11 (Annual Return) for the FY 22-23 is 30th May 2023 (without paying additional fee)</w:t>
            </w:r>
          </w:p>
        </w:tc>
        <w:tc>
          <w:tcPr>
            <w:tcW w:w="1435" w:type="dxa"/>
          </w:tcPr>
          <w:p w14:paraId="785FFFE9" w14:textId="77777777" w:rsidR="00557535" w:rsidRPr="00C52E67" w:rsidRDefault="00557535" w:rsidP="0055753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5CEF1809" w14:textId="15E9915F" w:rsidR="00557535" w:rsidRDefault="006043BC" w:rsidP="00557535">
            <w:pPr>
              <w:jc w:val="center"/>
              <w:cnfStyle w:val="000000100000" w:firstRow="0" w:lastRow="0" w:firstColumn="0" w:lastColumn="0" w:oddVBand="0" w:evenVBand="0" w:oddHBand="1" w:evenHBand="0" w:firstRowFirstColumn="0" w:firstRowLastColumn="0" w:lastRowFirstColumn="0" w:lastRowLastColumn="0"/>
            </w:pPr>
            <w:hyperlink r:id="rId82" w:history="1">
              <w:r w:rsidR="00557535" w:rsidRPr="00C52E67">
                <w:rPr>
                  <w:rStyle w:val="Hyperlink"/>
                  <w:rFonts w:ascii="Times New Roman" w:hAnsi="Times New Roman" w:cs="Times New Roman"/>
                  <w:sz w:val="24"/>
                  <w:szCs w:val="24"/>
                </w:rPr>
                <w:t>Click Here</w:t>
              </w:r>
            </w:hyperlink>
          </w:p>
        </w:tc>
      </w:tr>
      <w:tr w:rsidR="00557535" w:rsidRPr="00EA06AB" w14:paraId="33A6142F" w14:textId="77777777" w:rsidTr="001D7B9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7117AD81" w14:textId="77777777" w:rsidR="00557535" w:rsidRPr="001D7B90" w:rsidRDefault="00557535" w:rsidP="00557535">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2</w:t>
            </w:r>
          </w:p>
        </w:tc>
        <w:tc>
          <w:tcPr>
            <w:tcW w:w="7229" w:type="dxa"/>
          </w:tcPr>
          <w:p w14:paraId="346811D2" w14:textId="3C7AA993" w:rsidR="00557535" w:rsidRPr="00536812" w:rsidRDefault="00557535" w:rsidP="0055753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351A8">
              <w:rPr>
                <w:rFonts w:ascii="Times New Roman" w:hAnsi="Times New Roman" w:cs="Times New Roman"/>
                <w:color w:val="002060"/>
                <w:sz w:val="24"/>
              </w:rPr>
              <w:t>STK-2 form is now available on V3 portal for filing purposes (under Company e-Filing -- Approval Services)</w:t>
            </w:r>
          </w:p>
        </w:tc>
        <w:tc>
          <w:tcPr>
            <w:tcW w:w="1435" w:type="dxa"/>
          </w:tcPr>
          <w:p w14:paraId="47F91626" w14:textId="77777777" w:rsidR="00557535" w:rsidRDefault="00557535" w:rsidP="0055753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78064C2" w14:textId="39D3969B" w:rsidR="00557535" w:rsidRDefault="006043BC" w:rsidP="00557535">
            <w:pPr>
              <w:jc w:val="center"/>
              <w:cnfStyle w:val="000000000000" w:firstRow="0" w:lastRow="0" w:firstColumn="0" w:lastColumn="0" w:oddVBand="0" w:evenVBand="0" w:oddHBand="0" w:evenHBand="0" w:firstRowFirstColumn="0" w:firstRowLastColumn="0" w:lastRowFirstColumn="0" w:lastRowLastColumn="0"/>
            </w:pPr>
            <w:hyperlink r:id="rId83" w:history="1">
              <w:r w:rsidR="00557535" w:rsidRPr="00C52E67">
                <w:rPr>
                  <w:rStyle w:val="Hyperlink"/>
                  <w:rFonts w:ascii="Times New Roman" w:hAnsi="Times New Roman" w:cs="Times New Roman"/>
                  <w:sz w:val="24"/>
                  <w:szCs w:val="24"/>
                </w:rPr>
                <w:t>Click Here</w:t>
              </w:r>
            </w:hyperlink>
          </w:p>
        </w:tc>
      </w:tr>
      <w:tr w:rsidR="00557535" w:rsidRPr="00EA06AB" w14:paraId="397FE390"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05612146" w14:textId="77777777" w:rsidR="00557535" w:rsidRPr="001D7B90" w:rsidRDefault="00557535" w:rsidP="00557535">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3</w:t>
            </w:r>
          </w:p>
        </w:tc>
        <w:tc>
          <w:tcPr>
            <w:tcW w:w="7229" w:type="dxa"/>
          </w:tcPr>
          <w:p w14:paraId="7A4637DE" w14:textId="05459A3E" w:rsidR="00557535" w:rsidRPr="00546C10" w:rsidRDefault="00557535" w:rsidP="0055753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F59F8">
              <w:rPr>
                <w:rFonts w:ascii="Times New Roman" w:hAnsi="Times New Roman" w:cs="Times New Roman"/>
                <w:color w:val="002060"/>
                <w:sz w:val="24"/>
              </w:rPr>
              <w:t>The</w:t>
            </w:r>
            <w:r>
              <w:rPr>
                <w:rFonts w:ascii="Times New Roman" w:hAnsi="Times New Roman" w:cs="Times New Roman"/>
                <w:color w:val="002060"/>
                <w:sz w:val="24"/>
              </w:rPr>
              <w:t xml:space="preserve"> </w:t>
            </w:r>
            <w:r w:rsidRPr="002F59F8">
              <w:rPr>
                <w:rFonts w:ascii="Times New Roman" w:hAnsi="Times New Roman" w:cs="Times New Roman"/>
                <w:color w:val="002060"/>
                <w:sz w:val="24"/>
              </w:rPr>
              <w:t>Companies (Compromises, Arrangements</w:t>
            </w:r>
            <w:r>
              <w:rPr>
                <w:rFonts w:ascii="Times New Roman" w:hAnsi="Times New Roman" w:cs="Times New Roman"/>
                <w:color w:val="002060"/>
                <w:sz w:val="24"/>
              </w:rPr>
              <w:t xml:space="preserve"> </w:t>
            </w:r>
            <w:r w:rsidRPr="002F59F8">
              <w:rPr>
                <w:rFonts w:ascii="Times New Roman" w:hAnsi="Times New Roman" w:cs="Times New Roman"/>
                <w:color w:val="002060"/>
                <w:sz w:val="24"/>
              </w:rPr>
              <w:t>and Amalgamations) Amendment Rules, 2023</w:t>
            </w:r>
          </w:p>
        </w:tc>
        <w:tc>
          <w:tcPr>
            <w:tcW w:w="1435" w:type="dxa"/>
          </w:tcPr>
          <w:p w14:paraId="72DA3DC0" w14:textId="246906E7" w:rsidR="00557535" w:rsidRDefault="006043BC" w:rsidP="00557535">
            <w:pPr>
              <w:jc w:val="center"/>
              <w:cnfStyle w:val="000000100000" w:firstRow="0" w:lastRow="0" w:firstColumn="0" w:lastColumn="0" w:oddVBand="0" w:evenVBand="0" w:oddHBand="1" w:evenHBand="0" w:firstRowFirstColumn="0" w:firstRowLastColumn="0" w:lastRowFirstColumn="0" w:lastRowLastColumn="0"/>
            </w:pPr>
            <w:hyperlink r:id="rId84" w:history="1">
              <w:r w:rsidR="00557535" w:rsidRPr="00C52E67">
                <w:rPr>
                  <w:rStyle w:val="Hyperlink"/>
                  <w:rFonts w:ascii="Times New Roman" w:hAnsi="Times New Roman" w:cs="Times New Roman"/>
                  <w:sz w:val="24"/>
                  <w:szCs w:val="24"/>
                </w:rPr>
                <w:t>Click Here</w:t>
              </w:r>
            </w:hyperlink>
          </w:p>
        </w:tc>
      </w:tr>
      <w:tr w:rsidR="00557535" w:rsidRPr="00EA06AB" w14:paraId="573CBFC2" w14:textId="77777777" w:rsidTr="001D7B9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7A49EC0B" w14:textId="77777777" w:rsidR="00557535" w:rsidRPr="001D7B90" w:rsidRDefault="00557535" w:rsidP="00557535">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4</w:t>
            </w:r>
          </w:p>
        </w:tc>
        <w:tc>
          <w:tcPr>
            <w:tcW w:w="7229" w:type="dxa"/>
          </w:tcPr>
          <w:p w14:paraId="00F14EF2" w14:textId="6C3A9C3D" w:rsidR="00557535" w:rsidRPr="00536812" w:rsidRDefault="00557535" w:rsidP="0055753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F59F8">
              <w:rPr>
                <w:rFonts w:ascii="Times New Roman" w:hAnsi="Times New Roman" w:cs="Times New Roman"/>
                <w:color w:val="002060"/>
                <w:sz w:val="24"/>
              </w:rPr>
              <w:t>The</w:t>
            </w:r>
            <w:r>
              <w:rPr>
                <w:rFonts w:ascii="Times New Roman" w:hAnsi="Times New Roman" w:cs="Times New Roman"/>
                <w:color w:val="002060"/>
                <w:sz w:val="24"/>
              </w:rPr>
              <w:t xml:space="preserve"> </w:t>
            </w:r>
            <w:r w:rsidRPr="002F59F8">
              <w:rPr>
                <w:rFonts w:ascii="Times New Roman" w:hAnsi="Times New Roman" w:cs="Times New Roman"/>
                <w:color w:val="002060"/>
                <w:sz w:val="24"/>
              </w:rPr>
              <w:t>Companies (Removal of Names of</w:t>
            </w:r>
            <w:r>
              <w:rPr>
                <w:rFonts w:ascii="Times New Roman" w:hAnsi="Times New Roman" w:cs="Times New Roman"/>
                <w:color w:val="002060"/>
                <w:sz w:val="24"/>
              </w:rPr>
              <w:t xml:space="preserve"> </w:t>
            </w:r>
            <w:r w:rsidRPr="002F59F8">
              <w:rPr>
                <w:rFonts w:ascii="Times New Roman" w:hAnsi="Times New Roman" w:cs="Times New Roman"/>
                <w:color w:val="002060"/>
                <w:sz w:val="24"/>
              </w:rPr>
              <w:t>Companies from the Register of Companies) Second Amendment Rules, 2023.</w:t>
            </w:r>
          </w:p>
        </w:tc>
        <w:tc>
          <w:tcPr>
            <w:tcW w:w="1435" w:type="dxa"/>
          </w:tcPr>
          <w:p w14:paraId="446E5196" w14:textId="5D106427" w:rsidR="00557535" w:rsidRDefault="006043BC" w:rsidP="00557535">
            <w:pPr>
              <w:jc w:val="center"/>
              <w:cnfStyle w:val="000000000000" w:firstRow="0" w:lastRow="0" w:firstColumn="0" w:lastColumn="0" w:oddVBand="0" w:evenVBand="0" w:oddHBand="0" w:evenHBand="0" w:firstRowFirstColumn="0" w:firstRowLastColumn="0" w:lastRowFirstColumn="0" w:lastRowLastColumn="0"/>
            </w:pPr>
            <w:hyperlink r:id="rId85" w:history="1">
              <w:r w:rsidR="00557535" w:rsidRPr="009B04BD">
                <w:rPr>
                  <w:rStyle w:val="Hyperlink"/>
                  <w:rFonts w:ascii="Times New Roman" w:hAnsi="Times New Roman" w:cs="Times New Roman"/>
                  <w:sz w:val="24"/>
                  <w:szCs w:val="24"/>
                </w:rPr>
                <w:t>Click Here</w:t>
              </w:r>
            </w:hyperlink>
          </w:p>
        </w:tc>
      </w:tr>
      <w:tr w:rsidR="00557535" w:rsidRPr="00EA06AB" w14:paraId="05419C5F"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50618C2B" w14:textId="77777777" w:rsidR="00B661A2" w:rsidRPr="001D7B90" w:rsidRDefault="00B661A2" w:rsidP="00557535">
            <w:pPr>
              <w:pStyle w:val="ListParagraph"/>
              <w:ind w:left="0" w:right="-46"/>
              <w:jc w:val="center"/>
              <w:rPr>
                <w:rFonts w:ascii="Times New Roman" w:hAnsi="Times New Roman" w:cs="Times New Roman"/>
                <w:b/>
                <w:caps/>
                <w:color w:val="002060"/>
                <w:sz w:val="14"/>
                <w:szCs w:val="24"/>
              </w:rPr>
            </w:pPr>
          </w:p>
          <w:p w14:paraId="509559BB" w14:textId="77777777" w:rsidR="00557535" w:rsidRPr="001D7B90" w:rsidRDefault="00557535" w:rsidP="00557535">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5</w:t>
            </w:r>
          </w:p>
        </w:tc>
        <w:tc>
          <w:tcPr>
            <w:tcW w:w="7229" w:type="dxa"/>
          </w:tcPr>
          <w:p w14:paraId="0CA03620" w14:textId="213882D8" w:rsidR="00557535" w:rsidRPr="00BA734D" w:rsidRDefault="00557535" w:rsidP="0055753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93B9F">
              <w:rPr>
                <w:rFonts w:ascii="Times New Roman" w:hAnsi="Times New Roman" w:cs="Times New Roman"/>
                <w:color w:val="002060"/>
                <w:sz w:val="24"/>
              </w:rPr>
              <w:t>Companies (Removal of Names of Companies from the Register of Compani</w:t>
            </w:r>
            <w:r>
              <w:rPr>
                <w:rFonts w:ascii="Times New Roman" w:hAnsi="Times New Roman" w:cs="Times New Roman"/>
                <w:color w:val="002060"/>
                <w:sz w:val="24"/>
              </w:rPr>
              <w:t>es) Amendment Rules, 2023</w:t>
            </w:r>
          </w:p>
        </w:tc>
        <w:tc>
          <w:tcPr>
            <w:tcW w:w="1435" w:type="dxa"/>
          </w:tcPr>
          <w:p w14:paraId="410D3520" w14:textId="77777777" w:rsidR="00557535" w:rsidRPr="00C52E67" w:rsidRDefault="00557535" w:rsidP="0055753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79491F45" w14:textId="32BBE890" w:rsidR="00557535" w:rsidRPr="00640578" w:rsidRDefault="006043BC" w:rsidP="00557535">
            <w:pPr>
              <w:jc w:val="center"/>
              <w:cnfStyle w:val="000000100000" w:firstRow="0" w:lastRow="0" w:firstColumn="0" w:lastColumn="0" w:oddVBand="0" w:evenVBand="0" w:oddHBand="1" w:evenHBand="0" w:firstRowFirstColumn="0" w:firstRowLastColumn="0" w:lastRowFirstColumn="0" w:lastRowLastColumn="0"/>
            </w:pPr>
            <w:hyperlink r:id="rId86" w:history="1">
              <w:r w:rsidR="00557535" w:rsidRPr="00C52E67">
                <w:rPr>
                  <w:rStyle w:val="Hyperlink"/>
                  <w:rFonts w:ascii="Times New Roman" w:hAnsi="Times New Roman" w:cs="Times New Roman"/>
                  <w:sz w:val="24"/>
                  <w:szCs w:val="24"/>
                </w:rPr>
                <w:t>Click Here</w:t>
              </w:r>
            </w:hyperlink>
          </w:p>
        </w:tc>
      </w:tr>
      <w:tr w:rsidR="00557535" w:rsidRPr="00EA06AB" w14:paraId="5D17704A" w14:textId="77777777" w:rsidTr="001D7B9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41189731" w14:textId="77777777" w:rsidR="00557535" w:rsidRPr="001D7B90" w:rsidRDefault="00557535" w:rsidP="00557535">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6</w:t>
            </w:r>
          </w:p>
        </w:tc>
        <w:tc>
          <w:tcPr>
            <w:tcW w:w="7229" w:type="dxa"/>
          </w:tcPr>
          <w:p w14:paraId="676D12DB" w14:textId="03CD2FBF" w:rsidR="00557535" w:rsidRPr="00BA734D" w:rsidRDefault="00557535" w:rsidP="0055753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93B9F">
              <w:rPr>
                <w:rFonts w:ascii="Times New Roman" w:hAnsi="Times New Roman" w:cs="Times New Roman"/>
                <w:color w:val="002060"/>
                <w:sz w:val="24"/>
              </w:rPr>
              <w:t>Companies (Indian Accounting Standa</w:t>
            </w:r>
            <w:r>
              <w:rPr>
                <w:rFonts w:ascii="Times New Roman" w:hAnsi="Times New Roman" w:cs="Times New Roman"/>
                <w:color w:val="002060"/>
                <w:sz w:val="24"/>
              </w:rPr>
              <w:t>rds) Amendment Rules 2023</w:t>
            </w:r>
          </w:p>
        </w:tc>
        <w:tc>
          <w:tcPr>
            <w:tcW w:w="1435" w:type="dxa"/>
          </w:tcPr>
          <w:p w14:paraId="045379AE" w14:textId="77777777" w:rsidR="00557535" w:rsidRDefault="00557535" w:rsidP="0055753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A189BA2" w14:textId="116FC50E" w:rsidR="00557535" w:rsidRPr="00640578" w:rsidRDefault="006043BC" w:rsidP="00557535">
            <w:pPr>
              <w:jc w:val="center"/>
              <w:cnfStyle w:val="000000000000" w:firstRow="0" w:lastRow="0" w:firstColumn="0" w:lastColumn="0" w:oddVBand="0" w:evenVBand="0" w:oddHBand="0" w:evenHBand="0" w:firstRowFirstColumn="0" w:firstRowLastColumn="0" w:lastRowFirstColumn="0" w:lastRowLastColumn="0"/>
            </w:pPr>
            <w:hyperlink r:id="rId87" w:history="1">
              <w:r w:rsidR="00557535" w:rsidRPr="00C52E67">
                <w:rPr>
                  <w:rStyle w:val="Hyperlink"/>
                  <w:rFonts w:ascii="Times New Roman" w:hAnsi="Times New Roman" w:cs="Times New Roman"/>
                  <w:sz w:val="24"/>
                  <w:szCs w:val="24"/>
                </w:rPr>
                <w:t>Click Here</w:t>
              </w:r>
            </w:hyperlink>
          </w:p>
        </w:tc>
      </w:tr>
      <w:tr w:rsidR="00557535" w:rsidRPr="00EA06AB" w14:paraId="60946F31"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733A6A4E" w14:textId="77777777" w:rsidR="00E22A56" w:rsidRPr="001D7B90" w:rsidRDefault="00E22A56" w:rsidP="00557535">
            <w:pPr>
              <w:pStyle w:val="ListParagraph"/>
              <w:ind w:left="0" w:right="-46"/>
              <w:jc w:val="center"/>
              <w:rPr>
                <w:rFonts w:ascii="Times New Roman" w:hAnsi="Times New Roman" w:cs="Times New Roman"/>
                <w:b/>
                <w:caps/>
                <w:color w:val="002060"/>
                <w:sz w:val="24"/>
                <w:szCs w:val="24"/>
              </w:rPr>
            </w:pPr>
          </w:p>
          <w:p w14:paraId="673BA9F0" w14:textId="77777777" w:rsidR="00557535" w:rsidRPr="001D7B90" w:rsidRDefault="00557535" w:rsidP="00557535">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7</w:t>
            </w:r>
          </w:p>
        </w:tc>
        <w:tc>
          <w:tcPr>
            <w:tcW w:w="7229" w:type="dxa"/>
          </w:tcPr>
          <w:p w14:paraId="76F33AF8" w14:textId="07E77073" w:rsidR="00557535" w:rsidRPr="00BA734D" w:rsidRDefault="00557535" w:rsidP="0055753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93B9F">
              <w:rPr>
                <w:rFonts w:ascii="Times New Roman" w:hAnsi="Times New Roman" w:cs="Times New Roman"/>
                <w:color w:val="002060"/>
                <w:sz w:val="24"/>
              </w:rPr>
              <w:t>Stakeholders please note that there is a delay in issuance of TAN (Tax Deduction and Collection Account Number) from NSDL, which is resulting a slight delay in obtaining COI (Certificate of Incorporation). All pending COI will be issued as soo</w:t>
            </w:r>
            <w:r>
              <w:rPr>
                <w:rFonts w:ascii="Times New Roman" w:hAnsi="Times New Roman" w:cs="Times New Roman"/>
                <w:color w:val="002060"/>
                <w:sz w:val="24"/>
              </w:rPr>
              <w:t>n as TAN is received from NSDL.</w:t>
            </w:r>
          </w:p>
        </w:tc>
        <w:tc>
          <w:tcPr>
            <w:tcW w:w="1435" w:type="dxa"/>
          </w:tcPr>
          <w:p w14:paraId="06508F63" w14:textId="77777777" w:rsidR="00557535" w:rsidRDefault="00557535" w:rsidP="0055753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A0D7028" w14:textId="5B998282" w:rsidR="00557535" w:rsidRPr="00640578" w:rsidRDefault="006043BC" w:rsidP="00557535">
            <w:pPr>
              <w:jc w:val="center"/>
              <w:cnfStyle w:val="000000100000" w:firstRow="0" w:lastRow="0" w:firstColumn="0" w:lastColumn="0" w:oddVBand="0" w:evenVBand="0" w:oddHBand="1" w:evenHBand="0" w:firstRowFirstColumn="0" w:firstRowLastColumn="0" w:lastRowFirstColumn="0" w:lastRowLastColumn="0"/>
            </w:pPr>
            <w:hyperlink r:id="rId88" w:history="1">
              <w:r w:rsidR="00557535" w:rsidRPr="00C52E67">
                <w:rPr>
                  <w:rStyle w:val="Hyperlink"/>
                  <w:rFonts w:ascii="Times New Roman" w:hAnsi="Times New Roman" w:cs="Times New Roman"/>
                  <w:sz w:val="24"/>
                  <w:szCs w:val="24"/>
                </w:rPr>
                <w:t>Click Here</w:t>
              </w:r>
            </w:hyperlink>
          </w:p>
        </w:tc>
      </w:tr>
    </w:tbl>
    <w:p w14:paraId="4175F366" w14:textId="77777777" w:rsidR="004F0EA7" w:rsidRDefault="004F0EA7"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1000510B" w14:textId="77777777" w:rsidR="00557535" w:rsidRDefault="00557535"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022DB717" w14:textId="77777777" w:rsidR="004F0EA7" w:rsidRDefault="004F0EA7" w:rsidP="004F0EA7">
      <w:pPr>
        <w:tabs>
          <w:tab w:val="left" w:pos="3575"/>
        </w:tabs>
        <w:spacing w:after="0" w:line="240" w:lineRule="auto"/>
        <w:ind w:right="-46"/>
        <w:rPr>
          <w:rFonts w:ascii="Times New Roman" w:hAnsi="Times New Roman" w:cs="Times New Roman"/>
          <w:bCs/>
          <w:color w:val="002060"/>
          <w:sz w:val="16"/>
          <w:szCs w:val="24"/>
        </w:rPr>
      </w:pPr>
    </w:p>
    <w:p w14:paraId="1C2AA70A" w14:textId="5954A976" w:rsidR="00490EB4" w:rsidRPr="00532F36" w:rsidRDefault="00490EB4" w:rsidP="00532F36">
      <w:pPr>
        <w:pStyle w:val="ListParagraph"/>
        <w:numPr>
          <w:ilvl w:val="0"/>
          <w:numId w:val="45"/>
        </w:numPr>
        <w:shd w:val="clear" w:color="auto" w:fill="002060"/>
        <w:spacing w:after="0" w:line="240" w:lineRule="auto"/>
        <w:ind w:right="-46"/>
        <w:jc w:val="center"/>
        <w:rPr>
          <w:rFonts w:ascii="Times New Roman" w:hAnsi="Times New Roman" w:cs="Times New Roman"/>
          <w:b/>
          <w:color w:val="FFFFFF" w:themeColor="background1"/>
          <w:sz w:val="32"/>
          <w:szCs w:val="24"/>
          <w:u w:val="single"/>
        </w:rPr>
      </w:pPr>
      <w:r w:rsidRPr="00532F36">
        <w:rPr>
          <w:rFonts w:ascii="Times New Roman" w:hAnsi="Times New Roman" w:cs="Times New Roman"/>
          <w:b/>
          <w:color w:val="FFFFFF" w:themeColor="background1"/>
          <w:sz w:val="32"/>
          <w:szCs w:val="24"/>
          <w:u w:val="single"/>
        </w:rPr>
        <w:t>Import Export Code (IEC) update:</w:t>
      </w:r>
    </w:p>
    <w:p w14:paraId="149A53FD" w14:textId="77777777" w:rsidR="00490EB4" w:rsidRPr="00490EB4" w:rsidRDefault="00490EB4" w:rsidP="00490EB4">
      <w:pPr>
        <w:shd w:val="clear" w:color="auto" w:fill="002060"/>
        <w:spacing w:after="0" w:line="240" w:lineRule="auto"/>
        <w:ind w:left="360" w:right="-46"/>
        <w:jc w:val="center"/>
        <w:rPr>
          <w:rFonts w:ascii="Times New Roman" w:hAnsi="Times New Roman" w:cs="Times New Roman"/>
          <w:b/>
          <w:color w:val="FFFFFF" w:themeColor="background1"/>
          <w:sz w:val="18"/>
          <w:szCs w:val="24"/>
          <w:u w:val="single"/>
        </w:rPr>
      </w:pPr>
    </w:p>
    <w:p w14:paraId="2B56DDF6" w14:textId="7E854C2D" w:rsidR="00490EB4" w:rsidRDefault="00490EB4" w:rsidP="00490EB4">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55AC913" w14:textId="77777777" w:rsidR="00490EB4" w:rsidRPr="00490EB4" w:rsidRDefault="00490EB4" w:rsidP="00490EB4">
      <w:pPr>
        <w:pStyle w:val="BodyText"/>
        <w:spacing w:line="276" w:lineRule="auto"/>
        <w:jc w:val="both"/>
        <w:rPr>
          <w:rStyle w:val="Hyperlink"/>
          <w:color w:val="002060"/>
          <w:sz w:val="24"/>
          <w:szCs w:val="26"/>
          <w:u w:val="none"/>
        </w:rPr>
      </w:pPr>
      <w:r w:rsidRPr="00490EB4">
        <w:rPr>
          <w:rStyle w:val="Hyperlink"/>
          <w:rFonts w:ascii="Times New Roman" w:hAnsi="Times New Roman" w:cs="Times New Roman"/>
          <w:b w:val="0"/>
          <w:color w:val="002060"/>
          <w:sz w:val="24"/>
          <w:szCs w:val="26"/>
          <w:u w:val="none"/>
        </w:rPr>
        <w:t xml:space="preserve">IEC stands for Importer-Exporter Code which is key business identification number and is mandatory for export from India or Import to India. </w:t>
      </w:r>
    </w:p>
    <w:p w14:paraId="66E0D1BD" w14:textId="77777777" w:rsidR="00490EB4" w:rsidRPr="001224BF" w:rsidRDefault="00490EB4" w:rsidP="00490EB4">
      <w:pPr>
        <w:pStyle w:val="BodyText"/>
        <w:spacing w:line="276" w:lineRule="auto"/>
        <w:jc w:val="both"/>
        <w:rPr>
          <w:rStyle w:val="Hyperlink"/>
          <w:rFonts w:ascii="Times New Roman" w:hAnsi="Times New Roman" w:cs="Times New Roman"/>
          <w:b w:val="0"/>
          <w:color w:val="002060"/>
          <w:sz w:val="16"/>
          <w:szCs w:val="26"/>
          <w:u w:val="none"/>
        </w:rPr>
      </w:pPr>
    </w:p>
    <w:p w14:paraId="59DB38D1" w14:textId="77777777" w:rsidR="00490EB4" w:rsidRPr="00490EB4" w:rsidRDefault="00490EB4" w:rsidP="00490EB4">
      <w:pPr>
        <w:pStyle w:val="BodyText"/>
        <w:spacing w:line="276" w:lineRule="auto"/>
        <w:jc w:val="both"/>
        <w:rPr>
          <w:rStyle w:val="Hyperlink"/>
          <w:rFonts w:ascii="Times New Roman" w:hAnsi="Times New Roman" w:cs="Times New Roman"/>
          <w:b w:val="0"/>
          <w:color w:val="002060"/>
          <w:sz w:val="24"/>
          <w:szCs w:val="26"/>
          <w:u w:val="none"/>
        </w:rPr>
      </w:pPr>
      <w:r w:rsidRPr="00490EB4">
        <w:rPr>
          <w:rStyle w:val="Hyperlink"/>
          <w:rFonts w:ascii="Times New Roman" w:hAnsi="Times New Roman" w:cs="Times New Roman"/>
          <w:b w:val="0"/>
          <w:color w:val="002060"/>
          <w:sz w:val="24"/>
          <w:szCs w:val="26"/>
          <w:u w:val="none"/>
        </w:rPr>
        <w:t xml:space="preserve">The Director-General of Foreign Trade (DGFT) through Notification No. 58/2015-2020, </w:t>
      </w:r>
      <w:r w:rsidRPr="00490EB4">
        <w:rPr>
          <w:rStyle w:val="Hyperlink"/>
          <w:rFonts w:ascii="Times New Roman" w:hAnsi="Times New Roman" w:cs="Times New Roman"/>
          <w:b w:val="0"/>
          <w:color w:val="002060"/>
          <w:sz w:val="24"/>
          <w:szCs w:val="26"/>
          <w:u w:val="none"/>
        </w:rPr>
        <w:lastRenderedPageBreak/>
        <w:t>dated 12</w:t>
      </w:r>
      <w:r w:rsidRPr="00490EB4">
        <w:rPr>
          <w:rStyle w:val="Hyperlink"/>
          <w:rFonts w:ascii="Times New Roman" w:hAnsi="Times New Roman" w:cs="Times New Roman"/>
          <w:b w:val="0"/>
          <w:color w:val="002060"/>
          <w:sz w:val="24"/>
          <w:szCs w:val="26"/>
          <w:u w:val="none"/>
          <w:vertAlign w:val="superscript"/>
        </w:rPr>
        <w:t>th</w:t>
      </w:r>
      <w:r w:rsidRPr="00490EB4">
        <w:rPr>
          <w:rStyle w:val="Hyperlink"/>
          <w:rFonts w:ascii="Times New Roman" w:hAnsi="Times New Roman" w:cs="Times New Roman"/>
          <w:b w:val="0"/>
          <w:color w:val="002060"/>
          <w:sz w:val="24"/>
          <w:szCs w:val="26"/>
          <w:u w:val="none"/>
        </w:rPr>
        <w:t xml:space="preserve"> February, 2021 has </w:t>
      </w:r>
      <w:r w:rsidRPr="00490EB4">
        <w:rPr>
          <w:rStyle w:val="Hyperlink"/>
          <w:rFonts w:ascii="Times New Roman" w:hAnsi="Times New Roman" w:cs="Times New Roman"/>
          <w:color w:val="002060"/>
          <w:sz w:val="24"/>
          <w:szCs w:val="26"/>
          <w:u w:val="none"/>
        </w:rPr>
        <w:t>directed that all Import Export Code (IEC) holders are now legally required to update their IEC details every year from April to June online</w:t>
      </w:r>
      <w:r w:rsidRPr="00490EB4">
        <w:rPr>
          <w:rStyle w:val="Hyperlink"/>
          <w:rFonts w:ascii="Times New Roman" w:hAnsi="Times New Roman" w:cs="Times New Roman"/>
          <w:b w:val="0"/>
          <w:color w:val="002060"/>
          <w:sz w:val="24"/>
          <w:szCs w:val="26"/>
          <w:u w:val="none"/>
        </w:rPr>
        <w:t xml:space="preserve">, even if there are no changes. An IEC shall be deactivated, if it is not updated within the prescribed time. IEC so de-activated may be activated, on its successful </w:t>
      </w:r>
      <w:proofErr w:type="spellStart"/>
      <w:r w:rsidRPr="00490EB4">
        <w:rPr>
          <w:rStyle w:val="Hyperlink"/>
          <w:rFonts w:ascii="Times New Roman" w:hAnsi="Times New Roman" w:cs="Times New Roman"/>
          <w:b w:val="0"/>
          <w:color w:val="002060"/>
          <w:sz w:val="24"/>
          <w:szCs w:val="26"/>
          <w:u w:val="none"/>
        </w:rPr>
        <w:t>updation</w:t>
      </w:r>
      <w:proofErr w:type="spellEnd"/>
      <w:r w:rsidRPr="00490EB4">
        <w:rPr>
          <w:rStyle w:val="Hyperlink"/>
          <w:rFonts w:ascii="Times New Roman" w:hAnsi="Times New Roman" w:cs="Times New Roman"/>
          <w:b w:val="0"/>
          <w:color w:val="002060"/>
          <w:sz w:val="24"/>
          <w:szCs w:val="26"/>
          <w:u w:val="none"/>
        </w:rPr>
        <w:t xml:space="preserve">. An IEC may be also be flagged for scrutiny. IEC holder(s) are required to know that any risks flagged by the system is timely addressed; failing which the IEC shall be deactivated. </w:t>
      </w:r>
    </w:p>
    <w:p w14:paraId="4A1F9F1D" w14:textId="77777777" w:rsidR="00490EB4" w:rsidRPr="001224BF" w:rsidRDefault="00490EB4" w:rsidP="00490EB4">
      <w:pPr>
        <w:pStyle w:val="BodyText"/>
        <w:spacing w:line="276" w:lineRule="auto"/>
        <w:jc w:val="both"/>
        <w:rPr>
          <w:rStyle w:val="Hyperlink"/>
          <w:rFonts w:ascii="Times New Roman" w:hAnsi="Times New Roman" w:cs="Times New Roman"/>
          <w:b w:val="0"/>
          <w:color w:val="002060"/>
          <w:sz w:val="18"/>
          <w:szCs w:val="26"/>
          <w:u w:val="none"/>
        </w:rPr>
      </w:pPr>
    </w:p>
    <w:p w14:paraId="2CA4D36A" w14:textId="77777777" w:rsidR="001224BF" w:rsidRDefault="001224BF" w:rsidP="00257D91">
      <w:pPr>
        <w:pStyle w:val="BodyText"/>
        <w:numPr>
          <w:ilvl w:val="0"/>
          <w:numId w:val="44"/>
        </w:numPr>
        <w:spacing w:line="276" w:lineRule="auto"/>
        <w:jc w:val="both"/>
        <w:rPr>
          <w:rStyle w:val="Hyperlink"/>
          <w:rFonts w:ascii="Times New Roman" w:hAnsi="Times New Roman" w:cs="Times New Roman"/>
          <w:color w:val="002060"/>
          <w:sz w:val="24"/>
          <w:szCs w:val="26"/>
          <w:u w:val="none"/>
        </w:rPr>
      </w:pPr>
      <w:r w:rsidRPr="001224BF">
        <w:rPr>
          <w:rStyle w:val="Hyperlink"/>
          <w:rFonts w:ascii="Times New Roman" w:hAnsi="Times New Roman" w:cs="Times New Roman"/>
          <w:color w:val="002060"/>
          <w:sz w:val="24"/>
          <w:szCs w:val="26"/>
          <w:u w:val="none"/>
        </w:rPr>
        <w:t>IEC holders has to update IEC code annually between the period of April-June</w:t>
      </w:r>
    </w:p>
    <w:p w14:paraId="6652B531" w14:textId="77777777" w:rsidR="00257D91" w:rsidRPr="00257D91" w:rsidRDefault="00257D91" w:rsidP="00257D91">
      <w:pPr>
        <w:pStyle w:val="BodyText"/>
        <w:spacing w:line="276" w:lineRule="auto"/>
        <w:ind w:left="720"/>
        <w:jc w:val="both"/>
        <w:rPr>
          <w:rStyle w:val="Hyperlink"/>
          <w:rFonts w:ascii="Times New Roman" w:hAnsi="Times New Roman" w:cs="Times New Roman"/>
          <w:color w:val="002060"/>
          <w:sz w:val="10"/>
          <w:szCs w:val="26"/>
          <w:u w:val="none"/>
        </w:rPr>
      </w:pPr>
    </w:p>
    <w:p w14:paraId="3A27F8AC" w14:textId="4A4F6705" w:rsidR="00490EB4" w:rsidRPr="00490EB4" w:rsidRDefault="00490EB4" w:rsidP="00257D91">
      <w:pPr>
        <w:pStyle w:val="BodyText"/>
        <w:numPr>
          <w:ilvl w:val="0"/>
          <w:numId w:val="44"/>
        </w:numPr>
        <w:spacing w:line="276" w:lineRule="auto"/>
        <w:jc w:val="both"/>
        <w:rPr>
          <w:rStyle w:val="Hyperlink"/>
          <w:rFonts w:ascii="Times New Roman" w:hAnsi="Times New Roman" w:cs="Times New Roman"/>
          <w:color w:val="002060"/>
          <w:sz w:val="24"/>
          <w:szCs w:val="26"/>
          <w:u w:val="none"/>
        </w:rPr>
      </w:pPr>
      <w:r w:rsidRPr="00490EB4">
        <w:rPr>
          <w:rStyle w:val="Hyperlink"/>
          <w:rFonts w:ascii="Times New Roman" w:hAnsi="Times New Roman" w:cs="Times New Roman"/>
          <w:color w:val="002060"/>
          <w:sz w:val="24"/>
          <w:szCs w:val="26"/>
          <w:u w:val="none"/>
        </w:rPr>
        <w:t>Last due date to update IEC: 30</w:t>
      </w:r>
      <w:r w:rsidRPr="00490EB4">
        <w:rPr>
          <w:rStyle w:val="Hyperlink"/>
          <w:rFonts w:ascii="Times New Roman" w:hAnsi="Times New Roman" w:cs="Times New Roman"/>
          <w:color w:val="002060"/>
          <w:sz w:val="24"/>
          <w:szCs w:val="26"/>
          <w:u w:val="none"/>
          <w:vertAlign w:val="superscript"/>
        </w:rPr>
        <w:t>th</w:t>
      </w:r>
      <w:r w:rsidRPr="00490EB4">
        <w:rPr>
          <w:rStyle w:val="Hyperlink"/>
          <w:rFonts w:ascii="Times New Roman" w:hAnsi="Times New Roman" w:cs="Times New Roman"/>
          <w:color w:val="002060"/>
          <w:sz w:val="24"/>
          <w:szCs w:val="26"/>
          <w:u w:val="none"/>
        </w:rPr>
        <w:t xml:space="preserve"> June, 2023 </w:t>
      </w:r>
    </w:p>
    <w:p w14:paraId="622E225B" w14:textId="77777777" w:rsidR="001224BF" w:rsidRPr="00257D91" w:rsidRDefault="001224BF" w:rsidP="00490EB4">
      <w:pPr>
        <w:pStyle w:val="BodyText"/>
        <w:spacing w:line="276" w:lineRule="auto"/>
        <w:jc w:val="both"/>
        <w:rPr>
          <w:rStyle w:val="Hyperlink"/>
          <w:rFonts w:ascii="Times New Roman" w:hAnsi="Times New Roman" w:cs="Times New Roman"/>
          <w:b w:val="0"/>
          <w:color w:val="002060"/>
          <w:sz w:val="8"/>
          <w:szCs w:val="26"/>
          <w:u w:val="none"/>
        </w:rPr>
      </w:pPr>
    </w:p>
    <w:p w14:paraId="66164870" w14:textId="77777777" w:rsidR="00490EB4" w:rsidRPr="00490EB4" w:rsidRDefault="00490EB4" w:rsidP="00490EB4">
      <w:pPr>
        <w:pStyle w:val="BodyText"/>
        <w:spacing w:line="276" w:lineRule="auto"/>
        <w:jc w:val="both"/>
        <w:rPr>
          <w:rStyle w:val="Hyperlink"/>
          <w:rFonts w:ascii="Times New Roman" w:hAnsi="Times New Roman" w:cs="Times New Roman"/>
          <w:b w:val="0"/>
          <w:color w:val="002060"/>
          <w:sz w:val="24"/>
          <w:szCs w:val="26"/>
          <w:u w:val="none"/>
        </w:rPr>
      </w:pPr>
      <w:r w:rsidRPr="00490EB4">
        <w:rPr>
          <w:rStyle w:val="Hyperlink"/>
          <w:rFonts w:ascii="Times New Roman" w:hAnsi="Times New Roman" w:cs="Times New Roman"/>
          <w:b w:val="0"/>
          <w:color w:val="002060"/>
          <w:sz w:val="24"/>
          <w:szCs w:val="26"/>
          <w:u w:val="none"/>
        </w:rPr>
        <w:t>Importers will not be allowed to import commodities if they do not have the Import Export Code, and exporters will not be able to claim export benefits from the Director General of Foreign Trade unless they have an Import Export Code.</w:t>
      </w:r>
    </w:p>
    <w:p w14:paraId="04D51D8B" w14:textId="77777777" w:rsidR="00490EB4" w:rsidRDefault="00490EB4" w:rsidP="004F0EA7">
      <w:pPr>
        <w:tabs>
          <w:tab w:val="left" w:pos="3575"/>
        </w:tabs>
        <w:spacing w:after="0" w:line="240" w:lineRule="auto"/>
        <w:ind w:right="-46"/>
        <w:rPr>
          <w:rFonts w:ascii="Times New Roman" w:hAnsi="Times New Roman" w:cs="Times New Roman"/>
          <w:bCs/>
          <w:color w:val="002060"/>
          <w:sz w:val="16"/>
          <w:szCs w:val="24"/>
        </w:rPr>
      </w:pPr>
    </w:p>
    <w:p w14:paraId="2ED5B031" w14:textId="77777777" w:rsidR="004F0EA7" w:rsidRPr="00803244" w:rsidRDefault="004F0EA7" w:rsidP="004F0EA7">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56D5228A" w14:textId="7220B71C" w:rsidR="004F0EA7" w:rsidRDefault="004F0EA7" w:rsidP="004F0EA7">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Pr>
          <w:rFonts w:ascii="Times New Roman" w:hAnsi="Times New Roman" w:cs="Times New Roman"/>
          <w:b/>
          <w:color w:val="740000"/>
          <w:sz w:val="25"/>
          <w:szCs w:val="25"/>
        </w:rPr>
        <w:t>Calendar / Compliance Tracker</w:t>
      </w:r>
      <w:r w:rsidRPr="000F597A">
        <w:rPr>
          <w:rFonts w:ascii="Times New Roman" w:hAnsi="Times New Roman" w:cs="Times New Roman"/>
          <w:b/>
          <w:color w:val="740000"/>
          <w:sz w:val="25"/>
          <w:szCs w:val="25"/>
        </w:rPr>
        <w:t xml:space="preserve"> is updated till </w:t>
      </w:r>
      <w:r w:rsidR="00EB5494">
        <w:rPr>
          <w:rFonts w:ascii="Times New Roman" w:hAnsi="Times New Roman" w:cs="Times New Roman"/>
          <w:b/>
          <w:color w:val="740000"/>
          <w:sz w:val="25"/>
          <w:szCs w:val="25"/>
        </w:rPr>
        <w:t>3</w:t>
      </w:r>
      <w:r w:rsidR="001D6444">
        <w:rPr>
          <w:rFonts w:ascii="Times New Roman" w:hAnsi="Times New Roman" w:cs="Times New Roman"/>
          <w:b/>
          <w:color w:val="740000"/>
          <w:sz w:val="25"/>
          <w:szCs w:val="25"/>
        </w:rPr>
        <w:t>1</w:t>
      </w:r>
      <w:r w:rsidR="001D6444" w:rsidRPr="001D6444">
        <w:rPr>
          <w:rFonts w:ascii="Times New Roman" w:hAnsi="Times New Roman" w:cs="Times New Roman"/>
          <w:b/>
          <w:color w:val="740000"/>
          <w:sz w:val="25"/>
          <w:szCs w:val="25"/>
          <w:vertAlign w:val="superscript"/>
        </w:rPr>
        <w:t>st</w:t>
      </w:r>
      <w:r w:rsidR="001D6444">
        <w:rPr>
          <w:rFonts w:ascii="Times New Roman" w:hAnsi="Times New Roman" w:cs="Times New Roman"/>
          <w:b/>
          <w:color w:val="740000"/>
          <w:sz w:val="25"/>
          <w:szCs w:val="25"/>
        </w:rPr>
        <w:t xml:space="preserve"> May</w:t>
      </w:r>
      <w:r w:rsidR="00334FA5">
        <w:rPr>
          <w:rFonts w:ascii="Times New Roman" w:hAnsi="Times New Roman" w:cs="Times New Roman"/>
          <w:b/>
          <w:color w:val="740000"/>
          <w:sz w:val="25"/>
          <w:szCs w:val="25"/>
        </w:rPr>
        <w:t xml:space="preserve">, 2023 </w:t>
      </w:r>
      <w:r w:rsidRPr="000F597A">
        <w:rPr>
          <w:rFonts w:ascii="Times New Roman" w:hAnsi="Times New Roman" w:cs="Times New Roman"/>
          <w:b/>
          <w:color w:val="740000"/>
          <w:sz w:val="25"/>
          <w:szCs w:val="25"/>
        </w:rPr>
        <w:t>with all Laws / Regulations and their respective amendments.</w:t>
      </w:r>
      <w:r w:rsidRPr="000F597A">
        <w:rPr>
          <w:rFonts w:ascii="Times New Roman" w:hAnsi="Times New Roman" w:cs="Times New Roman"/>
          <w:b/>
          <w:color w:val="740000"/>
          <w:sz w:val="25"/>
          <w:szCs w:val="25"/>
        </w:rPr>
        <w:tab/>
      </w:r>
    </w:p>
    <w:p w14:paraId="499AF7B3" w14:textId="77777777" w:rsidR="004F0EA7" w:rsidRPr="00E6109D" w:rsidRDefault="004F0EA7" w:rsidP="004F0EA7">
      <w:pPr>
        <w:tabs>
          <w:tab w:val="left" w:pos="3575"/>
        </w:tabs>
        <w:spacing w:after="0" w:line="240" w:lineRule="auto"/>
        <w:ind w:right="-46"/>
        <w:jc w:val="both"/>
        <w:rPr>
          <w:rFonts w:ascii="Times New Roman" w:hAnsi="Times New Roman" w:cs="Times New Roman"/>
          <w:b/>
          <w:color w:val="740000"/>
          <w:sz w:val="9"/>
          <w:szCs w:val="25"/>
        </w:rPr>
      </w:pPr>
    </w:p>
    <w:p w14:paraId="591D79A0" w14:textId="77777777" w:rsidR="004F0EA7" w:rsidRPr="00803244" w:rsidRDefault="004F0EA7" w:rsidP="004F0EA7">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5ACFC2AB" w14:textId="77777777" w:rsidR="004F0EA7" w:rsidRPr="00CD74FF" w:rsidRDefault="004F0EA7" w:rsidP="004F0EA7">
      <w:pPr>
        <w:tabs>
          <w:tab w:val="left" w:pos="3575"/>
        </w:tabs>
        <w:spacing w:after="0" w:line="240" w:lineRule="auto"/>
        <w:ind w:right="-46"/>
        <w:jc w:val="both"/>
        <w:rPr>
          <w:rFonts w:ascii="Times New Roman" w:hAnsi="Times New Roman" w:cs="Times New Roman"/>
          <w:b/>
          <w:i/>
          <w:color w:val="C00000"/>
          <w:sz w:val="6"/>
          <w:szCs w:val="24"/>
          <w:u w:val="single"/>
        </w:rPr>
      </w:pPr>
    </w:p>
    <w:p w14:paraId="391CD0AB" w14:textId="35034541"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6"/>
          <w:szCs w:val="24"/>
        </w:rPr>
      </w:pPr>
      <w:r w:rsidRPr="0052028A">
        <w:rPr>
          <w:rFonts w:ascii="Times New Roman" w:hAnsi="Times New Roman" w:cs="Times New Roman"/>
          <w:b/>
          <w:i/>
          <w:color w:val="C00000"/>
          <w:sz w:val="30"/>
          <w:szCs w:val="24"/>
          <w:u w:val="single"/>
        </w:rPr>
        <w:t>Disclaimer:</w:t>
      </w:r>
      <w:r w:rsidRPr="0052028A">
        <w:rPr>
          <w:rFonts w:ascii="Times New Roman" w:hAnsi="Times New Roman" w:cs="Times New Roman"/>
          <w:b/>
          <w:i/>
          <w:color w:val="C00000"/>
          <w:sz w:val="26"/>
          <w:szCs w:val="24"/>
        </w:rPr>
        <w:t xml:space="preserve"> </w:t>
      </w:r>
      <w:r w:rsidRPr="0052028A">
        <w:rPr>
          <w:rFonts w:ascii="Times New Roman" w:hAnsi="Times New Roman" w:cs="Times New Roman"/>
          <w:i/>
          <w:color w:val="002060"/>
          <w:sz w:val="24"/>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217E0551" w14:textId="5C5D96C3"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4"/>
          <w:szCs w:val="24"/>
        </w:rPr>
      </w:pPr>
    </w:p>
    <w:p w14:paraId="7A9EBC0E" w14:textId="409F9F42" w:rsidR="00AC4875" w:rsidRPr="0052028A" w:rsidRDefault="00AC4875" w:rsidP="00AC4875">
      <w:pPr>
        <w:tabs>
          <w:tab w:val="left" w:pos="3575"/>
        </w:tabs>
        <w:spacing w:after="0" w:line="240" w:lineRule="auto"/>
        <w:ind w:right="-46"/>
        <w:jc w:val="both"/>
        <w:rPr>
          <w:rFonts w:ascii="Times New Roman" w:hAnsi="Times New Roman" w:cs="Times New Roman"/>
          <w:b/>
          <w:i/>
          <w:color w:val="002060"/>
          <w:sz w:val="26"/>
          <w:szCs w:val="24"/>
        </w:rPr>
      </w:pPr>
      <w:r w:rsidRPr="0052028A">
        <w:rPr>
          <w:rFonts w:ascii="Times New Roman" w:hAnsi="Times New Roman" w:cs="Times New Roman"/>
          <w:b/>
          <w:i/>
          <w:color w:val="002060"/>
          <w:sz w:val="28"/>
          <w:szCs w:val="24"/>
        </w:rPr>
        <w:t xml:space="preserve">Feel free to share your suggestions / opinions at </w:t>
      </w:r>
      <w:hyperlink r:id="rId89" w:history="1">
        <w:r w:rsidRPr="0052028A">
          <w:rPr>
            <w:rStyle w:val="Hyperlink"/>
            <w:rFonts w:ascii="Times New Roman" w:hAnsi="Times New Roman" w:cs="Times New Roman"/>
            <w:b/>
            <w:i/>
            <w:sz w:val="28"/>
            <w:szCs w:val="24"/>
          </w:rPr>
          <w:t>cslalitrajput@gmail.com</w:t>
        </w:r>
      </w:hyperlink>
      <w:r w:rsidRPr="0052028A">
        <w:rPr>
          <w:rFonts w:ascii="Times New Roman" w:hAnsi="Times New Roman" w:cs="Times New Roman"/>
          <w:b/>
          <w:i/>
          <w:color w:val="002060"/>
          <w:sz w:val="28"/>
          <w:szCs w:val="24"/>
        </w:rPr>
        <w:t xml:space="preserve"> </w:t>
      </w:r>
    </w:p>
    <w:sectPr w:rsidR="00AC4875" w:rsidRPr="0052028A" w:rsidSect="00917089">
      <w:headerReference w:type="even" r:id="rId90"/>
      <w:headerReference w:type="default" r:id="rId91"/>
      <w:footerReference w:type="even" r:id="rId92"/>
      <w:footerReference w:type="default" r:id="rId93"/>
      <w:headerReference w:type="first" r:id="rId94"/>
      <w:footerReference w:type="first" r:id="rId95"/>
      <w:pgSz w:w="11906" w:h="16838"/>
      <w:pgMar w:top="1951"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2ED87" w14:textId="77777777" w:rsidR="006043BC" w:rsidRDefault="006043BC" w:rsidP="00250227">
      <w:pPr>
        <w:spacing w:after="0" w:line="240" w:lineRule="auto"/>
      </w:pPr>
      <w:r>
        <w:separator/>
      </w:r>
    </w:p>
  </w:endnote>
  <w:endnote w:type="continuationSeparator" w:id="0">
    <w:p w14:paraId="3FFAB6C2" w14:textId="77777777" w:rsidR="006043BC" w:rsidRDefault="006043BC"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4D32C" w14:textId="77777777" w:rsidR="005E55CD" w:rsidRDefault="005E55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283392F9" w:rsidR="00905E5F" w:rsidRPr="00917089" w:rsidRDefault="00905E5F"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4E7332">
      <w:rPr>
        <w:rFonts w:ascii="Bodoni MT" w:hAnsi="Bodoni MT"/>
        <w:noProof/>
        <w:sz w:val="24"/>
      </w:rPr>
      <w:t>22</w:t>
    </w:r>
    <w:r w:rsidRPr="00A917A8">
      <w:rPr>
        <w:rFonts w:ascii="Bodoni MT" w:hAnsi="Bodoni MT"/>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16DC5" w14:textId="77777777" w:rsidR="005E55CD" w:rsidRDefault="005E5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5C54B" w14:textId="77777777" w:rsidR="006043BC" w:rsidRDefault="006043BC" w:rsidP="00250227">
      <w:pPr>
        <w:spacing w:after="0" w:line="240" w:lineRule="auto"/>
      </w:pPr>
      <w:r>
        <w:separator/>
      </w:r>
    </w:p>
  </w:footnote>
  <w:footnote w:type="continuationSeparator" w:id="0">
    <w:p w14:paraId="1D141406" w14:textId="77777777" w:rsidR="006043BC" w:rsidRDefault="006043BC" w:rsidP="00250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75286" w14:textId="53851277" w:rsidR="005E55CD" w:rsidRDefault="005E55CD">
    <w:pPr>
      <w:pStyle w:val="Header"/>
    </w:pPr>
    <w:r>
      <w:rPr>
        <w:noProof/>
      </w:rPr>
      <w:pict w14:anchorId="72C6E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3563" o:spid="_x0000_s2055" type="#_x0000_t136" style="position:absolute;margin-left:0;margin-top:0;width:565.55pt;height:70.65pt;rotation:315;z-index:-251655168;mso-position-horizontal:center;mso-position-horizontal-relative:margin;mso-position-vertical:center;mso-position-vertical-relative:margin" o:allowincell="f" fillcolor="silver" stroked="f">
          <v:fill opacity=".5"/>
          <v:textpath style="font-family:&quot;Calibri&quot;;font-size:1pt" string="CS Lalit Rajput, +91 8802581290"/>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D07D6" w14:textId="458A89E2" w:rsidR="005E55CD" w:rsidRDefault="005E55CD">
    <w:pPr>
      <w:pStyle w:val="Header"/>
    </w:pPr>
    <w:r>
      <w:rPr>
        <w:noProof/>
      </w:rPr>
      <w:pict w14:anchorId="771A4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3564" o:spid="_x0000_s2056" type="#_x0000_t136" style="position:absolute;margin-left:0;margin-top:0;width:565.55pt;height:70.65pt;rotation:315;z-index:-251653120;mso-position-horizontal:center;mso-position-horizontal-relative:margin;mso-position-vertical:center;mso-position-vertical-relative:margin" o:allowincell="f" fillcolor="silver" stroked="f">
          <v:fill opacity=".5"/>
          <v:textpath style="font-family:&quot;Calibri&quot;;font-size:1pt" string="CS Lalit Rajput, +91 8802581290"/>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2C0C1" w14:textId="59956D4C" w:rsidR="005E55CD" w:rsidRDefault="005E55CD">
    <w:pPr>
      <w:pStyle w:val="Header"/>
    </w:pPr>
    <w:r>
      <w:rPr>
        <w:noProof/>
      </w:rPr>
      <w:pict w14:anchorId="036876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3562" o:spid="_x0000_s2054" type="#_x0000_t136" style="position:absolute;margin-left:0;margin-top:0;width:565.55pt;height:70.65pt;rotation:315;z-index:-251657216;mso-position-horizontal:center;mso-position-horizontal-relative:margin;mso-position-vertical:center;mso-position-vertical-relative:margin" o:allowincell="f" fillcolor="silver" stroked="f">
          <v:fill opacity=".5"/>
          <v:textpath style="font-family:&quot;Calibri&quot;;font-size:1pt" string="CS Lalit Rajput, +91 8802581290"/>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19AF"/>
    <w:multiLevelType w:val="hybridMultilevel"/>
    <w:tmpl w:val="1148676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4D0806"/>
    <w:multiLevelType w:val="hybridMultilevel"/>
    <w:tmpl w:val="FE9A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36261"/>
    <w:multiLevelType w:val="hybridMultilevel"/>
    <w:tmpl w:val="F240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60BA5"/>
    <w:multiLevelType w:val="hybridMultilevel"/>
    <w:tmpl w:val="69D207B0"/>
    <w:lvl w:ilvl="0" w:tplc="0409000F">
      <w:start w:val="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260526"/>
    <w:multiLevelType w:val="hybridMultilevel"/>
    <w:tmpl w:val="7520A61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806553D"/>
    <w:multiLevelType w:val="hybridMultilevel"/>
    <w:tmpl w:val="697294AA"/>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C2271"/>
    <w:multiLevelType w:val="hybridMultilevel"/>
    <w:tmpl w:val="6E4E05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F792003"/>
    <w:multiLevelType w:val="hybridMultilevel"/>
    <w:tmpl w:val="A212F71C"/>
    <w:lvl w:ilvl="0" w:tplc="04090001">
      <w:start w:val="1"/>
      <w:numFmt w:val="bullet"/>
      <w:lvlText w:val=""/>
      <w:lvlJc w:val="left"/>
      <w:pPr>
        <w:ind w:left="720" w:hanging="360"/>
      </w:pPr>
      <w:rPr>
        <w:rFonts w:ascii="Symbol" w:hAnsi="Symbol" w:hint="default"/>
      </w:rPr>
    </w:lvl>
    <w:lvl w:ilvl="1" w:tplc="9A0AF4D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FF53C64"/>
    <w:multiLevelType w:val="hybridMultilevel"/>
    <w:tmpl w:val="D23A8B0E"/>
    <w:lvl w:ilvl="0" w:tplc="8BAA61B4">
      <w:start w:val="1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C04EF"/>
    <w:multiLevelType w:val="hybridMultilevel"/>
    <w:tmpl w:val="E1C8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21B4D"/>
    <w:multiLevelType w:val="hybridMultilevel"/>
    <w:tmpl w:val="6F9078AA"/>
    <w:lvl w:ilvl="0" w:tplc="9462F6E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46E01"/>
    <w:multiLevelType w:val="hybridMultilevel"/>
    <w:tmpl w:val="B492FC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0168B"/>
    <w:multiLevelType w:val="hybridMultilevel"/>
    <w:tmpl w:val="5D669DE8"/>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6C564C6"/>
    <w:multiLevelType w:val="hybridMultilevel"/>
    <w:tmpl w:val="99F03C62"/>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2551D4"/>
    <w:multiLevelType w:val="hybridMultilevel"/>
    <w:tmpl w:val="D298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1F7FA8"/>
    <w:multiLevelType w:val="hybridMultilevel"/>
    <w:tmpl w:val="34AAE358"/>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51F99"/>
    <w:multiLevelType w:val="hybridMultilevel"/>
    <w:tmpl w:val="F3FE0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D81223"/>
    <w:multiLevelType w:val="hybridMultilevel"/>
    <w:tmpl w:val="EAD6B93C"/>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19050BA"/>
    <w:multiLevelType w:val="hybridMultilevel"/>
    <w:tmpl w:val="6C16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67AC0"/>
    <w:multiLevelType w:val="hybridMultilevel"/>
    <w:tmpl w:val="C1B26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A5E09"/>
    <w:multiLevelType w:val="hybridMultilevel"/>
    <w:tmpl w:val="6DA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1A3CE3"/>
    <w:multiLevelType w:val="hybridMultilevel"/>
    <w:tmpl w:val="20584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F02D43"/>
    <w:multiLevelType w:val="hybridMultilevel"/>
    <w:tmpl w:val="0E3C5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2F0E4B"/>
    <w:multiLevelType w:val="hybridMultilevel"/>
    <w:tmpl w:val="26422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971E10"/>
    <w:multiLevelType w:val="hybridMultilevel"/>
    <w:tmpl w:val="D114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E5A33"/>
    <w:multiLevelType w:val="hybridMultilevel"/>
    <w:tmpl w:val="A7D6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03057"/>
    <w:multiLevelType w:val="hybridMultilevel"/>
    <w:tmpl w:val="25D0E8A2"/>
    <w:lvl w:ilvl="0" w:tplc="FED848F4">
      <w:start w:val="18"/>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7215E1"/>
    <w:multiLevelType w:val="hybridMultilevel"/>
    <w:tmpl w:val="322C1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1010632"/>
    <w:multiLevelType w:val="hybridMultilevel"/>
    <w:tmpl w:val="459826B0"/>
    <w:lvl w:ilvl="0" w:tplc="04090001">
      <w:start w:val="1"/>
      <w:numFmt w:val="bullet"/>
      <w:lvlText w:val=""/>
      <w:lvlJc w:val="left"/>
      <w:pPr>
        <w:ind w:left="720" w:hanging="360"/>
      </w:pPr>
      <w:rPr>
        <w:rFonts w:ascii="Symbol" w:hAnsi="Symbol" w:hint="default"/>
      </w:rPr>
    </w:lvl>
    <w:lvl w:ilvl="1" w:tplc="A7747A3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01A1E"/>
    <w:multiLevelType w:val="hybridMultilevel"/>
    <w:tmpl w:val="462C7E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4"/>
  </w:num>
  <w:num w:numId="4">
    <w:abstractNumId w:val="13"/>
  </w:num>
  <w:num w:numId="5">
    <w:abstractNumId w:val="27"/>
  </w:num>
  <w:num w:numId="6">
    <w:abstractNumId w:val="30"/>
  </w:num>
  <w:num w:numId="7">
    <w:abstractNumId w:val="5"/>
  </w:num>
  <w:num w:numId="8">
    <w:abstractNumId w:val="21"/>
  </w:num>
  <w:num w:numId="9">
    <w:abstractNumId w:val="8"/>
  </w:num>
  <w:num w:numId="10">
    <w:abstractNumId w:val="14"/>
  </w:num>
  <w:num w:numId="11">
    <w:abstractNumId w:val="28"/>
  </w:num>
  <w:num w:numId="12">
    <w:abstractNumId w:val="3"/>
  </w:num>
  <w:num w:numId="13">
    <w:abstractNumId w:val="18"/>
  </w:num>
  <w:num w:numId="14">
    <w:abstractNumId w:val="20"/>
  </w:num>
  <w:num w:numId="15">
    <w:abstractNumId w:val="41"/>
  </w:num>
  <w:num w:numId="16">
    <w:abstractNumId w:val="44"/>
  </w:num>
  <w:num w:numId="17">
    <w:abstractNumId w:val="0"/>
  </w:num>
  <w:num w:numId="18">
    <w:abstractNumId w:val="11"/>
  </w:num>
  <w:num w:numId="19">
    <w:abstractNumId w:val="9"/>
  </w:num>
  <w:num w:numId="20">
    <w:abstractNumId w:val="24"/>
  </w:num>
  <w:num w:numId="21">
    <w:abstractNumId w:val="40"/>
  </w:num>
  <w:num w:numId="22">
    <w:abstractNumId w:val="36"/>
  </w:num>
  <w:num w:numId="23">
    <w:abstractNumId w:val="1"/>
  </w:num>
  <w:num w:numId="24">
    <w:abstractNumId w:val="37"/>
  </w:num>
  <w:num w:numId="25">
    <w:abstractNumId w:val="32"/>
  </w:num>
  <w:num w:numId="26">
    <w:abstractNumId w:val="33"/>
  </w:num>
  <w:num w:numId="27">
    <w:abstractNumId w:val="15"/>
  </w:num>
  <w:num w:numId="28">
    <w:abstractNumId w:val="22"/>
  </w:num>
  <w:num w:numId="29">
    <w:abstractNumId w:val="26"/>
  </w:num>
  <w:num w:numId="30">
    <w:abstractNumId w:val="42"/>
  </w:num>
  <w:num w:numId="31">
    <w:abstractNumId w:val="19"/>
  </w:num>
  <w:num w:numId="32">
    <w:abstractNumId w:val="7"/>
  </w:num>
  <w:num w:numId="33">
    <w:abstractNumId w:val="10"/>
  </w:num>
  <w:num w:numId="34">
    <w:abstractNumId w:val="23"/>
  </w:num>
  <w:num w:numId="3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17"/>
  </w:num>
  <w:num w:numId="38">
    <w:abstractNumId w:val="34"/>
  </w:num>
  <w:num w:numId="39">
    <w:abstractNumId w:val="2"/>
  </w:num>
  <w:num w:numId="40">
    <w:abstractNumId w:val="16"/>
  </w:num>
  <w:num w:numId="41">
    <w:abstractNumId w:val="43"/>
  </w:num>
  <w:num w:numId="42">
    <w:abstractNumId w:val="29"/>
  </w:num>
  <w:num w:numId="43">
    <w:abstractNumId w:val="35"/>
  </w:num>
  <w:num w:numId="44">
    <w:abstractNumId w:val="31"/>
  </w:num>
  <w:num w:numId="45">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13E"/>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984"/>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4A8F"/>
    <w:rsid w:val="000355C2"/>
    <w:rsid w:val="000361A5"/>
    <w:rsid w:val="00040EF4"/>
    <w:rsid w:val="000412FB"/>
    <w:rsid w:val="000414AD"/>
    <w:rsid w:val="00041AB5"/>
    <w:rsid w:val="00042840"/>
    <w:rsid w:val="00042BCF"/>
    <w:rsid w:val="00043265"/>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030"/>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5695"/>
    <w:rsid w:val="00065D91"/>
    <w:rsid w:val="00067DFE"/>
    <w:rsid w:val="00070351"/>
    <w:rsid w:val="000704AB"/>
    <w:rsid w:val="00070AD1"/>
    <w:rsid w:val="00070C41"/>
    <w:rsid w:val="000710B5"/>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77E81"/>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6C9"/>
    <w:rsid w:val="00087E1C"/>
    <w:rsid w:val="00090025"/>
    <w:rsid w:val="00090280"/>
    <w:rsid w:val="00090B46"/>
    <w:rsid w:val="00090F3A"/>
    <w:rsid w:val="00090FA5"/>
    <w:rsid w:val="0009113D"/>
    <w:rsid w:val="0009116D"/>
    <w:rsid w:val="000916A2"/>
    <w:rsid w:val="0009187C"/>
    <w:rsid w:val="00091E9D"/>
    <w:rsid w:val="000920D2"/>
    <w:rsid w:val="0009224B"/>
    <w:rsid w:val="00092476"/>
    <w:rsid w:val="00092F21"/>
    <w:rsid w:val="0009329F"/>
    <w:rsid w:val="000944BA"/>
    <w:rsid w:val="00094833"/>
    <w:rsid w:val="00094947"/>
    <w:rsid w:val="00095022"/>
    <w:rsid w:val="00096156"/>
    <w:rsid w:val="000962BC"/>
    <w:rsid w:val="00096908"/>
    <w:rsid w:val="00096B0D"/>
    <w:rsid w:val="000971F9"/>
    <w:rsid w:val="000976A2"/>
    <w:rsid w:val="000977EF"/>
    <w:rsid w:val="00097871"/>
    <w:rsid w:val="00097B73"/>
    <w:rsid w:val="000A0363"/>
    <w:rsid w:val="000A0582"/>
    <w:rsid w:val="000A0E4B"/>
    <w:rsid w:val="000A0F1C"/>
    <w:rsid w:val="000A0F6F"/>
    <w:rsid w:val="000A15CF"/>
    <w:rsid w:val="000A1993"/>
    <w:rsid w:val="000A1DF6"/>
    <w:rsid w:val="000A299C"/>
    <w:rsid w:val="000A2DAF"/>
    <w:rsid w:val="000A3A59"/>
    <w:rsid w:val="000A449B"/>
    <w:rsid w:val="000A44D2"/>
    <w:rsid w:val="000A49AA"/>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89B"/>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786"/>
    <w:rsid w:val="000D6D43"/>
    <w:rsid w:val="000D6E81"/>
    <w:rsid w:val="000D7237"/>
    <w:rsid w:val="000D7552"/>
    <w:rsid w:val="000D7DE4"/>
    <w:rsid w:val="000E0330"/>
    <w:rsid w:val="000E0786"/>
    <w:rsid w:val="000E084E"/>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ABA"/>
    <w:rsid w:val="000F1F99"/>
    <w:rsid w:val="000F21E8"/>
    <w:rsid w:val="000F288D"/>
    <w:rsid w:val="000F39CE"/>
    <w:rsid w:val="000F43B4"/>
    <w:rsid w:val="000F4925"/>
    <w:rsid w:val="000F4B56"/>
    <w:rsid w:val="000F544B"/>
    <w:rsid w:val="000F5641"/>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47E7"/>
    <w:rsid w:val="0010618D"/>
    <w:rsid w:val="001069D0"/>
    <w:rsid w:val="00107ADD"/>
    <w:rsid w:val="00110914"/>
    <w:rsid w:val="001112C3"/>
    <w:rsid w:val="0011156D"/>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6D14"/>
    <w:rsid w:val="0011742F"/>
    <w:rsid w:val="00117483"/>
    <w:rsid w:val="001175C8"/>
    <w:rsid w:val="0011769C"/>
    <w:rsid w:val="00117B74"/>
    <w:rsid w:val="00117E79"/>
    <w:rsid w:val="001203DB"/>
    <w:rsid w:val="00120E30"/>
    <w:rsid w:val="00121476"/>
    <w:rsid w:val="00121B32"/>
    <w:rsid w:val="001224BF"/>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5505"/>
    <w:rsid w:val="00146485"/>
    <w:rsid w:val="001468F1"/>
    <w:rsid w:val="00146C55"/>
    <w:rsid w:val="00146F9B"/>
    <w:rsid w:val="00147437"/>
    <w:rsid w:val="00147B57"/>
    <w:rsid w:val="00147C5A"/>
    <w:rsid w:val="00147C9E"/>
    <w:rsid w:val="0015049B"/>
    <w:rsid w:val="00150500"/>
    <w:rsid w:val="00151CFF"/>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0EB7"/>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956"/>
    <w:rsid w:val="00170AFB"/>
    <w:rsid w:val="00170F70"/>
    <w:rsid w:val="0017272A"/>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8DD"/>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465D"/>
    <w:rsid w:val="00185C1B"/>
    <w:rsid w:val="0018766B"/>
    <w:rsid w:val="001879EB"/>
    <w:rsid w:val="00187D85"/>
    <w:rsid w:val="00190345"/>
    <w:rsid w:val="00190371"/>
    <w:rsid w:val="00190432"/>
    <w:rsid w:val="00190DB6"/>
    <w:rsid w:val="00190ED8"/>
    <w:rsid w:val="001912C9"/>
    <w:rsid w:val="001913C0"/>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0A6C"/>
    <w:rsid w:val="001A1979"/>
    <w:rsid w:val="001A1DB6"/>
    <w:rsid w:val="001A2BB5"/>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B79C5"/>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4FE1"/>
    <w:rsid w:val="001D5087"/>
    <w:rsid w:val="001D5515"/>
    <w:rsid w:val="001D5599"/>
    <w:rsid w:val="001D5718"/>
    <w:rsid w:val="001D5C26"/>
    <w:rsid w:val="001D642D"/>
    <w:rsid w:val="001D6444"/>
    <w:rsid w:val="001D64EB"/>
    <w:rsid w:val="001D656F"/>
    <w:rsid w:val="001D679F"/>
    <w:rsid w:val="001D72F8"/>
    <w:rsid w:val="001D7555"/>
    <w:rsid w:val="001D773C"/>
    <w:rsid w:val="001D7B90"/>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1D09"/>
    <w:rsid w:val="001F2084"/>
    <w:rsid w:val="001F2731"/>
    <w:rsid w:val="001F2C80"/>
    <w:rsid w:val="001F2E64"/>
    <w:rsid w:val="001F2FC5"/>
    <w:rsid w:val="001F3282"/>
    <w:rsid w:val="001F329B"/>
    <w:rsid w:val="001F339E"/>
    <w:rsid w:val="001F4013"/>
    <w:rsid w:val="001F4798"/>
    <w:rsid w:val="001F4834"/>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6EEB"/>
    <w:rsid w:val="00207446"/>
    <w:rsid w:val="00207481"/>
    <w:rsid w:val="00207600"/>
    <w:rsid w:val="00210019"/>
    <w:rsid w:val="002101DC"/>
    <w:rsid w:val="002102A9"/>
    <w:rsid w:val="002103E5"/>
    <w:rsid w:val="00211A4F"/>
    <w:rsid w:val="002120DC"/>
    <w:rsid w:val="00212530"/>
    <w:rsid w:val="0021254C"/>
    <w:rsid w:val="00212931"/>
    <w:rsid w:val="00213345"/>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063"/>
    <w:rsid w:val="002263DF"/>
    <w:rsid w:val="0022669A"/>
    <w:rsid w:val="002277C3"/>
    <w:rsid w:val="002279B0"/>
    <w:rsid w:val="00227B7F"/>
    <w:rsid w:val="00227E85"/>
    <w:rsid w:val="0023093B"/>
    <w:rsid w:val="00230D31"/>
    <w:rsid w:val="002318E1"/>
    <w:rsid w:val="00232412"/>
    <w:rsid w:val="002324E6"/>
    <w:rsid w:val="00232BAF"/>
    <w:rsid w:val="002343D0"/>
    <w:rsid w:val="00234568"/>
    <w:rsid w:val="002346CF"/>
    <w:rsid w:val="00234953"/>
    <w:rsid w:val="00235336"/>
    <w:rsid w:val="00235594"/>
    <w:rsid w:val="00235C03"/>
    <w:rsid w:val="002362A1"/>
    <w:rsid w:val="002370AF"/>
    <w:rsid w:val="002373FD"/>
    <w:rsid w:val="0024002A"/>
    <w:rsid w:val="002400C3"/>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43A"/>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D91"/>
    <w:rsid w:val="00257F66"/>
    <w:rsid w:val="00260B5B"/>
    <w:rsid w:val="00260D3B"/>
    <w:rsid w:val="00261024"/>
    <w:rsid w:val="00261972"/>
    <w:rsid w:val="00261A62"/>
    <w:rsid w:val="00261C4C"/>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55B"/>
    <w:rsid w:val="002756A1"/>
    <w:rsid w:val="002756CD"/>
    <w:rsid w:val="00275B79"/>
    <w:rsid w:val="00276980"/>
    <w:rsid w:val="00276DBD"/>
    <w:rsid w:val="00277466"/>
    <w:rsid w:val="00277632"/>
    <w:rsid w:val="002776B2"/>
    <w:rsid w:val="00277B98"/>
    <w:rsid w:val="00281121"/>
    <w:rsid w:val="00281287"/>
    <w:rsid w:val="002829E5"/>
    <w:rsid w:val="002831CA"/>
    <w:rsid w:val="00283344"/>
    <w:rsid w:val="002838CC"/>
    <w:rsid w:val="0028392C"/>
    <w:rsid w:val="0028395C"/>
    <w:rsid w:val="00283CC2"/>
    <w:rsid w:val="00283E34"/>
    <w:rsid w:val="002843AF"/>
    <w:rsid w:val="00284696"/>
    <w:rsid w:val="00284D65"/>
    <w:rsid w:val="002852D7"/>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151"/>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2F"/>
    <w:rsid w:val="002B63ED"/>
    <w:rsid w:val="002B65BD"/>
    <w:rsid w:val="002B6C8F"/>
    <w:rsid w:val="002B6D34"/>
    <w:rsid w:val="002B6F17"/>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05"/>
    <w:rsid w:val="002D4BDE"/>
    <w:rsid w:val="002D4CFF"/>
    <w:rsid w:val="002D552E"/>
    <w:rsid w:val="002D5E9D"/>
    <w:rsid w:val="002D6A86"/>
    <w:rsid w:val="002D7192"/>
    <w:rsid w:val="002D795A"/>
    <w:rsid w:val="002D7BFF"/>
    <w:rsid w:val="002D7E5F"/>
    <w:rsid w:val="002E04D1"/>
    <w:rsid w:val="002E06EC"/>
    <w:rsid w:val="002E1095"/>
    <w:rsid w:val="002E15A6"/>
    <w:rsid w:val="002E1E97"/>
    <w:rsid w:val="002E213E"/>
    <w:rsid w:val="002E26CE"/>
    <w:rsid w:val="002E2972"/>
    <w:rsid w:val="002E29D3"/>
    <w:rsid w:val="002E2C7B"/>
    <w:rsid w:val="002E3309"/>
    <w:rsid w:val="002E3707"/>
    <w:rsid w:val="002E3B39"/>
    <w:rsid w:val="002E4BA0"/>
    <w:rsid w:val="002E4EBE"/>
    <w:rsid w:val="002E642B"/>
    <w:rsid w:val="002E65C5"/>
    <w:rsid w:val="002E6733"/>
    <w:rsid w:val="002E6C60"/>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2CD4"/>
    <w:rsid w:val="002F31E9"/>
    <w:rsid w:val="002F3573"/>
    <w:rsid w:val="002F35A5"/>
    <w:rsid w:val="002F35B7"/>
    <w:rsid w:val="002F3684"/>
    <w:rsid w:val="002F3D8E"/>
    <w:rsid w:val="002F3D9A"/>
    <w:rsid w:val="002F47EA"/>
    <w:rsid w:val="002F4EE6"/>
    <w:rsid w:val="002F5250"/>
    <w:rsid w:val="002F6A58"/>
    <w:rsid w:val="002F727E"/>
    <w:rsid w:val="00301927"/>
    <w:rsid w:val="00301D41"/>
    <w:rsid w:val="00302AE6"/>
    <w:rsid w:val="00303071"/>
    <w:rsid w:val="00303F92"/>
    <w:rsid w:val="00304478"/>
    <w:rsid w:val="003044FB"/>
    <w:rsid w:val="0030473D"/>
    <w:rsid w:val="00304B81"/>
    <w:rsid w:val="00305248"/>
    <w:rsid w:val="003052FE"/>
    <w:rsid w:val="00305408"/>
    <w:rsid w:val="00305C91"/>
    <w:rsid w:val="00306149"/>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2807"/>
    <w:rsid w:val="0032385B"/>
    <w:rsid w:val="00323DC3"/>
    <w:rsid w:val="0032418B"/>
    <w:rsid w:val="0032464D"/>
    <w:rsid w:val="003255A5"/>
    <w:rsid w:val="003259A2"/>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4FA5"/>
    <w:rsid w:val="0033509C"/>
    <w:rsid w:val="00335AE1"/>
    <w:rsid w:val="00335C27"/>
    <w:rsid w:val="00336B46"/>
    <w:rsid w:val="003374AE"/>
    <w:rsid w:val="00337CAB"/>
    <w:rsid w:val="0034105F"/>
    <w:rsid w:val="00341267"/>
    <w:rsid w:val="00341533"/>
    <w:rsid w:val="00341B42"/>
    <w:rsid w:val="00341BFE"/>
    <w:rsid w:val="00342C9A"/>
    <w:rsid w:val="003433A8"/>
    <w:rsid w:val="0034372C"/>
    <w:rsid w:val="00343C3D"/>
    <w:rsid w:val="00343EA2"/>
    <w:rsid w:val="003441D6"/>
    <w:rsid w:val="003443A7"/>
    <w:rsid w:val="00344A03"/>
    <w:rsid w:val="00345966"/>
    <w:rsid w:val="00346B1C"/>
    <w:rsid w:val="00346D7C"/>
    <w:rsid w:val="0034700E"/>
    <w:rsid w:val="0035019D"/>
    <w:rsid w:val="003506D6"/>
    <w:rsid w:val="00350A20"/>
    <w:rsid w:val="00350B17"/>
    <w:rsid w:val="00350C72"/>
    <w:rsid w:val="00350FB7"/>
    <w:rsid w:val="0035137A"/>
    <w:rsid w:val="00351877"/>
    <w:rsid w:val="00351E92"/>
    <w:rsid w:val="003525EB"/>
    <w:rsid w:val="00352739"/>
    <w:rsid w:val="00352973"/>
    <w:rsid w:val="00353D2E"/>
    <w:rsid w:val="00353F08"/>
    <w:rsid w:val="00354361"/>
    <w:rsid w:val="00354385"/>
    <w:rsid w:val="00355976"/>
    <w:rsid w:val="00355BFD"/>
    <w:rsid w:val="00356159"/>
    <w:rsid w:val="0035617A"/>
    <w:rsid w:val="00360094"/>
    <w:rsid w:val="0036048B"/>
    <w:rsid w:val="00360782"/>
    <w:rsid w:val="0036089B"/>
    <w:rsid w:val="00360C30"/>
    <w:rsid w:val="00360CFE"/>
    <w:rsid w:val="0036122E"/>
    <w:rsid w:val="0036163B"/>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0C48"/>
    <w:rsid w:val="003710F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0A1"/>
    <w:rsid w:val="003821E4"/>
    <w:rsid w:val="00382651"/>
    <w:rsid w:val="003826D4"/>
    <w:rsid w:val="00382CF7"/>
    <w:rsid w:val="00382EF4"/>
    <w:rsid w:val="0038381C"/>
    <w:rsid w:val="00383A23"/>
    <w:rsid w:val="00383A34"/>
    <w:rsid w:val="00383F64"/>
    <w:rsid w:val="00384030"/>
    <w:rsid w:val="003842C6"/>
    <w:rsid w:val="003843DB"/>
    <w:rsid w:val="003844D2"/>
    <w:rsid w:val="00384A9E"/>
    <w:rsid w:val="00384C1C"/>
    <w:rsid w:val="003853AE"/>
    <w:rsid w:val="003853E2"/>
    <w:rsid w:val="00385665"/>
    <w:rsid w:val="00385862"/>
    <w:rsid w:val="00386A7B"/>
    <w:rsid w:val="00386B66"/>
    <w:rsid w:val="00386F57"/>
    <w:rsid w:val="0038776D"/>
    <w:rsid w:val="00387D37"/>
    <w:rsid w:val="00387F91"/>
    <w:rsid w:val="00387FEC"/>
    <w:rsid w:val="00391EE5"/>
    <w:rsid w:val="00392895"/>
    <w:rsid w:val="00393741"/>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554"/>
    <w:rsid w:val="003A064C"/>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1C9A"/>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35D"/>
    <w:rsid w:val="003C244B"/>
    <w:rsid w:val="003C27CB"/>
    <w:rsid w:val="003C2DEA"/>
    <w:rsid w:val="003C3519"/>
    <w:rsid w:val="003C371F"/>
    <w:rsid w:val="003C4428"/>
    <w:rsid w:val="003C4D44"/>
    <w:rsid w:val="003C4FC9"/>
    <w:rsid w:val="003C5581"/>
    <w:rsid w:val="003C5A8B"/>
    <w:rsid w:val="003C5B6B"/>
    <w:rsid w:val="003C65E9"/>
    <w:rsid w:val="003C66A5"/>
    <w:rsid w:val="003C6A54"/>
    <w:rsid w:val="003C6A8D"/>
    <w:rsid w:val="003C6F1A"/>
    <w:rsid w:val="003C7106"/>
    <w:rsid w:val="003C71F8"/>
    <w:rsid w:val="003C7330"/>
    <w:rsid w:val="003C7F1F"/>
    <w:rsid w:val="003D087F"/>
    <w:rsid w:val="003D095B"/>
    <w:rsid w:val="003D0AFB"/>
    <w:rsid w:val="003D14FC"/>
    <w:rsid w:val="003D1616"/>
    <w:rsid w:val="003D28A7"/>
    <w:rsid w:val="003D31A4"/>
    <w:rsid w:val="003D3E7E"/>
    <w:rsid w:val="003D4876"/>
    <w:rsid w:val="003D4C1B"/>
    <w:rsid w:val="003D563B"/>
    <w:rsid w:val="003D571A"/>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5CDB"/>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1F65"/>
    <w:rsid w:val="00402047"/>
    <w:rsid w:val="004032A4"/>
    <w:rsid w:val="00403453"/>
    <w:rsid w:val="0040349B"/>
    <w:rsid w:val="0040467D"/>
    <w:rsid w:val="00404CCF"/>
    <w:rsid w:val="0040544C"/>
    <w:rsid w:val="004061C0"/>
    <w:rsid w:val="004063CB"/>
    <w:rsid w:val="004065D6"/>
    <w:rsid w:val="00406DB1"/>
    <w:rsid w:val="00407511"/>
    <w:rsid w:val="00407BA6"/>
    <w:rsid w:val="004108A3"/>
    <w:rsid w:val="00410D13"/>
    <w:rsid w:val="00410E2C"/>
    <w:rsid w:val="00411130"/>
    <w:rsid w:val="00411327"/>
    <w:rsid w:val="00412621"/>
    <w:rsid w:val="00412C41"/>
    <w:rsid w:val="00413621"/>
    <w:rsid w:val="004137EC"/>
    <w:rsid w:val="00414096"/>
    <w:rsid w:val="0041471C"/>
    <w:rsid w:val="00414BEA"/>
    <w:rsid w:val="00414F87"/>
    <w:rsid w:val="00415305"/>
    <w:rsid w:val="004155CD"/>
    <w:rsid w:val="004156F9"/>
    <w:rsid w:val="00415E9C"/>
    <w:rsid w:val="00415F6D"/>
    <w:rsid w:val="00415FA3"/>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A00"/>
    <w:rsid w:val="00445FB7"/>
    <w:rsid w:val="004460A5"/>
    <w:rsid w:val="004463D0"/>
    <w:rsid w:val="00446A50"/>
    <w:rsid w:val="00446A84"/>
    <w:rsid w:val="00446AAD"/>
    <w:rsid w:val="00446D59"/>
    <w:rsid w:val="0044740A"/>
    <w:rsid w:val="0044748F"/>
    <w:rsid w:val="004475F2"/>
    <w:rsid w:val="00447DEC"/>
    <w:rsid w:val="00447F8E"/>
    <w:rsid w:val="00450FBB"/>
    <w:rsid w:val="00450FFD"/>
    <w:rsid w:val="004512C0"/>
    <w:rsid w:val="0045144F"/>
    <w:rsid w:val="004515F4"/>
    <w:rsid w:val="00451700"/>
    <w:rsid w:val="004528A3"/>
    <w:rsid w:val="00452EF7"/>
    <w:rsid w:val="00453033"/>
    <w:rsid w:val="004534D2"/>
    <w:rsid w:val="004535DD"/>
    <w:rsid w:val="004537F0"/>
    <w:rsid w:val="00453874"/>
    <w:rsid w:val="00453D4A"/>
    <w:rsid w:val="00453E2B"/>
    <w:rsid w:val="00454CA7"/>
    <w:rsid w:val="004558F1"/>
    <w:rsid w:val="00455F83"/>
    <w:rsid w:val="00456347"/>
    <w:rsid w:val="00456FED"/>
    <w:rsid w:val="00457166"/>
    <w:rsid w:val="004572E2"/>
    <w:rsid w:val="004607A7"/>
    <w:rsid w:val="00460966"/>
    <w:rsid w:val="004612BD"/>
    <w:rsid w:val="00461826"/>
    <w:rsid w:val="00461869"/>
    <w:rsid w:val="0046218F"/>
    <w:rsid w:val="004622A9"/>
    <w:rsid w:val="00462561"/>
    <w:rsid w:val="004629D5"/>
    <w:rsid w:val="00462B63"/>
    <w:rsid w:val="004630BC"/>
    <w:rsid w:val="00467049"/>
    <w:rsid w:val="0046717F"/>
    <w:rsid w:val="00467493"/>
    <w:rsid w:val="004679A4"/>
    <w:rsid w:val="00467CE2"/>
    <w:rsid w:val="0047042C"/>
    <w:rsid w:val="00470EF8"/>
    <w:rsid w:val="00471585"/>
    <w:rsid w:val="0047193C"/>
    <w:rsid w:val="00471B50"/>
    <w:rsid w:val="00471CBE"/>
    <w:rsid w:val="00472154"/>
    <w:rsid w:val="004721DF"/>
    <w:rsid w:val="0047297E"/>
    <w:rsid w:val="00472A10"/>
    <w:rsid w:val="00472A16"/>
    <w:rsid w:val="00472F29"/>
    <w:rsid w:val="0047301C"/>
    <w:rsid w:val="004730B8"/>
    <w:rsid w:val="0047386F"/>
    <w:rsid w:val="00473E6D"/>
    <w:rsid w:val="00473E8E"/>
    <w:rsid w:val="00474275"/>
    <w:rsid w:val="004742D7"/>
    <w:rsid w:val="00474583"/>
    <w:rsid w:val="0047479E"/>
    <w:rsid w:val="00474978"/>
    <w:rsid w:val="00474B48"/>
    <w:rsid w:val="00474D95"/>
    <w:rsid w:val="004764A1"/>
    <w:rsid w:val="00476683"/>
    <w:rsid w:val="00476813"/>
    <w:rsid w:val="00476B5B"/>
    <w:rsid w:val="00476CB6"/>
    <w:rsid w:val="00477250"/>
    <w:rsid w:val="00477325"/>
    <w:rsid w:val="0047766B"/>
    <w:rsid w:val="004778E7"/>
    <w:rsid w:val="00477E9B"/>
    <w:rsid w:val="0048080B"/>
    <w:rsid w:val="00480A6D"/>
    <w:rsid w:val="0048188E"/>
    <w:rsid w:val="00482204"/>
    <w:rsid w:val="004823B0"/>
    <w:rsid w:val="00482B16"/>
    <w:rsid w:val="00482EDC"/>
    <w:rsid w:val="00482FE6"/>
    <w:rsid w:val="00483207"/>
    <w:rsid w:val="00484540"/>
    <w:rsid w:val="00484760"/>
    <w:rsid w:val="00484ED0"/>
    <w:rsid w:val="00484FA8"/>
    <w:rsid w:val="00485DD6"/>
    <w:rsid w:val="00486443"/>
    <w:rsid w:val="0048701B"/>
    <w:rsid w:val="00487093"/>
    <w:rsid w:val="004877FA"/>
    <w:rsid w:val="004878F3"/>
    <w:rsid w:val="004879D7"/>
    <w:rsid w:val="00490593"/>
    <w:rsid w:val="00490EB4"/>
    <w:rsid w:val="00490F1B"/>
    <w:rsid w:val="0049108C"/>
    <w:rsid w:val="00491402"/>
    <w:rsid w:val="0049148C"/>
    <w:rsid w:val="00491751"/>
    <w:rsid w:val="00492164"/>
    <w:rsid w:val="00492653"/>
    <w:rsid w:val="00493569"/>
    <w:rsid w:val="00493629"/>
    <w:rsid w:val="004936FA"/>
    <w:rsid w:val="00494903"/>
    <w:rsid w:val="00494BCE"/>
    <w:rsid w:val="00495051"/>
    <w:rsid w:val="00495664"/>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6C7"/>
    <w:rsid w:val="004A377E"/>
    <w:rsid w:val="004A3862"/>
    <w:rsid w:val="004A3A8A"/>
    <w:rsid w:val="004A4316"/>
    <w:rsid w:val="004A4713"/>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411"/>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41B9"/>
    <w:rsid w:val="004C56B5"/>
    <w:rsid w:val="004C606A"/>
    <w:rsid w:val="004C6B80"/>
    <w:rsid w:val="004C6F8D"/>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440"/>
    <w:rsid w:val="004E0728"/>
    <w:rsid w:val="004E080A"/>
    <w:rsid w:val="004E09C8"/>
    <w:rsid w:val="004E1BDB"/>
    <w:rsid w:val="004E328C"/>
    <w:rsid w:val="004E3844"/>
    <w:rsid w:val="004E3A4E"/>
    <w:rsid w:val="004E4E5F"/>
    <w:rsid w:val="004E579E"/>
    <w:rsid w:val="004E58F0"/>
    <w:rsid w:val="004E5BFA"/>
    <w:rsid w:val="004E6FD3"/>
    <w:rsid w:val="004E71B1"/>
    <w:rsid w:val="004E7332"/>
    <w:rsid w:val="004F0440"/>
    <w:rsid w:val="004F0460"/>
    <w:rsid w:val="004F052D"/>
    <w:rsid w:val="004F07B8"/>
    <w:rsid w:val="004F089A"/>
    <w:rsid w:val="004F0EA7"/>
    <w:rsid w:val="004F1CD0"/>
    <w:rsid w:val="004F1EF3"/>
    <w:rsid w:val="004F2262"/>
    <w:rsid w:val="004F266A"/>
    <w:rsid w:val="004F2D9E"/>
    <w:rsid w:val="004F308F"/>
    <w:rsid w:val="004F3155"/>
    <w:rsid w:val="004F32E9"/>
    <w:rsid w:val="004F351A"/>
    <w:rsid w:val="004F36FF"/>
    <w:rsid w:val="004F3FA2"/>
    <w:rsid w:val="004F4459"/>
    <w:rsid w:val="004F4967"/>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3E21"/>
    <w:rsid w:val="00504624"/>
    <w:rsid w:val="00504766"/>
    <w:rsid w:val="00504B84"/>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9AD"/>
    <w:rsid w:val="00517E28"/>
    <w:rsid w:val="00520001"/>
    <w:rsid w:val="0052028A"/>
    <w:rsid w:val="00520377"/>
    <w:rsid w:val="005205BE"/>
    <w:rsid w:val="00521FB0"/>
    <w:rsid w:val="00522930"/>
    <w:rsid w:val="0052295B"/>
    <w:rsid w:val="00522B8C"/>
    <w:rsid w:val="0052310E"/>
    <w:rsid w:val="00523317"/>
    <w:rsid w:val="00523909"/>
    <w:rsid w:val="00523EEC"/>
    <w:rsid w:val="0052439B"/>
    <w:rsid w:val="00524B0F"/>
    <w:rsid w:val="00524C90"/>
    <w:rsid w:val="00524DC4"/>
    <w:rsid w:val="00524EE6"/>
    <w:rsid w:val="005252A2"/>
    <w:rsid w:val="0052570E"/>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2F36"/>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133"/>
    <w:rsid w:val="005455BE"/>
    <w:rsid w:val="00545667"/>
    <w:rsid w:val="00546D9E"/>
    <w:rsid w:val="005470C9"/>
    <w:rsid w:val="00547825"/>
    <w:rsid w:val="00547CFD"/>
    <w:rsid w:val="0055039E"/>
    <w:rsid w:val="0055057B"/>
    <w:rsid w:val="00550A40"/>
    <w:rsid w:val="00550F49"/>
    <w:rsid w:val="00552A73"/>
    <w:rsid w:val="005536A1"/>
    <w:rsid w:val="00553E91"/>
    <w:rsid w:val="00554029"/>
    <w:rsid w:val="0055595A"/>
    <w:rsid w:val="00555AD4"/>
    <w:rsid w:val="00555E17"/>
    <w:rsid w:val="00555F7E"/>
    <w:rsid w:val="005568AB"/>
    <w:rsid w:val="00557104"/>
    <w:rsid w:val="00557535"/>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478"/>
    <w:rsid w:val="00567564"/>
    <w:rsid w:val="00567592"/>
    <w:rsid w:val="005676BB"/>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6F6A"/>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45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67AC"/>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A43"/>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5CD"/>
    <w:rsid w:val="005E5ACB"/>
    <w:rsid w:val="005E5C2D"/>
    <w:rsid w:val="005E6024"/>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56DC"/>
    <w:rsid w:val="005F60F6"/>
    <w:rsid w:val="005F615F"/>
    <w:rsid w:val="005F6367"/>
    <w:rsid w:val="005F7BF0"/>
    <w:rsid w:val="005F7EE8"/>
    <w:rsid w:val="00600895"/>
    <w:rsid w:val="006008D1"/>
    <w:rsid w:val="00600F6D"/>
    <w:rsid w:val="006013F3"/>
    <w:rsid w:val="006017A2"/>
    <w:rsid w:val="00601C5D"/>
    <w:rsid w:val="0060266D"/>
    <w:rsid w:val="006029E9"/>
    <w:rsid w:val="00602B55"/>
    <w:rsid w:val="00602FDE"/>
    <w:rsid w:val="00603145"/>
    <w:rsid w:val="006031F8"/>
    <w:rsid w:val="0060336B"/>
    <w:rsid w:val="00603B79"/>
    <w:rsid w:val="006043BC"/>
    <w:rsid w:val="00604A22"/>
    <w:rsid w:val="00604AA3"/>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089"/>
    <w:rsid w:val="006126D8"/>
    <w:rsid w:val="00612BCE"/>
    <w:rsid w:val="00612E2D"/>
    <w:rsid w:val="006130D0"/>
    <w:rsid w:val="00613A3B"/>
    <w:rsid w:val="00613F55"/>
    <w:rsid w:val="00614A75"/>
    <w:rsid w:val="00614E80"/>
    <w:rsid w:val="00615A21"/>
    <w:rsid w:val="00615F7A"/>
    <w:rsid w:val="00616173"/>
    <w:rsid w:val="00616A09"/>
    <w:rsid w:val="00617112"/>
    <w:rsid w:val="0061786A"/>
    <w:rsid w:val="00617EC9"/>
    <w:rsid w:val="00617F4A"/>
    <w:rsid w:val="00617FB4"/>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614C"/>
    <w:rsid w:val="0063734F"/>
    <w:rsid w:val="006377DC"/>
    <w:rsid w:val="00637B7B"/>
    <w:rsid w:val="00640058"/>
    <w:rsid w:val="006400CF"/>
    <w:rsid w:val="00640470"/>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8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56D9"/>
    <w:rsid w:val="00666344"/>
    <w:rsid w:val="00666AFB"/>
    <w:rsid w:val="00666DEB"/>
    <w:rsid w:val="00667EA8"/>
    <w:rsid w:val="00670739"/>
    <w:rsid w:val="00670775"/>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4F67"/>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32B"/>
    <w:rsid w:val="006A557E"/>
    <w:rsid w:val="006A5A35"/>
    <w:rsid w:val="006A5A39"/>
    <w:rsid w:val="006A5F35"/>
    <w:rsid w:val="006A61C9"/>
    <w:rsid w:val="006A65CA"/>
    <w:rsid w:val="006A67A8"/>
    <w:rsid w:val="006A7065"/>
    <w:rsid w:val="006A7A21"/>
    <w:rsid w:val="006A7C6C"/>
    <w:rsid w:val="006B00D1"/>
    <w:rsid w:val="006B0156"/>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3904"/>
    <w:rsid w:val="006C41AF"/>
    <w:rsid w:val="006C476C"/>
    <w:rsid w:val="006C4AB0"/>
    <w:rsid w:val="006C539A"/>
    <w:rsid w:val="006C54DD"/>
    <w:rsid w:val="006C5737"/>
    <w:rsid w:val="006C580F"/>
    <w:rsid w:val="006C61EE"/>
    <w:rsid w:val="006C6221"/>
    <w:rsid w:val="006C6419"/>
    <w:rsid w:val="006C7AE8"/>
    <w:rsid w:val="006C7AF6"/>
    <w:rsid w:val="006C7DDC"/>
    <w:rsid w:val="006D022F"/>
    <w:rsid w:val="006D0F26"/>
    <w:rsid w:val="006D1462"/>
    <w:rsid w:val="006D159D"/>
    <w:rsid w:val="006D179A"/>
    <w:rsid w:val="006D183E"/>
    <w:rsid w:val="006D2202"/>
    <w:rsid w:val="006D28E6"/>
    <w:rsid w:val="006D2B91"/>
    <w:rsid w:val="006D2D3A"/>
    <w:rsid w:val="006D305A"/>
    <w:rsid w:val="006D33DA"/>
    <w:rsid w:val="006D34C0"/>
    <w:rsid w:val="006D39E7"/>
    <w:rsid w:val="006D3BDD"/>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52"/>
    <w:rsid w:val="006F27D1"/>
    <w:rsid w:val="006F2E95"/>
    <w:rsid w:val="006F2EBE"/>
    <w:rsid w:val="006F37F8"/>
    <w:rsid w:val="006F3EB0"/>
    <w:rsid w:val="006F50CC"/>
    <w:rsid w:val="006F5366"/>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4F20"/>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0AC"/>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572"/>
    <w:rsid w:val="00743656"/>
    <w:rsid w:val="00743C66"/>
    <w:rsid w:val="007442C6"/>
    <w:rsid w:val="0074490F"/>
    <w:rsid w:val="00744991"/>
    <w:rsid w:val="00744C99"/>
    <w:rsid w:val="00745565"/>
    <w:rsid w:val="007459C7"/>
    <w:rsid w:val="00745AB6"/>
    <w:rsid w:val="00746465"/>
    <w:rsid w:val="00746D33"/>
    <w:rsid w:val="00747888"/>
    <w:rsid w:val="00747DFB"/>
    <w:rsid w:val="007507C4"/>
    <w:rsid w:val="007523C3"/>
    <w:rsid w:val="00752549"/>
    <w:rsid w:val="00752CBF"/>
    <w:rsid w:val="007535C5"/>
    <w:rsid w:val="007537BD"/>
    <w:rsid w:val="00753BD5"/>
    <w:rsid w:val="00754237"/>
    <w:rsid w:val="00754A78"/>
    <w:rsid w:val="00754ADE"/>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020"/>
    <w:rsid w:val="00761440"/>
    <w:rsid w:val="007619DF"/>
    <w:rsid w:val="00761BF2"/>
    <w:rsid w:val="007623E7"/>
    <w:rsid w:val="00762A61"/>
    <w:rsid w:val="00763228"/>
    <w:rsid w:val="00763DFE"/>
    <w:rsid w:val="007643C3"/>
    <w:rsid w:val="00764736"/>
    <w:rsid w:val="00764843"/>
    <w:rsid w:val="00765229"/>
    <w:rsid w:val="00765880"/>
    <w:rsid w:val="00765A95"/>
    <w:rsid w:val="00765F08"/>
    <w:rsid w:val="00766E61"/>
    <w:rsid w:val="00767CE1"/>
    <w:rsid w:val="00770493"/>
    <w:rsid w:val="00770CE7"/>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5AC"/>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4F46"/>
    <w:rsid w:val="00785617"/>
    <w:rsid w:val="007858D2"/>
    <w:rsid w:val="00786AED"/>
    <w:rsid w:val="00786C23"/>
    <w:rsid w:val="00787445"/>
    <w:rsid w:val="00787685"/>
    <w:rsid w:val="00787C98"/>
    <w:rsid w:val="00787C99"/>
    <w:rsid w:val="00787F9F"/>
    <w:rsid w:val="007901D4"/>
    <w:rsid w:val="00790606"/>
    <w:rsid w:val="0079061F"/>
    <w:rsid w:val="00790B45"/>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350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4E5"/>
    <w:rsid w:val="007E27DB"/>
    <w:rsid w:val="007E2F59"/>
    <w:rsid w:val="007E3B00"/>
    <w:rsid w:val="007E3BCA"/>
    <w:rsid w:val="007E4400"/>
    <w:rsid w:val="007E5AAB"/>
    <w:rsid w:val="007E5FF2"/>
    <w:rsid w:val="007E63AE"/>
    <w:rsid w:val="007E6572"/>
    <w:rsid w:val="007E7456"/>
    <w:rsid w:val="007E75A7"/>
    <w:rsid w:val="007E77C9"/>
    <w:rsid w:val="007E7E43"/>
    <w:rsid w:val="007E7FD7"/>
    <w:rsid w:val="007F0249"/>
    <w:rsid w:val="007F0282"/>
    <w:rsid w:val="007F03E4"/>
    <w:rsid w:val="007F0986"/>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A2F"/>
    <w:rsid w:val="00804B59"/>
    <w:rsid w:val="008059C9"/>
    <w:rsid w:val="00805BBF"/>
    <w:rsid w:val="008060AC"/>
    <w:rsid w:val="008067BD"/>
    <w:rsid w:val="008073FB"/>
    <w:rsid w:val="0080762C"/>
    <w:rsid w:val="008079B9"/>
    <w:rsid w:val="00807B08"/>
    <w:rsid w:val="00810FEE"/>
    <w:rsid w:val="0081111B"/>
    <w:rsid w:val="00811A88"/>
    <w:rsid w:val="008124D7"/>
    <w:rsid w:val="00812D32"/>
    <w:rsid w:val="00812EA8"/>
    <w:rsid w:val="0081343B"/>
    <w:rsid w:val="00813A90"/>
    <w:rsid w:val="008141A5"/>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096C"/>
    <w:rsid w:val="00821738"/>
    <w:rsid w:val="00821920"/>
    <w:rsid w:val="00821BF2"/>
    <w:rsid w:val="00823170"/>
    <w:rsid w:val="008233DA"/>
    <w:rsid w:val="00823410"/>
    <w:rsid w:val="00823B27"/>
    <w:rsid w:val="00824220"/>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366"/>
    <w:rsid w:val="008375F2"/>
    <w:rsid w:val="008403DE"/>
    <w:rsid w:val="00840623"/>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8B9"/>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1FBB"/>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77B5E"/>
    <w:rsid w:val="00880A59"/>
    <w:rsid w:val="00880D66"/>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8E2"/>
    <w:rsid w:val="00891C95"/>
    <w:rsid w:val="00891D45"/>
    <w:rsid w:val="00891FEB"/>
    <w:rsid w:val="008924D0"/>
    <w:rsid w:val="00892701"/>
    <w:rsid w:val="0089282E"/>
    <w:rsid w:val="008929A4"/>
    <w:rsid w:val="00893279"/>
    <w:rsid w:val="0089357B"/>
    <w:rsid w:val="00894408"/>
    <w:rsid w:val="00894C2D"/>
    <w:rsid w:val="00894F4D"/>
    <w:rsid w:val="008952E6"/>
    <w:rsid w:val="00895501"/>
    <w:rsid w:val="008960A7"/>
    <w:rsid w:val="008961D6"/>
    <w:rsid w:val="0089628C"/>
    <w:rsid w:val="008963C7"/>
    <w:rsid w:val="008967CA"/>
    <w:rsid w:val="00896F8E"/>
    <w:rsid w:val="008A06F4"/>
    <w:rsid w:val="008A0A49"/>
    <w:rsid w:val="008A0F6C"/>
    <w:rsid w:val="008A1225"/>
    <w:rsid w:val="008A209C"/>
    <w:rsid w:val="008A2C85"/>
    <w:rsid w:val="008A367F"/>
    <w:rsid w:val="008A387A"/>
    <w:rsid w:val="008A4035"/>
    <w:rsid w:val="008A4A35"/>
    <w:rsid w:val="008A4A5A"/>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553A"/>
    <w:rsid w:val="008C5A36"/>
    <w:rsid w:val="008C6282"/>
    <w:rsid w:val="008C6780"/>
    <w:rsid w:val="008C688C"/>
    <w:rsid w:val="008C6994"/>
    <w:rsid w:val="008C72F5"/>
    <w:rsid w:val="008C7EA4"/>
    <w:rsid w:val="008D082F"/>
    <w:rsid w:val="008D0B95"/>
    <w:rsid w:val="008D0BBD"/>
    <w:rsid w:val="008D285E"/>
    <w:rsid w:val="008D2A3A"/>
    <w:rsid w:val="008D2CFE"/>
    <w:rsid w:val="008D2D0D"/>
    <w:rsid w:val="008D2F0D"/>
    <w:rsid w:val="008D311B"/>
    <w:rsid w:val="008D37BA"/>
    <w:rsid w:val="008D3900"/>
    <w:rsid w:val="008D3DAF"/>
    <w:rsid w:val="008D3E17"/>
    <w:rsid w:val="008D439B"/>
    <w:rsid w:val="008D472A"/>
    <w:rsid w:val="008D4C76"/>
    <w:rsid w:val="008D51B7"/>
    <w:rsid w:val="008D5225"/>
    <w:rsid w:val="008D5A30"/>
    <w:rsid w:val="008D5C83"/>
    <w:rsid w:val="008D60AC"/>
    <w:rsid w:val="008D627A"/>
    <w:rsid w:val="008D6564"/>
    <w:rsid w:val="008D6C51"/>
    <w:rsid w:val="008D7085"/>
    <w:rsid w:val="008D731D"/>
    <w:rsid w:val="008D746D"/>
    <w:rsid w:val="008D7BD1"/>
    <w:rsid w:val="008D7C35"/>
    <w:rsid w:val="008D7FE4"/>
    <w:rsid w:val="008E0002"/>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5E5F"/>
    <w:rsid w:val="009062FD"/>
    <w:rsid w:val="00906321"/>
    <w:rsid w:val="009064BF"/>
    <w:rsid w:val="009066C3"/>
    <w:rsid w:val="00906817"/>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2EC9"/>
    <w:rsid w:val="00923F4F"/>
    <w:rsid w:val="009246D1"/>
    <w:rsid w:val="00924E25"/>
    <w:rsid w:val="0092523C"/>
    <w:rsid w:val="00925BCB"/>
    <w:rsid w:val="00925D2B"/>
    <w:rsid w:val="00925D78"/>
    <w:rsid w:val="009263AD"/>
    <w:rsid w:val="00926D42"/>
    <w:rsid w:val="009272CB"/>
    <w:rsid w:val="0092738E"/>
    <w:rsid w:val="009275B9"/>
    <w:rsid w:val="0092781F"/>
    <w:rsid w:val="00930455"/>
    <w:rsid w:val="00930F70"/>
    <w:rsid w:val="00930FCD"/>
    <w:rsid w:val="009317AE"/>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3E9"/>
    <w:rsid w:val="00963C48"/>
    <w:rsid w:val="00963C60"/>
    <w:rsid w:val="009642CC"/>
    <w:rsid w:val="0096455C"/>
    <w:rsid w:val="00964EFD"/>
    <w:rsid w:val="00965914"/>
    <w:rsid w:val="00965A01"/>
    <w:rsid w:val="00965B63"/>
    <w:rsid w:val="009668CA"/>
    <w:rsid w:val="00966D64"/>
    <w:rsid w:val="00966FD2"/>
    <w:rsid w:val="00967057"/>
    <w:rsid w:val="009679D6"/>
    <w:rsid w:val="00967E95"/>
    <w:rsid w:val="0097010D"/>
    <w:rsid w:val="0097073D"/>
    <w:rsid w:val="00970ACD"/>
    <w:rsid w:val="009714A7"/>
    <w:rsid w:val="009718A4"/>
    <w:rsid w:val="00972022"/>
    <w:rsid w:val="00972D12"/>
    <w:rsid w:val="00972FDB"/>
    <w:rsid w:val="00974180"/>
    <w:rsid w:val="00974BF3"/>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4B19"/>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353"/>
    <w:rsid w:val="0099650B"/>
    <w:rsid w:val="009965F1"/>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1"/>
    <w:rsid w:val="009A7BE6"/>
    <w:rsid w:val="009A7DCD"/>
    <w:rsid w:val="009A7E24"/>
    <w:rsid w:val="009B15B6"/>
    <w:rsid w:val="009B1A1B"/>
    <w:rsid w:val="009B1B1C"/>
    <w:rsid w:val="009B1D07"/>
    <w:rsid w:val="009B2216"/>
    <w:rsid w:val="009B2412"/>
    <w:rsid w:val="009B35D9"/>
    <w:rsid w:val="009B4CA4"/>
    <w:rsid w:val="009B5B1F"/>
    <w:rsid w:val="009B686C"/>
    <w:rsid w:val="009B7044"/>
    <w:rsid w:val="009C043D"/>
    <w:rsid w:val="009C0560"/>
    <w:rsid w:val="009C0684"/>
    <w:rsid w:val="009C07CD"/>
    <w:rsid w:val="009C13F2"/>
    <w:rsid w:val="009C17BB"/>
    <w:rsid w:val="009C19EB"/>
    <w:rsid w:val="009C1F04"/>
    <w:rsid w:val="009C2286"/>
    <w:rsid w:val="009C2784"/>
    <w:rsid w:val="009C2C6B"/>
    <w:rsid w:val="009C3862"/>
    <w:rsid w:val="009C3CEC"/>
    <w:rsid w:val="009C43A2"/>
    <w:rsid w:val="009C5091"/>
    <w:rsid w:val="009C538A"/>
    <w:rsid w:val="009C5A7C"/>
    <w:rsid w:val="009C5A9F"/>
    <w:rsid w:val="009C5CC0"/>
    <w:rsid w:val="009C66D4"/>
    <w:rsid w:val="009C6739"/>
    <w:rsid w:val="009C6A21"/>
    <w:rsid w:val="009C6A95"/>
    <w:rsid w:val="009C7E84"/>
    <w:rsid w:val="009D0511"/>
    <w:rsid w:val="009D0A04"/>
    <w:rsid w:val="009D0BA9"/>
    <w:rsid w:val="009D190E"/>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3C"/>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9F7685"/>
    <w:rsid w:val="00A00230"/>
    <w:rsid w:val="00A002A5"/>
    <w:rsid w:val="00A00AB0"/>
    <w:rsid w:val="00A00D86"/>
    <w:rsid w:val="00A01925"/>
    <w:rsid w:val="00A01963"/>
    <w:rsid w:val="00A01FAD"/>
    <w:rsid w:val="00A02457"/>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CA9"/>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595"/>
    <w:rsid w:val="00A20C5A"/>
    <w:rsid w:val="00A20D3F"/>
    <w:rsid w:val="00A21B89"/>
    <w:rsid w:val="00A21D5D"/>
    <w:rsid w:val="00A22439"/>
    <w:rsid w:val="00A22833"/>
    <w:rsid w:val="00A22D1D"/>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2B55"/>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2C95"/>
    <w:rsid w:val="00A437B1"/>
    <w:rsid w:val="00A448BD"/>
    <w:rsid w:val="00A44BBC"/>
    <w:rsid w:val="00A44D0C"/>
    <w:rsid w:val="00A45819"/>
    <w:rsid w:val="00A460EF"/>
    <w:rsid w:val="00A4613D"/>
    <w:rsid w:val="00A464B8"/>
    <w:rsid w:val="00A46768"/>
    <w:rsid w:val="00A46B26"/>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44E"/>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14"/>
    <w:rsid w:val="00A92B47"/>
    <w:rsid w:val="00A936FE"/>
    <w:rsid w:val="00A939B7"/>
    <w:rsid w:val="00A93D16"/>
    <w:rsid w:val="00A946C5"/>
    <w:rsid w:val="00A94CF0"/>
    <w:rsid w:val="00A95F9A"/>
    <w:rsid w:val="00A9628B"/>
    <w:rsid w:val="00A96776"/>
    <w:rsid w:val="00A96C49"/>
    <w:rsid w:val="00A97F4A"/>
    <w:rsid w:val="00A97F97"/>
    <w:rsid w:val="00AA01A6"/>
    <w:rsid w:val="00AA02E8"/>
    <w:rsid w:val="00AA0D33"/>
    <w:rsid w:val="00AA1072"/>
    <w:rsid w:val="00AA1248"/>
    <w:rsid w:val="00AA14C0"/>
    <w:rsid w:val="00AA15B3"/>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2FD"/>
    <w:rsid w:val="00AC4875"/>
    <w:rsid w:val="00AC4F44"/>
    <w:rsid w:val="00AC504B"/>
    <w:rsid w:val="00AC5816"/>
    <w:rsid w:val="00AC5BBF"/>
    <w:rsid w:val="00AC5CD7"/>
    <w:rsid w:val="00AC5D56"/>
    <w:rsid w:val="00AC6B61"/>
    <w:rsid w:val="00AC6C7F"/>
    <w:rsid w:val="00AC6DDC"/>
    <w:rsid w:val="00AC7260"/>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32EA"/>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E7EC1"/>
    <w:rsid w:val="00AF0361"/>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4D7"/>
    <w:rsid w:val="00AF5E01"/>
    <w:rsid w:val="00AF6470"/>
    <w:rsid w:val="00AF69A5"/>
    <w:rsid w:val="00AF6A30"/>
    <w:rsid w:val="00AF6B45"/>
    <w:rsid w:val="00AF7228"/>
    <w:rsid w:val="00AF7E23"/>
    <w:rsid w:val="00B00637"/>
    <w:rsid w:val="00B0064E"/>
    <w:rsid w:val="00B00812"/>
    <w:rsid w:val="00B009B6"/>
    <w:rsid w:val="00B010B4"/>
    <w:rsid w:val="00B016AF"/>
    <w:rsid w:val="00B019CE"/>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74B"/>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10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1EEB"/>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1A2"/>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A00"/>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4BD"/>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3A4"/>
    <w:rsid w:val="00BC6665"/>
    <w:rsid w:val="00BC6C0C"/>
    <w:rsid w:val="00BC6DEF"/>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C3B"/>
    <w:rsid w:val="00BF7D0E"/>
    <w:rsid w:val="00C000D9"/>
    <w:rsid w:val="00C003BB"/>
    <w:rsid w:val="00C006B8"/>
    <w:rsid w:val="00C00783"/>
    <w:rsid w:val="00C00FBE"/>
    <w:rsid w:val="00C014DE"/>
    <w:rsid w:val="00C018DD"/>
    <w:rsid w:val="00C01B34"/>
    <w:rsid w:val="00C02379"/>
    <w:rsid w:val="00C023B8"/>
    <w:rsid w:val="00C02E75"/>
    <w:rsid w:val="00C02F1A"/>
    <w:rsid w:val="00C03875"/>
    <w:rsid w:val="00C03D4E"/>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660"/>
    <w:rsid w:val="00C146D5"/>
    <w:rsid w:val="00C14C03"/>
    <w:rsid w:val="00C1540E"/>
    <w:rsid w:val="00C15BD0"/>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270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35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3334"/>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73F"/>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6CE"/>
    <w:rsid w:val="00C6773C"/>
    <w:rsid w:val="00C678F4"/>
    <w:rsid w:val="00C70055"/>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13"/>
    <w:rsid w:val="00C80CD1"/>
    <w:rsid w:val="00C80CDB"/>
    <w:rsid w:val="00C80DBF"/>
    <w:rsid w:val="00C80E49"/>
    <w:rsid w:val="00C80E64"/>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519"/>
    <w:rsid w:val="00C976B1"/>
    <w:rsid w:val="00C979F5"/>
    <w:rsid w:val="00CA0013"/>
    <w:rsid w:val="00CA0A9C"/>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6C6F"/>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2C5"/>
    <w:rsid w:val="00CC056B"/>
    <w:rsid w:val="00CC079D"/>
    <w:rsid w:val="00CC0DA3"/>
    <w:rsid w:val="00CC14FE"/>
    <w:rsid w:val="00CC18DA"/>
    <w:rsid w:val="00CC1CF2"/>
    <w:rsid w:val="00CC1D65"/>
    <w:rsid w:val="00CC21BC"/>
    <w:rsid w:val="00CC229C"/>
    <w:rsid w:val="00CC2D16"/>
    <w:rsid w:val="00CC2FFD"/>
    <w:rsid w:val="00CC3692"/>
    <w:rsid w:val="00CC37B2"/>
    <w:rsid w:val="00CC3AEF"/>
    <w:rsid w:val="00CC3F50"/>
    <w:rsid w:val="00CC41FA"/>
    <w:rsid w:val="00CC470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8F9"/>
    <w:rsid w:val="00D159CA"/>
    <w:rsid w:val="00D1627E"/>
    <w:rsid w:val="00D16AB7"/>
    <w:rsid w:val="00D16EB2"/>
    <w:rsid w:val="00D175FB"/>
    <w:rsid w:val="00D17C23"/>
    <w:rsid w:val="00D206D3"/>
    <w:rsid w:val="00D20B50"/>
    <w:rsid w:val="00D20BDD"/>
    <w:rsid w:val="00D20C37"/>
    <w:rsid w:val="00D234D1"/>
    <w:rsid w:val="00D234F5"/>
    <w:rsid w:val="00D239C5"/>
    <w:rsid w:val="00D23C9B"/>
    <w:rsid w:val="00D2420C"/>
    <w:rsid w:val="00D24306"/>
    <w:rsid w:val="00D24837"/>
    <w:rsid w:val="00D2515C"/>
    <w:rsid w:val="00D26309"/>
    <w:rsid w:val="00D266A9"/>
    <w:rsid w:val="00D26F4E"/>
    <w:rsid w:val="00D27550"/>
    <w:rsid w:val="00D27565"/>
    <w:rsid w:val="00D27E18"/>
    <w:rsid w:val="00D300E1"/>
    <w:rsid w:val="00D3037F"/>
    <w:rsid w:val="00D30554"/>
    <w:rsid w:val="00D305B0"/>
    <w:rsid w:val="00D30652"/>
    <w:rsid w:val="00D3066D"/>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6CE3"/>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B0B"/>
    <w:rsid w:val="00D53F2C"/>
    <w:rsid w:val="00D546C8"/>
    <w:rsid w:val="00D5497E"/>
    <w:rsid w:val="00D55601"/>
    <w:rsid w:val="00D55E54"/>
    <w:rsid w:val="00D55ECE"/>
    <w:rsid w:val="00D56958"/>
    <w:rsid w:val="00D576D1"/>
    <w:rsid w:val="00D578B7"/>
    <w:rsid w:val="00D57B33"/>
    <w:rsid w:val="00D57B35"/>
    <w:rsid w:val="00D57E01"/>
    <w:rsid w:val="00D60344"/>
    <w:rsid w:val="00D60597"/>
    <w:rsid w:val="00D60E07"/>
    <w:rsid w:val="00D61268"/>
    <w:rsid w:val="00D6217C"/>
    <w:rsid w:val="00D62A73"/>
    <w:rsid w:val="00D62CF0"/>
    <w:rsid w:val="00D63135"/>
    <w:rsid w:val="00D63442"/>
    <w:rsid w:val="00D63759"/>
    <w:rsid w:val="00D63922"/>
    <w:rsid w:val="00D63C1B"/>
    <w:rsid w:val="00D64502"/>
    <w:rsid w:val="00D64668"/>
    <w:rsid w:val="00D6497C"/>
    <w:rsid w:val="00D64D46"/>
    <w:rsid w:val="00D6508B"/>
    <w:rsid w:val="00D657E3"/>
    <w:rsid w:val="00D65BF2"/>
    <w:rsid w:val="00D65C5D"/>
    <w:rsid w:val="00D6608A"/>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AE"/>
    <w:rsid w:val="00D747D2"/>
    <w:rsid w:val="00D74876"/>
    <w:rsid w:val="00D749B1"/>
    <w:rsid w:val="00D753A8"/>
    <w:rsid w:val="00D7574F"/>
    <w:rsid w:val="00D75763"/>
    <w:rsid w:val="00D75A38"/>
    <w:rsid w:val="00D75D00"/>
    <w:rsid w:val="00D7621D"/>
    <w:rsid w:val="00D76740"/>
    <w:rsid w:val="00D76853"/>
    <w:rsid w:val="00D7688F"/>
    <w:rsid w:val="00D808C1"/>
    <w:rsid w:val="00D80B18"/>
    <w:rsid w:val="00D81BE0"/>
    <w:rsid w:val="00D81C72"/>
    <w:rsid w:val="00D82B40"/>
    <w:rsid w:val="00D83681"/>
    <w:rsid w:val="00D838A8"/>
    <w:rsid w:val="00D83A73"/>
    <w:rsid w:val="00D84055"/>
    <w:rsid w:val="00D84138"/>
    <w:rsid w:val="00D8478C"/>
    <w:rsid w:val="00D8503E"/>
    <w:rsid w:val="00D8552D"/>
    <w:rsid w:val="00D8559C"/>
    <w:rsid w:val="00D85D1C"/>
    <w:rsid w:val="00D86382"/>
    <w:rsid w:val="00D8644E"/>
    <w:rsid w:val="00D86A7A"/>
    <w:rsid w:val="00D87FFA"/>
    <w:rsid w:val="00D91464"/>
    <w:rsid w:val="00D915C6"/>
    <w:rsid w:val="00D91890"/>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2AB"/>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A2B"/>
    <w:rsid w:val="00DA613A"/>
    <w:rsid w:val="00DA6144"/>
    <w:rsid w:val="00DA6183"/>
    <w:rsid w:val="00DA687D"/>
    <w:rsid w:val="00DA6AE5"/>
    <w:rsid w:val="00DA740C"/>
    <w:rsid w:val="00DA7649"/>
    <w:rsid w:val="00DA76CD"/>
    <w:rsid w:val="00DA7C36"/>
    <w:rsid w:val="00DA7EEA"/>
    <w:rsid w:val="00DA7FB0"/>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23C"/>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828"/>
    <w:rsid w:val="00E10C6C"/>
    <w:rsid w:val="00E11F11"/>
    <w:rsid w:val="00E121DC"/>
    <w:rsid w:val="00E123AE"/>
    <w:rsid w:val="00E12880"/>
    <w:rsid w:val="00E12968"/>
    <w:rsid w:val="00E131B8"/>
    <w:rsid w:val="00E131D8"/>
    <w:rsid w:val="00E133B1"/>
    <w:rsid w:val="00E13835"/>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807"/>
    <w:rsid w:val="00E20947"/>
    <w:rsid w:val="00E21721"/>
    <w:rsid w:val="00E21E11"/>
    <w:rsid w:val="00E2255B"/>
    <w:rsid w:val="00E226F6"/>
    <w:rsid w:val="00E22A56"/>
    <w:rsid w:val="00E22CBC"/>
    <w:rsid w:val="00E230F2"/>
    <w:rsid w:val="00E241D1"/>
    <w:rsid w:val="00E24A08"/>
    <w:rsid w:val="00E24BE7"/>
    <w:rsid w:val="00E25085"/>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C36"/>
    <w:rsid w:val="00E27D96"/>
    <w:rsid w:val="00E30C67"/>
    <w:rsid w:val="00E3108D"/>
    <w:rsid w:val="00E3199C"/>
    <w:rsid w:val="00E321EA"/>
    <w:rsid w:val="00E32281"/>
    <w:rsid w:val="00E322AE"/>
    <w:rsid w:val="00E32460"/>
    <w:rsid w:val="00E3262A"/>
    <w:rsid w:val="00E327CA"/>
    <w:rsid w:val="00E33881"/>
    <w:rsid w:val="00E3402B"/>
    <w:rsid w:val="00E3438B"/>
    <w:rsid w:val="00E34B24"/>
    <w:rsid w:val="00E34E4D"/>
    <w:rsid w:val="00E35396"/>
    <w:rsid w:val="00E35550"/>
    <w:rsid w:val="00E35641"/>
    <w:rsid w:val="00E3598C"/>
    <w:rsid w:val="00E36245"/>
    <w:rsid w:val="00E363B0"/>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0BDE"/>
    <w:rsid w:val="00E71D25"/>
    <w:rsid w:val="00E72505"/>
    <w:rsid w:val="00E726E2"/>
    <w:rsid w:val="00E72D4C"/>
    <w:rsid w:val="00E73003"/>
    <w:rsid w:val="00E73300"/>
    <w:rsid w:val="00E734E3"/>
    <w:rsid w:val="00E73B44"/>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3FDB"/>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0EE"/>
    <w:rsid w:val="00EA48FE"/>
    <w:rsid w:val="00EA4A66"/>
    <w:rsid w:val="00EA5ADB"/>
    <w:rsid w:val="00EA5BA9"/>
    <w:rsid w:val="00EA5DFA"/>
    <w:rsid w:val="00EA6206"/>
    <w:rsid w:val="00EA6439"/>
    <w:rsid w:val="00EA657E"/>
    <w:rsid w:val="00EA6728"/>
    <w:rsid w:val="00EA68F4"/>
    <w:rsid w:val="00EA6A78"/>
    <w:rsid w:val="00EA6D92"/>
    <w:rsid w:val="00EA7A4F"/>
    <w:rsid w:val="00EA7B03"/>
    <w:rsid w:val="00EB00F1"/>
    <w:rsid w:val="00EB08BE"/>
    <w:rsid w:val="00EB1911"/>
    <w:rsid w:val="00EB1F36"/>
    <w:rsid w:val="00EB2433"/>
    <w:rsid w:val="00EB36EA"/>
    <w:rsid w:val="00EB3854"/>
    <w:rsid w:val="00EB52F0"/>
    <w:rsid w:val="00EB5494"/>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244"/>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66C0"/>
    <w:rsid w:val="00ED70EC"/>
    <w:rsid w:val="00ED7EEF"/>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1A5"/>
    <w:rsid w:val="00F00446"/>
    <w:rsid w:val="00F004FF"/>
    <w:rsid w:val="00F006DB"/>
    <w:rsid w:val="00F0093A"/>
    <w:rsid w:val="00F00C5B"/>
    <w:rsid w:val="00F0192D"/>
    <w:rsid w:val="00F01C96"/>
    <w:rsid w:val="00F021E2"/>
    <w:rsid w:val="00F031AB"/>
    <w:rsid w:val="00F03680"/>
    <w:rsid w:val="00F03CF7"/>
    <w:rsid w:val="00F05095"/>
    <w:rsid w:val="00F050EF"/>
    <w:rsid w:val="00F053FD"/>
    <w:rsid w:val="00F055DA"/>
    <w:rsid w:val="00F055EB"/>
    <w:rsid w:val="00F059C1"/>
    <w:rsid w:val="00F05F86"/>
    <w:rsid w:val="00F0606F"/>
    <w:rsid w:val="00F062D9"/>
    <w:rsid w:val="00F06639"/>
    <w:rsid w:val="00F068F3"/>
    <w:rsid w:val="00F0716B"/>
    <w:rsid w:val="00F0771A"/>
    <w:rsid w:val="00F07AC2"/>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72"/>
    <w:rsid w:val="00F236B7"/>
    <w:rsid w:val="00F239B7"/>
    <w:rsid w:val="00F23C84"/>
    <w:rsid w:val="00F23DD4"/>
    <w:rsid w:val="00F23DEE"/>
    <w:rsid w:val="00F23DF8"/>
    <w:rsid w:val="00F23E50"/>
    <w:rsid w:val="00F247FE"/>
    <w:rsid w:val="00F2532D"/>
    <w:rsid w:val="00F2551B"/>
    <w:rsid w:val="00F25894"/>
    <w:rsid w:val="00F25D80"/>
    <w:rsid w:val="00F262A5"/>
    <w:rsid w:val="00F2661F"/>
    <w:rsid w:val="00F26AA7"/>
    <w:rsid w:val="00F26D28"/>
    <w:rsid w:val="00F27297"/>
    <w:rsid w:val="00F273E1"/>
    <w:rsid w:val="00F27951"/>
    <w:rsid w:val="00F3024F"/>
    <w:rsid w:val="00F30795"/>
    <w:rsid w:val="00F30A37"/>
    <w:rsid w:val="00F30BC2"/>
    <w:rsid w:val="00F31E53"/>
    <w:rsid w:val="00F32512"/>
    <w:rsid w:val="00F325F5"/>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558"/>
    <w:rsid w:val="00F50F3D"/>
    <w:rsid w:val="00F52DF2"/>
    <w:rsid w:val="00F532C7"/>
    <w:rsid w:val="00F5393A"/>
    <w:rsid w:val="00F53AA1"/>
    <w:rsid w:val="00F53DE5"/>
    <w:rsid w:val="00F540F5"/>
    <w:rsid w:val="00F54968"/>
    <w:rsid w:val="00F54B23"/>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67F75"/>
    <w:rsid w:val="00F70D63"/>
    <w:rsid w:val="00F72291"/>
    <w:rsid w:val="00F724BA"/>
    <w:rsid w:val="00F724CB"/>
    <w:rsid w:val="00F72530"/>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0EE"/>
    <w:rsid w:val="00F90490"/>
    <w:rsid w:val="00F906D9"/>
    <w:rsid w:val="00F91203"/>
    <w:rsid w:val="00F912F1"/>
    <w:rsid w:val="00F91E9B"/>
    <w:rsid w:val="00F92155"/>
    <w:rsid w:val="00F92A5C"/>
    <w:rsid w:val="00F9300D"/>
    <w:rsid w:val="00F9374B"/>
    <w:rsid w:val="00F93B64"/>
    <w:rsid w:val="00F93EA7"/>
    <w:rsid w:val="00F9421E"/>
    <w:rsid w:val="00F94B82"/>
    <w:rsid w:val="00F95221"/>
    <w:rsid w:val="00F9522E"/>
    <w:rsid w:val="00F95249"/>
    <w:rsid w:val="00F95353"/>
    <w:rsid w:val="00F954E7"/>
    <w:rsid w:val="00F959CD"/>
    <w:rsid w:val="00F961B8"/>
    <w:rsid w:val="00F966EB"/>
    <w:rsid w:val="00F97140"/>
    <w:rsid w:val="00F9785C"/>
    <w:rsid w:val="00FA007F"/>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C78"/>
    <w:rsid w:val="00FA4E29"/>
    <w:rsid w:val="00FA5192"/>
    <w:rsid w:val="00FA5A3E"/>
    <w:rsid w:val="00FA6620"/>
    <w:rsid w:val="00FA6F47"/>
    <w:rsid w:val="00FA71EA"/>
    <w:rsid w:val="00FA7725"/>
    <w:rsid w:val="00FB05D6"/>
    <w:rsid w:val="00FB078A"/>
    <w:rsid w:val="00FB0D33"/>
    <w:rsid w:val="00FB0D73"/>
    <w:rsid w:val="00FB1526"/>
    <w:rsid w:val="00FB17D5"/>
    <w:rsid w:val="00FB185A"/>
    <w:rsid w:val="00FB2492"/>
    <w:rsid w:val="00FB2764"/>
    <w:rsid w:val="00FB30C7"/>
    <w:rsid w:val="00FB3B1A"/>
    <w:rsid w:val="00FB3B4F"/>
    <w:rsid w:val="00FB4183"/>
    <w:rsid w:val="00FB4F8F"/>
    <w:rsid w:val="00FB53CE"/>
    <w:rsid w:val="00FB59C5"/>
    <w:rsid w:val="00FB5C9E"/>
    <w:rsid w:val="00FB6ADD"/>
    <w:rsid w:val="00FB6B74"/>
    <w:rsid w:val="00FB71D0"/>
    <w:rsid w:val="00FB765F"/>
    <w:rsid w:val="00FB7668"/>
    <w:rsid w:val="00FB7D6B"/>
    <w:rsid w:val="00FC0089"/>
    <w:rsid w:val="00FC022F"/>
    <w:rsid w:val="00FC028C"/>
    <w:rsid w:val="00FC19DC"/>
    <w:rsid w:val="00FC202C"/>
    <w:rsid w:val="00FC2848"/>
    <w:rsid w:val="00FC2EC8"/>
    <w:rsid w:val="00FC3634"/>
    <w:rsid w:val="00FC40DE"/>
    <w:rsid w:val="00FC41DD"/>
    <w:rsid w:val="00FC4293"/>
    <w:rsid w:val="00FC4D2B"/>
    <w:rsid w:val="00FC5400"/>
    <w:rsid w:val="00FC5C35"/>
    <w:rsid w:val="00FC5E36"/>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6E0"/>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57A"/>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71264665">
      <w:bodyDiv w:val="1"/>
      <w:marLeft w:val="0"/>
      <w:marRight w:val="0"/>
      <w:marTop w:val="0"/>
      <w:marBottom w:val="0"/>
      <w:divBdr>
        <w:top w:val="none" w:sz="0" w:space="0" w:color="auto"/>
        <w:left w:val="none" w:sz="0" w:space="0" w:color="auto"/>
        <w:bottom w:val="none" w:sz="0" w:space="0" w:color="auto"/>
        <w:right w:val="none" w:sz="0" w:space="0" w:color="auto"/>
      </w:divBdr>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320997">
      <w:bodyDiv w:val="1"/>
      <w:marLeft w:val="0"/>
      <w:marRight w:val="0"/>
      <w:marTop w:val="0"/>
      <w:marBottom w:val="0"/>
      <w:divBdr>
        <w:top w:val="none" w:sz="0" w:space="0" w:color="auto"/>
        <w:left w:val="none" w:sz="0" w:space="0" w:color="auto"/>
        <w:bottom w:val="none" w:sz="0" w:space="0" w:color="auto"/>
        <w:right w:val="none" w:sz="0" w:space="0" w:color="auto"/>
      </w:divBdr>
      <w:divsChild>
        <w:div w:id="256714742">
          <w:marLeft w:val="0"/>
          <w:marRight w:val="0"/>
          <w:marTop w:val="0"/>
          <w:marBottom w:val="0"/>
          <w:divBdr>
            <w:top w:val="none" w:sz="0" w:space="0" w:color="auto"/>
            <w:left w:val="none" w:sz="0" w:space="0" w:color="auto"/>
            <w:bottom w:val="none" w:sz="0" w:space="0" w:color="auto"/>
            <w:right w:val="none" w:sz="0" w:space="0" w:color="auto"/>
          </w:divBdr>
        </w:div>
      </w:divsChild>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0833550">
      <w:bodyDiv w:val="1"/>
      <w:marLeft w:val="0"/>
      <w:marRight w:val="0"/>
      <w:marTop w:val="0"/>
      <w:marBottom w:val="0"/>
      <w:divBdr>
        <w:top w:val="none" w:sz="0" w:space="0" w:color="auto"/>
        <w:left w:val="none" w:sz="0" w:space="0" w:color="auto"/>
        <w:bottom w:val="none" w:sz="0" w:space="0" w:color="auto"/>
        <w:right w:val="none" w:sz="0" w:space="0" w:color="auto"/>
      </w:divBdr>
      <w:divsChild>
        <w:div w:id="1349404230">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28083290">
      <w:bodyDiv w:val="1"/>
      <w:marLeft w:val="0"/>
      <w:marRight w:val="0"/>
      <w:marTop w:val="0"/>
      <w:marBottom w:val="0"/>
      <w:divBdr>
        <w:top w:val="none" w:sz="0" w:space="0" w:color="auto"/>
        <w:left w:val="none" w:sz="0" w:space="0" w:color="auto"/>
        <w:bottom w:val="none" w:sz="0" w:space="0" w:color="auto"/>
        <w:right w:val="none" w:sz="0" w:space="0" w:color="auto"/>
      </w:divBdr>
      <w:divsChild>
        <w:div w:id="1132866931">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28445395">
      <w:bodyDiv w:val="1"/>
      <w:marLeft w:val="0"/>
      <w:marRight w:val="0"/>
      <w:marTop w:val="0"/>
      <w:marBottom w:val="0"/>
      <w:divBdr>
        <w:top w:val="none" w:sz="0" w:space="0" w:color="auto"/>
        <w:left w:val="none" w:sz="0" w:space="0" w:color="auto"/>
        <w:bottom w:val="none" w:sz="0" w:space="0" w:color="auto"/>
        <w:right w:val="none" w:sz="0" w:space="0" w:color="auto"/>
      </w:divBdr>
      <w:divsChild>
        <w:div w:id="1478257796">
          <w:marLeft w:val="0"/>
          <w:marRight w:val="0"/>
          <w:marTop w:val="0"/>
          <w:marBottom w:val="0"/>
          <w:divBdr>
            <w:top w:val="none" w:sz="0" w:space="0" w:color="auto"/>
            <w:left w:val="none" w:sz="0" w:space="0" w:color="auto"/>
            <w:bottom w:val="none" w:sz="0" w:space="0" w:color="auto"/>
            <w:right w:val="none" w:sz="0" w:space="0" w:color="auto"/>
          </w:divBdr>
        </w:div>
      </w:divsChild>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85933859">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32875275">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2909760">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17365046">
      <w:bodyDiv w:val="1"/>
      <w:marLeft w:val="0"/>
      <w:marRight w:val="0"/>
      <w:marTop w:val="0"/>
      <w:marBottom w:val="0"/>
      <w:divBdr>
        <w:top w:val="none" w:sz="0" w:space="0" w:color="auto"/>
        <w:left w:val="none" w:sz="0" w:space="0" w:color="auto"/>
        <w:bottom w:val="none" w:sz="0" w:space="0" w:color="auto"/>
        <w:right w:val="none" w:sz="0" w:space="0" w:color="auto"/>
      </w:divBdr>
      <w:divsChild>
        <w:div w:id="1682312008">
          <w:marLeft w:val="0"/>
          <w:marRight w:val="0"/>
          <w:marTop w:val="0"/>
          <w:marBottom w:val="0"/>
          <w:divBdr>
            <w:top w:val="none" w:sz="0" w:space="0" w:color="auto"/>
            <w:left w:val="none" w:sz="0" w:space="0" w:color="auto"/>
            <w:bottom w:val="none" w:sz="0" w:space="0" w:color="auto"/>
            <w:right w:val="none" w:sz="0" w:space="0" w:color="auto"/>
          </w:divBdr>
        </w:div>
      </w:divsChild>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587612899">
      <w:bodyDiv w:val="1"/>
      <w:marLeft w:val="0"/>
      <w:marRight w:val="0"/>
      <w:marTop w:val="0"/>
      <w:marBottom w:val="0"/>
      <w:divBdr>
        <w:top w:val="none" w:sz="0" w:space="0" w:color="auto"/>
        <w:left w:val="none" w:sz="0" w:space="0" w:color="auto"/>
        <w:bottom w:val="none" w:sz="0" w:space="0" w:color="auto"/>
        <w:right w:val="none" w:sz="0" w:space="0" w:color="auto"/>
      </w:divBdr>
      <w:divsChild>
        <w:div w:id="1277056312">
          <w:marLeft w:val="0"/>
          <w:marRight w:val="0"/>
          <w:marTop w:val="150"/>
          <w:marBottom w:val="150"/>
          <w:divBdr>
            <w:top w:val="none" w:sz="0" w:space="0" w:color="auto"/>
            <w:left w:val="none" w:sz="0" w:space="0" w:color="auto"/>
            <w:bottom w:val="none" w:sz="0" w:space="0" w:color="auto"/>
            <w:right w:val="none" w:sz="0" w:space="0" w:color="auto"/>
          </w:divBdr>
        </w:div>
        <w:div w:id="1467166885">
          <w:marLeft w:val="0"/>
          <w:marRight w:val="0"/>
          <w:marTop w:val="150"/>
          <w:marBottom w:val="150"/>
          <w:divBdr>
            <w:top w:val="none" w:sz="0" w:space="0" w:color="auto"/>
            <w:left w:val="none" w:sz="0" w:space="0" w:color="auto"/>
            <w:bottom w:val="none" w:sz="0" w:space="0" w:color="auto"/>
            <w:right w:val="none" w:sz="0" w:space="0" w:color="auto"/>
          </w:divBdr>
        </w:div>
        <w:div w:id="1280339885">
          <w:marLeft w:val="0"/>
          <w:marRight w:val="0"/>
          <w:marTop w:val="150"/>
          <w:marBottom w:val="150"/>
          <w:divBdr>
            <w:top w:val="none" w:sz="0" w:space="0" w:color="auto"/>
            <w:left w:val="none" w:sz="0" w:space="0" w:color="auto"/>
            <w:bottom w:val="none" w:sz="0" w:space="0" w:color="auto"/>
            <w:right w:val="none" w:sz="0" w:space="0" w:color="auto"/>
          </w:divBdr>
        </w:div>
        <w:div w:id="1552574342">
          <w:marLeft w:val="0"/>
          <w:marRight w:val="0"/>
          <w:marTop w:val="150"/>
          <w:marBottom w:val="150"/>
          <w:divBdr>
            <w:top w:val="none" w:sz="0" w:space="0" w:color="auto"/>
            <w:left w:val="none" w:sz="0" w:space="0" w:color="auto"/>
            <w:bottom w:val="none" w:sz="0" w:space="0" w:color="auto"/>
            <w:right w:val="none" w:sz="0" w:space="0" w:color="auto"/>
          </w:divBdr>
        </w:div>
        <w:div w:id="966470117">
          <w:marLeft w:val="0"/>
          <w:marRight w:val="0"/>
          <w:marTop w:val="150"/>
          <w:marBottom w:val="150"/>
          <w:divBdr>
            <w:top w:val="none" w:sz="0" w:space="0" w:color="auto"/>
            <w:left w:val="none" w:sz="0" w:space="0" w:color="auto"/>
            <w:bottom w:val="none" w:sz="0" w:space="0" w:color="auto"/>
            <w:right w:val="none" w:sz="0" w:space="0" w:color="auto"/>
          </w:divBdr>
        </w:div>
        <w:div w:id="1396508005">
          <w:marLeft w:val="0"/>
          <w:marRight w:val="0"/>
          <w:marTop w:val="150"/>
          <w:marBottom w:val="150"/>
          <w:divBdr>
            <w:top w:val="none" w:sz="0" w:space="0" w:color="auto"/>
            <w:left w:val="none" w:sz="0" w:space="0" w:color="auto"/>
            <w:bottom w:val="none" w:sz="0" w:space="0" w:color="auto"/>
            <w:right w:val="none" w:sz="0" w:space="0" w:color="auto"/>
          </w:divBdr>
        </w:div>
        <w:div w:id="1816412916">
          <w:marLeft w:val="0"/>
          <w:marRight w:val="0"/>
          <w:marTop w:val="150"/>
          <w:marBottom w:val="150"/>
          <w:divBdr>
            <w:top w:val="none" w:sz="0" w:space="0" w:color="auto"/>
            <w:left w:val="none" w:sz="0" w:space="0" w:color="auto"/>
            <w:bottom w:val="none" w:sz="0" w:space="0" w:color="auto"/>
            <w:right w:val="none" w:sz="0" w:space="0" w:color="auto"/>
          </w:divBdr>
        </w:div>
        <w:div w:id="766922498">
          <w:marLeft w:val="0"/>
          <w:marRight w:val="0"/>
          <w:marTop w:val="150"/>
          <w:marBottom w:val="150"/>
          <w:divBdr>
            <w:top w:val="none" w:sz="0" w:space="0" w:color="auto"/>
            <w:left w:val="none" w:sz="0" w:space="0" w:color="auto"/>
            <w:bottom w:val="none" w:sz="0" w:space="0" w:color="auto"/>
            <w:right w:val="none" w:sz="0" w:space="0" w:color="auto"/>
          </w:divBdr>
        </w:div>
        <w:div w:id="743257282">
          <w:marLeft w:val="0"/>
          <w:marRight w:val="0"/>
          <w:marTop w:val="150"/>
          <w:marBottom w:val="150"/>
          <w:divBdr>
            <w:top w:val="none" w:sz="0" w:space="0" w:color="auto"/>
            <w:left w:val="none" w:sz="0" w:space="0" w:color="auto"/>
            <w:bottom w:val="none" w:sz="0" w:space="0" w:color="auto"/>
            <w:right w:val="none" w:sz="0" w:space="0" w:color="auto"/>
          </w:divBdr>
        </w:div>
        <w:div w:id="236135285">
          <w:marLeft w:val="0"/>
          <w:marRight w:val="0"/>
          <w:marTop w:val="150"/>
          <w:marBottom w:val="150"/>
          <w:divBdr>
            <w:top w:val="none" w:sz="0" w:space="0" w:color="auto"/>
            <w:left w:val="none" w:sz="0" w:space="0" w:color="auto"/>
            <w:bottom w:val="none" w:sz="0" w:space="0" w:color="auto"/>
            <w:right w:val="none" w:sz="0" w:space="0" w:color="auto"/>
          </w:divBdr>
        </w:div>
        <w:div w:id="1516187360">
          <w:marLeft w:val="0"/>
          <w:marRight w:val="0"/>
          <w:marTop w:val="150"/>
          <w:marBottom w:val="150"/>
          <w:divBdr>
            <w:top w:val="none" w:sz="0" w:space="0" w:color="auto"/>
            <w:left w:val="none" w:sz="0" w:space="0" w:color="auto"/>
            <w:bottom w:val="none" w:sz="0" w:space="0" w:color="auto"/>
            <w:right w:val="none" w:sz="0" w:space="0" w:color="auto"/>
          </w:divBdr>
        </w:div>
        <w:div w:id="1365517044">
          <w:marLeft w:val="0"/>
          <w:marRight w:val="0"/>
          <w:marTop w:val="150"/>
          <w:marBottom w:val="150"/>
          <w:divBdr>
            <w:top w:val="none" w:sz="0" w:space="0" w:color="auto"/>
            <w:left w:val="none" w:sz="0" w:space="0" w:color="auto"/>
            <w:bottom w:val="none" w:sz="0" w:space="0" w:color="auto"/>
            <w:right w:val="none" w:sz="0" w:space="0" w:color="auto"/>
          </w:divBdr>
        </w:div>
        <w:div w:id="1955139452">
          <w:marLeft w:val="0"/>
          <w:marRight w:val="0"/>
          <w:marTop w:val="150"/>
          <w:marBottom w:val="150"/>
          <w:divBdr>
            <w:top w:val="none" w:sz="0" w:space="0" w:color="auto"/>
            <w:left w:val="none" w:sz="0" w:space="0" w:color="auto"/>
            <w:bottom w:val="none" w:sz="0" w:space="0" w:color="auto"/>
            <w:right w:val="none" w:sz="0" w:space="0" w:color="auto"/>
          </w:divBdr>
        </w:div>
        <w:div w:id="534193734">
          <w:marLeft w:val="0"/>
          <w:marRight w:val="0"/>
          <w:marTop w:val="150"/>
          <w:marBottom w:val="150"/>
          <w:divBdr>
            <w:top w:val="none" w:sz="0" w:space="0" w:color="auto"/>
            <w:left w:val="none" w:sz="0" w:space="0" w:color="auto"/>
            <w:bottom w:val="none" w:sz="0" w:space="0" w:color="auto"/>
            <w:right w:val="none" w:sz="0" w:space="0" w:color="auto"/>
          </w:divBdr>
        </w:div>
        <w:div w:id="1634215868">
          <w:marLeft w:val="0"/>
          <w:marRight w:val="0"/>
          <w:marTop w:val="150"/>
          <w:marBottom w:val="150"/>
          <w:divBdr>
            <w:top w:val="none" w:sz="0" w:space="0" w:color="auto"/>
            <w:left w:val="none" w:sz="0" w:space="0" w:color="auto"/>
            <w:bottom w:val="none" w:sz="0" w:space="0" w:color="auto"/>
            <w:right w:val="none" w:sz="0" w:space="0" w:color="auto"/>
          </w:divBdr>
        </w:div>
        <w:div w:id="1484468390">
          <w:marLeft w:val="0"/>
          <w:marRight w:val="0"/>
          <w:marTop w:val="150"/>
          <w:marBottom w:val="150"/>
          <w:divBdr>
            <w:top w:val="none" w:sz="0" w:space="0" w:color="auto"/>
            <w:left w:val="none" w:sz="0" w:space="0" w:color="auto"/>
            <w:bottom w:val="none" w:sz="0" w:space="0" w:color="auto"/>
            <w:right w:val="none" w:sz="0" w:space="0" w:color="auto"/>
          </w:divBdr>
        </w:div>
        <w:div w:id="1828857240">
          <w:marLeft w:val="0"/>
          <w:marRight w:val="0"/>
          <w:marTop w:val="150"/>
          <w:marBottom w:val="150"/>
          <w:divBdr>
            <w:top w:val="none" w:sz="0" w:space="0" w:color="auto"/>
            <w:left w:val="none" w:sz="0" w:space="0" w:color="auto"/>
            <w:bottom w:val="none" w:sz="0" w:space="0" w:color="auto"/>
            <w:right w:val="none" w:sz="0" w:space="0" w:color="auto"/>
          </w:divBdr>
        </w:div>
        <w:div w:id="1146317691">
          <w:marLeft w:val="0"/>
          <w:marRight w:val="0"/>
          <w:marTop w:val="150"/>
          <w:marBottom w:val="150"/>
          <w:divBdr>
            <w:top w:val="none" w:sz="0" w:space="0" w:color="auto"/>
            <w:left w:val="none" w:sz="0" w:space="0" w:color="auto"/>
            <w:bottom w:val="none" w:sz="0" w:space="0" w:color="auto"/>
            <w:right w:val="none" w:sz="0" w:space="0" w:color="auto"/>
          </w:divBdr>
        </w:div>
        <w:div w:id="110899919">
          <w:marLeft w:val="0"/>
          <w:marRight w:val="0"/>
          <w:marTop w:val="150"/>
          <w:marBottom w:val="150"/>
          <w:divBdr>
            <w:top w:val="none" w:sz="0" w:space="0" w:color="auto"/>
            <w:left w:val="none" w:sz="0" w:space="0" w:color="auto"/>
            <w:bottom w:val="none" w:sz="0" w:space="0" w:color="auto"/>
            <w:right w:val="none" w:sz="0" w:space="0" w:color="auto"/>
          </w:divBdr>
        </w:div>
        <w:div w:id="1272854188">
          <w:marLeft w:val="0"/>
          <w:marRight w:val="0"/>
          <w:marTop w:val="150"/>
          <w:marBottom w:val="150"/>
          <w:divBdr>
            <w:top w:val="none" w:sz="0" w:space="0" w:color="auto"/>
            <w:left w:val="none" w:sz="0" w:space="0" w:color="auto"/>
            <w:bottom w:val="none" w:sz="0" w:space="0" w:color="auto"/>
            <w:right w:val="none" w:sz="0" w:space="0" w:color="auto"/>
          </w:divBdr>
        </w:div>
        <w:div w:id="215632817">
          <w:marLeft w:val="0"/>
          <w:marRight w:val="0"/>
          <w:marTop w:val="150"/>
          <w:marBottom w:val="150"/>
          <w:divBdr>
            <w:top w:val="none" w:sz="0" w:space="0" w:color="auto"/>
            <w:left w:val="none" w:sz="0" w:space="0" w:color="auto"/>
            <w:bottom w:val="none" w:sz="0" w:space="0" w:color="auto"/>
            <w:right w:val="none" w:sz="0" w:space="0" w:color="auto"/>
          </w:divBdr>
        </w:div>
      </w:divsChild>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288137">
      <w:bodyDiv w:val="1"/>
      <w:marLeft w:val="0"/>
      <w:marRight w:val="0"/>
      <w:marTop w:val="0"/>
      <w:marBottom w:val="0"/>
      <w:divBdr>
        <w:top w:val="none" w:sz="0" w:space="0" w:color="auto"/>
        <w:left w:val="none" w:sz="0" w:space="0" w:color="auto"/>
        <w:bottom w:val="none" w:sz="0" w:space="0" w:color="auto"/>
        <w:right w:val="none" w:sz="0" w:space="0" w:color="auto"/>
      </w:divBdr>
      <w:divsChild>
        <w:div w:id="802389123">
          <w:marLeft w:val="0"/>
          <w:marRight w:val="0"/>
          <w:marTop w:val="0"/>
          <w:marBottom w:val="0"/>
          <w:divBdr>
            <w:top w:val="none" w:sz="0" w:space="0" w:color="auto"/>
            <w:left w:val="none" w:sz="0" w:space="0" w:color="auto"/>
            <w:bottom w:val="none" w:sz="0" w:space="0" w:color="auto"/>
            <w:right w:val="none" w:sz="0" w:space="0" w:color="auto"/>
          </w:divBdr>
        </w:div>
      </w:divsChild>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788549202">
      <w:bodyDiv w:val="1"/>
      <w:marLeft w:val="0"/>
      <w:marRight w:val="0"/>
      <w:marTop w:val="0"/>
      <w:marBottom w:val="0"/>
      <w:divBdr>
        <w:top w:val="none" w:sz="0" w:space="0" w:color="auto"/>
        <w:left w:val="none" w:sz="0" w:space="0" w:color="auto"/>
        <w:bottom w:val="none" w:sz="0" w:space="0" w:color="auto"/>
        <w:right w:val="none" w:sz="0" w:space="0" w:color="auto"/>
      </w:divBdr>
      <w:divsChild>
        <w:div w:id="1512253425">
          <w:marLeft w:val="0"/>
          <w:marRight w:val="0"/>
          <w:marTop w:val="0"/>
          <w:marBottom w:val="0"/>
          <w:divBdr>
            <w:top w:val="none" w:sz="0" w:space="0" w:color="auto"/>
            <w:left w:val="none" w:sz="0" w:space="0" w:color="auto"/>
            <w:bottom w:val="none" w:sz="0" w:space="0" w:color="auto"/>
            <w:right w:val="none" w:sz="0" w:space="0" w:color="auto"/>
          </w:divBdr>
        </w:div>
      </w:divsChild>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2019173">
      <w:bodyDiv w:val="1"/>
      <w:marLeft w:val="0"/>
      <w:marRight w:val="0"/>
      <w:marTop w:val="0"/>
      <w:marBottom w:val="0"/>
      <w:divBdr>
        <w:top w:val="none" w:sz="0" w:space="0" w:color="auto"/>
        <w:left w:val="none" w:sz="0" w:space="0" w:color="auto"/>
        <w:bottom w:val="none" w:sz="0" w:space="0" w:color="auto"/>
        <w:right w:val="none" w:sz="0" w:space="0" w:color="auto"/>
      </w:divBdr>
      <w:divsChild>
        <w:div w:id="2041130130">
          <w:marLeft w:val="0"/>
          <w:marRight w:val="0"/>
          <w:marTop w:val="0"/>
          <w:marBottom w:val="0"/>
          <w:divBdr>
            <w:top w:val="none" w:sz="0" w:space="0" w:color="auto"/>
            <w:left w:val="none" w:sz="0" w:space="0" w:color="auto"/>
            <w:bottom w:val="none" w:sz="0" w:space="0" w:color="auto"/>
            <w:right w:val="none" w:sz="0" w:space="0" w:color="auto"/>
          </w:divBdr>
        </w:div>
      </w:divsChild>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5644437">
      <w:bodyDiv w:val="1"/>
      <w:marLeft w:val="0"/>
      <w:marRight w:val="0"/>
      <w:marTop w:val="0"/>
      <w:marBottom w:val="0"/>
      <w:divBdr>
        <w:top w:val="none" w:sz="0" w:space="0" w:color="auto"/>
        <w:left w:val="none" w:sz="0" w:space="0" w:color="auto"/>
        <w:bottom w:val="none" w:sz="0" w:space="0" w:color="auto"/>
        <w:right w:val="none" w:sz="0" w:space="0" w:color="auto"/>
      </w:divBdr>
      <w:divsChild>
        <w:div w:id="460270218">
          <w:marLeft w:val="0"/>
          <w:marRight w:val="0"/>
          <w:marTop w:val="0"/>
          <w:marBottom w:val="0"/>
          <w:divBdr>
            <w:top w:val="none" w:sz="0" w:space="0" w:color="auto"/>
            <w:left w:val="none" w:sz="0" w:space="0" w:color="auto"/>
            <w:bottom w:val="none" w:sz="0" w:space="0" w:color="auto"/>
            <w:right w:val="none" w:sz="0" w:space="0" w:color="auto"/>
          </w:divBdr>
        </w:div>
      </w:divsChild>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5653705">
      <w:bodyDiv w:val="1"/>
      <w:marLeft w:val="0"/>
      <w:marRight w:val="0"/>
      <w:marTop w:val="0"/>
      <w:marBottom w:val="0"/>
      <w:divBdr>
        <w:top w:val="none" w:sz="0" w:space="0" w:color="auto"/>
        <w:left w:val="none" w:sz="0" w:space="0" w:color="auto"/>
        <w:bottom w:val="none" w:sz="0" w:space="0" w:color="auto"/>
        <w:right w:val="none" w:sz="0" w:space="0" w:color="auto"/>
      </w:divBdr>
      <w:divsChild>
        <w:div w:id="457839167">
          <w:marLeft w:val="0"/>
          <w:marRight w:val="0"/>
          <w:marTop w:val="0"/>
          <w:marBottom w:val="0"/>
          <w:divBdr>
            <w:top w:val="none" w:sz="0" w:space="0" w:color="auto"/>
            <w:left w:val="none" w:sz="0" w:space="0" w:color="auto"/>
            <w:bottom w:val="none" w:sz="0" w:space="0" w:color="auto"/>
            <w:right w:val="none" w:sz="0" w:space="0" w:color="auto"/>
          </w:divBdr>
        </w:div>
      </w:divsChild>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cometaxindia.gov.in/communications/notification/notification-29-2023.pdf" TargetMode="External"/><Relationship Id="rId21" Type="http://schemas.openxmlformats.org/officeDocument/2006/relationships/hyperlink" Target="https://www.rbi.org.in/Scripts/BS_PressReleaseDisplay.aspx?prid=55703" TargetMode="External"/><Relationship Id="rId42" Type="http://schemas.openxmlformats.org/officeDocument/2006/relationships/hyperlink" Target="https://www.moneycontrol.com/news/business/epfo-has-added-6-43-crore-new-members-in-nearly-6-years-10658771.html" TargetMode="External"/><Relationship Id="rId47" Type="http://schemas.openxmlformats.org/officeDocument/2006/relationships/hyperlink" Target="https://pib.gov.in/PressReleseDetail.aspx?PRID=1921830" TargetMode="External"/><Relationship Id="rId63" Type="http://schemas.openxmlformats.org/officeDocument/2006/relationships/hyperlink" Target="https://www.sebi.gov.in/reports-and-statistics/reports/may-2023/consultation-paper-on-proposal-enabling-direct-participation-by-clients-participants-in-the-limited-purpose-clearing-corporation-tri-party-repo-for-corporate-bonds_71431.html" TargetMode="External"/><Relationship Id="rId68" Type="http://schemas.openxmlformats.org/officeDocument/2006/relationships/hyperlink" Target="https://www.sebi.gov.in/reports-and-statistics/reports/may-2023/consultation-paper-on-draft-sebi-prohibition-of-unexplained-suspicious-trading-activities-in-the-securities-market-regulations-2023_71385.html" TargetMode="External"/><Relationship Id="rId84" Type="http://schemas.openxmlformats.org/officeDocument/2006/relationships/hyperlink" Target="https://www.mca.gov.in/bin/dms/getdocument?mds=1Wyd8lldgilFPq8Dx6A3QA%253D%253D&amp;type=open" TargetMode="External"/><Relationship Id="rId89" Type="http://schemas.openxmlformats.org/officeDocument/2006/relationships/hyperlink" Target="mailto:cslalitrajput@gmail.com" TargetMode="External"/><Relationship Id="rId16" Type="http://schemas.openxmlformats.org/officeDocument/2006/relationships/hyperlink" Target="https://www.rbi.org.in/Scripts/NotificationUser.aspx?Id=12505&amp;Mode=0" TargetMode="External"/><Relationship Id="rId11" Type="http://schemas.openxmlformats.org/officeDocument/2006/relationships/hyperlink" Target="https://www.rbi.org.in/Scripts/BS_PressReleaseDisplay.aspx?prid=55587" TargetMode="External"/><Relationship Id="rId32" Type="http://schemas.openxmlformats.org/officeDocument/2006/relationships/hyperlink" Target="https://taxinformation.cbic.gov.in/view-pdf/1009741/ENG/Notifications" TargetMode="External"/><Relationship Id="rId37" Type="http://schemas.openxmlformats.org/officeDocument/2006/relationships/hyperlink" Target="https://taxinformation.cbic.gov.in/view-pdf/1000474/ENG/Instructions" TargetMode="External"/><Relationship Id="rId53" Type="http://schemas.openxmlformats.org/officeDocument/2006/relationships/hyperlink" Target="https://www.sebi.gov.in/legal/circulars/may-2023/introduction-of-legal-entity-identifier-lei-for-issuers-who-have-listed-and-or-propose-to-list-non-convertible-securities-securitised-debt-instruments-and-security-receipts_70875.html" TargetMode="External"/><Relationship Id="rId58" Type="http://schemas.openxmlformats.org/officeDocument/2006/relationships/hyperlink" Target="https://www.sebi.gov.in/sebiweb/publiccomment/PublicCommentAction.do?doPubliccomments=yes" TargetMode="External"/><Relationship Id="rId74" Type="http://schemas.openxmlformats.org/officeDocument/2006/relationships/hyperlink" Target="https://www.sebi.gov.in/legal/regulations/may-2023/securities-and-exchange-board-of-india-employees-service-amendment-regulations-2023_71326.html" TargetMode="External"/><Relationship Id="rId79" Type="http://schemas.openxmlformats.org/officeDocument/2006/relationships/hyperlink" Target="https://www.sebi.gov.in/legal/circulars/may-2023/revision-in-computation-of-core-settlement-guarantee-fund-in-commodity-derivatives-segment_71531.html"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incometaxindia.gov.in/communications/notification/notification-24-2023.pdf" TargetMode="External"/><Relationship Id="rId27" Type="http://schemas.openxmlformats.org/officeDocument/2006/relationships/hyperlink" Target="https://incometaxindia.gov.in/communications/notification/notification-30-2023.pdf" TargetMode="External"/><Relationship Id="rId43" Type="http://schemas.openxmlformats.org/officeDocument/2006/relationships/hyperlink" Target="https://economictimes.indiatimes.com/news/company/corporate-trends/new-labour-codes-in-india-what-it-means-for-workers-employers-and-hr-tech/articleshow/99900177.cms?from=mdr" TargetMode="External"/><Relationship Id="rId48" Type="http://schemas.openxmlformats.org/officeDocument/2006/relationships/hyperlink" Target="https://www.sebi.gov.in/legal/circulars/aug-2019/disclosure-of-reasons-for-encumbrance-by-promoter-of-listed-companies_43837.html" TargetMode="External"/><Relationship Id="rId64" Type="http://schemas.openxmlformats.org/officeDocument/2006/relationships/hyperlink" Target="https://www.sebi.gov.in/legal/circulars/may-2023/risk-disclosure-with-respect-to-trading-by-individual-traders-in-equity-futures-and-options-segment_71426.html" TargetMode="External"/><Relationship Id="rId69" Type="http://schemas.openxmlformats.org/officeDocument/2006/relationships/hyperlink" Target="https://www.sebi.gov.in/legal/master-circulars/may-2023/master-circular-for-registrars-to-an-issue-and-share-transfer-agents_71271.html" TargetMode="External"/><Relationship Id="rId80" Type="http://schemas.openxmlformats.org/officeDocument/2006/relationships/hyperlink" Target="http://www.mca.gov.in/Ministry/pdf/CompaniesOwnersAmendmentRules_08020219.pdf" TargetMode="External"/><Relationship Id="rId85" Type="http://schemas.openxmlformats.org/officeDocument/2006/relationships/hyperlink" Target="https://www.mca.gov.in/bin/dms/getdocument?mds=NayTkLw9l%252BWyjFrBKAUtDQ%253D%253D&amp;type=open" TargetMode="External"/><Relationship Id="rId3" Type="http://schemas.openxmlformats.org/officeDocument/2006/relationships/styles" Target="styles.xml"/><Relationship Id="rId12" Type="http://schemas.openxmlformats.org/officeDocument/2006/relationships/hyperlink" Target="https://www.rbi.org.in/Scripts/BS_PressReleaseDisplay.aspx?prid=55622" TargetMode="External"/><Relationship Id="rId17" Type="http://schemas.openxmlformats.org/officeDocument/2006/relationships/hyperlink" Target="https://www.rbi.org.in/Scripts/NotificationUser.aspx?Id=12506&amp;Mode=0" TargetMode="External"/><Relationship Id="rId25" Type="http://schemas.openxmlformats.org/officeDocument/2006/relationships/hyperlink" Target="https://incometaxindia.gov.in/communications/circular/circular-6-2023.pdf" TargetMode="External"/><Relationship Id="rId33" Type="http://schemas.openxmlformats.org/officeDocument/2006/relationships/hyperlink" Target="https://taxinformation.cbic.gov.in/view-pdf/1009742/ENG/Notifications" TargetMode="External"/><Relationship Id="rId38" Type="http://schemas.openxmlformats.org/officeDocument/2006/relationships/hyperlink" Target="https://www.news18.com/business/ppf-epf-vpf-voluntary-provident-fund-employee-provident-7854877.html" TargetMode="External"/><Relationship Id="rId46" Type="http://schemas.openxmlformats.org/officeDocument/2006/relationships/hyperlink" Target="https://www.dnaindia.com/personal-finance/report-epfo-know-how-to-receive-rs-15670-pf-as-monthly-pension-after-retirement-epf-provident-fund-3040566" TargetMode="External"/><Relationship Id="rId59" Type="http://schemas.openxmlformats.org/officeDocument/2006/relationships/hyperlink" Target="https://www.sebi.gov.in/legal/circulars/may-2023/introduction-of-legal-entity-identifier-lei-for-issuers-who-have-listed-and-or-propose-to-list-non-convertible-securities-securitised-debt-instruments-and-security-receipts_70875.html" TargetMode="External"/><Relationship Id="rId67" Type="http://schemas.openxmlformats.org/officeDocument/2006/relationships/hyperlink" Target="https://www.sebi.gov.in/reports-and-statistics/reports/may-2023/consultation-paper-on-proposed-amendment-to-sebi-alternative-investment-funds-regulations-2012-to-strengthen-governance-mechanisms-of-alternative-investment-funds-aifs-_71387.html" TargetMode="External"/><Relationship Id="rId20" Type="http://schemas.openxmlformats.org/officeDocument/2006/relationships/hyperlink" Target="https://www.rbi.org.in/Scripts/BS_PressReleaseDisplay.aspx?prid=55670" TargetMode="External"/><Relationship Id="rId41" Type="http://schemas.openxmlformats.org/officeDocument/2006/relationships/hyperlink" Target="https://www.livemint.com/money/personal-finance/epfo-higher-pension-or-bigger-provident-fund-balance-key-things-to-consider-before-rejigging-your-epf-eps-accounts-11684301066942.html" TargetMode="External"/><Relationship Id="rId54" Type="http://schemas.openxmlformats.org/officeDocument/2006/relationships/hyperlink" Target="https://www.sebi.gov.in/legal/circulars/may-2023/additional-requirements-for-the-issuers-of-transition-bonds_70937.html" TargetMode="External"/><Relationship Id="rId62" Type="http://schemas.openxmlformats.org/officeDocument/2006/relationships/hyperlink" Target="https://www.sebi.gov.in/reports-and-statistics/reports/may-2023/consultation-paper-on-strengthening-of-investor-grievance-handling-mechanism-through-scores-and-linking-to-the-online-dispute-resolution-mechanism-approved-by-sebi_71433.html" TargetMode="External"/><Relationship Id="rId70" Type="http://schemas.openxmlformats.org/officeDocument/2006/relationships/hyperlink" Target="https://www.sebi.gov.in/legal/master-circulars/may-2023/master-circular-for-stock-brokers_71265.html" TargetMode="External"/><Relationship Id="rId75" Type="http://schemas.openxmlformats.org/officeDocument/2006/relationships/hyperlink" Target="https://www.sebi.gov.in/reports-and-statistics/reports/may-2023/consultation-paper-on-delisting-of-non-convertible-debt-securities_71151.html" TargetMode="External"/><Relationship Id="rId83" Type="http://schemas.openxmlformats.org/officeDocument/2006/relationships/hyperlink" Target="https://www.mca.gov.in/content/mca/global/en/home.html" TargetMode="External"/><Relationship Id="rId88" Type="http://schemas.openxmlformats.org/officeDocument/2006/relationships/hyperlink" Target="https://www.mca.gov.in/content/mca/global/en/home.html"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i.org.in/Scripts/BS_PressReleaseDisplay.aspx?prid=55638" TargetMode="External"/><Relationship Id="rId23" Type="http://schemas.openxmlformats.org/officeDocument/2006/relationships/hyperlink" Target="https://incometaxindia.gov.in/communications/circular/circular-5-2023.pdf" TargetMode="External"/><Relationship Id="rId28" Type="http://schemas.openxmlformats.org/officeDocument/2006/relationships/hyperlink" Target="https://www.gst.gov.in/newsandupdates/read/585" TargetMode="External"/><Relationship Id="rId36" Type="http://schemas.openxmlformats.org/officeDocument/2006/relationships/hyperlink" Target="https://www.gst.gov.in/newsandupdates/read/580" TargetMode="External"/><Relationship Id="rId49" Type="http://schemas.openxmlformats.org/officeDocument/2006/relationships/hyperlink" Target="https://www.sebi.gov.in/legal/circulars/aug-2019/non-compliance-with-certain-provisions-of-sebi-issue-of-capital-and-disclosure-requirements-regulations-2018-icdr-regulations-_43941.html" TargetMode="External"/><Relationship Id="rId57" Type="http://schemas.openxmlformats.org/officeDocument/2006/relationships/hyperlink" Target="https://www.sebi.gov.in/reports-and-statistics/reports/may-2023/consultation-paper-on-price-band-formulation-for-scrips-in-equity-derivatives-segment-to-strengthen-volatility-management-and-minimise-information-asymmetry_71443.html" TargetMode="External"/><Relationship Id="rId10" Type="http://schemas.openxmlformats.org/officeDocument/2006/relationships/hyperlink" Target="https://www.rbi.org.in/Scripts/NotificationUser.aspx?Id=12498&amp;Mode=0" TargetMode="External"/><Relationship Id="rId31" Type="http://schemas.openxmlformats.org/officeDocument/2006/relationships/hyperlink" Target="https://taxinformation.cbic.gov.in/view-pdf/1009740/ENG/Notifications" TargetMode="External"/><Relationship Id="rId44" Type="http://schemas.openxmlformats.org/officeDocument/2006/relationships/hyperlink" Target="https://indianexpress.com/article/explained/explained-law/flexi-working-hours-tamil-nadu-new-labour-law-explained-8573150/" TargetMode="External"/><Relationship Id="rId52" Type="http://schemas.openxmlformats.org/officeDocument/2006/relationships/hyperlink" Target="https://www.sebi.gov.in/enforcement/informal-guidance/may-2023/request-for-interpretative-letter-under-the-securities-and-exchange-board-of-india-informal-guidance-scheme-2003-in-relation-to-the-provisions-of-the-securities-and-exchange-board-of-india-foreig-_70814.html" TargetMode="External"/><Relationship Id="rId60" Type="http://schemas.openxmlformats.org/officeDocument/2006/relationships/hyperlink" Target="https://www.sebi.gov.in/legal/master-circulars/may-2023/master-circular-for-mutual-funds_71438.html" TargetMode="External"/><Relationship Id="rId65" Type="http://schemas.openxmlformats.org/officeDocument/2006/relationships/hyperlink" Target="https://www.sebi.gov.in/reports-and-statistics/reports/may-2023/consultation-paper-on-review-of-total-expense-ratio-charged-by-asset-management-companies-amcs-to-unitholders-of-schemes-of-mutual-funds-to-facilitate-greater-transparency-and-accrual-of-benefits-of-_71394.html" TargetMode="External"/><Relationship Id="rId73" Type="http://schemas.openxmlformats.org/officeDocument/2006/relationships/hyperlink" Target="https://www.sebi.gov.in/legal/regulations/may-2023/securities-and-exchange-board-of-india-employees-service-regulations-2001-last-amended-on-may-15-2023-_71405.html" TargetMode="External"/><Relationship Id="rId78" Type="http://schemas.openxmlformats.org/officeDocument/2006/relationships/hyperlink" Target="https://www.sebi.gov.in/reports-and-statistics/publications/may-2023/sebi-bulletin-may-2023_71529.html" TargetMode="External"/><Relationship Id="rId81" Type="http://schemas.openxmlformats.org/officeDocument/2006/relationships/hyperlink" Target="https://enlightengovernance.blogspot.com/2019/07/draft-format-for-ben-1-sbo-rules-2018.html" TargetMode="External"/><Relationship Id="rId86" Type="http://schemas.openxmlformats.org/officeDocument/2006/relationships/hyperlink" Target="https://www.mca.gov.in/bin/dms/getdocument?mds=aXFM3x3zIHizG%252Bdju1LKvQ%253D%253D&amp;type=open" TargetMode="External"/><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rbi.org.in/Scripts/NotificationUser.aspx?Id=12497&amp;Mode=0" TargetMode="External"/><Relationship Id="rId13" Type="http://schemas.openxmlformats.org/officeDocument/2006/relationships/hyperlink" Target="https://www.rbi.org.in/Scripts/BS_PressReleaseDisplay.aspx?prid=55632" TargetMode="External"/><Relationship Id="rId18" Type="http://schemas.openxmlformats.org/officeDocument/2006/relationships/hyperlink" Target="https://www.rbi.org.in/Scripts/BS_PressReleaseDisplay.aspx?prid=55662" TargetMode="External"/><Relationship Id="rId39" Type="http://schemas.openxmlformats.org/officeDocument/2006/relationships/hyperlink" Target="https://www.news18.com/business/how-to-check-epf-balance-heres-the-step-by-step-guide-2-7931095.html" TargetMode="External"/><Relationship Id="rId34" Type="http://schemas.openxmlformats.org/officeDocument/2006/relationships/hyperlink" Target="https://www.gst.gov.in/newsandupdates/read/582" TargetMode="External"/><Relationship Id="rId50" Type="http://schemas.openxmlformats.org/officeDocument/2006/relationships/hyperlink" Target="https://www.sebi.gov.in/legal/circulars/apr-2023/procedure-for-implementation-of-section-12a-of-the-weapons-of-mass-destruction-and-their-delivery-systems-prohibition-of-unlawful-activities-act-2005-directions-to-stock-exchanges-and-registered-_70545.html" TargetMode="External"/><Relationship Id="rId55" Type="http://schemas.openxmlformats.org/officeDocument/2006/relationships/hyperlink" Target="https://www.sebi.gov.in/legal/circulars/may-2023/testing-framework-for-the-information-technology-it-systems-of-the-market-infrastructure-institutions-miis-_70939.html" TargetMode="External"/><Relationship Id="rId76" Type="http://schemas.openxmlformats.org/officeDocument/2006/relationships/hyperlink" Target="https://www.sebi.gov.in/reports-and-statistics/reports/may-2023/regulatory-framework-for-micro-small-and-medium-reits-msm-reits-_71149.html"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sebi.gov.in/reports-and-statistics/reports/may-2023/consultation-paper-on-special-rights-and-role-of-sponsor-in-reits-and-invits_71231.html"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taxinformation.cbic.gov.in/view-pdf/1000478/ENG/Instructions" TargetMode="External"/><Relationship Id="rId24" Type="http://schemas.openxmlformats.org/officeDocument/2006/relationships/hyperlink" Target="https://incometaxindia.gov.in/communications/circular/circular-5-2023.pdf" TargetMode="External"/><Relationship Id="rId40" Type="http://schemas.openxmlformats.org/officeDocument/2006/relationships/hyperlink" Target="https://economictimes.indiatimes.com/wealth/invest/does-eligible-employee-have-an-exit-option-to-get-out-of-higher-eps-pension-application/articleshow/100463672.cms?from=mdr" TargetMode="External"/><Relationship Id="rId45" Type="http://schemas.openxmlformats.org/officeDocument/2006/relationships/hyperlink" Target="https://www.businesstoday.in/personal-finance/retirement-planning/story/higher-epfo-pension-labour-ministry-explains-how-it-will-calculate-pension-amount-on-wages-379981-2023-05-04" TargetMode="External"/><Relationship Id="rId66" Type="http://schemas.openxmlformats.org/officeDocument/2006/relationships/hyperlink" Target="https://www.sebi.gov.in/reports-and-statistics/reports/may-2023/consultation-paper-on-streamlining-regulatory-framework-for-registration-of-foreign-venture-capital-investors-fvcis-_71391.html" TargetMode="External"/><Relationship Id="rId87" Type="http://schemas.openxmlformats.org/officeDocument/2006/relationships/hyperlink" Target="https://www.mca.gov.in/bin/dms/getdocument?mds=1RTpvF4akmqNtzBnz%252Bw8vA%253D%253D&amp;type=open" TargetMode="External"/><Relationship Id="rId61" Type="http://schemas.openxmlformats.org/officeDocument/2006/relationships/hyperlink" Target="https://www.sebi.gov.in/reports-and-statistics/reports/may-2023/consultation-paper-on-the-proposal-to-review-qualified-institutional-buyer-status-of-alternative-investment-funds-venture-capital-funds-and-foreign-venture-capital-investors_71435.html" TargetMode="External"/><Relationship Id="rId82" Type="http://schemas.openxmlformats.org/officeDocument/2006/relationships/hyperlink" Target="https://www.mca.gov.in/content/mca/global/en/home.html" TargetMode="External"/><Relationship Id="rId19" Type="http://schemas.openxmlformats.org/officeDocument/2006/relationships/hyperlink" Target="https://www.rbi.org.in/Scripts/BS_PressReleaseDisplay.aspx?prid=55667" TargetMode="External"/><Relationship Id="rId14" Type="http://schemas.openxmlformats.org/officeDocument/2006/relationships/hyperlink" Target="https://www.rbi.org.in/Scripts/BS_PressReleaseDisplay.aspx?prid=55637" TargetMode="External"/><Relationship Id="rId30" Type="http://schemas.openxmlformats.org/officeDocument/2006/relationships/hyperlink" Target="https://taxinformation.cbic.gov.in/view-pdf/1009732/ENG/Notifications" TargetMode="External"/><Relationship Id="rId35" Type="http://schemas.openxmlformats.org/officeDocument/2006/relationships/hyperlink" Target="https://www.gst.gov.in/newsandupdates/read/581" TargetMode="External"/><Relationship Id="rId56" Type="http://schemas.openxmlformats.org/officeDocument/2006/relationships/hyperlink" Target="https://www.sebi.gov.in/legal/circulars/may-2023/dematerialization-of-securities-of-hold-cos-and-spvs-held-by-infrastructure-investment-trusts-invits-_71449.html" TargetMode="External"/><Relationship Id="rId77" Type="http://schemas.openxmlformats.org/officeDocument/2006/relationships/hyperlink" Target="https://www.sebi.gov.in/legal/circulars/may-2023/investment-in-units-of-mutual-funds-in-the-name-of-minor-through-guardian_71148.html" TargetMode="External"/><Relationship Id="rId8" Type="http://schemas.openxmlformats.org/officeDocument/2006/relationships/hyperlink" Target="https://flair.rbi.org.in/fla/faces/pages/login.xhtml" TargetMode="External"/><Relationship Id="rId51" Type="http://schemas.openxmlformats.org/officeDocument/2006/relationships/hyperlink" Target="https://www.sebi.gov.in/legal/master-circulars/apr-2023/master-circular-for-custodians_70613.html" TargetMode="External"/><Relationship Id="rId72" Type="http://schemas.openxmlformats.org/officeDocument/2006/relationships/hyperlink" Target="https://www.sebi.gov.in/reports-and-statistics/reports/may-2023/consultation-paper-on-expanding-definition-of-qualified-institutional-buyers-for-debt-securities_71230.html" TargetMode="External"/><Relationship Id="rId93"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ADFA4-FD2A-43C0-A959-314641370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9379</TotalTime>
  <Pages>24</Pages>
  <Words>9736</Words>
  <Characters>55497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2685</cp:revision>
  <dcterms:created xsi:type="dcterms:W3CDTF">2020-08-31T12:45:00Z</dcterms:created>
  <dcterms:modified xsi:type="dcterms:W3CDTF">2023-06-05T03:22:00Z</dcterms:modified>
</cp:coreProperties>
</file>