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A6705" w14:textId="2249C468" w:rsidR="00B076E8" w:rsidRPr="00E71889" w:rsidRDefault="008F15DB" w:rsidP="003B7E77">
      <w:pPr>
        <w:pStyle w:val="NormalWeb"/>
        <w:shd w:val="clear" w:color="auto" w:fill="FFFFFF"/>
        <w:spacing w:before="0" w:beforeAutospacing="0" w:after="360" w:afterAutospacing="0"/>
        <w:jc w:val="both"/>
        <w:rPr>
          <w:rFonts w:ascii="Source Sans Pro" w:eastAsiaTheme="minorHAnsi" w:hAnsi="Source Sans Pro" w:cstheme="minorBidi"/>
          <w:b/>
          <w:bCs/>
          <w:i/>
          <w:iCs/>
          <w:sz w:val="40"/>
          <w:szCs w:val="40"/>
          <w:u w:val="single"/>
          <w:lang w:val="en-US" w:eastAsia="en-US"/>
        </w:rPr>
      </w:pPr>
      <w:r w:rsidRPr="00E71889">
        <w:rPr>
          <w:rFonts w:ascii="Source Sans Pro" w:eastAsiaTheme="minorHAnsi" w:hAnsi="Source Sans Pro" w:cstheme="minorBidi"/>
          <w:b/>
          <w:bCs/>
          <w:i/>
          <w:iCs/>
          <w:sz w:val="40"/>
          <w:szCs w:val="40"/>
          <w:u w:val="single"/>
          <w:lang w:val="en-US" w:eastAsia="en-US"/>
        </w:rPr>
        <w:t>CASE STUDY 0</w:t>
      </w:r>
      <w:r w:rsidR="00E71889" w:rsidRPr="00E71889">
        <w:rPr>
          <w:rFonts w:ascii="Source Sans Pro" w:eastAsiaTheme="minorHAnsi" w:hAnsi="Source Sans Pro" w:cstheme="minorBidi"/>
          <w:b/>
          <w:bCs/>
          <w:i/>
          <w:iCs/>
          <w:sz w:val="40"/>
          <w:szCs w:val="40"/>
          <w:u w:val="single"/>
          <w:lang w:val="en-US" w:eastAsia="en-US"/>
        </w:rPr>
        <w:t>2</w:t>
      </w:r>
      <w:r w:rsidRPr="00E71889">
        <w:rPr>
          <w:rFonts w:ascii="Source Sans Pro" w:eastAsiaTheme="minorHAnsi" w:hAnsi="Source Sans Pro" w:cstheme="minorBidi"/>
          <w:b/>
          <w:bCs/>
          <w:i/>
          <w:iCs/>
          <w:sz w:val="40"/>
          <w:szCs w:val="40"/>
          <w:u w:val="single"/>
          <w:lang w:val="en-US" w:eastAsia="en-US"/>
        </w:rPr>
        <w:t>-APRIL-</w:t>
      </w:r>
      <w:r w:rsidR="00E71889" w:rsidRPr="00E71889">
        <w:rPr>
          <w:rFonts w:ascii="Source Sans Pro" w:eastAsiaTheme="minorHAnsi" w:hAnsi="Source Sans Pro" w:cstheme="minorBidi"/>
          <w:b/>
          <w:bCs/>
          <w:i/>
          <w:iCs/>
          <w:sz w:val="40"/>
          <w:szCs w:val="40"/>
          <w:u w:val="single"/>
          <w:lang w:val="en-US" w:eastAsia="en-US"/>
        </w:rPr>
        <w:t>PRIVILEGE OF LIMITED LIABILITY</w:t>
      </w:r>
    </w:p>
    <w:p w14:paraId="03007EC2" w14:textId="1B9F1423" w:rsidR="00E71889" w:rsidRPr="00E71889" w:rsidRDefault="00E71889" w:rsidP="003B7E77">
      <w:pPr>
        <w:pStyle w:val="NormalWeb"/>
        <w:shd w:val="clear" w:color="auto" w:fill="FFFFFF"/>
        <w:spacing w:before="0" w:beforeAutospacing="0" w:after="360" w:afterAutospacing="0"/>
        <w:jc w:val="both"/>
        <w:rPr>
          <w:rFonts w:ascii="Source Sans Pro" w:hAnsi="Source Sans Pro"/>
          <w:b/>
          <w:bCs/>
          <w:i/>
          <w:iCs/>
          <w:sz w:val="28"/>
          <w:szCs w:val="28"/>
        </w:rPr>
      </w:pPr>
      <w:r w:rsidRPr="00E71889">
        <w:rPr>
          <w:rFonts w:ascii="Source Sans Pro" w:eastAsiaTheme="minorHAnsi" w:hAnsi="Source Sans Pro" w:cstheme="minorBidi"/>
          <w:b/>
          <w:bCs/>
          <w:i/>
          <w:iCs/>
          <w:sz w:val="28"/>
          <w:szCs w:val="28"/>
          <w:u w:val="single"/>
          <w:lang w:val="en-US" w:eastAsia="en-US"/>
        </w:rPr>
        <w:t xml:space="preserve">QUESTION: </w:t>
      </w:r>
      <w:r w:rsidRPr="00E71889">
        <w:rPr>
          <w:rFonts w:ascii="Source Sans Pro" w:hAnsi="Source Sans Pro"/>
          <w:i/>
          <w:iCs/>
          <w:sz w:val="28"/>
          <w:szCs w:val="28"/>
        </w:rPr>
        <w:t>The privilege of Limited Liability for Business Debts is one of the principal advantage of doing business under the corporate form of organization with some exceptions.</w:t>
      </w:r>
    </w:p>
    <w:p w14:paraId="5CA6DB1B" w14:textId="77777777" w:rsidR="00E71889" w:rsidRDefault="00E71889" w:rsidP="003B7E77">
      <w:pPr>
        <w:pStyle w:val="NormalWeb"/>
        <w:shd w:val="clear" w:color="auto" w:fill="FFFFFF"/>
        <w:spacing w:before="0" w:beforeAutospacing="0" w:after="360" w:afterAutospacing="0"/>
        <w:jc w:val="both"/>
        <w:rPr>
          <w:rFonts w:ascii="Source Sans Pro" w:hAnsi="Source Sans Pro"/>
          <w:i/>
          <w:iCs/>
          <w:sz w:val="28"/>
          <w:szCs w:val="28"/>
        </w:rPr>
      </w:pPr>
      <w:r w:rsidRPr="00E71889">
        <w:rPr>
          <w:rFonts w:ascii="Source Sans Pro" w:hAnsi="Source Sans Pro"/>
          <w:b/>
          <w:bCs/>
          <w:i/>
          <w:iCs/>
          <w:sz w:val="28"/>
          <w:szCs w:val="28"/>
        </w:rPr>
        <w:t>ANSWER:</w:t>
      </w:r>
      <w:r>
        <w:rPr>
          <w:rFonts w:ascii="Source Sans Pro" w:hAnsi="Source Sans Pro"/>
          <w:i/>
          <w:iCs/>
          <w:sz w:val="28"/>
          <w:szCs w:val="28"/>
        </w:rPr>
        <w:t xml:space="preserve"> </w:t>
      </w:r>
      <w:r w:rsidRPr="00E71889">
        <w:rPr>
          <w:rFonts w:ascii="Source Sans Pro" w:hAnsi="Source Sans Pro"/>
          <w:i/>
          <w:iCs/>
          <w:sz w:val="28"/>
          <w:szCs w:val="28"/>
        </w:rPr>
        <w:t xml:space="preserve">The company, being a separate person, is the owner of its assets and bound by its liabilities. The liabilities of a member as shareholder, extends to the contribution to the capital of the company up to the nominal value of the shares held and not paid by him. </w:t>
      </w:r>
    </w:p>
    <w:p w14:paraId="1BB5010D" w14:textId="77777777" w:rsidR="00E71889" w:rsidRDefault="00E71889" w:rsidP="003B7E77">
      <w:pPr>
        <w:pStyle w:val="NormalWeb"/>
        <w:shd w:val="clear" w:color="auto" w:fill="FFFFFF"/>
        <w:spacing w:before="0" w:beforeAutospacing="0" w:after="360" w:afterAutospacing="0"/>
        <w:jc w:val="both"/>
        <w:rPr>
          <w:rFonts w:ascii="Source Sans Pro" w:hAnsi="Source Sans Pro"/>
          <w:i/>
          <w:iCs/>
          <w:sz w:val="28"/>
          <w:szCs w:val="28"/>
        </w:rPr>
      </w:pPr>
      <w:r w:rsidRPr="00E71889">
        <w:rPr>
          <w:rFonts w:ascii="Source Sans Pro" w:hAnsi="Source Sans Pro"/>
          <w:b/>
          <w:bCs/>
          <w:i/>
          <w:iCs/>
          <w:sz w:val="28"/>
          <w:szCs w:val="28"/>
        </w:rPr>
        <w:t>PLEASE NOTE THAT :</w:t>
      </w:r>
      <w:r>
        <w:rPr>
          <w:rFonts w:ascii="Source Sans Pro" w:hAnsi="Source Sans Pro"/>
          <w:i/>
          <w:iCs/>
          <w:sz w:val="28"/>
          <w:szCs w:val="28"/>
        </w:rPr>
        <w:t xml:space="preserve"> </w:t>
      </w:r>
      <w:r w:rsidRPr="00E71889">
        <w:rPr>
          <w:rFonts w:ascii="Source Sans Pro" w:hAnsi="Source Sans Pro"/>
          <w:i/>
          <w:iCs/>
          <w:sz w:val="28"/>
          <w:szCs w:val="28"/>
        </w:rPr>
        <w:t xml:space="preserve">Members, even as a whole, are neither owners of the company's undertaking, nor liable for its debts. In other words, a shareholder is liable to pay the balance, if any, due on the shares held by him, when called upon to pay and nothing more, even if the liabilities of the company far exceed its assets. This means that the liability of a member is limited. If a person holds fully-paid shares, he has no further liability to pay even if the company is declared insolvent. </w:t>
      </w:r>
    </w:p>
    <w:p w14:paraId="404CB186" w14:textId="77777777" w:rsidR="00E71889" w:rsidRDefault="00E71889" w:rsidP="003B7E77">
      <w:pPr>
        <w:pStyle w:val="NormalWeb"/>
        <w:shd w:val="clear" w:color="auto" w:fill="FFFFFF"/>
        <w:spacing w:before="0" w:beforeAutospacing="0" w:after="360" w:afterAutospacing="0"/>
        <w:jc w:val="both"/>
        <w:rPr>
          <w:rFonts w:ascii="Source Sans Pro" w:hAnsi="Source Sans Pro"/>
          <w:i/>
          <w:iCs/>
          <w:sz w:val="28"/>
          <w:szCs w:val="28"/>
        </w:rPr>
      </w:pPr>
      <w:r w:rsidRPr="00E71889">
        <w:rPr>
          <w:rFonts w:ascii="Source Sans Pro" w:hAnsi="Source Sans Pro"/>
          <w:i/>
          <w:iCs/>
          <w:sz w:val="28"/>
          <w:szCs w:val="28"/>
        </w:rPr>
        <w:t xml:space="preserve">In case of a company limited by guarantee, the liability of members is limited to a specified amount of the guarantee mentioned in the memorandum. </w:t>
      </w:r>
    </w:p>
    <w:p w14:paraId="034F2EFE" w14:textId="77777777" w:rsidR="00E71889" w:rsidRDefault="00E71889" w:rsidP="003B7E77">
      <w:pPr>
        <w:pStyle w:val="NormalWeb"/>
        <w:shd w:val="clear" w:color="auto" w:fill="FFFFFF"/>
        <w:spacing w:before="0" w:beforeAutospacing="0" w:after="360" w:afterAutospacing="0"/>
        <w:jc w:val="both"/>
        <w:rPr>
          <w:rFonts w:ascii="Source Sans Pro" w:hAnsi="Source Sans Pro"/>
          <w:i/>
          <w:iCs/>
          <w:sz w:val="28"/>
          <w:szCs w:val="28"/>
        </w:rPr>
      </w:pPr>
      <w:r w:rsidRPr="00E71889">
        <w:rPr>
          <w:rFonts w:ascii="Source Sans Pro" w:hAnsi="Source Sans Pro"/>
          <w:b/>
          <w:bCs/>
          <w:i/>
          <w:iCs/>
          <w:sz w:val="28"/>
          <w:szCs w:val="28"/>
        </w:rPr>
        <w:t>The exceptions to the principle of limited liability are</w:t>
      </w:r>
      <w:r w:rsidRPr="00E71889">
        <w:rPr>
          <w:rFonts w:ascii="Source Sans Pro" w:hAnsi="Source Sans Pro"/>
          <w:i/>
          <w:iCs/>
          <w:sz w:val="28"/>
          <w:szCs w:val="28"/>
        </w:rPr>
        <w:t xml:space="preserve"> – </w:t>
      </w:r>
    </w:p>
    <w:p w14:paraId="384A8049" w14:textId="5162990B" w:rsidR="00E71889" w:rsidRDefault="00E71889" w:rsidP="003B7E77">
      <w:pPr>
        <w:pStyle w:val="NormalWeb"/>
        <w:shd w:val="clear" w:color="auto" w:fill="FFFFFF"/>
        <w:spacing w:before="0" w:beforeAutospacing="0" w:after="360" w:afterAutospacing="0"/>
        <w:jc w:val="both"/>
        <w:rPr>
          <w:rFonts w:ascii="Source Sans Pro" w:hAnsi="Source Sans Pro"/>
          <w:i/>
          <w:iCs/>
          <w:sz w:val="28"/>
          <w:szCs w:val="28"/>
        </w:rPr>
      </w:pPr>
      <w:r w:rsidRPr="00E71889">
        <w:rPr>
          <w:rFonts w:ascii="Source Sans Pro" w:hAnsi="Source Sans Pro"/>
          <w:i/>
          <w:iCs/>
          <w:sz w:val="28"/>
          <w:szCs w:val="28"/>
        </w:rPr>
        <w:t>a</w:t>
      </w:r>
      <w:r>
        <w:rPr>
          <w:rFonts w:ascii="Source Sans Pro" w:hAnsi="Source Sans Pro"/>
          <w:i/>
          <w:iCs/>
          <w:sz w:val="28"/>
          <w:szCs w:val="28"/>
        </w:rPr>
        <w:t>)</w:t>
      </w:r>
      <w:r w:rsidRPr="00E71889">
        <w:rPr>
          <w:rFonts w:ascii="Source Sans Pro" w:hAnsi="Source Sans Pro"/>
          <w:i/>
          <w:iCs/>
          <w:sz w:val="28"/>
          <w:szCs w:val="28"/>
        </w:rPr>
        <w:t xml:space="preserve">. As per section 3A of the Companies Act, 2013 (the Act), if at any time the number of members of a company is reduced, in the case of a public company, below seven, in the case of a private company, below two, and the company carries on the business for more than six months while the number of members is so reduced, every person who is a member of the company during the time that it so carries on business after those six months and is cognisant of the fact that it is carrying on business with less than seven members or two members, as the case may be, shall be severally liable for the payment of the whole debts of the company contracted during that time, and may be severally sued therefor. </w:t>
      </w:r>
    </w:p>
    <w:tbl>
      <w:tblPr>
        <w:tblStyle w:val="TableGrid"/>
        <w:tblW w:w="0" w:type="auto"/>
        <w:tblLook w:val="04A0" w:firstRow="1" w:lastRow="0" w:firstColumn="1" w:lastColumn="0" w:noHBand="0" w:noVBand="1"/>
      </w:tblPr>
      <w:tblGrid>
        <w:gridCol w:w="10528"/>
      </w:tblGrid>
      <w:tr w:rsidR="00E71889" w14:paraId="0AB8A8AE" w14:textId="77777777" w:rsidTr="001E645A">
        <w:tc>
          <w:tcPr>
            <w:tcW w:w="10528" w:type="dxa"/>
            <w:shd w:val="clear" w:color="auto" w:fill="FFE599" w:themeFill="accent4" w:themeFillTint="66"/>
          </w:tcPr>
          <w:p w14:paraId="28A2DB02" w14:textId="4F7BBD07" w:rsidR="00E71889" w:rsidRPr="001E645A" w:rsidRDefault="00E71889" w:rsidP="003B7E77">
            <w:pPr>
              <w:pStyle w:val="NormalWeb"/>
              <w:shd w:val="clear" w:color="auto" w:fill="FFFFFF"/>
              <w:spacing w:before="0" w:beforeAutospacing="0" w:line="390" w:lineRule="atLeast"/>
              <w:jc w:val="both"/>
              <w:rPr>
                <w:rFonts w:ascii="Source Sans Pro" w:hAnsi="Source Sans Pro"/>
                <w:i/>
                <w:iCs/>
                <w:sz w:val="28"/>
                <w:szCs w:val="28"/>
              </w:rPr>
            </w:pPr>
            <w:r w:rsidRPr="001E645A">
              <w:rPr>
                <w:rFonts w:ascii="Source Sans Pro" w:hAnsi="Source Sans Pro"/>
                <w:b/>
                <w:bCs/>
                <w:i/>
                <w:iCs/>
                <w:sz w:val="28"/>
                <w:szCs w:val="28"/>
                <w:u w:val="single"/>
                <w:shd w:val="clear" w:color="auto" w:fill="FFE599" w:themeFill="accent4" w:themeFillTint="66"/>
              </w:rPr>
              <w:t>SECTION 3A of Companies Act, 2013</w:t>
            </w:r>
            <w:r w:rsidRPr="001E645A">
              <w:rPr>
                <w:rFonts w:ascii="Source Sans Pro" w:hAnsi="Source Sans Pro"/>
                <w:i/>
                <w:iCs/>
                <w:sz w:val="28"/>
                <w:szCs w:val="28"/>
                <w:shd w:val="clear" w:color="auto" w:fill="FFE599" w:themeFill="accent4" w:themeFillTint="66"/>
              </w:rPr>
              <w:t>-</w:t>
            </w:r>
            <w:r w:rsidR="001E645A" w:rsidRPr="001E645A">
              <w:rPr>
                <w:rFonts w:ascii="Source Sans Pro" w:hAnsi="Source Sans Pro"/>
                <w:i/>
                <w:iCs/>
                <w:sz w:val="28"/>
                <w:szCs w:val="28"/>
                <w:shd w:val="clear" w:color="auto" w:fill="FFE599" w:themeFill="accent4" w:themeFillTint="66"/>
              </w:rPr>
              <w:t xml:space="preserve"> was inserted through Companies (Amendment) Act, 2017 which provides that in case the minimum number of members fall below the required number as provided under </w:t>
            </w:r>
            <w:r w:rsidR="001E645A" w:rsidRPr="001E645A">
              <w:rPr>
                <w:rFonts w:ascii="Source Sans Pro" w:hAnsi="Source Sans Pro"/>
                <w:i/>
                <w:iCs/>
                <w:sz w:val="28"/>
                <w:szCs w:val="28"/>
                <w:shd w:val="clear" w:color="auto" w:fill="FFE599" w:themeFill="accent4" w:themeFillTint="66"/>
              </w:rPr>
              <w:t>S</w:t>
            </w:r>
            <w:r w:rsidR="001E645A" w:rsidRPr="001E645A">
              <w:rPr>
                <w:rFonts w:ascii="Source Sans Pro" w:hAnsi="Source Sans Pro"/>
                <w:i/>
                <w:iCs/>
                <w:sz w:val="28"/>
                <w:szCs w:val="28"/>
                <w:shd w:val="clear" w:color="auto" w:fill="FFE599" w:themeFill="accent4" w:themeFillTint="66"/>
              </w:rPr>
              <w:t xml:space="preserve">ection 3 and the company carries on business for more than six </w:t>
            </w:r>
            <w:r w:rsidR="001E645A" w:rsidRPr="001E645A">
              <w:rPr>
                <w:rFonts w:ascii="Source Sans Pro" w:hAnsi="Source Sans Pro"/>
                <w:i/>
                <w:iCs/>
                <w:sz w:val="28"/>
                <w:szCs w:val="28"/>
                <w:shd w:val="clear" w:color="auto" w:fill="FFE599" w:themeFill="accent4" w:themeFillTint="66"/>
              </w:rPr>
              <w:lastRenderedPageBreak/>
              <w:t>months while the number is so reduced, every person who is a member of the company</w:t>
            </w:r>
            <w:r w:rsidR="001E645A" w:rsidRPr="001E645A">
              <w:rPr>
                <w:rFonts w:ascii="Source Sans Pro" w:hAnsi="Source Sans Pro"/>
                <w:i/>
                <w:iCs/>
                <w:sz w:val="28"/>
                <w:szCs w:val="28"/>
              </w:rPr>
              <w:t xml:space="preserve"> </w:t>
            </w:r>
            <w:r w:rsidR="001E645A" w:rsidRPr="001E645A">
              <w:rPr>
                <w:rFonts w:ascii="Source Sans Pro" w:hAnsi="Source Sans Pro"/>
                <w:i/>
                <w:iCs/>
                <w:sz w:val="28"/>
                <w:szCs w:val="28"/>
                <w:shd w:val="clear" w:color="auto" w:fill="FFE599" w:themeFill="accent4" w:themeFillTint="66"/>
              </w:rPr>
              <w:t>during the time that it so carries on business after those six months and is cognizant of the fact that it is carrying on business with less than seven members or two members, as the case may be, shall be severally liable for the payment of the whole debts of the company contracted during that time, and may be severally sued therefor”</w:t>
            </w:r>
          </w:p>
        </w:tc>
      </w:tr>
    </w:tbl>
    <w:p w14:paraId="425ADA4D" w14:textId="77777777" w:rsidR="001E645A" w:rsidRDefault="001E645A" w:rsidP="003B7E77">
      <w:pPr>
        <w:pStyle w:val="NormalWeb"/>
        <w:shd w:val="clear" w:color="auto" w:fill="FFFFFF"/>
        <w:spacing w:before="0" w:beforeAutospacing="0" w:after="360" w:afterAutospacing="0"/>
        <w:jc w:val="both"/>
        <w:rPr>
          <w:rFonts w:ascii="Source Sans Pro" w:hAnsi="Source Sans Pro"/>
          <w:i/>
          <w:iCs/>
          <w:sz w:val="28"/>
          <w:szCs w:val="28"/>
        </w:rPr>
      </w:pPr>
    </w:p>
    <w:p w14:paraId="71DA0861" w14:textId="77777777" w:rsidR="001E645A" w:rsidRDefault="00E71889" w:rsidP="003B7E77">
      <w:pPr>
        <w:pStyle w:val="NormalWeb"/>
        <w:shd w:val="clear" w:color="auto" w:fill="FFFFFF"/>
        <w:spacing w:before="0" w:beforeAutospacing="0" w:after="360" w:afterAutospacing="0"/>
        <w:jc w:val="both"/>
        <w:rPr>
          <w:rFonts w:ascii="Source Sans Pro" w:hAnsi="Source Sans Pro"/>
          <w:i/>
          <w:iCs/>
          <w:sz w:val="28"/>
          <w:szCs w:val="28"/>
        </w:rPr>
      </w:pPr>
      <w:r w:rsidRPr="00E71889">
        <w:rPr>
          <w:rFonts w:ascii="Source Sans Pro" w:hAnsi="Source Sans Pro"/>
          <w:i/>
          <w:iCs/>
          <w:sz w:val="28"/>
          <w:szCs w:val="28"/>
        </w:rPr>
        <w:t>b</w:t>
      </w:r>
      <w:r>
        <w:rPr>
          <w:rFonts w:ascii="Source Sans Pro" w:hAnsi="Source Sans Pro"/>
          <w:i/>
          <w:iCs/>
          <w:sz w:val="28"/>
          <w:szCs w:val="28"/>
        </w:rPr>
        <w:t>)</w:t>
      </w:r>
      <w:r w:rsidRPr="00E71889">
        <w:rPr>
          <w:rFonts w:ascii="Source Sans Pro" w:hAnsi="Source Sans Pro"/>
          <w:i/>
          <w:iCs/>
          <w:sz w:val="28"/>
          <w:szCs w:val="28"/>
        </w:rPr>
        <w:t>. When the company is incorporated as an unlimited company under section 3(2)(c) of the Act.</w:t>
      </w:r>
    </w:p>
    <w:tbl>
      <w:tblPr>
        <w:tblStyle w:val="TableGrid"/>
        <w:tblW w:w="0" w:type="auto"/>
        <w:tblLook w:val="04A0" w:firstRow="1" w:lastRow="0" w:firstColumn="1" w:lastColumn="0" w:noHBand="0" w:noVBand="1"/>
      </w:tblPr>
      <w:tblGrid>
        <w:gridCol w:w="10528"/>
      </w:tblGrid>
      <w:tr w:rsidR="007C1CC1" w14:paraId="789427A6" w14:textId="77777777" w:rsidTr="00763106">
        <w:tc>
          <w:tcPr>
            <w:tcW w:w="10528" w:type="dxa"/>
            <w:shd w:val="clear" w:color="auto" w:fill="FFE599" w:themeFill="accent4" w:themeFillTint="66"/>
          </w:tcPr>
          <w:p w14:paraId="149B9BAC" w14:textId="4DC8FDE3" w:rsidR="003D5383" w:rsidRDefault="003D5383" w:rsidP="003B7E77">
            <w:pPr>
              <w:pStyle w:val="NoSpacing"/>
              <w:jc w:val="both"/>
              <w:rPr>
                <w:rFonts w:ascii="Source Sans Pro" w:hAnsi="Source Sans Pro"/>
                <w:b/>
                <w:bCs/>
                <w:i/>
                <w:iCs/>
                <w:sz w:val="28"/>
                <w:szCs w:val="28"/>
              </w:rPr>
            </w:pPr>
            <w:r>
              <w:rPr>
                <w:rFonts w:ascii="Source Sans Pro" w:hAnsi="Source Sans Pro"/>
                <w:b/>
                <w:bCs/>
                <w:i/>
                <w:iCs/>
                <w:sz w:val="28"/>
                <w:szCs w:val="28"/>
              </w:rPr>
              <w:t>SECTION 2(92) –</w:t>
            </w:r>
            <w:r w:rsidRPr="003D5383">
              <w:rPr>
                <w:rFonts w:ascii="Source Sans Pro" w:hAnsi="Source Sans Pro"/>
                <w:i/>
                <w:iCs/>
                <w:sz w:val="28"/>
                <w:szCs w:val="28"/>
              </w:rPr>
              <w:t>a</w:t>
            </w:r>
            <w:r w:rsidRPr="003D5383">
              <w:rPr>
                <w:rFonts w:ascii="Source Sans Pro" w:hAnsi="Source Sans Pro"/>
                <w:i/>
                <w:iCs/>
                <w:sz w:val="28"/>
                <w:szCs w:val="28"/>
              </w:rPr>
              <w:t>n unlimited company means a company not having any limit on the liability of its members i.e. shareholders.</w:t>
            </w:r>
          </w:p>
          <w:p w14:paraId="3E82BE90" w14:textId="77777777" w:rsidR="003D5383" w:rsidRDefault="003D5383" w:rsidP="003B7E77">
            <w:pPr>
              <w:pStyle w:val="NoSpacing"/>
              <w:jc w:val="both"/>
              <w:rPr>
                <w:rFonts w:ascii="Source Sans Pro" w:hAnsi="Source Sans Pro"/>
                <w:i/>
                <w:iCs/>
                <w:sz w:val="28"/>
                <w:szCs w:val="28"/>
              </w:rPr>
            </w:pPr>
          </w:p>
          <w:p w14:paraId="1AC10C2A" w14:textId="67FD6A78" w:rsidR="003D5383" w:rsidRDefault="003D5383" w:rsidP="003B7E77">
            <w:pPr>
              <w:pStyle w:val="NoSpacing"/>
              <w:jc w:val="both"/>
              <w:rPr>
                <w:rFonts w:ascii="Source Sans Pro" w:hAnsi="Source Sans Pro"/>
                <w:b/>
                <w:bCs/>
                <w:i/>
                <w:iCs/>
                <w:sz w:val="28"/>
                <w:szCs w:val="28"/>
              </w:rPr>
            </w:pPr>
            <w:r w:rsidRPr="003D5383">
              <w:rPr>
                <w:rFonts w:ascii="Source Sans Pro" w:hAnsi="Source Sans Pro"/>
                <w:b/>
                <w:bCs/>
                <w:i/>
                <w:iCs/>
                <w:sz w:val="28"/>
                <w:szCs w:val="28"/>
              </w:rPr>
              <w:t>IT MEANS THAT :</w:t>
            </w:r>
            <w:r>
              <w:rPr>
                <w:rFonts w:ascii="Source Sans Pro" w:hAnsi="Source Sans Pro"/>
                <w:i/>
                <w:iCs/>
                <w:sz w:val="28"/>
                <w:szCs w:val="28"/>
              </w:rPr>
              <w:t xml:space="preserve"> </w:t>
            </w:r>
            <w:r w:rsidRPr="003D5383">
              <w:rPr>
                <w:rFonts w:ascii="Source Sans Pro" w:hAnsi="Source Sans Pro"/>
                <w:i/>
                <w:iCs/>
                <w:sz w:val="28"/>
                <w:szCs w:val="28"/>
              </w:rPr>
              <w:t>An unlimited company means the company members do not have any limit on their liability. If any debt arises, the member’s liability is unlimited and extends to their personal assets. Usually, the company entrepreneurs choose not to incorporate this type of company.</w:t>
            </w:r>
          </w:p>
          <w:p w14:paraId="41118EDD" w14:textId="77777777" w:rsidR="003D5383" w:rsidRDefault="003D5383" w:rsidP="003B7E77">
            <w:pPr>
              <w:pStyle w:val="NoSpacing"/>
              <w:jc w:val="both"/>
              <w:rPr>
                <w:rFonts w:ascii="Source Sans Pro" w:hAnsi="Source Sans Pro"/>
                <w:b/>
                <w:bCs/>
                <w:i/>
                <w:iCs/>
                <w:sz w:val="28"/>
                <w:szCs w:val="28"/>
              </w:rPr>
            </w:pPr>
          </w:p>
          <w:p w14:paraId="155386BF" w14:textId="59A27AA4" w:rsidR="007C1CC1" w:rsidRPr="007C1CC1" w:rsidRDefault="007C1CC1" w:rsidP="003B7E77">
            <w:pPr>
              <w:pStyle w:val="NoSpacing"/>
              <w:jc w:val="both"/>
              <w:rPr>
                <w:rFonts w:ascii="Source Sans Pro" w:hAnsi="Source Sans Pro"/>
                <w:b/>
                <w:bCs/>
                <w:i/>
                <w:iCs/>
                <w:sz w:val="28"/>
                <w:szCs w:val="28"/>
              </w:rPr>
            </w:pPr>
            <w:r w:rsidRPr="007C1CC1">
              <w:rPr>
                <w:rFonts w:ascii="Source Sans Pro" w:hAnsi="Source Sans Pro"/>
                <w:b/>
                <w:bCs/>
                <w:i/>
                <w:iCs/>
                <w:sz w:val="28"/>
                <w:szCs w:val="28"/>
              </w:rPr>
              <w:t>SECTION 3(2)</w:t>
            </w:r>
            <w:r w:rsidR="003D5383">
              <w:rPr>
                <w:rFonts w:ascii="Source Sans Pro" w:hAnsi="Source Sans Pro"/>
                <w:b/>
                <w:bCs/>
                <w:i/>
                <w:iCs/>
                <w:sz w:val="28"/>
                <w:szCs w:val="28"/>
              </w:rPr>
              <w:t xml:space="preserve"> </w:t>
            </w:r>
            <w:r w:rsidRPr="007C1CC1">
              <w:rPr>
                <w:rFonts w:ascii="Source Sans Pro" w:hAnsi="Source Sans Pro"/>
                <w:b/>
                <w:bCs/>
                <w:i/>
                <w:iCs/>
                <w:sz w:val="28"/>
                <w:szCs w:val="28"/>
              </w:rPr>
              <w:t xml:space="preserve">- </w:t>
            </w:r>
          </w:p>
          <w:p w14:paraId="1D1316A3" w14:textId="77777777" w:rsidR="007C1CC1" w:rsidRDefault="007C1CC1" w:rsidP="003B7E77">
            <w:pPr>
              <w:pStyle w:val="NoSpacing"/>
              <w:jc w:val="both"/>
              <w:rPr>
                <w:rFonts w:ascii="Source Sans Pro" w:hAnsi="Source Sans Pro"/>
                <w:i/>
                <w:iCs/>
                <w:sz w:val="28"/>
                <w:szCs w:val="28"/>
              </w:rPr>
            </w:pPr>
            <w:r w:rsidRPr="007C1CC1">
              <w:rPr>
                <w:rFonts w:ascii="Source Sans Pro" w:hAnsi="Source Sans Pro"/>
                <w:i/>
                <w:iCs/>
                <w:sz w:val="28"/>
                <w:szCs w:val="28"/>
              </w:rPr>
              <w:t xml:space="preserve">A company formed under sub-section (1) may be either— </w:t>
            </w:r>
          </w:p>
          <w:p w14:paraId="4F6A804D" w14:textId="77777777" w:rsidR="007C1CC1" w:rsidRDefault="007C1CC1" w:rsidP="003B7E77">
            <w:pPr>
              <w:pStyle w:val="NoSpacing"/>
              <w:jc w:val="both"/>
              <w:rPr>
                <w:rFonts w:ascii="Source Sans Pro" w:hAnsi="Source Sans Pro"/>
                <w:i/>
                <w:iCs/>
                <w:sz w:val="28"/>
                <w:szCs w:val="28"/>
              </w:rPr>
            </w:pPr>
            <w:r w:rsidRPr="007C1CC1">
              <w:rPr>
                <w:rFonts w:ascii="Source Sans Pro" w:hAnsi="Source Sans Pro"/>
                <w:i/>
                <w:iCs/>
                <w:sz w:val="28"/>
                <w:szCs w:val="28"/>
              </w:rPr>
              <w:t xml:space="preserve">(a) a company limited by shares; or </w:t>
            </w:r>
          </w:p>
          <w:p w14:paraId="0C6587CC" w14:textId="77777777" w:rsidR="007C1CC1" w:rsidRDefault="007C1CC1" w:rsidP="003B7E77">
            <w:pPr>
              <w:pStyle w:val="NoSpacing"/>
              <w:jc w:val="both"/>
              <w:rPr>
                <w:rFonts w:ascii="Source Sans Pro" w:hAnsi="Source Sans Pro"/>
                <w:i/>
                <w:iCs/>
                <w:sz w:val="28"/>
                <w:szCs w:val="28"/>
              </w:rPr>
            </w:pPr>
            <w:r w:rsidRPr="007C1CC1">
              <w:rPr>
                <w:rFonts w:ascii="Source Sans Pro" w:hAnsi="Source Sans Pro"/>
                <w:i/>
                <w:iCs/>
                <w:sz w:val="28"/>
                <w:szCs w:val="28"/>
              </w:rPr>
              <w:t xml:space="preserve">(b) a company limited by guarantee; or </w:t>
            </w:r>
          </w:p>
          <w:p w14:paraId="315081E6" w14:textId="798FBF90" w:rsidR="007C1CC1" w:rsidRPr="00763106" w:rsidRDefault="007C1CC1" w:rsidP="003B7E77">
            <w:pPr>
              <w:pStyle w:val="NoSpacing"/>
              <w:jc w:val="both"/>
              <w:rPr>
                <w:rFonts w:ascii="Source Sans Pro" w:hAnsi="Source Sans Pro"/>
                <w:i/>
                <w:iCs/>
                <w:sz w:val="28"/>
                <w:szCs w:val="28"/>
              </w:rPr>
            </w:pPr>
            <w:r w:rsidRPr="007C1CC1">
              <w:rPr>
                <w:rFonts w:ascii="Source Sans Pro" w:hAnsi="Source Sans Pro"/>
                <w:i/>
                <w:iCs/>
                <w:sz w:val="28"/>
                <w:szCs w:val="28"/>
              </w:rPr>
              <w:t>(c) an unlimited company.</w:t>
            </w:r>
          </w:p>
        </w:tc>
      </w:tr>
    </w:tbl>
    <w:p w14:paraId="575F0699" w14:textId="2B20D95B" w:rsidR="001E645A" w:rsidRDefault="00E71889" w:rsidP="003B7E77">
      <w:pPr>
        <w:pStyle w:val="NormalWeb"/>
        <w:shd w:val="clear" w:color="auto" w:fill="FFFFFF"/>
        <w:spacing w:before="0" w:beforeAutospacing="0" w:after="360" w:afterAutospacing="0"/>
        <w:jc w:val="both"/>
        <w:rPr>
          <w:rFonts w:ascii="Source Sans Pro" w:hAnsi="Source Sans Pro"/>
          <w:i/>
          <w:iCs/>
          <w:sz w:val="28"/>
          <w:szCs w:val="28"/>
        </w:rPr>
      </w:pPr>
      <w:r w:rsidRPr="00E71889">
        <w:rPr>
          <w:rFonts w:ascii="Source Sans Pro" w:hAnsi="Source Sans Pro"/>
          <w:i/>
          <w:iCs/>
          <w:sz w:val="28"/>
          <w:szCs w:val="28"/>
        </w:rPr>
        <w:t xml:space="preserve"> </w:t>
      </w:r>
    </w:p>
    <w:p w14:paraId="666C53C4" w14:textId="3183FF10" w:rsidR="00763106" w:rsidRDefault="00E71889" w:rsidP="003B7E77">
      <w:pPr>
        <w:pStyle w:val="NormalWeb"/>
        <w:shd w:val="clear" w:color="auto" w:fill="FFFFFF"/>
        <w:spacing w:before="0" w:beforeAutospacing="0" w:after="360" w:afterAutospacing="0"/>
        <w:jc w:val="both"/>
        <w:rPr>
          <w:rFonts w:ascii="Source Sans Pro" w:hAnsi="Source Sans Pro"/>
          <w:i/>
          <w:iCs/>
          <w:sz w:val="28"/>
          <w:szCs w:val="28"/>
        </w:rPr>
      </w:pPr>
      <w:r w:rsidRPr="00E71889">
        <w:rPr>
          <w:rFonts w:ascii="Source Sans Pro" w:hAnsi="Source Sans Pro"/>
          <w:i/>
          <w:iCs/>
          <w:sz w:val="28"/>
          <w:szCs w:val="28"/>
        </w:rPr>
        <w:t>c</w:t>
      </w:r>
      <w:r>
        <w:rPr>
          <w:rFonts w:ascii="Source Sans Pro" w:hAnsi="Source Sans Pro"/>
          <w:i/>
          <w:iCs/>
          <w:sz w:val="28"/>
          <w:szCs w:val="28"/>
        </w:rPr>
        <w:t>)</w:t>
      </w:r>
      <w:r w:rsidRPr="00E71889">
        <w:rPr>
          <w:rFonts w:ascii="Source Sans Pro" w:hAnsi="Source Sans Pro"/>
          <w:i/>
          <w:iCs/>
          <w:sz w:val="28"/>
          <w:szCs w:val="28"/>
        </w:rPr>
        <w:t xml:space="preserve">. As per section 7(7)(b) of the Act, where a company has been got incorporated by furnishing any false or incorrect information or representation or by suppressing any material fact or information in any of the documents or declaration filed or made for incorporating such company or by any fraudulent action, the Tribunal may, on an application made to it, on being satisfied that the situation so warrants, direct that liability of the members of such company shall be unlimited. </w:t>
      </w:r>
    </w:p>
    <w:p w14:paraId="2FDCD7F0" w14:textId="3C5852FC" w:rsidR="00763106" w:rsidRDefault="00763106" w:rsidP="003B7E77">
      <w:pPr>
        <w:pStyle w:val="NormalWeb"/>
        <w:shd w:val="clear" w:color="auto" w:fill="FFFFFF"/>
        <w:spacing w:before="0" w:beforeAutospacing="0" w:after="360" w:afterAutospacing="0"/>
        <w:jc w:val="both"/>
        <w:rPr>
          <w:rFonts w:ascii="Source Sans Pro" w:hAnsi="Source Sans Pro"/>
          <w:i/>
          <w:iCs/>
          <w:sz w:val="28"/>
          <w:szCs w:val="28"/>
        </w:rPr>
      </w:pPr>
    </w:p>
    <w:p w14:paraId="237466A4" w14:textId="77777777" w:rsidR="003B7E77" w:rsidRDefault="003B7E77" w:rsidP="003B7E77">
      <w:pPr>
        <w:pStyle w:val="NormalWeb"/>
        <w:shd w:val="clear" w:color="auto" w:fill="FFFFFF"/>
        <w:spacing w:before="0" w:beforeAutospacing="0" w:after="360" w:afterAutospacing="0"/>
        <w:jc w:val="both"/>
        <w:rPr>
          <w:rFonts w:ascii="Source Sans Pro" w:hAnsi="Source Sans Pro"/>
          <w:i/>
          <w:iCs/>
          <w:sz w:val="28"/>
          <w:szCs w:val="28"/>
        </w:rPr>
      </w:pPr>
    </w:p>
    <w:tbl>
      <w:tblPr>
        <w:tblStyle w:val="TableGrid"/>
        <w:tblW w:w="0" w:type="auto"/>
        <w:tblLook w:val="04A0" w:firstRow="1" w:lastRow="0" w:firstColumn="1" w:lastColumn="0" w:noHBand="0" w:noVBand="1"/>
      </w:tblPr>
      <w:tblGrid>
        <w:gridCol w:w="10528"/>
      </w:tblGrid>
      <w:tr w:rsidR="00763106" w14:paraId="0D2C7D07" w14:textId="77777777" w:rsidTr="00EC1610">
        <w:tc>
          <w:tcPr>
            <w:tcW w:w="10528" w:type="dxa"/>
            <w:shd w:val="clear" w:color="auto" w:fill="FFE599" w:themeFill="accent4" w:themeFillTint="66"/>
          </w:tcPr>
          <w:p w14:paraId="1AFDAAE7" w14:textId="48121EF6" w:rsidR="003B7E77" w:rsidRDefault="00763106" w:rsidP="003B7E77">
            <w:pPr>
              <w:pStyle w:val="NoSpacing"/>
              <w:jc w:val="both"/>
              <w:rPr>
                <w:i/>
                <w:iCs/>
                <w:sz w:val="28"/>
                <w:szCs w:val="28"/>
                <w:lang w:val="en-IN" w:eastAsia="en-GB"/>
              </w:rPr>
            </w:pPr>
            <w:r w:rsidRPr="003B7E77">
              <w:rPr>
                <w:b/>
                <w:bCs/>
                <w:i/>
                <w:iCs/>
                <w:sz w:val="28"/>
                <w:szCs w:val="28"/>
                <w:u w:val="single"/>
                <w:lang w:val="en-IN" w:eastAsia="en-GB"/>
              </w:rPr>
              <w:t>SECTION 7(7)(b) of the Companies Act, 2013</w:t>
            </w:r>
            <w:r w:rsidRPr="003B7E77">
              <w:rPr>
                <w:i/>
                <w:iCs/>
                <w:sz w:val="28"/>
                <w:szCs w:val="28"/>
                <w:lang w:val="en-IN" w:eastAsia="en-GB"/>
              </w:rPr>
              <w:t>-</w:t>
            </w:r>
            <w:r w:rsidR="003B7E77">
              <w:rPr>
                <w:i/>
                <w:iCs/>
                <w:sz w:val="28"/>
                <w:szCs w:val="28"/>
                <w:lang w:val="en-IN" w:eastAsia="en-GB"/>
              </w:rPr>
              <w:t xml:space="preserve"> </w:t>
            </w:r>
            <w:r w:rsidR="003B7E77" w:rsidRPr="003B7E77">
              <w:rPr>
                <w:i/>
                <w:iCs/>
                <w:sz w:val="28"/>
                <w:szCs w:val="28"/>
                <w:lang w:val="en-IN" w:eastAsia="en-GB"/>
              </w:rPr>
              <w:t xml:space="preserve">Without prejudice to the provisions of sub-section (6), where a company has been got incorporated by furnishing any false or incorrect information or representation or by suppressing any material fact or information in any of the documents or declaration filed or made for incorporating </w:t>
            </w:r>
            <w:r w:rsidR="003B7E77">
              <w:rPr>
                <w:i/>
                <w:iCs/>
                <w:sz w:val="28"/>
                <w:szCs w:val="28"/>
                <w:lang w:val="en-IN" w:eastAsia="en-GB"/>
              </w:rPr>
              <w:t xml:space="preserve">by </w:t>
            </w:r>
            <w:r w:rsidR="003B7E77" w:rsidRPr="003B7E77">
              <w:rPr>
                <w:i/>
                <w:iCs/>
                <w:sz w:val="28"/>
                <w:szCs w:val="28"/>
                <w:lang w:val="en-IN" w:eastAsia="en-GB"/>
              </w:rPr>
              <w:t>such</w:t>
            </w:r>
            <w:r w:rsidR="003B7E77">
              <w:rPr>
                <w:i/>
                <w:iCs/>
                <w:sz w:val="28"/>
                <w:szCs w:val="28"/>
                <w:lang w:val="en-IN" w:eastAsia="en-GB"/>
              </w:rPr>
              <w:t xml:space="preserve"> </w:t>
            </w:r>
            <w:r w:rsidR="003B7E77" w:rsidRPr="003B7E77">
              <w:rPr>
                <w:i/>
                <w:iCs/>
                <w:sz w:val="28"/>
                <w:szCs w:val="28"/>
                <w:lang w:val="en-IN" w:eastAsia="en-GB"/>
              </w:rPr>
              <w:t>company or by any fraudulent action, the Tribunal may, on an application made to it, on being satisfied that the situation so warrants,</w:t>
            </w:r>
          </w:p>
          <w:p w14:paraId="7A3A94BC" w14:textId="77777777" w:rsidR="003B7E77" w:rsidRPr="003B7E77" w:rsidRDefault="003B7E77" w:rsidP="003B7E77">
            <w:pPr>
              <w:pStyle w:val="NoSpacing"/>
              <w:jc w:val="both"/>
              <w:rPr>
                <w:i/>
                <w:iCs/>
                <w:sz w:val="28"/>
                <w:szCs w:val="28"/>
                <w:lang w:val="en-IN" w:eastAsia="en-GB"/>
              </w:rPr>
            </w:pPr>
          </w:p>
          <w:p w14:paraId="127427ED" w14:textId="3A605EEB" w:rsidR="00763106" w:rsidRPr="003B7E77" w:rsidRDefault="003B7E77" w:rsidP="003B7E77">
            <w:pPr>
              <w:pStyle w:val="NoSpacing"/>
              <w:jc w:val="both"/>
              <w:rPr>
                <w:i/>
                <w:iCs/>
                <w:sz w:val="28"/>
                <w:szCs w:val="28"/>
              </w:rPr>
            </w:pPr>
            <w:r w:rsidRPr="003B7E77">
              <w:rPr>
                <w:i/>
                <w:iCs/>
                <w:sz w:val="28"/>
                <w:szCs w:val="28"/>
                <w:lang w:eastAsia="en-GB"/>
              </w:rPr>
              <w:t>(b) direct that liability of the members shall be unlimited</w:t>
            </w:r>
            <w:r>
              <w:rPr>
                <w:i/>
                <w:iCs/>
                <w:sz w:val="28"/>
                <w:szCs w:val="28"/>
                <w:lang w:eastAsia="en-GB"/>
              </w:rPr>
              <w:t>.</w:t>
            </w:r>
          </w:p>
        </w:tc>
      </w:tr>
    </w:tbl>
    <w:p w14:paraId="14A178F3" w14:textId="77777777" w:rsidR="00763106" w:rsidRDefault="00763106" w:rsidP="003B7E77">
      <w:pPr>
        <w:pStyle w:val="NormalWeb"/>
        <w:shd w:val="clear" w:color="auto" w:fill="FFFFFF"/>
        <w:spacing w:before="0" w:beforeAutospacing="0" w:after="360" w:afterAutospacing="0"/>
        <w:jc w:val="both"/>
        <w:rPr>
          <w:rFonts w:ascii="Source Sans Pro" w:hAnsi="Source Sans Pro"/>
          <w:i/>
          <w:iCs/>
          <w:sz w:val="28"/>
          <w:szCs w:val="28"/>
        </w:rPr>
      </w:pPr>
    </w:p>
    <w:p w14:paraId="1D666A6B" w14:textId="77777777" w:rsidR="00EC1610" w:rsidRDefault="00763106" w:rsidP="003B7E77">
      <w:pPr>
        <w:pStyle w:val="NormalWeb"/>
        <w:shd w:val="clear" w:color="auto" w:fill="FFFFFF"/>
        <w:spacing w:before="0" w:beforeAutospacing="0" w:after="360" w:afterAutospacing="0"/>
        <w:jc w:val="both"/>
        <w:rPr>
          <w:rFonts w:ascii="Source Sans Pro" w:hAnsi="Source Sans Pro"/>
          <w:i/>
          <w:iCs/>
          <w:sz w:val="28"/>
          <w:szCs w:val="28"/>
        </w:rPr>
      </w:pPr>
      <w:r>
        <w:rPr>
          <w:rFonts w:ascii="Source Sans Pro" w:hAnsi="Source Sans Pro"/>
          <w:i/>
          <w:iCs/>
          <w:sz w:val="28"/>
          <w:szCs w:val="28"/>
        </w:rPr>
        <w:t>d)</w:t>
      </w:r>
      <w:r w:rsidR="00E71889" w:rsidRPr="00E71889">
        <w:rPr>
          <w:rFonts w:ascii="Source Sans Pro" w:hAnsi="Source Sans Pro"/>
          <w:i/>
          <w:iCs/>
          <w:sz w:val="28"/>
          <w:szCs w:val="28"/>
        </w:rPr>
        <w:t xml:space="preserve">. Under section 339(1) of the Act, wherein the course of winding up it appears that any business of the company has been carried on with an intent to defraud creditors of the company or any other persons or for any fraudulent purpose, the </w:t>
      </w:r>
      <w:r w:rsidR="00EC1610">
        <w:rPr>
          <w:rFonts w:ascii="Source Sans Pro" w:hAnsi="Source Sans Pro"/>
          <w:i/>
          <w:iCs/>
          <w:sz w:val="28"/>
          <w:szCs w:val="28"/>
        </w:rPr>
        <w:t xml:space="preserve"> </w:t>
      </w:r>
      <w:r w:rsidR="00E71889" w:rsidRPr="00E71889">
        <w:rPr>
          <w:rFonts w:ascii="Source Sans Pro" w:hAnsi="Source Sans Pro"/>
          <w:i/>
          <w:iCs/>
          <w:sz w:val="28"/>
          <w:szCs w:val="28"/>
        </w:rPr>
        <w:t xml:space="preserve">Tribunal may declare the persons who were knowingly parties to the carrying on of the business in the manner aforesaid as personally liable, without limitation of liability, for all or any of the debts/liabilities of the company. </w:t>
      </w:r>
    </w:p>
    <w:p w14:paraId="6388747C" w14:textId="5AB9BFE3" w:rsidR="00EC1610" w:rsidRDefault="00E71889" w:rsidP="003B7E77">
      <w:pPr>
        <w:pStyle w:val="NormalWeb"/>
        <w:shd w:val="clear" w:color="auto" w:fill="FFFFFF"/>
        <w:spacing w:before="0" w:beforeAutospacing="0" w:after="360" w:afterAutospacing="0"/>
        <w:jc w:val="both"/>
        <w:rPr>
          <w:rFonts w:ascii="Source Sans Pro" w:hAnsi="Source Sans Pro"/>
          <w:i/>
          <w:iCs/>
          <w:sz w:val="28"/>
          <w:szCs w:val="28"/>
        </w:rPr>
      </w:pPr>
      <w:r w:rsidRPr="00E71889">
        <w:rPr>
          <w:rFonts w:ascii="Source Sans Pro" w:hAnsi="Source Sans Pro"/>
          <w:i/>
          <w:iCs/>
          <w:sz w:val="28"/>
          <w:szCs w:val="28"/>
        </w:rPr>
        <w:t>e</w:t>
      </w:r>
      <w:r w:rsidR="00EC1610">
        <w:rPr>
          <w:rFonts w:ascii="Source Sans Pro" w:hAnsi="Source Sans Pro"/>
          <w:i/>
          <w:iCs/>
          <w:sz w:val="28"/>
          <w:szCs w:val="28"/>
        </w:rPr>
        <w:t>)</w:t>
      </w:r>
      <w:r w:rsidRPr="00E71889">
        <w:rPr>
          <w:rFonts w:ascii="Source Sans Pro" w:hAnsi="Source Sans Pro"/>
          <w:i/>
          <w:iCs/>
          <w:sz w:val="28"/>
          <w:szCs w:val="28"/>
        </w:rPr>
        <w:t xml:space="preserve">. Under section 35(3) of the Act, where it is proved that a prospectus has been issued with intent to defraud the applicants for the securities of a company or any other person or for any fraudulent purpose, every person who was a director at the time of issue of the prospectus or has been named as a director in the prospectus or every person who has authorised the issue of prospectus or every promoter or a person referred to as an expert in the prospectus shall be personally responsible, without any limitation of liability, for all or any of the losses or damages that may have been incurred by any person who subscribed to the securities on the basis of such prospectus. </w:t>
      </w:r>
    </w:p>
    <w:tbl>
      <w:tblPr>
        <w:tblStyle w:val="TableGrid"/>
        <w:tblW w:w="0" w:type="auto"/>
        <w:tblLook w:val="04A0" w:firstRow="1" w:lastRow="0" w:firstColumn="1" w:lastColumn="0" w:noHBand="0" w:noVBand="1"/>
      </w:tblPr>
      <w:tblGrid>
        <w:gridCol w:w="10528"/>
      </w:tblGrid>
      <w:tr w:rsidR="00EC1610" w14:paraId="2020F6D6" w14:textId="77777777" w:rsidTr="00F418CD">
        <w:tc>
          <w:tcPr>
            <w:tcW w:w="10528" w:type="dxa"/>
            <w:shd w:val="clear" w:color="auto" w:fill="FFE599" w:themeFill="accent4" w:themeFillTint="66"/>
          </w:tcPr>
          <w:p w14:paraId="24236D01" w14:textId="34407755" w:rsidR="00EC1610" w:rsidRPr="002D51E9" w:rsidRDefault="002D51E9" w:rsidP="002D51E9">
            <w:pPr>
              <w:pStyle w:val="NoSpacing"/>
              <w:jc w:val="both"/>
              <w:rPr>
                <w:b/>
                <w:bCs/>
                <w:i/>
                <w:iCs/>
                <w:sz w:val="28"/>
                <w:szCs w:val="28"/>
                <w:u w:val="single"/>
              </w:rPr>
            </w:pPr>
            <w:r w:rsidRPr="002D51E9">
              <w:rPr>
                <w:b/>
                <w:bCs/>
                <w:i/>
                <w:iCs/>
                <w:sz w:val="28"/>
                <w:szCs w:val="28"/>
                <w:u w:val="single"/>
              </w:rPr>
              <w:t>SECTION 35(3) OF THE COMPANIES ACT, 2013</w:t>
            </w:r>
          </w:p>
          <w:p w14:paraId="3CE5BCAA" w14:textId="76067A92" w:rsidR="002D51E9" w:rsidRDefault="002D51E9" w:rsidP="002D51E9">
            <w:pPr>
              <w:pStyle w:val="NoSpacing"/>
              <w:jc w:val="both"/>
              <w:rPr>
                <w:i/>
                <w:iCs/>
                <w:sz w:val="28"/>
                <w:szCs w:val="28"/>
              </w:rPr>
            </w:pPr>
            <w:r w:rsidRPr="002D51E9">
              <w:rPr>
                <w:b/>
                <w:bCs/>
                <w:i/>
                <w:iCs/>
                <w:sz w:val="28"/>
                <w:szCs w:val="28"/>
                <w:u w:val="single"/>
              </w:rPr>
              <w:t>CIVIL LIABILITY FOR MIS-STATEMENTS IN PROSPECTUS</w:t>
            </w:r>
            <w:r w:rsidRPr="002D51E9">
              <w:rPr>
                <w:i/>
                <w:iCs/>
                <w:sz w:val="28"/>
                <w:szCs w:val="28"/>
              </w:rPr>
              <w:t>.</w:t>
            </w:r>
          </w:p>
          <w:p w14:paraId="719938A2" w14:textId="77777777" w:rsidR="002D51E9" w:rsidRPr="002D51E9" w:rsidRDefault="002D51E9" w:rsidP="002D51E9">
            <w:pPr>
              <w:pStyle w:val="NoSpacing"/>
              <w:jc w:val="both"/>
              <w:rPr>
                <w:i/>
                <w:iCs/>
                <w:sz w:val="28"/>
                <w:szCs w:val="28"/>
              </w:rPr>
            </w:pPr>
          </w:p>
          <w:p w14:paraId="4678B768" w14:textId="2A67B420" w:rsidR="00EC1610" w:rsidRPr="00F418CD" w:rsidRDefault="002D51E9" w:rsidP="00F418CD">
            <w:pPr>
              <w:pStyle w:val="NoSpacing"/>
              <w:jc w:val="both"/>
              <w:rPr>
                <w:rFonts w:ascii="Roboto" w:hAnsi="Roboto"/>
                <w:b/>
                <w:bCs/>
                <w:color w:val="000000"/>
                <w:sz w:val="27"/>
                <w:szCs w:val="27"/>
                <w:shd w:val="clear" w:color="auto" w:fill="FFFFFF"/>
              </w:rPr>
            </w:pPr>
            <w:r w:rsidRPr="002D51E9">
              <w:rPr>
                <w:rFonts w:cs="Times New Roman"/>
                <w:i/>
                <w:iCs/>
                <w:sz w:val="28"/>
                <w:szCs w:val="28"/>
              </w:rPr>
              <w:t xml:space="preserve">Notwithstanding anything contained in this section, where it is proved that a prospectus has been issued with intent to defraud the applicants for the securities of a company or any other person or for any fraudulent purpose, every person referred to in sub-section (1) shall </w:t>
            </w:r>
            <w:r w:rsidRPr="002D51E9">
              <w:rPr>
                <w:rFonts w:cs="Times New Roman"/>
                <w:i/>
                <w:iCs/>
                <w:sz w:val="28"/>
                <w:szCs w:val="28"/>
              </w:rPr>
              <w:lastRenderedPageBreak/>
              <w:t>be personally responsible, without any limitation of liability, for all or any of the losses or damages that may have been incurred by any person who subscribed to the securities on the basis of such prospectus</w:t>
            </w:r>
            <w:r>
              <w:rPr>
                <w:rFonts w:ascii="Arial" w:hAnsi="Arial" w:cs="Arial"/>
                <w:color w:val="000000"/>
                <w:sz w:val="23"/>
                <w:szCs w:val="23"/>
                <w:shd w:val="clear" w:color="auto" w:fill="FFFFFF"/>
              </w:rPr>
              <w:t>.</w:t>
            </w:r>
          </w:p>
        </w:tc>
      </w:tr>
    </w:tbl>
    <w:p w14:paraId="59152178" w14:textId="2FB64FD0" w:rsidR="00F418CD" w:rsidRDefault="00E71889" w:rsidP="003B7E77">
      <w:pPr>
        <w:pStyle w:val="NormalWeb"/>
        <w:shd w:val="clear" w:color="auto" w:fill="FFFFFF"/>
        <w:spacing w:before="0" w:beforeAutospacing="0" w:after="360" w:afterAutospacing="0"/>
        <w:jc w:val="both"/>
        <w:rPr>
          <w:rFonts w:ascii="Source Sans Pro" w:hAnsi="Source Sans Pro"/>
          <w:i/>
          <w:iCs/>
          <w:sz w:val="28"/>
          <w:szCs w:val="28"/>
        </w:rPr>
      </w:pPr>
      <w:r w:rsidRPr="00E71889">
        <w:rPr>
          <w:rFonts w:ascii="Source Sans Pro" w:hAnsi="Source Sans Pro"/>
          <w:i/>
          <w:iCs/>
          <w:sz w:val="28"/>
          <w:szCs w:val="28"/>
        </w:rPr>
        <w:lastRenderedPageBreak/>
        <w:t>f</w:t>
      </w:r>
      <w:r w:rsidR="00F418CD">
        <w:rPr>
          <w:rFonts w:ascii="Source Sans Pro" w:hAnsi="Source Sans Pro"/>
          <w:i/>
          <w:iCs/>
          <w:sz w:val="28"/>
          <w:szCs w:val="28"/>
        </w:rPr>
        <w:t>)</w:t>
      </w:r>
      <w:r w:rsidRPr="00E71889">
        <w:rPr>
          <w:rFonts w:ascii="Source Sans Pro" w:hAnsi="Source Sans Pro"/>
          <w:i/>
          <w:iCs/>
          <w:sz w:val="28"/>
          <w:szCs w:val="28"/>
        </w:rPr>
        <w:t xml:space="preserve">. As per section 75(1) of the Act, where a company fails to repay the deposit or part thereof or any interest thereon referred to in </w:t>
      </w:r>
      <w:r w:rsidR="00F418CD">
        <w:rPr>
          <w:rFonts w:ascii="Source Sans Pro" w:hAnsi="Source Sans Pro"/>
          <w:i/>
          <w:iCs/>
          <w:sz w:val="28"/>
          <w:szCs w:val="28"/>
        </w:rPr>
        <w:t>S</w:t>
      </w:r>
      <w:r w:rsidRPr="00E71889">
        <w:rPr>
          <w:rFonts w:ascii="Source Sans Pro" w:hAnsi="Source Sans Pro"/>
          <w:i/>
          <w:iCs/>
          <w:sz w:val="28"/>
          <w:szCs w:val="28"/>
        </w:rPr>
        <w:t xml:space="preserve">ection 74 within the time specified or such further time as may be allowed by the Tribunal and it is proved that the deposits had been accepted with intent to defraud the depositors or for any fraudulent purpose, every officer of the company who was responsible for the acceptance of such deposit shall, without prejudice to other liabilities, also be personally responsible, without any limitation of liability, for all or any of the losses or damages that may have been incurred by the depositors. </w:t>
      </w:r>
    </w:p>
    <w:tbl>
      <w:tblPr>
        <w:tblStyle w:val="TableGrid"/>
        <w:tblW w:w="0" w:type="auto"/>
        <w:tblLook w:val="04A0" w:firstRow="1" w:lastRow="0" w:firstColumn="1" w:lastColumn="0" w:noHBand="0" w:noVBand="1"/>
      </w:tblPr>
      <w:tblGrid>
        <w:gridCol w:w="10528"/>
      </w:tblGrid>
      <w:tr w:rsidR="00D8655B" w14:paraId="1C6601E7" w14:textId="77777777" w:rsidTr="00BA328F">
        <w:tc>
          <w:tcPr>
            <w:tcW w:w="10528" w:type="dxa"/>
            <w:shd w:val="clear" w:color="auto" w:fill="FFE599" w:themeFill="accent4" w:themeFillTint="66"/>
          </w:tcPr>
          <w:p w14:paraId="53CE87C0" w14:textId="41D3F0F4" w:rsidR="00D8655B" w:rsidRPr="00BA328F" w:rsidRDefault="00D8655B" w:rsidP="00BA328F">
            <w:pPr>
              <w:pStyle w:val="NormalWeb"/>
              <w:shd w:val="clear" w:color="auto" w:fill="FFE599" w:themeFill="accent4" w:themeFillTint="66"/>
              <w:spacing w:before="0" w:beforeAutospacing="0" w:after="360" w:afterAutospacing="0"/>
              <w:jc w:val="both"/>
              <w:rPr>
                <w:rFonts w:ascii="Source Sans Pro" w:hAnsi="Source Sans Pro"/>
                <w:b/>
                <w:bCs/>
                <w:i/>
                <w:iCs/>
                <w:sz w:val="28"/>
                <w:szCs w:val="28"/>
                <w:u w:val="single"/>
              </w:rPr>
            </w:pPr>
            <w:r w:rsidRPr="00BA328F">
              <w:rPr>
                <w:rFonts w:ascii="Source Sans Pro" w:hAnsi="Source Sans Pro"/>
                <w:b/>
                <w:bCs/>
                <w:i/>
                <w:iCs/>
                <w:sz w:val="28"/>
                <w:szCs w:val="28"/>
                <w:u w:val="single"/>
              </w:rPr>
              <w:t>SECTION 74 OF CA,2013</w:t>
            </w:r>
          </w:p>
          <w:p w14:paraId="339DFF0A" w14:textId="6BB38E54" w:rsidR="00720B90" w:rsidRPr="00720B90" w:rsidRDefault="00720B90" w:rsidP="00BA328F">
            <w:pPr>
              <w:pStyle w:val="sectiontitle"/>
              <w:shd w:val="clear" w:color="auto" w:fill="FFE599" w:themeFill="accent4" w:themeFillTint="66"/>
              <w:spacing w:before="0" w:beforeAutospacing="0" w:after="150" w:afterAutospacing="0"/>
              <w:jc w:val="both"/>
              <w:rPr>
                <w:rFonts w:ascii="Source Sans Pro" w:hAnsi="Source Sans Pro"/>
                <w:i/>
                <w:iCs/>
                <w:sz w:val="28"/>
                <w:szCs w:val="28"/>
              </w:rPr>
            </w:pPr>
            <w:r w:rsidRPr="00720B90">
              <w:rPr>
                <w:rFonts w:ascii="Source Sans Pro" w:eastAsiaTheme="minorEastAsia" w:hAnsi="Source Sans Pro"/>
                <w:i/>
                <w:iCs/>
                <w:sz w:val="28"/>
                <w:szCs w:val="28"/>
                <w:lang w:eastAsia="en-GB"/>
              </w:rPr>
              <w:t>Repayment of deposits, etc., accepted before commencement of this Act.</w:t>
            </w:r>
            <w:r w:rsidRPr="00720B90">
              <w:rPr>
                <w:rFonts w:ascii="Source Sans Pro" w:eastAsiaTheme="minorEastAsia" w:hAnsi="Source Sans Pro"/>
                <w:i/>
                <w:iCs/>
                <w:sz w:val="28"/>
                <w:szCs w:val="28"/>
                <w:lang w:eastAsia="en-GB"/>
              </w:rPr>
              <w:br/>
            </w:r>
            <w:r w:rsidRPr="00720B90">
              <w:rPr>
                <w:rFonts w:ascii="Source Sans Pro" w:eastAsiaTheme="minorEastAsia" w:hAnsi="Source Sans Pro"/>
                <w:i/>
                <w:iCs/>
                <w:sz w:val="28"/>
                <w:szCs w:val="28"/>
                <w:lang w:eastAsia="en-GB"/>
              </w:rPr>
              <w:br/>
            </w:r>
            <w:r w:rsidRPr="00720B90">
              <w:rPr>
                <w:rFonts w:ascii="Source Sans Pro" w:hAnsi="Source Sans Pro"/>
                <w:i/>
                <w:iCs/>
                <w:sz w:val="28"/>
                <w:szCs w:val="28"/>
              </w:rPr>
              <w:t>(1) Where in respect of any deposit accepted by a company before the commencement of this Act, the amount of such deposit or part thereof or any interest due thereon remains unpaid on such commencement or becomes due at any time thereafter, the company shall</w:t>
            </w:r>
          </w:p>
          <w:p w14:paraId="7A4968C0" w14:textId="77777777" w:rsidR="00720B90" w:rsidRPr="00720B90" w:rsidRDefault="00720B90" w:rsidP="00BA328F">
            <w:pPr>
              <w:shd w:val="clear" w:color="auto" w:fill="FFE599" w:themeFill="accent4" w:themeFillTint="66"/>
              <w:spacing w:after="120"/>
              <w:jc w:val="both"/>
              <w:rPr>
                <w:rFonts w:ascii="Source Sans Pro" w:eastAsiaTheme="minorEastAsia" w:hAnsi="Source Sans Pro" w:cs="Times New Roman"/>
                <w:i/>
                <w:iCs/>
                <w:sz w:val="28"/>
                <w:szCs w:val="28"/>
                <w:lang w:val="en-IN" w:eastAsia="en-GB"/>
              </w:rPr>
            </w:pPr>
            <w:r w:rsidRPr="00720B90">
              <w:rPr>
                <w:rFonts w:ascii="Source Sans Pro" w:eastAsiaTheme="minorEastAsia" w:hAnsi="Source Sans Pro" w:cs="Times New Roman"/>
                <w:i/>
                <w:iCs/>
                <w:sz w:val="28"/>
                <w:szCs w:val="28"/>
                <w:lang w:val="en-IN" w:eastAsia="en-GB"/>
              </w:rPr>
              <w:t>(a) file, within a period of three months from such commencement or from the date on which such payments, are due, with the Registrar a statement of all the deposits accepted by the company and sums remaining unpaid on such amount with the interest payable thereon along with the arrangements made for such repayment, notwithstanding anything contained in any other law for the time being in force or under the terms and conditions subject to which the deposit was accepted or any scheme framed under any law; and</w:t>
            </w:r>
          </w:p>
          <w:p w14:paraId="7AE1118E" w14:textId="77777777" w:rsidR="00720B90" w:rsidRPr="00720B90" w:rsidRDefault="00720B90" w:rsidP="00BA328F">
            <w:pPr>
              <w:shd w:val="clear" w:color="auto" w:fill="FFE599" w:themeFill="accent4" w:themeFillTint="66"/>
              <w:spacing w:after="120"/>
              <w:jc w:val="both"/>
              <w:rPr>
                <w:rFonts w:ascii="Source Sans Pro" w:eastAsiaTheme="minorEastAsia" w:hAnsi="Source Sans Pro" w:cs="Times New Roman"/>
                <w:i/>
                <w:iCs/>
                <w:sz w:val="28"/>
                <w:szCs w:val="28"/>
                <w:lang w:val="en-IN" w:eastAsia="en-GB"/>
              </w:rPr>
            </w:pPr>
            <w:r w:rsidRPr="00720B90">
              <w:rPr>
                <w:rFonts w:ascii="Source Sans Pro" w:eastAsiaTheme="minorEastAsia" w:hAnsi="Source Sans Pro" w:cs="Times New Roman"/>
                <w:i/>
                <w:iCs/>
                <w:sz w:val="28"/>
                <w:szCs w:val="28"/>
                <w:lang w:val="en-IN" w:eastAsia="en-GB"/>
              </w:rPr>
              <w:t>1[(b) repay within one year from such commencement or from the date on which such payments are due, whichever is earlier.</w:t>
            </w:r>
          </w:p>
          <w:p w14:paraId="6C3EE8E8" w14:textId="2C556FFA" w:rsidR="00720B90" w:rsidRPr="00720B90" w:rsidRDefault="00720B90" w:rsidP="00BA328F">
            <w:pPr>
              <w:shd w:val="clear" w:color="auto" w:fill="FFE599" w:themeFill="accent4" w:themeFillTint="66"/>
              <w:spacing w:after="120"/>
              <w:jc w:val="both"/>
              <w:rPr>
                <w:rFonts w:ascii="Source Sans Pro" w:eastAsiaTheme="minorEastAsia" w:hAnsi="Source Sans Pro" w:cs="Times New Roman"/>
                <w:i/>
                <w:iCs/>
                <w:sz w:val="28"/>
                <w:szCs w:val="28"/>
                <w:lang w:val="en-IN" w:eastAsia="en-GB"/>
              </w:rPr>
            </w:pPr>
            <w:r w:rsidRPr="00720B90">
              <w:rPr>
                <w:rFonts w:ascii="Source Sans Pro" w:eastAsiaTheme="minorEastAsia" w:hAnsi="Source Sans Pro" w:cs="Times New Roman"/>
                <w:i/>
                <w:iCs/>
                <w:sz w:val="28"/>
                <w:szCs w:val="28"/>
                <w:lang w:val="en-IN" w:eastAsia="en-GB"/>
              </w:rPr>
              <w:t>Provided that renewal of any such deposits shall be done in accordance with the provisions of Chapter V and the rules made thereunder.</w:t>
            </w:r>
          </w:p>
          <w:p w14:paraId="19242EE1" w14:textId="77777777" w:rsidR="00720B90" w:rsidRPr="00720B90" w:rsidRDefault="00720B90" w:rsidP="00BA328F">
            <w:pPr>
              <w:shd w:val="clear" w:color="auto" w:fill="FFE599" w:themeFill="accent4" w:themeFillTint="66"/>
              <w:spacing w:after="120"/>
              <w:jc w:val="both"/>
              <w:rPr>
                <w:rFonts w:ascii="Source Sans Pro" w:eastAsiaTheme="minorEastAsia" w:hAnsi="Source Sans Pro" w:cs="Times New Roman"/>
                <w:i/>
                <w:iCs/>
                <w:sz w:val="28"/>
                <w:szCs w:val="28"/>
                <w:lang w:val="en-IN" w:eastAsia="en-GB"/>
              </w:rPr>
            </w:pPr>
            <w:r w:rsidRPr="00720B90">
              <w:rPr>
                <w:rFonts w:ascii="Source Sans Pro" w:eastAsiaTheme="minorEastAsia" w:hAnsi="Source Sans Pro" w:cs="Times New Roman"/>
                <w:i/>
                <w:iCs/>
                <w:sz w:val="28"/>
                <w:szCs w:val="28"/>
                <w:lang w:val="en-IN" w:eastAsia="en-GB"/>
              </w:rPr>
              <w:t>(2) The Tribunal may on an application made by the company, after considering the financial condition of the company, the amount of deposit or part thereof and the interest payable thereon and such other matters, allow further time as considered reasonable to the company to repay the deposit.</w:t>
            </w:r>
          </w:p>
          <w:p w14:paraId="286ADC07" w14:textId="77777777" w:rsidR="00720B90" w:rsidRPr="00720B90" w:rsidRDefault="00720B90" w:rsidP="00BA328F">
            <w:pPr>
              <w:shd w:val="clear" w:color="auto" w:fill="FFE599" w:themeFill="accent4" w:themeFillTint="66"/>
              <w:spacing w:after="120"/>
              <w:jc w:val="both"/>
              <w:rPr>
                <w:rFonts w:ascii="Source Sans Pro" w:eastAsiaTheme="minorEastAsia" w:hAnsi="Source Sans Pro" w:cs="Times New Roman"/>
                <w:i/>
                <w:iCs/>
                <w:sz w:val="28"/>
                <w:szCs w:val="28"/>
                <w:lang w:val="en-IN" w:eastAsia="en-GB"/>
              </w:rPr>
            </w:pPr>
            <w:r w:rsidRPr="00720B90">
              <w:rPr>
                <w:rFonts w:ascii="Source Sans Pro" w:eastAsiaTheme="minorEastAsia" w:hAnsi="Source Sans Pro" w:cs="Times New Roman"/>
                <w:i/>
                <w:iCs/>
                <w:sz w:val="28"/>
                <w:szCs w:val="28"/>
                <w:lang w:val="en-IN" w:eastAsia="en-GB"/>
              </w:rPr>
              <w:lastRenderedPageBreak/>
              <w:t>(3) If a company fails to repay the deposit or part thereof or any interest thereon within the time specified in sub-section (1) or such further time as may be allowed by the Tribunal under sub-section (2), the company shall, in addition to the payment of the amount of deposit or part thereof and the interest due, be punishable with fine which shall not be less than one crore rupees but which may extend to ten crore rupees and every officer of the company who is in default shall be punishable with imprisonment which may extend to seven years or with fine which shall not be less than twenty-five lakh rupees but which may extend to two crore rupees, or with both.</w:t>
            </w:r>
          </w:p>
          <w:p w14:paraId="329B7589" w14:textId="77777777" w:rsidR="00BA328F" w:rsidRDefault="00BA328F" w:rsidP="00BA328F">
            <w:pPr>
              <w:pStyle w:val="NoSpacing"/>
              <w:shd w:val="clear" w:color="auto" w:fill="FFE599" w:themeFill="accent4" w:themeFillTint="66"/>
              <w:rPr>
                <w:b/>
                <w:bCs/>
                <w:i/>
                <w:iCs/>
                <w:sz w:val="28"/>
                <w:szCs w:val="28"/>
                <w:u w:val="single"/>
              </w:rPr>
            </w:pPr>
          </w:p>
          <w:p w14:paraId="2485F0F6" w14:textId="09C3AB9E" w:rsidR="00720B90" w:rsidRPr="00BA328F" w:rsidRDefault="00BA328F" w:rsidP="00BA328F">
            <w:pPr>
              <w:pStyle w:val="NoSpacing"/>
              <w:shd w:val="clear" w:color="auto" w:fill="FFE599" w:themeFill="accent4" w:themeFillTint="66"/>
              <w:rPr>
                <w:b/>
                <w:bCs/>
                <w:i/>
                <w:iCs/>
                <w:sz w:val="28"/>
                <w:szCs w:val="28"/>
                <w:u w:val="single"/>
              </w:rPr>
            </w:pPr>
            <w:r w:rsidRPr="00BA328F">
              <w:rPr>
                <w:b/>
                <w:bCs/>
                <w:i/>
                <w:iCs/>
                <w:sz w:val="28"/>
                <w:szCs w:val="28"/>
                <w:u w:val="single"/>
              </w:rPr>
              <w:t>SECTION 75(1) OF CA 2013</w:t>
            </w:r>
          </w:p>
          <w:p w14:paraId="42F2DC3B" w14:textId="1EA69956" w:rsidR="00BA328F" w:rsidRPr="00BA328F" w:rsidRDefault="00BA328F" w:rsidP="00BA328F">
            <w:pPr>
              <w:pStyle w:val="NoSpacing"/>
              <w:shd w:val="clear" w:color="auto" w:fill="FFE599" w:themeFill="accent4" w:themeFillTint="66"/>
              <w:rPr>
                <w:rFonts w:eastAsiaTheme="minorEastAsia"/>
                <w:b/>
                <w:bCs/>
                <w:i/>
                <w:iCs/>
                <w:sz w:val="28"/>
                <w:szCs w:val="28"/>
                <w:u w:val="single"/>
                <w:lang w:eastAsia="en-GB"/>
              </w:rPr>
            </w:pPr>
            <w:r w:rsidRPr="00BA328F">
              <w:rPr>
                <w:rFonts w:eastAsiaTheme="minorEastAsia"/>
                <w:b/>
                <w:bCs/>
                <w:i/>
                <w:iCs/>
                <w:sz w:val="28"/>
                <w:szCs w:val="28"/>
                <w:u w:val="single"/>
                <w:lang w:eastAsia="en-GB"/>
              </w:rPr>
              <w:t xml:space="preserve">DAMAGES FOR FRAUD. </w:t>
            </w:r>
          </w:p>
          <w:p w14:paraId="79F7951A" w14:textId="77777777" w:rsidR="00BA328F" w:rsidRPr="00BA328F" w:rsidRDefault="00BA328F" w:rsidP="00BA328F">
            <w:pPr>
              <w:pStyle w:val="NormalWeb"/>
              <w:shd w:val="clear" w:color="auto" w:fill="FFE599" w:themeFill="accent4" w:themeFillTint="66"/>
              <w:spacing w:before="0" w:beforeAutospacing="0" w:after="150" w:afterAutospacing="0"/>
              <w:jc w:val="both"/>
              <w:rPr>
                <w:rFonts w:ascii="Source Sans Pro" w:hAnsi="Source Sans Pro"/>
                <w:i/>
                <w:iCs/>
                <w:sz w:val="28"/>
                <w:szCs w:val="28"/>
              </w:rPr>
            </w:pPr>
            <w:r w:rsidRPr="00BA328F">
              <w:rPr>
                <w:rFonts w:ascii="Source Sans Pro" w:hAnsi="Source Sans Pro"/>
                <w:i/>
                <w:iCs/>
                <w:sz w:val="28"/>
                <w:szCs w:val="28"/>
              </w:rPr>
              <w:t>(1) Where a company fails to repay the deposit or part thereof or any interest thereon referred to in section 74 within the time specified in sub-section (1) of that section or such further time as may be allowed by the Tribunal under sub-section (2) of that section, and it is proved that the deposits had been accepted with intent to defraud the depositors or for any fraudulent purpose, every officer of the company who was responsible for the acceptance of such deposit shall, without prejudice to the provisions contained in subsection (3) of that section and liability under section 447, be personally responsible, without any limitation of liability, for all or any of the losses or damages that may have been incurred by the depositors.</w:t>
            </w:r>
          </w:p>
          <w:p w14:paraId="05154789" w14:textId="775579AF" w:rsidR="00D8655B" w:rsidRPr="00BA328F" w:rsidRDefault="00BA328F" w:rsidP="00BA328F">
            <w:pPr>
              <w:shd w:val="clear" w:color="auto" w:fill="FFE599" w:themeFill="accent4" w:themeFillTint="66"/>
              <w:spacing w:after="120"/>
              <w:jc w:val="both"/>
              <w:rPr>
                <w:rFonts w:ascii="Source Sans Pro" w:eastAsiaTheme="minorEastAsia" w:hAnsi="Source Sans Pro" w:cs="Times New Roman"/>
                <w:i/>
                <w:iCs/>
                <w:sz w:val="28"/>
                <w:szCs w:val="28"/>
                <w:lang w:val="en-IN" w:eastAsia="en-GB"/>
              </w:rPr>
            </w:pPr>
            <w:r w:rsidRPr="00BA328F">
              <w:rPr>
                <w:rFonts w:ascii="Source Sans Pro" w:eastAsiaTheme="minorEastAsia" w:hAnsi="Source Sans Pro" w:cs="Times New Roman"/>
                <w:i/>
                <w:iCs/>
                <w:sz w:val="28"/>
                <w:szCs w:val="28"/>
                <w:lang w:val="en-IN" w:eastAsia="en-GB"/>
              </w:rPr>
              <w:t>(2) Any suit, proceedings or other action may be taken by any person, group of persons or any association of persons who had incurred any loss as a result of the failure of the company to repay the deposits or part thereof or any interest thereon.</w:t>
            </w:r>
          </w:p>
        </w:tc>
      </w:tr>
    </w:tbl>
    <w:p w14:paraId="0020B077" w14:textId="77777777" w:rsidR="00D8655B" w:rsidRDefault="00D8655B" w:rsidP="003B7E77">
      <w:pPr>
        <w:pStyle w:val="NormalWeb"/>
        <w:shd w:val="clear" w:color="auto" w:fill="FFFFFF"/>
        <w:spacing w:before="0" w:beforeAutospacing="0" w:after="360" w:afterAutospacing="0"/>
        <w:jc w:val="both"/>
        <w:rPr>
          <w:rFonts w:ascii="Source Sans Pro" w:hAnsi="Source Sans Pro"/>
          <w:i/>
          <w:iCs/>
          <w:sz w:val="28"/>
          <w:szCs w:val="28"/>
        </w:rPr>
      </w:pPr>
    </w:p>
    <w:p w14:paraId="40D4542A" w14:textId="10F8D7E6" w:rsidR="00E71889" w:rsidRDefault="00E71889" w:rsidP="003B7E77">
      <w:pPr>
        <w:pStyle w:val="NormalWeb"/>
        <w:shd w:val="clear" w:color="auto" w:fill="FFFFFF"/>
        <w:spacing w:before="0" w:beforeAutospacing="0" w:after="360" w:afterAutospacing="0"/>
        <w:jc w:val="both"/>
        <w:rPr>
          <w:rFonts w:ascii="Source Sans Pro" w:hAnsi="Source Sans Pro"/>
          <w:i/>
          <w:iCs/>
          <w:sz w:val="28"/>
          <w:szCs w:val="28"/>
        </w:rPr>
      </w:pPr>
      <w:r w:rsidRPr="00E71889">
        <w:rPr>
          <w:rFonts w:ascii="Source Sans Pro" w:hAnsi="Source Sans Pro"/>
          <w:i/>
          <w:iCs/>
          <w:sz w:val="28"/>
          <w:szCs w:val="28"/>
        </w:rPr>
        <w:t>g</w:t>
      </w:r>
      <w:r w:rsidR="00F418CD">
        <w:rPr>
          <w:rFonts w:ascii="Source Sans Pro" w:hAnsi="Source Sans Pro"/>
          <w:i/>
          <w:iCs/>
          <w:sz w:val="28"/>
          <w:szCs w:val="28"/>
        </w:rPr>
        <w:t>)</w:t>
      </w:r>
      <w:r w:rsidRPr="00E71889">
        <w:rPr>
          <w:rFonts w:ascii="Source Sans Pro" w:hAnsi="Source Sans Pro"/>
          <w:i/>
          <w:iCs/>
          <w:sz w:val="28"/>
          <w:szCs w:val="28"/>
        </w:rPr>
        <w:t>. As per section 224(5) of the Act, where the report made by an inspector states that fraud has taken place in a company and due to such fraud any director, key managerial personnel, other officer of the company or any other person or entity has taken undue advantage or benefit, whether in the form of any asset, property or cash or in any other manner, the Central Government may file an application before the Tribunal for appropriate order disgorgement of such asset, property, or cash, and also for holding such director, key managerial personnel, officer or other person liable personally without any limitation of liability.</w:t>
      </w:r>
    </w:p>
    <w:tbl>
      <w:tblPr>
        <w:tblStyle w:val="TableGrid"/>
        <w:tblW w:w="0" w:type="auto"/>
        <w:tblLook w:val="04A0" w:firstRow="1" w:lastRow="0" w:firstColumn="1" w:lastColumn="0" w:noHBand="0" w:noVBand="1"/>
      </w:tblPr>
      <w:tblGrid>
        <w:gridCol w:w="10528"/>
      </w:tblGrid>
      <w:tr w:rsidR="00BA328F" w14:paraId="666C0E8F" w14:textId="77777777" w:rsidTr="00BA328F">
        <w:tc>
          <w:tcPr>
            <w:tcW w:w="10528" w:type="dxa"/>
          </w:tcPr>
          <w:p w14:paraId="131FDECA" w14:textId="2E49E604" w:rsidR="00BA328F" w:rsidRPr="00AC604A" w:rsidRDefault="00AC604A" w:rsidP="00AC604A">
            <w:pPr>
              <w:pStyle w:val="NoSpacing"/>
              <w:jc w:val="both"/>
              <w:rPr>
                <w:rFonts w:ascii="Source Sans Pro" w:hAnsi="Source Sans Pro"/>
                <w:b/>
                <w:bCs/>
                <w:i/>
                <w:iCs/>
                <w:sz w:val="28"/>
                <w:szCs w:val="28"/>
                <w:u w:val="single"/>
              </w:rPr>
            </w:pPr>
            <w:r w:rsidRPr="00AC604A">
              <w:rPr>
                <w:rFonts w:ascii="Source Sans Pro" w:hAnsi="Source Sans Pro"/>
                <w:b/>
                <w:bCs/>
                <w:i/>
                <w:iCs/>
                <w:sz w:val="28"/>
                <w:szCs w:val="28"/>
                <w:u w:val="single"/>
              </w:rPr>
              <w:lastRenderedPageBreak/>
              <w:t>SECTION 224(5) OF CA,2013</w:t>
            </w:r>
          </w:p>
          <w:p w14:paraId="207297F1" w14:textId="6DC796C3" w:rsidR="00AC604A" w:rsidRPr="00AC604A" w:rsidRDefault="00AC604A" w:rsidP="00AC604A">
            <w:pPr>
              <w:pStyle w:val="NoSpacing"/>
              <w:jc w:val="both"/>
              <w:rPr>
                <w:rFonts w:ascii="Source Sans Pro" w:hAnsi="Source Sans Pro"/>
                <w:b/>
                <w:bCs/>
                <w:i/>
                <w:iCs/>
                <w:color w:val="000000"/>
                <w:sz w:val="28"/>
                <w:szCs w:val="28"/>
                <w:u w:val="single"/>
                <w:shd w:val="clear" w:color="auto" w:fill="FFFFFF"/>
              </w:rPr>
            </w:pPr>
            <w:r w:rsidRPr="00AC604A">
              <w:rPr>
                <w:rFonts w:ascii="Source Sans Pro" w:hAnsi="Source Sans Pro"/>
                <w:b/>
                <w:bCs/>
                <w:i/>
                <w:iCs/>
                <w:color w:val="000000"/>
                <w:sz w:val="28"/>
                <w:szCs w:val="28"/>
                <w:u w:val="single"/>
                <w:shd w:val="clear" w:color="auto" w:fill="FFFFFF"/>
              </w:rPr>
              <w:t>ACTIONS TO BE TAKEN IN PURSUANCE OF INSPECTOR‘S REPORT.</w:t>
            </w:r>
          </w:p>
          <w:p w14:paraId="327C1C42" w14:textId="77777777" w:rsidR="00AC604A" w:rsidRDefault="00AC604A" w:rsidP="00AC604A">
            <w:pPr>
              <w:pStyle w:val="NoSpacing"/>
              <w:jc w:val="both"/>
              <w:rPr>
                <w:rFonts w:ascii="Source Sans Pro" w:hAnsi="Source Sans Pro" w:cs="Arial"/>
                <w:i/>
                <w:iCs/>
                <w:color w:val="000000"/>
                <w:sz w:val="28"/>
                <w:szCs w:val="28"/>
                <w:shd w:val="clear" w:color="auto" w:fill="FFFFFF"/>
              </w:rPr>
            </w:pPr>
          </w:p>
          <w:p w14:paraId="3693FD60" w14:textId="7BB75BCB" w:rsidR="00BA328F" w:rsidRPr="00AC604A" w:rsidRDefault="00AC604A" w:rsidP="00AC604A">
            <w:pPr>
              <w:pStyle w:val="NoSpacing"/>
              <w:jc w:val="both"/>
              <w:rPr>
                <w:rFonts w:ascii="Source Sans Pro" w:hAnsi="Source Sans Pro"/>
                <w:i/>
                <w:iCs/>
                <w:sz w:val="28"/>
                <w:szCs w:val="28"/>
              </w:rPr>
            </w:pPr>
            <w:r w:rsidRPr="00AC604A">
              <w:rPr>
                <w:rFonts w:ascii="Source Sans Pro" w:hAnsi="Source Sans Pro" w:cs="Arial"/>
                <w:i/>
                <w:iCs/>
                <w:color w:val="000000"/>
                <w:sz w:val="28"/>
                <w:szCs w:val="28"/>
                <w:shd w:val="clear" w:color="auto" w:fill="FFFFFF"/>
              </w:rPr>
              <w:t>Where the report made by an inspector states that fraud has taken place in a company and due to such fraud any director, key managerial personnel, other officer of the company or any other person or entity, has taken undue advantage or benefit, whether in the form of any asset, property or cash or in any other manner, the Central Government may file an application before the Tribunal for appropriate orders with regard to disgorgement of such asset, property, or cash, as the case may be, and also for holding such director, key managerial personnel, officer or other person liable personally without any limitation of liability.</w:t>
            </w:r>
          </w:p>
        </w:tc>
      </w:tr>
    </w:tbl>
    <w:p w14:paraId="696EE582" w14:textId="44496226" w:rsidR="00E71889" w:rsidRDefault="00E71889" w:rsidP="003B7E77">
      <w:pPr>
        <w:pStyle w:val="NormalWeb"/>
        <w:shd w:val="clear" w:color="auto" w:fill="FFFFFF"/>
        <w:spacing w:before="0" w:beforeAutospacing="0" w:after="360" w:afterAutospacing="0"/>
        <w:jc w:val="both"/>
        <w:rPr>
          <w:rFonts w:ascii="Source Sans Pro" w:eastAsiaTheme="minorHAnsi" w:hAnsi="Source Sans Pro" w:cstheme="minorBidi"/>
          <w:b/>
          <w:bCs/>
          <w:i/>
          <w:iCs/>
          <w:sz w:val="28"/>
          <w:szCs w:val="28"/>
          <w:u w:val="single"/>
          <w:lang w:val="en-US" w:eastAsia="en-US"/>
        </w:rPr>
      </w:pPr>
    </w:p>
    <w:p w14:paraId="4E4718C1" w14:textId="6DC16F5F" w:rsidR="00AC604A" w:rsidRPr="00AC604A" w:rsidRDefault="00AC604A" w:rsidP="003B7E77">
      <w:pPr>
        <w:pStyle w:val="NormalWeb"/>
        <w:shd w:val="clear" w:color="auto" w:fill="FFFFFF"/>
        <w:spacing w:before="0" w:beforeAutospacing="0" w:after="360" w:afterAutospacing="0"/>
        <w:jc w:val="both"/>
        <w:rPr>
          <w:rFonts w:ascii="Source Sans Pro" w:eastAsiaTheme="minorHAnsi" w:hAnsi="Source Sans Pro" w:cstheme="minorBidi"/>
          <w:i/>
          <w:iCs/>
          <w:sz w:val="28"/>
          <w:szCs w:val="28"/>
          <w:lang w:val="en-US" w:eastAsia="en-US"/>
        </w:rPr>
      </w:pPr>
      <w:r>
        <w:rPr>
          <w:rFonts w:ascii="Source Sans Pro" w:eastAsiaTheme="minorHAnsi" w:hAnsi="Source Sans Pro" w:cstheme="minorBidi"/>
          <w:b/>
          <w:bCs/>
          <w:i/>
          <w:iCs/>
          <w:sz w:val="28"/>
          <w:szCs w:val="28"/>
          <w:u w:val="single"/>
          <w:lang w:val="en-US" w:eastAsia="en-US"/>
        </w:rPr>
        <w:t xml:space="preserve">DISCLAIMER: </w:t>
      </w:r>
      <w:r>
        <w:rPr>
          <w:rFonts w:ascii="Source Sans Pro" w:eastAsiaTheme="minorHAnsi" w:hAnsi="Source Sans Pro" w:cstheme="minorBidi"/>
          <w:i/>
          <w:iCs/>
          <w:sz w:val="28"/>
          <w:szCs w:val="28"/>
          <w:lang w:val="en-US" w:eastAsia="en-US"/>
        </w:rPr>
        <w:t xml:space="preserve"> the case study presented here is only for sharing information with the readers. The views are personal, shall not be considered as professional advice. In case of necessity do consult with professionals for more clarit</w:t>
      </w:r>
      <w:r w:rsidR="000C194F">
        <w:rPr>
          <w:rFonts w:ascii="Source Sans Pro" w:eastAsiaTheme="minorHAnsi" w:hAnsi="Source Sans Pro" w:cstheme="minorBidi"/>
          <w:i/>
          <w:iCs/>
          <w:sz w:val="28"/>
          <w:szCs w:val="28"/>
          <w:lang w:val="en-US" w:eastAsia="en-US"/>
        </w:rPr>
        <w:t>y.</w:t>
      </w:r>
    </w:p>
    <w:p w14:paraId="43D02A42" w14:textId="77777777" w:rsidR="008F15DB" w:rsidRPr="00E71889" w:rsidRDefault="008F15DB" w:rsidP="003B7E77">
      <w:pPr>
        <w:pStyle w:val="NormalWeb"/>
        <w:shd w:val="clear" w:color="auto" w:fill="FFFFFF"/>
        <w:spacing w:before="0" w:beforeAutospacing="0" w:after="360" w:afterAutospacing="0"/>
        <w:jc w:val="both"/>
        <w:rPr>
          <w:rFonts w:ascii="Source Sans Pro" w:eastAsiaTheme="minorHAnsi" w:hAnsi="Source Sans Pro" w:cstheme="minorBidi"/>
          <w:b/>
          <w:bCs/>
          <w:i/>
          <w:iCs/>
          <w:sz w:val="28"/>
          <w:szCs w:val="28"/>
          <w:u w:val="single"/>
          <w:lang w:val="en-US" w:eastAsia="en-US"/>
        </w:rPr>
      </w:pPr>
    </w:p>
    <w:p w14:paraId="7B3F8E94" w14:textId="77777777" w:rsidR="00B076E8" w:rsidRPr="00E71889" w:rsidRDefault="00B076E8" w:rsidP="003B7E77">
      <w:pPr>
        <w:pStyle w:val="NormalWeb"/>
        <w:shd w:val="clear" w:color="auto" w:fill="FFFFFF"/>
        <w:spacing w:before="0" w:beforeAutospacing="0" w:after="360" w:afterAutospacing="0"/>
        <w:jc w:val="both"/>
        <w:rPr>
          <w:rFonts w:ascii="Source Sans Pro" w:eastAsiaTheme="minorHAnsi" w:hAnsi="Source Sans Pro" w:cstheme="minorBidi"/>
          <w:b/>
          <w:bCs/>
          <w:i/>
          <w:iCs/>
          <w:sz w:val="28"/>
          <w:szCs w:val="28"/>
          <w:u w:val="single"/>
          <w:lang w:val="en-US" w:eastAsia="en-US"/>
        </w:rPr>
      </w:pPr>
    </w:p>
    <w:p w14:paraId="50CE8526" w14:textId="77777777" w:rsidR="00B076E8" w:rsidRPr="00E71889" w:rsidRDefault="00B076E8" w:rsidP="003B7E77">
      <w:pPr>
        <w:pStyle w:val="NormalWeb"/>
        <w:shd w:val="clear" w:color="auto" w:fill="FFFFFF"/>
        <w:spacing w:before="0" w:beforeAutospacing="0" w:after="360" w:afterAutospacing="0"/>
        <w:jc w:val="both"/>
        <w:rPr>
          <w:rFonts w:ascii="Source Sans Pro" w:eastAsiaTheme="minorHAnsi" w:hAnsi="Source Sans Pro" w:cstheme="minorBidi"/>
          <w:b/>
          <w:bCs/>
          <w:i/>
          <w:iCs/>
          <w:sz w:val="28"/>
          <w:szCs w:val="28"/>
          <w:u w:val="single"/>
          <w:lang w:val="en-US" w:eastAsia="en-US"/>
        </w:rPr>
      </w:pPr>
    </w:p>
    <w:p w14:paraId="59B876A2" w14:textId="77777777" w:rsidR="00B076E8" w:rsidRPr="00E71889" w:rsidRDefault="00B076E8" w:rsidP="003B7E77">
      <w:pPr>
        <w:pStyle w:val="NormalWeb"/>
        <w:shd w:val="clear" w:color="auto" w:fill="FFFFFF"/>
        <w:spacing w:before="0" w:beforeAutospacing="0" w:after="360" w:afterAutospacing="0"/>
        <w:jc w:val="both"/>
        <w:rPr>
          <w:rFonts w:ascii="Source Sans Pro" w:eastAsiaTheme="minorHAnsi" w:hAnsi="Source Sans Pro" w:cstheme="minorBidi"/>
          <w:b/>
          <w:bCs/>
          <w:i/>
          <w:iCs/>
          <w:sz w:val="28"/>
          <w:szCs w:val="28"/>
          <w:u w:val="single"/>
          <w:lang w:val="en-US" w:eastAsia="en-US"/>
        </w:rPr>
      </w:pPr>
    </w:p>
    <w:p w14:paraId="28C35688" w14:textId="77777777" w:rsidR="00B076E8" w:rsidRPr="00E71889" w:rsidRDefault="00B076E8" w:rsidP="003B7E77">
      <w:pPr>
        <w:pStyle w:val="NormalWeb"/>
        <w:shd w:val="clear" w:color="auto" w:fill="FFFFFF"/>
        <w:spacing w:before="0" w:beforeAutospacing="0" w:after="360" w:afterAutospacing="0"/>
        <w:jc w:val="both"/>
        <w:rPr>
          <w:rFonts w:ascii="Source Sans Pro" w:eastAsiaTheme="minorHAnsi" w:hAnsi="Source Sans Pro" w:cstheme="minorBidi"/>
          <w:b/>
          <w:bCs/>
          <w:i/>
          <w:iCs/>
          <w:sz w:val="28"/>
          <w:szCs w:val="28"/>
          <w:u w:val="single"/>
          <w:lang w:val="en-US" w:eastAsia="en-US"/>
        </w:rPr>
      </w:pPr>
    </w:p>
    <w:p w14:paraId="42520AE7" w14:textId="77777777" w:rsidR="00B076E8" w:rsidRPr="00E71889" w:rsidRDefault="00B076E8" w:rsidP="003B7E77">
      <w:pPr>
        <w:pStyle w:val="NormalWeb"/>
        <w:shd w:val="clear" w:color="auto" w:fill="FFFFFF"/>
        <w:spacing w:before="0" w:beforeAutospacing="0" w:after="360" w:afterAutospacing="0"/>
        <w:jc w:val="both"/>
        <w:rPr>
          <w:rFonts w:ascii="Source Sans Pro" w:eastAsiaTheme="minorHAnsi" w:hAnsi="Source Sans Pro" w:cstheme="minorBidi"/>
          <w:b/>
          <w:bCs/>
          <w:i/>
          <w:iCs/>
          <w:sz w:val="28"/>
          <w:szCs w:val="28"/>
          <w:u w:val="single"/>
          <w:lang w:val="en-US" w:eastAsia="en-US"/>
        </w:rPr>
      </w:pPr>
    </w:p>
    <w:p w14:paraId="1EC47156" w14:textId="77777777" w:rsidR="00B076E8" w:rsidRPr="00E71889" w:rsidRDefault="00B076E8" w:rsidP="003B7E77">
      <w:pPr>
        <w:pStyle w:val="NormalWeb"/>
        <w:shd w:val="clear" w:color="auto" w:fill="FFFFFF"/>
        <w:spacing w:before="0" w:beforeAutospacing="0" w:after="360" w:afterAutospacing="0"/>
        <w:jc w:val="both"/>
        <w:rPr>
          <w:rFonts w:ascii="Source Sans Pro" w:eastAsiaTheme="minorHAnsi" w:hAnsi="Source Sans Pro" w:cstheme="minorBidi"/>
          <w:b/>
          <w:bCs/>
          <w:i/>
          <w:iCs/>
          <w:sz w:val="28"/>
          <w:szCs w:val="28"/>
          <w:u w:val="single"/>
          <w:lang w:val="en-US" w:eastAsia="en-US"/>
        </w:rPr>
      </w:pPr>
    </w:p>
    <w:p w14:paraId="3ED1B679" w14:textId="77777777" w:rsidR="00B076E8" w:rsidRPr="00E71889" w:rsidRDefault="00B076E8" w:rsidP="003B7E77">
      <w:pPr>
        <w:pStyle w:val="NormalWeb"/>
        <w:shd w:val="clear" w:color="auto" w:fill="FFFFFF"/>
        <w:spacing w:before="0" w:beforeAutospacing="0" w:after="360" w:afterAutospacing="0"/>
        <w:jc w:val="both"/>
        <w:rPr>
          <w:rFonts w:ascii="Source Sans Pro" w:eastAsiaTheme="minorHAnsi" w:hAnsi="Source Sans Pro" w:cstheme="minorBidi"/>
          <w:b/>
          <w:bCs/>
          <w:i/>
          <w:iCs/>
          <w:sz w:val="28"/>
          <w:szCs w:val="28"/>
          <w:u w:val="single"/>
          <w:lang w:val="en-US" w:eastAsia="en-US"/>
        </w:rPr>
      </w:pPr>
    </w:p>
    <w:p w14:paraId="7D8F45F8" w14:textId="77777777" w:rsidR="00B076E8" w:rsidRPr="00E71889" w:rsidRDefault="00B076E8" w:rsidP="003B7E77">
      <w:pPr>
        <w:pStyle w:val="NormalWeb"/>
        <w:shd w:val="clear" w:color="auto" w:fill="FFFFFF"/>
        <w:spacing w:before="0" w:beforeAutospacing="0" w:after="360" w:afterAutospacing="0"/>
        <w:jc w:val="both"/>
        <w:rPr>
          <w:rFonts w:ascii="Source Sans Pro" w:eastAsiaTheme="minorHAnsi" w:hAnsi="Source Sans Pro" w:cstheme="minorBidi"/>
          <w:b/>
          <w:bCs/>
          <w:i/>
          <w:iCs/>
          <w:sz w:val="28"/>
          <w:szCs w:val="28"/>
          <w:u w:val="single"/>
          <w:lang w:val="en-US" w:eastAsia="en-US"/>
        </w:rPr>
      </w:pPr>
    </w:p>
    <w:p w14:paraId="44AB27FA" w14:textId="77777777" w:rsidR="00B076E8" w:rsidRPr="00E71889" w:rsidRDefault="00B076E8" w:rsidP="003B7E77">
      <w:pPr>
        <w:pStyle w:val="NormalWeb"/>
        <w:shd w:val="clear" w:color="auto" w:fill="FFFFFF"/>
        <w:spacing w:before="0" w:beforeAutospacing="0" w:after="360" w:afterAutospacing="0"/>
        <w:jc w:val="both"/>
        <w:rPr>
          <w:rFonts w:ascii="Source Sans Pro" w:eastAsiaTheme="minorHAnsi" w:hAnsi="Source Sans Pro" w:cstheme="minorBidi"/>
          <w:b/>
          <w:bCs/>
          <w:i/>
          <w:iCs/>
          <w:sz w:val="28"/>
          <w:szCs w:val="28"/>
          <w:u w:val="single"/>
          <w:lang w:val="en-US" w:eastAsia="en-US"/>
        </w:rPr>
      </w:pPr>
    </w:p>
    <w:p w14:paraId="5482482B" w14:textId="77777777" w:rsidR="00B076E8" w:rsidRPr="00E71889" w:rsidRDefault="00B076E8" w:rsidP="003B7E77">
      <w:pPr>
        <w:pStyle w:val="NormalWeb"/>
        <w:shd w:val="clear" w:color="auto" w:fill="FFFFFF"/>
        <w:spacing w:before="0" w:beforeAutospacing="0" w:after="360" w:afterAutospacing="0"/>
        <w:jc w:val="both"/>
        <w:rPr>
          <w:rFonts w:ascii="Source Sans Pro" w:eastAsiaTheme="minorHAnsi" w:hAnsi="Source Sans Pro" w:cstheme="minorBidi"/>
          <w:b/>
          <w:bCs/>
          <w:i/>
          <w:iCs/>
          <w:sz w:val="28"/>
          <w:szCs w:val="28"/>
          <w:u w:val="single"/>
          <w:lang w:val="en-US" w:eastAsia="en-US"/>
        </w:rPr>
      </w:pPr>
    </w:p>
    <w:p w14:paraId="1056404D" w14:textId="77777777" w:rsidR="00B076E8" w:rsidRPr="00E71889" w:rsidRDefault="00B076E8" w:rsidP="003B7E77">
      <w:pPr>
        <w:pStyle w:val="NormalWeb"/>
        <w:shd w:val="clear" w:color="auto" w:fill="FFFFFF"/>
        <w:spacing w:before="0" w:beforeAutospacing="0" w:after="360" w:afterAutospacing="0"/>
        <w:jc w:val="both"/>
        <w:rPr>
          <w:rFonts w:ascii="Source Sans Pro" w:eastAsiaTheme="minorHAnsi" w:hAnsi="Source Sans Pro" w:cstheme="minorBidi"/>
          <w:b/>
          <w:bCs/>
          <w:i/>
          <w:iCs/>
          <w:sz w:val="28"/>
          <w:szCs w:val="28"/>
          <w:u w:val="single"/>
          <w:lang w:val="en-US" w:eastAsia="en-US"/>
        </w:rPr>
      </w:pPr>
    </w:p>
    <w:p w14:paraId="4CCA3842" w14:textId="77777777" w:rsidR="00B076E8" w:rsidRPr="00E71889" w:rsidRDefault="00B076E8" w:rsidP="003B7E77">
      <w:pPr>
        <w:pStyle w:val="NormalWeb"/>
        <w:shd w:val="clear" w:color="auto" w:fill="FFFFFF"/>
        <w:spacing w:before="0" w:beforeAutospacing="0" w:after="360" w:afterAutospacing="0"/>
        <w:jc w:val="both"/>
        <w:rPr>
          <w:rFonts w:ascii="Source Sans Pro" w:eastAsiaTheme="minorHAnsi" w:hAnsi="Source Sans Pro" w:cstheme="minorBidi"/>
          <w:b/>
          <w:bCs/>
          <w:i/>
          <w:iCs/>
          <w:sz w:val="28"/>
          <w:szCs w:val="28"/>
          <w:u w:val="single"/>
          <w:lang w:val="en-US" w:eastAsia="en-US"/>
        </w:rPr>
      </w:pPr>
    </w:p>
    <w:p w14:paraId="336F2402" w14:textId="77777777" w:rsidR="00B076E8" w:rsidRPr="00E71889" w:rsidRDefault="00B076E8" w:rsidP="003B7E77">
      <w:pPr>
        <w:pStyle w:val="NormalWeb"/>
        <w:shd w:val="clear" w:color="auto" w:fill="FFFFFF"/>
        <w:spacing w:before="0" w:beforeAutospacing="0" w:after="360" w:afterAutospacing="0"/>
        <w:jc w:val="both"/>
        <w:rPr>
          <w:rFonts w:ascii="Source Sans Pro" w:eastAsiaTheme="minorHAnsi" w:hAnsi="Source Sans Pro" w:cstheme="minorBidi"/>
          <w:b/>
          <w:bCs/>
          <w:i/>
          <w:iCs/>
          <w:sz w:val="28"/>
          <w:szCs w:val="28"/>
          <w:u w:val="single"/>
          <w:lang w:val="en-US" w:eastAsia="en-US"/>
        </w:rPr>
      </w:pPr>
    </w:p>
    <w:p w14:paraId="2DEBE3C8" w14:textId="77777777" w:rsidR="00B076E8" w:rsidRPr="00E71889" w:rsidRDefault="00B076E8" w:rsidP="003B7E77">
      <w:pPr>
        <w:pStyle w:val="NormalWeb"/>
        <w:shd w:val="clear" w:color="auto" w:fill="FFFFFF"/>
        <w:spacing w:before="0" w:beforeAutospacing="0" w:after="360" w:afterAutospacing="0"/>
        <w:jc w:val="both"/>
        <w:rPr>
          <w:rFonts w:ascii="Source Sans Pro" w:eastAsiaTheme="minorHAnsi" w:hAnsi="Source Sans Pro" w:cstheme="minorBidi"/>
          <w:b/>
          <w:bCs/>
          <w:i/>
          <w:iCs/>
          <w:sz w:val="28"/>
          <w:szCs w:val="28"/>
          <w:u w:val="single"/>
          <w:lang w:val="en-US" w:eastAsia="en-US"/>
        </w:rPr>
      </w:pPr>
    </w:p>
    <w:p w14:paraId="63C67FEA" w14:textId="77777777" w:rsidR="00B076E8" w:rsidRPr="00E71889" w:rsidRDefault="00B076E8" w:rsidP="003B7E77">
      <w:pPr>
        <w:pStyle w:val="NormalWeb"/>
        <w:shd w:val="clear" w:color="auto" w:fill="FFFFFF"/>
        <w:spacing w:before="0" w:beforeAutospacing="0" w:after="360" w:afterAutospacing="0"/>
        <w:jc w:val="both"/>
        <w:rPr>
          <w:rFonts w:ascii="Source Sans Pro" w:eastAsiaTheme="minorHAnsi" w:hAnsi="Source Sans Pro" w:cstheme="minorBidi"/>
          <w:b/>
          <w:bCs/>
          <w:i/>
          <w:iCs/>
          <w:sz w:val="28"/>
          <w:szCs w:val="28"/>
          <w:u w:val="single"/>
          <w:lang w:val="en-US" w:eastAsia="en-US"/>
        </w:rPr>
      </w:pPr>
    </w:p>
    <w:p w14:paraId="3EBCAF2C" w14:textId="77777777" w:rsidR="00B076E8" w:rsidRPr="00E71889" w:rsidRDefault="00B076E8" w:rsidP="003B7E77">
      <w:pPr>
        <w:pStyle w:val="NormalWeb"/>
        <w:shd w:val="clear" w:color="auto" w:fill="FFFFFF"/>
        <w:spacing w:before="0" w:beforeAutospacing="0" w:after="360" w:afterAutospacing="0"/>
        <w:jc w:val="both"/>
        <w:rPr>
          <w:rFonts w:ascii="Source Sans Pro" w:eastAsiaTheme="minorHAnsi" w:hAnsi="Source Sans Pro" w:cstheme="minorBidi"/>
          <w:b/>
          <w:bCs/>
          <w:i/>
          <w:iCs/>
          <w:sz w:val="28"/>
          <w:szCs w:val="28"/>
          <w:u w:val="single"/>
          <w:lang w:val="en-US" w:eastAsia="en-US"/>
        </w:rPr>
      </w:pPr>
    </w:p>
    <w:p w14:paraId="751E5B87" w14:textId="77777777" w:rsidR="00B076E8" w:rsidRPr="00E71889" w:rsidRDefault="00B076E8" w:rsidP="003B7E77">
      <w:pPr>
        <w:pStyle w:val="NormalWeb"/>
        <w:shd w:val="clear" w:color="auto" w:fill="FFFFFF"/>
        <w:spacing w:before="0" w:beforeAutospacing="0" w:after="360" w:afterAutospacing="0"/>
        <w:jc w:val="both"/>
        <w:rPr>
          <w:rFonts w:ascii="Source Sans Pro" w:eastAsiaTheme="minorHAnsi" w:hAnsi="Source Sans Pro" w:cstheme="minorBidi"/>
          <w:b/>
          <w:bCs/>
          <w:i/>
          <w:iCs/>
          <w:sz w:val="28"/>
          <w:szCs w:val="28"/>
          <w:u w:val="single"/>
          <w:lang w:val="en-US" w:eastAsia="en-US"/>
        </w:rPr>
      </w:pPr>
    </w:p>
    <w:p w14:paraId="261D7996" w14:textId="77777777" w:rsidR="00B076E8" w:rsidRPr="00E71889" w:rsidRDefault="00B076E8" w:rsidP="003B7E77">
      <w:pPr>
        <w:pStyle w:val="NormalWeb"/>
        <w:shd w:val="clear" w:color="auto" w:fill="FFFFFF"/>
        <w:spacing w:before="0" w:beforeAutospacing="0" w:after="360" w:afterAutospacing="0"/>
        <w:jc w:val="both"/>
        <w:rPr>
          <w:rFonts w:ascii="Source Sans Pro" w:eastAsiaTheme="minorHAnsi" w:hAnsi="Source Sans Pro" w:cstheme="minorBidi"/>
          <w:b/>
          <w:bCs/>
          <w:i/>
          <w:iCs/>
          <w:sz w:val="28"/>
          <w:szCs w:val="28"/>
          <w:u w:val="single"/>
          <w:lang w:val="en-US" w:eastAsia="en-US"/>
        </w:rPr>
      </w:pPr>
    </w:p>
    <w:p w14:paraId="296A8FE0" w14:textId="77777777" w:rsidR="00B076E8" w:rsidRPr="00E71889" w:rsidRDefault="00B076E8" w:rsidP="003B7E77">
      <w:pPr>
        <w:pStyle w:val="NormalWeb"/>
        <w:shd w:val="clear" w:color="auto" w:fill="FFFFFF"/>
        <w:spacing w:before="0" w:beforeAutospacing="0" w:after="360" w:afterAutospacing="0"/>
        <w:jc w:val="both"/>
        <w:rPr>
          <w:rFonts w:ascii="Source Sans Pro" w:eastAsiaTheme="minorHAnsi" w:hAnsi="Source Sans Pro" w:cstheme="minorBidi"/>
          <w:b/>
          <w:bCs/>
          <w:i/>
          <w:iCs/>
          <w:sz w:val="28"/>
          <w:szCs w:val="28"/>
          <w:u w:val="single"/>
          <w:lang w:val="en-US" w:eastAsia="en-US"/>
        </w:rPr>
      </w:pPr>
    </w:p>
    <w:p w14:paraId="3D4575DB" w14:textId="77777777" w:rsidR="00B076E8" w:rsidRPr="00E71889" w:rsidRDefault="00B076E8" w:rsidP="003B7E77">
      <w:pPr>
        <w:pStyle w:val="NormalWeb"/>
        <w:shd w:val="clear" w:color="auto" w:fill="FFFFFF"/>
        <w:spacing w:before="0" w:beforeAutospacing="0" w:after="360" w:afterAutospacing="0"/>
        <w:jc w:val="both"/>
        <w:rPr>
          <w:rFonts w:ascii="Source Sans Pro" w:eastAsiaTheme="minorHAnsi" w:hAnsi="Source Sans Pro" w:cstheme="minorBidi"/>
          <w:b/>
          <w:bCs/>
          <w:i/>
          <w:iCs/>
          <w:sz w:val="28"/>
          <w:szCs w:val="28"/>
          <w:u w:val="single"/>
          <w:lang w:val="en-US" w:eastAsia="en-US"/>
        </w:rPr>
      </w:pPr>
    </w:p>
    <w:p w14:paraId="6E7DE80E" w14:textId="77777777" w:rsidR="00B076E8" w:rsidRPr="00E71889" w:rsidRDefault="00B076E8" w:rsidP="003B7E77">
      <w:pPr>
        <w:pStyle w:val="NormalWeb"/>
        <w:shd w:val="clear" w:color="auto" w:fill="FFFFFF"/>
        <w:spacing w:before="0" w:beforeAutospacing="0" w:after="360" w:afterAutospacing="0"/>
        <w:jc w:val="both"/>
        <w:rPr>
          <w:rFonts w:ascii="Source Sans Pro" w:eastAsiaTheme="minorHAnsi" w:hAnsi="Source Sans Pro" w:cstheme="minorBidi"/>
          <w:b/>
          <w:bCs/>
          <w:i/>
          <w:iCs/>
          <w:sz w:val="28"/>
          <w:szCs w:val="28"/>
          <w:u w:val="single"/>
          <w:lang w:val="en-US" w:eastAsia="en-US"/>
        </w:rPr>
      </w:pPr>
    </w:p>
    <w:p w14:paraId="76E0CE7E" w14:textId="77777777" w:rsidR="00B076E8" w:rsidRPr="00E71889" w:rsidRDefault="00B076E8" w:rsidP="003B7E77">
      <w:pPr>
        <w:pStyle w:val="NormalWeb"/>
        <w:shd w:val="clear" w:color="auto" w:fill="FFFFFF"/>
        <w:spacing w:before="0" w:beforeAutospacing="0" w:after="360" w:afterAutospacing="0"/>
        <w:jc w:val="both"/>
        <w:rPr>
          <w:rFonts w:ascii="Source Sans Pro" w:eastAsiaTheme="minorHAnsi" w:hAnsi="Source Sans Pro" w:cstheme="minorBidi"/>
          <w:b/>
          <w:bCs/>
          <w:i/>
          <w:iCs/>
          <w:sz w:val="28"/>
          <w:szCs w:val="28"/>
          <w:u w:val="single"/>
          <w:lang w:val="en-US" w:eastAsia="en-US"/>
        </w:rPr>
      </w:pPr>
    </w:p>
    <w:p w14:paraId="32713BCF" w14:textId="77777777" w:rsidR="00B076E8" w:rsidRPr="00E71889" w:rsidRDefault="00B076E8" w:rsidP="003B7E77">
      <w:pPr>
        <w:pStyle w:val="NormalWeb"/>
        <w:shd w:val="clear" w:color="auto" w:fill="FFFFFF"/>
        <w:spacing w:before="0" w:beforeAutospacing="0" w:after="360" w:afterAutospacing="0"/>
        <w:jc w:val="both"/>
        <w:rPr>
          <w:rFonts w:ascii="Source Sans Pro" w:eastAsiaTheme="minorHAnsi" w:hAnsi="Source Sans Pro" w:cstheme="minorBidi"/>
          <w:b/>
          <w:bCs/>
          <w:i/>
          <w:iCs/>
          <w:sz w:val="28"/>
          <w:szCs w:val="28"/>
          <w:u w:val="single"/>
          <w:lang w:val="en-US" w:eastAsia="en-US"/>
        </w:rPr>
      </w:pPr>
    </w:p>
    <w:p w14:paraId="33F9598A" w14:textId="77777777" w:rsidR="00B076E8" w:rsidRPr="00E71889" w:rsidRDefault="00B076E8" w:rsidP="003B7E77">
      <w:pPr>
        <w:pStyle w:val="NormalWeb"/>
        <w:shd w:val="clear" w:color="auto" w:fill="FFFFFF"/>
        <w:spacing w:before="0" w:beforeAutospacing="0" w:after="360" w:afterAutospacing="0"/>
        <w:jc w:val="both"/>
        <w:rPr>
          <w:rFonts w:ascii="Source Sans Pro" w:eastAsiaTheme="minorHAnsi" w:hAnsi="Source Sans Pro" w:cstheme="minorBidi"/>
          <w:b/>
          <w:bCs/>
          <w:i/>
          <w:iCs/>
          <w:sz w:val="28"/>
          <w:szCs w:val="28"/>
          <w:u w:val="single"/>
          <w:lang w:val="en-US" w:eastAsia="en-US"/>
        </w:rPr>
      </w:pPr>
    </w:p>
    <w:p w14:paraId="3DAC6535" w14:textId="77777777" w:rsidR="00B076E8" w:rsidRPr="00E71889" w:rsidRDefault="00B076E8" w:rsidP="003B7E77">
      <w:pPr>
        <w:pStyle w:val="NormalWeb"/>
        <w:shd w:val="clear" w:color="auto" w:fill="FFFFFF"/>
        <w:spacing w:before="0" w:beforeAutospacing="0" w:after="360" w:afterAutospacing="0"/>
        <w:jc w:val="both"/>
        <w:rPr>
          <w:rFonts w:ascii="Source Sans Pro" w:eastAsiaTheme="minorHAnsi" w:hAnsi="Source Sans Pro" w:cstheme="minorBidi"/>
          <w:b/>
          <w:bCs/>
          <w:i/>
          <w:iCs/>
          <w:sz w:val="28"/>
          <w:szCs w:val="28"/>
          <w:u w:val="single"/>
          <w:lang w:val="en-US" w:eastAsia="en-US"/>
        </w:rPr>
      </w:pPr>
    </w:p>
    <w:p w14:paraId="133F9254" w14:textId="77777777" w:rsidR="00B076E8" w:rsidRPr="00E71889" w:rsidRDefault="00B076E8" w:rsidP="003B7E77">
      <w:pPr>
        <w:pStyle w:val="NormalWeb"/>
        <w:shd w:val="clear" w:color="auto" w:fill="FFFFFF"/>
        <w:spacing w:before="0" w:beforeAutospacing="0" w:after="360" w:afterAutospacing="0"/>
        <w:jc w:val="both"/>
        <w:rPr>
          <w:rFonts w:ascii="Source Sans Pro" w:eastAsiaTheme="minorHAnsi" w:hAnsi="Source Sans Pro" w:cstheme="minorBidi"/>
          <w:b/>
          <w:bCs/>
          <w:i/>
          <w:iCs/>
          <w:sz w:val="28"/>
          <w:szCs w:val="28"/>
          <w:u w:val="single"/>
          <w:lang w:val="en-US" w:eastAsia="en-US"/>
        </w:rPr>
      </w:pPr>
    </w:p>
    <w:p w14:paraId="2F05BC46" w14:textId="77777777" w:rsidR="00B076E8" w:rsidRPr="00E71889" w:rsidRDefault="00B076E8" w:rsidP="003B7E77">
      <w:pPr>
        <w:pStyle w:val="NormalWeb"/>
        <w:shd w:val="clear" w:color="auto" w:fill="FFFFFF"/>
        <w:spacing w:before="0" w:beforeAutospacing="0" w:after="360" w:afterAutospacing="0"/>
        <w:jc w:val="both"/>
        <w:rPr>
          <w:rFonts w:ascii="Source Sans Pro" w:eastAsiaTheme="minorHAnsi" w:hAnsi="Source Sans Pro" w:cstheme="minorBidi"/>
          <w:b/>
          <w:bCs/>
          <w:i/>
          <w:iCs/>
          <w:sz w:val="28"/>
          <w:szCs w:val="28"/>
          <w:u w:val="single"/>
          <w:lang w:val="en-US" w:eastAsia="en-US"/>
        </w:rPr>
      </w:pPr>
    </w:p>
    <w:p w14:paraId="4DCC8802" w14:textId="08DD5B57" w:rsidR="00251FD8" w:rsidRPr="00E71889" w:rsidRDefault="00251FD8" w:rsidP="003B7E77">
      <w:pPr>
        <w:pStyle w:val="NormalWeb"/>
        <w:shd w:val="clear" w:color="auto" w:fill="FFFFFF"/>
        <w:spacing w:before="0" w:beforeAutospacing="0" w:after="360" w:afterAutospacing="0"/>
        <w:jc w:val="both"/>
        <w:rPr>
          <w:rFonts w:ascii="Source Sans Pro" w:eastAsiaTheme="minorHAnsi" w:hAnsi="Source Sans Pro" w:cstheme="minorBidi"/>
          <w:i/>
          <w:iCs/>
          <w:sz w:val="28"/>
          <w:szCs w:val="28"/>
          <w:lang w:val="en-US" w:eastAsia="en-US"/>
        </w:rPr>
      </w:pPr>
      <w:r w:rsidRPr="00E71889">
        <w:rPr>
          <w:rFonts w:ascii="Source Sans Pro" w:eastAsiaTheme="minorHAnsi" w:hAnsi="Source Sans Pro" w:cstheme="minorBidi"/>
          <w:b/>
          <w:bCs/>
          <w:i/>
          <w:iCs/>
          <w:sz w:val="28"/>
          <w:szCs w:val="28"/>
          <w:u w:val="single"/>
          <w:lang w:val="en-US" w:eastAsia="en-US"/>
        </w:rPr>
        <w:t>DISCLAIMER:</w:t>
      </w:r>
      <w:r w:rsidRPr="00E71889">
        <w:rPr>
          <w:rFonts w:ascii="Source Sans Pro" w:eastAsiaTheme="minorHAnsi" w:hAnsi="Source Sans Pro" w:cstheme="minorBidi"/>
          <w:i/>
          <w:iCs/>
          <w:sz w:val="28"/>
          <w:szCs w:val="28"/>
          <w:lang w:val="en-US" w:eastAsia="en-US"/>
        </w:rPr>
        <w:t xml:space="preserve"> the article presented here is only for sharing information with the readers. The views are personal, shall not be considered as professional advice. In case of necessity do consult with professionals for more clarity and understanding on subject matter.</w:t>
      </w:r>
    </w:p>
    <w:p w14:paraId="7F6D590E" w14:textId="3EA24C42" w:rsidR="00251FD8" w:rsidRPr="00E71889" w:rsidRDefault="00251FD8" w:rsidP="003B7E77">
      <w:pPr>
        <w:pStyle w:val="NormalWeb"/>
        <w:shd w:val="clear" w:color="auto" w:fill="FFFFFF"/>
        <w:spacing w:before="0" w:beforeAutospacing="0" w:after="360" w:afterAutospacing="0"/>
        <w:jc w:val="both"/>
        <w:rPr>
          <w:rFonts w:ascii="Source Sans Pro" w:eastAsiaTheme="minorHAnsi" w:hAnsi="Source Sans Pro" w:cstheme="minorBidi"/>
          <w:b/>
          <w:bCs/>
          <w:i/>
          <w:iCs/>
          <w:sz w:val="28"/>
          <w:szCs w:val="28"/>
          <w:u w:val="single"/>
          <w:lang w:val="en-US" w:eastAsia="en-US"/>
        </w:rPr>
      </w:pPr>
      <w:r w:rsidRPr="00E71889">
        <w:rPr>
          <w:rFonts w:ascii="Source Sans Pro" w:eastAsiaTheme="minorHAnsi" w:hAnsi="Source Sans Pro" w:cstheme="minorBidi"/>
          <w:b/>
          <w:bCs/>
          <w:i/>
          <w:iCs/>
          <w:sz w:val="28"/>
          <w:szCs w:val="28"/>
          <w:u w:val="single"/>
          <w:lang w:val="en-US" w:eastAsia="en-US"/>
        </w:rPr>
        <w:t>SOURCES:</w:t>
      </w:r>
    </w:p>
    <w:p w14:paraId="73545C83" w14:textId="74CD19F8" w:rsidR="00251FD8" w:rsidRPr="00E71889" w:rsidRDefault="00000000" w:rsidP="003B7E77">
      <w:pPr>
        <w:pStyle w:val="NormalWeb"/>
        <w:numPr>
          <w:ilvl w:val="0"/>
          <w:numId w:val="8"/>
        </w:numPr>
        <w:shd w:val="clear" w:color="auto" w:fill="FFFFFF"/>
        <w:spacing w:before="0" w:beforeAutospacing="0" w:after="360" w:afterAutospacing="0"/>
        <w:jc w:val="both"/>
        <w:rPr>
          <w:rFonts w:ascii="Source Sans Pro" w:eastAsiaTheme="minorHAnsi" w:hAnsi="Source Sans Pro" w:cstheme="minorBidi"/>
          <w:b/>
          <w:bCs/>
          <w:i/>
          <w:iCs/>
          <w:sz w:val="28"/>
          <w:szCs w:val="28"/>
          <w:u w:val="single"/>
          <w:lang w:val="en-US" w:eastAsia="en-US"/>
        </w:rPr>
      </w:pPr>
      <w:hyperlink r:id="rId7" w:history="1">
        <w:r w:rsidR="000F677A" w:rsidRPr="00E71889">
          <w:rPr>
            <w:rStyle w:val="Hyperlink"/>
            <w:rFonts w:ascii="Source Sans Pro" w:eastAsiaTheme="minorHAnsi" w:hAnsi="Source Sans Pro" w:cstheme="minorBidi"/>
            <w:b/>
            <w:bCs/>
            <w:i/>
            <w:iCs/>
            <w:sz w:val="28"/>
            <w:szCs w:val="28"/>
            <w:lang w:val="en-US" w:eastAsia="en-US"/>
          </w:rPr>
          <w:t>https://www.wintwealth.com/blog/electronic-gold-receipts/</w:t>
        </w:r>
      </w:hyperlink>
    </w:p>
    <w:p w14:paraId="6A4D7754" w14:textId="5C172453" w:rsidR="000F677A" w:rsidRPr="00E71889" w:rsidRDefault="00000000" w:rsidP="003B7E77">
      <w:pPr>
        <w:pStyle w:val="NormalWeb"/>
        <w:numPr>
          <w:ilvl w:val="0"/>
          <w:numId w:val="8"/>
        </w:numPr>
        <w:shd w:val="clear" w:color="auto" w:fill="FFFFFF"/>
        <w:spacing w:before="0" w:beforeAutospacing="0" w:after="360" w:afterAutospacing="0"/>
        <w:jc w:val="both"/>
        <w:rPr>
          <w:rFonts w:ascii="Source Sans Pro" w:eastAsiaTheme="minorHAnsi" w:hAnsi="Source Sans Pro" w:cstheme="minorBidi"/>
          <w:b/>
          <w:bCs/>
          <w:i/>
          <w:iCs/>
          <w:sz w:val="28"/>
          <w:szCs w:val="28"/>
          <w:u w:val="single"/>
          <w:lang w:val="en-US" w:eastAsia="en-US"/>
        </w:rPr>
      </w:pPr>
      <w:hyperlink r:id="rId8" w:history="1">
        <w:r w:rsidR="000F677A" w:rsidRPr="00E71889">
          <w:rPr>
            <w:rStyle w:val="Hyperlink"/>
            <w:rFonts w:ascii="Source Sans Pro" w:eastAsiaTheme="minorHAnsi" w:hAnsi="Source Sans Pro" w:cstheme="minorBidi"/>
            <w:b/>
            <w:bCs/>
            <w:i/>
            <w:iCs/>
            <w:sz w:val="28"/>
            <w:szCs w:val="28"/>
            <w:lang w:val="en-US" w:eastAsia="en-US"/>
          </w:rPr>
          <w:t>https://taxguru.in/income-tax/finance-bill-2023-taxation-electronic-gold-receipts.html</w:t>
        </w:r>
      </w:hyperlink>
    </w:p>
    <w:p w14:paraId="40B8BC8A" w14:textId="77777777" w:rsidR="000F677A" w:rsidRPr="00E71889" w:rsidRDefault="000F677A" w:rsidP="003B7E77">
      <w:pPr>
        <w:pStyle w:val="NormalWeb"/>
        <w:shd w:val="clear" w:color="auto" w:fill="FFFFFF"/>
        <w:spacing w:before="0" w:beforeAutospacing="0" w:after="360" w:afterAutospacing="0"/>
        <w:ind w:left="720"/>
        <w:jc w:val="both"/>
        <w:rPr>
          <w:rFonts w:ascii="Source Sans Pro" w:eastAsiaTheme="minorHAnsi" w:hAnsi="Source Sans Pro" w:cstheme="minorBidi"/>
          <w:b/>
          <w:bCs/>
          <w:i/>
          <w:iCs/>
          <w:sz w:val="28"/>
          <w:szCs w:val="28"/>
          <w:u w:val="single"/>
          <w:lang w:val="en-US" w:eastAsia="en-US"/>
        </w:rPr>
      </w:pPr>
    </w:p>
    <w:p w14:paraId="60CE5B42" w14:textId="77777777" w:rsidR="00251FD8" w:rsidRPr="00E71889" w:rsidRDefault="00251FD8" w:rsidP="003B7E77">
      <w:pPr>
        <w:pStyle w:val="NormalWeb"/>
        <w:shd w:val="clear" w:color="auto" w:fill="FFFFFF"/>
        <w:spacing w:before="0" w:beforeAutospacing="0" w:after="360" w:afterAutospacing="0"/>
        <w:jc w:val="both"/>
        <w:rPr>
          <w:rFonts w:ascii="Source Sans Pro" w:eastAsiaTheme="minorHAnsi" w:hAnsi="Source Sans Pro" w:cstheme="minorBidi"/>
          <w:i/>
          <w:iCs/>
          <w:sz w:val="28"/>
          <w:szCs w:val="28"/>
          <w:lang w:val="en-US" w:eastAsia="en-US"/>
        </w:rPr>
      </w:pPr>
    </w:p>
    <w:p w14:paraId="071B2F5D" w14:textId="77777777" w:rsidR="00083430" w:rsidRPr="00E71889" w:rsidRDefault="00083430" w:rsidP="003B7E77">
      <w:pPr>
        <w:jc w:val="both"/>
        <w:rPr>
          <w:rFonts w:ascii="Source Sans Pro" w:hAnsi="Source Sans Pro"/>
          <w:i/>
          <w:iCs/>
          <w:sz w:val="28"/>
          <w:szCs w:val="28"/>
        </w:rPr>
      </w:pPr>
    </w:p>
    <w:sectPr w:rsidR="00083430" w:rsidRPr="00E71889" w:rsidSect="00BC387B">
      <w:headerReference w:type="default" r:id="rId9"/>
      <w:footerReference w:type="default" r:id="rId10"/>
      <w:pgSz w:w="12240" w:h="15840"/>
      <w:pgMar w:top="113" w:right="851" w:bottom="454" w:left="851" w:header="5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E22FA" w14:textId="77777777" w:rsidR="00131433" w:rsidRDefault="00131433" w:rsidP="00E80619">
      <w:pPr>
        <w:spacing w:after="0" w:line="240" w:lineRule="auto"/>
      </w:pPr>
      <w:r>
        <w:separator/>
      </w:r>
    </w:p>
  </w:endnote>
  <w:endnote w:type="continuationSeparator" w:id="0">
    <w:p w14:paraId="47A6489F" w14:textId="77777777" w:rsidR="00131433" w:rsidRDefault="00131433" w:rsidP="00E806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urce Sans Pro">
    <w:altName w:val="Arial"/>
    <w:charset w:val="00"/>
    <w:family w:val="swiss"/>
    <w:pitch w:val="variable"/>
    <w:sig w:usb0="600002F7" w:usb1="02000001" w:usb2="00000000" w:usb3="00000000" w:csb0="0000019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198FE" w14:textId="77777777" w:rsidR="00BA328F" w:rsidRDefault="00BA328F" w:rsidP="00022169">
    <w:pPr>
      <w:pStyle w:val="Header"/>
      <w:shd w:val="clear" w:color="auto" w:fill="ED7D31" w:themeFill="accent2"/>
      <w:rPr>
        <w:rFonts w:ascii="Source Sans Pro" w:hAnsi="Source Sans Pro"/>
        <w:b/>
        <w:bCs/>
        <w:i/>
        <w:iCs/>
        <w:caps/>
        <w:color w:val="000000" w:themeColor="text1"/>
        <w:sz w:val="36"/>
        <w:szCs w:val="36"/>
      </w:rPr>
    </w:pPr>
  </w:p>
  <w:p w14:paraId="22B1A0E7" w14:textId="255F6BA6" w:rsidR="00F37E46" w:rsidRPr="00F37E46" w:rsidRDefault="00022169" w:rsidP="00022169">
    <w:pPr>
      <w:pStyle w:val="Header"/>
      <w:shd w:val="clear" w:color="auto" w:fill="ED7D31" w:themeFill="accent2"/>
      <w:rPr>
        <w:rFonts w:ascii="Source Sans Pro" w:hAnsi="Source Sans Pro"/>
        <w:b/>
        <w:bCs/>
        <w:i/>
        <w:iCs/>
        <w:caps/>
        <w:color w:val="000000" w:themeColor="text1"/>
        <w:sz w:val="36"/>
        <w:szCs w:val="36"/>
      </w:rPr>
    </w:pPr>
    <w:r w:rsidRPr="00F37E46">
      <w:rPr>
        <w:rFonts w:ascii="Source Sans Pro" w:hAnsi="Source Sans Pro"/>
        <w:b/>
        <w:bCs/>
        <w:i/>
        <w:iCs/>
        <w:caps/>
        <w:color w:val="000000" w:themeColor="text1"/>
        <w:sz w:val="36"/>
        <w:szCs w:val="36"/>
      </w:rPr>
      <w:t>fCS DEEPAK P. SINGH</w:t>
    </w:r>
  </w:p>
  <w:p w14:paraId="7E01DE4E" w14:textId="37A3FE0B" w:rsidR="00022169" w:rsidRPr="00F37E46" w:rsidRDefault="00022169" w:rsidP="00022169">
    <w:pPr>
      <w:pStyle w:val="Header"/>
      <w:shd w:val="clear" w:color="auto" w:fill="ED7D31" w:themeFill="accent2"/>
      <w:rPr>
        <w:rFonts w:ascii="Source Sans Pro" w:hAnsi="Source Sans Pro"/>
        <w:b/>
        <w:bCs/>
        <w:i/>
        <w:iCs/>
        <w:caps/>
        <w:color w:val="000000" w:themeColor="text1"/>
        <w:sz w:val="32"/>
        <w:szCs w:val="32"/>
      </w:rPr>
    </w:pPr>
    <w:r w:rsidRPr="00F37E46">
      <w:rPr>
        <w:rFonts w:ascii="Source Sans Pro" w:hAnsi="Source Sans Pro"/>
        <w:b/>
        <w:bCs/>
        <w:i/>
        <w:iCs/>
        <w:caps/>
        <w:color w:val="000000" w:themeColor="text1"/>
        <w:sz w:val="32"/>
        <w:szCs w:val="32"/>
      </w:rPr>
      <w:t xml:space="preserve"> </w:t>
    </w:r>
    <w:r w:rsidR="00F37E46" w:rsidRPr="00F37E46">
      <w:rPr>
        <w:rFonts w:ascii="Source Sans Pro" w:hAnsi="Source Sans Pro"/>
        <w:b/>
        <w:bCs/>
        <w:i/>
        <w:iCs/>
        <w:color w:val="000000" w:themeColor="text1"/>
        <w:sz w:val="28"/>
        <w:szCs w:val="28"/>
      </w:rPr>
      <w:t>(B.Sc., LLB, FCS, AIII, CRMP)</w:t>
    </w:r>
  </w:p>
  <w:p w14:paraId="28BA4DEC" w14:textId="5D14CBBB" w:rsidR="00022169" w:rsidRDefault="00022169" w:rsidP="00022169">
    <w:pPr>
      <w:pStyle w:val="Header"/>
      <w:shd w:val="clear" w:color="auto" w:fill="ED7D31" w:themeFill="accent2"/>
      <w:rPr>
        <w:rFonts w:ascii="Source Sans Pro" w:hAnsi="Source Sans Pro"/>
        <w:i/>
        <w:iCs/>
        <w:color w:val="000000" w:themeColor="text1"/>
        <w:sz w:val="28"/>
        <w:szCs w:val="28"/>
      </w:rPr>
    </w:pPr>
    <w:r w:rsidRPr="00022169">
      <w:rPr>
        <w:rFonts w:ascii="Source Sans Pro" w:hAnsi="Source Sans Pro"/>
        <w:i/>
        <w:iCs/>
        <w:color w:val="000000" w:themeColor="text1"/>
        <w:sz w:val="28"/>
        <w:szCs w:val="28"/>
      </w:rPr>
      <w:t>Mobile No.  +91 9920830041</w:t>
    </w:r>
  </w:p>
  <w:p w14:paraId="02174031" w14:textId="03B91451" w:rsidR="00AA5CEF" w:rsidRDefault="00022169" w:rsidP="00022169">
    <w:pPr>
      <w:pStyle w:val="Footer"/>
      <w:shd w:val="clear" w:color="auto" w:fill="ED7D31" w:themeFill="accent2"/>
    </w:pPr>
    <w:r w:rsidRPr="00022169">
      <w:rPr>
        <w:rFonts w:ascii="Source Sans Pro" w:hAnsi="Source Sans Pro"/>
        <w:i/>
        <w:iCs/>
        <w:color w:val="000000" w:themeColor="text1"/>
        <w:sz w:val="28"/>
        <w:szCs w:val="28"/>
      </w:rPr>
      <w:t>Email ID: cs.deepakpsingh@gmail.com</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652DA" w14:textId="77777777" w:rsidR="00131433" w:rsidRDefault="00131433" w:rsidP="00E80619">
      <w:pPr>
        <w:spacing w:after="0" w:line="240" w:lineRule="auto"/>
      </w:pPr>
      <w:r>
        <w:separator/>
      </w:r>
    </w:p>
  </w:footnote>
  <w:footnote w:type="continuationSeparator" w:id="0">
    <w:p w14:paraId="50C8F9E0" w14:textId="77777777" w:rsidR="00131433" w:rsidRDefault="00131433" w:rsidP="00E806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C16EF" w14:textId="200492F1" w:rsidR="00E80619" w:rsidRPr="00AA5CEF" w:rsidRDefault="00AA5CEF">
    <w:pPr>
      <w:pStyle w:val="Header"/>
      <w:rPr>
        <w:lang w:val="en-IN"/>
      </w:rPr>
    </w:pPr>
    <w:r>
      <w:rPr>
        <w:noProof/>
      </w:rPr>
      <w:drawing>
        <wp:inline distT="0" distB="0" distL="0" distR="0" wp14:anchorId="6A85E3DE" wp14:editId="160CFFF7">
          <wp:extent cx="1048053" cy="906448"/>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6526" cy="939723"/>
                  </a:xfrm>
                  <a:prstGeom prst="rect">
                    <a:avLst/>
                  </a:prstGeom>
                  <a:noFill/>
                  <a:ln>
                    <a:noFill/>
                  </a:ln>
                </pic:spPr>
              </pic:pic>
            </a:graphicData>
          </a:graphic>
        </wp:inline>
      </w:drawing>
    </w:r>
    <w:r>
      <w:rPr>
        <w:noProof/>
        <w:lang w:val="en-I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56D3B"/>
    <w:multiLevelType w:val="hybridMultilevel"/>
    <w:tmpl w:val="B8D8C15C"/>
    <w:lvl w:ilvl="0" w:tplc="01C09CBE">
      <w:start w:val="1"/>
      <w:numFmt w:val="lowerLetter"/>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 w15:restartNumberingAfterBreak="0">
    <w:nsid w:val="10D86082"/>
    <w:multiLevelType w:val="multilevel"/>
    <w:tmpl w:val="507AA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1130E4"/>
    <w:multiLevelType w:val="hybridMultilevel"/>
    <w:tmpl w:val="E9005E70"/>
    <w:lvl w:ilvl="0" w:tplc="B8BE0B2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8FA5648"/>
    <w:multiLevelType w:val="hybridMultilevel"/>
    <w:tmpl w:val="816C96DC"/>
    <w:lvl w:ilvl="0" w:tplc="E3B2B1F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9870F3A"/>
    <w:multiLevelType w:val="multilevel"/>
    <w:tmpl w:val="C5247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A7079E"/>
    <w:multiLevelType w:val="hybridMultilevel"/>
    <w:tmpl w:val="DB3E53F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27F40457"/>
    <w:multiLevelType w:val="hybridMultilevel"/>
    <w:tmpl w:val="F850A550"/>
    <w:lvl w:ilvl="0" w:tplc="91A263D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6A4D684F"/>
    <w:multiLevelType w:val="hybridMultilevel"/>
    <w:tmpl w:val="6DB63EE6"/>
    <w:lvl w:ilvl="0" w:tplc="15245BAC">
      <w:start w:val="1"/>
      <w:numFmt w:val="lowerRoman"/>
      <w:lvlText w:val="%1)"/>
      <w:lvlJc w:val="left"/>
      <w:pPr>
        <w:ind w:left="1080" w:hanging="720"/>
      </w:pPr>
      <w:rPr>
        <w:rFonts w:hint="default"/>
        <w:b/>
        <w:u w:val="singl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6A701D22"/>
    <w:multiLevelType w:val="multilevel"/>
    <w:tmpl w:val="A93E1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667B36"/>
    <w:multiLevelType w:val="multilevel"/>
    <w:tmpl w:val="45DEB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79023581">
    <w:abstractNumId w:val="4"/>
  </w:num>
  <w:num w:numId="2" w16cid:durableId="718285618">
    <w:abstractNumId w:val="6"/>
  </w:num>
  <w:num w:numId="3" w16cid:durableId="63112254">
    <w:abstractNumId w:val="0"/>
  </w:num>
  <w:num w:numId="4" w16cid:durableId="1897159932">
    <w:abstractNumId w:val="7"/>
  </w:num>
  <w:num w:numId="5" w16cid:durableId="85660028">
    <w:abstractNumId w:val="3"/>
  </w:num>
  <w:num w:numId="6" w16cid:durableId="484124442">
    <w:abstractNumId w:val="2"/>
  </w:num>
  <w:num w:numId="7" w16cid:durableId="2017220237">
    <w:abstractNumId w:val="9"/>
  </w:num>
  <w:num w:numId="8" w16cid:durableId="1189181627">
    <w:abstractNumId w:val="5"/>
  </w:num>
  <w:num w:numId="9" w16cid:durableId="225259898">
    <w:abstractNumId w:val="8"/>
  </w:num>
  <w:num w:numId="10" w16cid:durableId="1668484580">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619"/>
    <w:rsid w:val="00005958"/>
    <w:rsid w:val="00006AFE"/>
    <w:rsid w:val="0001079B"/>
    <w:rsid w:val="00013A38"/>
    <w:rsid w:val="00020878"/>
    <w:rsid w:val="00021431"/>
    <w:rsid w:val="00022169"/>
    <w:rsid w:val="00024C69"/>
    <w:rsid w:val="000257C3"/>
    <w:rsid w:val="00025AB5"/>
    <w:rsid w:val="00032A51"/>
    <w:rsid w:val="0003715E"/>
    <w:rsid w:val="00043D41"/>
    <w:rsid w:val="00046630"/>
    <w:rsid w:val="00050018"/>
    <w:rsid w:val="00052A87"/>
    <w:rsid w:val="0005591F"/>
    <w:rsid w:val="00056DAD"/>
    <w:rsid w:val="00057D63"/>
    <w:rsid w:val="000636D8"/>
    <w:rsid w:val="00070751"/>
    <w:rsid w:val="000720CE"/>
    <w:rsid w:val="00073C53"/>
    <w:rsid w:val="00075EB3"/>
    <w:rsid w:val="00076BED"/>
    <w:rsid w:val="0007763C"/>
    <w:rsid w:val="00081DA9"/>
    <w:rsid w:val="00082E1C"/>
    <w:rsid w:val="00083018"/>
    <w:rsid w:val="00083430"/>
    <w:rsid w:val="00083EF8"/>
    <w:rsid w:val="0008513E"/>
    <w:rsid w:val="000865E4"/>
    <w:rsid w:val="00090F63"/>
    <w:rsid w:val="00091B41"/>
    <w:rsid w:val="000A1EC1"/>
    <w:rsid w:val="000A2C8F"/>
    <w:rsid w:val="000A5464"/>
    <w:rsid w:val="000A5A6E"/>
    <w:rsid w:val="000A5E26"/>
    <w:rsid w:val="000A7E3B"/>
    <w:rsid w:val="000B4D8E"/>
    <w:rsid w:val="000B55A6"/>
    <w:rsid w:val="000C144B"/>
    <w:rsid w:val="000C194F"/>
    <w:rsid w:val="000C3FB7"/>
    <w:rsid w:val="000D1E0B"/>
    <w:rsid w:val="000D2D2C"/>
    <w:rsid w:val="000D43F3"/>
    <w:rsid w:val="000E0CED"/>
    <w:rsid w:val="000E2F1D"/>
    <w:rsid w:val="000E7B56"/>
    <w:rsid w:val="000F220C"/>
    <w:rsid w:val="000F4C66"/>
    <w:rsid w:val="000F677A"/>
    <w:rsid w:val="001002AE"/>
    <w:rsid w:val="00101AD6"/>
    <w:rsid w:val="00102A7A"/>
    <w:rsid w:val="00104C94"/>
    <w:rsid w:val="0011104A"/>
    <w:rsid w:val="00111463"/>
    <w:rsid w:val="001124AC"/>
    <w:rsid w:val="0011552E"/>
    <w:rsid w:val="00120784"/>
    <w:rsid w:val="00130415"/>
    <w:rsid w:val="001305D8"/>
    <w:rsid w:val="00131433"/>
    <w:rsid w:val="0013776C"/>
    <w:rsid w:val="001427E5"/>
    <w:rsid w:val="00143237"/>
    <w:rsid w:val="00143EB0"/>
    <w:rsid w:val="00144A06"/>
    <w:rsid w:val="00147AFD"/>
    <w:rsid w:val="00150272"/>
    <w:rsid w:val="00151B25"/>
    <w:rsid w:val="00153FDE"/>
    <w:rsid w:val="00162AB4"/>
    <w:rsid w:val="001650E3"/>
    <w:rsid w:val="00174C04"/>
    <w:rsid w:val="0017528B"/>
    <w:rsid w:val="00182A6D"/>
    <w:rsid w:val="001857DF"/>
    <w:rsid w:val="00185C69"/>
    <w:rsid w:val="00190980"/>
    <w:rsid w:val="00190DCF"/>
    <w:rsid w:val="0019382B"/>
    <w:rsid w:val="0019655D"/>
    <w:rsid w:val="00196745"/>
    <w:rsid w:val="001A0078"/>
    <w:rsid w:val="001A47B0"/>
    <w:rsid w:val="001A572B"/>
    <w:rsid w:val="001A7B48"/>
    <w:rsid w:val="001B32B2"/>
    <w:rsid w:val="001B4757"/>
    <w:rsid w:val="001B6DBC"/>
    <w:rsid w:val="001B7280"/>
    <w:rsid w:val="001C1404"/>
    <w:rsid w:val="001C33E5"/>
    <w:rsid w:val="001C45CE"/>
    <w:rsid w:val="001C6651"/>
    <w:rsid w:val="001D1813"/>
    <w:rsid w:val="001E0562"/>
    <w:rsid w:val="001E0F1E"/>
    <w:rsid w:val="001E1AD7"/>
    <w:rsid w:val="001E3D1C"/>
    <w:rsid w:val="001E45E8"/>
    <w:rsid w:val="001E5340"/>
    <w:rsid w:val="001E645A"/>
    <w:rsid w:val="001E7424"/>
    <w:rsid w:val="001F1B49"/>
    <w:rsid w:val="001F58EE"/>
    <w:rsid w:val="0021141E"/>
    <w:rsid w:val="00217C3C"/>
    <w:rsid w:val="00225E27"/>
    <w:rsid w:val="00230498"/>
    <w:rsid w:val="00231502"/>
    <w:rsid w:val="00233494"/>
    <w:rsid w:val="00237532"/>
    <w:rsid w:val="002378D1"/>
    <w:rsid w:val="0024231C"/>
    <w:rsid w:val="00243B25"/>
    <w:rsid w:val="00243E11"/>
    <w:rsid w:val="00244104"/>
    <w:rsid w:val="00245FAC"/>
    <w:rsid w:val="00246DD1"/>
    <w:rsid w:val="00250E8F"/>
    <w:rsid w:val="00251FD8"/>
    <w:rsid w:val="0025286C"/>
    <w:rsid w:val="00252E1D"/>
    <w:rsid w:val="00261C0C"/>
    <w:rsid w:val="00272978"/>
    <w:rsid w:val="00273829"/>
    <w:rsid w:val="00275C1C"/>
    <w:rsid w:val="002812C0"/>
    <w:rsid w:val="002823E2"/>
    <w:rsid w:val="00282749"/>
    <w:rsid w:val="0028419E"/>
    <w:rsid w:val="0028679C"/>
    <w:rsid w:val="002A0E79"/>
    <w:rsid w:val="002A121D"/>
    <w:rsid w:val="002A2341"/>
    <w:rsid w:val="002A66CD"/>
    <w:rsid w:val="002B3B57"/>
    <w:rsid w:val="002D51E9"/>
    <w:rsid w:val="002D5EEE"/>
    <w:rsid w:val="002E0F0A"/>
    <w:rsid w:val="002F6110"/>
    <w:rsid w:val="002F6BAD"/>
    <w:rsid w:val="002F6D95"/>
    <w:rsid w:val="002F6E70"/>
    <w:rsid w:val="002F755A"/>
    <w:rsid w:val="00300D46"/>
    <w:rsid w:val="00303120"/>
    <w:rsid w:val="003138FE"/>
    <w:rsid w:val="003159FB"/>
    <w:rsid w:val="00315F96"/>
    <w:rsid w:val="00325979"/>
    <w:rsid w:val="00340638"/>
    <w:rsid w:val="00340996"/>
    <w:rsid w:val="00343100"/>
    <w:rsid w:val="00344236"/>
    <w:rsid w:val="003460F6"/>
    <w:rsid w:val="003478D9"/>
    <w:rsid w:val="0035106A"/>
    <w:rsid w:val="003554AF"/>
    <w:rsid w:val="003557F7"/>
    <w:rsid w:val="00365114"/>
    <w:rsid w:val="003656B4"/>
    <w:rsid w:val="0037116F"/>
    <w:rsid w:val="00383637"/>
    <w:rsid w:val="00383C20"/>
    <w:rsid w:val="003966E9"/>
    <w:rsid w:val="003B386E"/>
    <w:rsid w:val="003B3D0F"/>
    <w:rsid w:val="003B3E09"/>
    <w:rsid w:val="003B4D2C"/>
    <w:rsid w:val="003B6A22"/>
    <w:rsid w:val="003B7E77"/>
    <w:rsid w:val="003C7939"/>
    <w:rsid w:val="003D089B"/>
    <w:rsid w:val="003D4B03"/>
    <w:rsid w:val="003D5383"/>
    <w:rsid w:val="003D603E"/>
    <w:rsid w:val="003D71F2"/>
    <w:rsid w:val="003E030B"/>
    <w:rsid w:val="003E0367"/>
    <w:rsid w:val="003E48F1"/>
    <w:rsid w:val="003E4E1F"/>
    <w:rsid w:val="003F0099"/>
    <w:rsid w:val="003F03D7"/>
    <w:rsid w:val="003F04BD"/>
    <w:rsid w:val="003F1CE4"/>
    <w:rsid w:val="003F2C8D"/>
    <w:rsid w:val="003F3575"/>
    <w:rsid w:val="003F61F2"/>
    <w:rsid w:val="00405AE0"/>
    <w:rsid w:val="00411049"/>
    <w:rsid w:val="00416310"/>
    <w:rsid w:val="00426032"/>
    <w:rsid w:val="004302D9"/>
    <w:rsid w:val="004354D5"/>
    <w:rsid w:val="0043675B"/>
    <w:rsid w:val="00450646"/>
    <w:rsid w:val="00455C46"/>
    <w:rsid w:val="00455D8F"/>
    <w:rsid w:val="004574B7"/>
    <w:rsid w:val="004579BE"/>
    <w:rsid w:val="00460C49"/>
    <w:rsid w:val="004668BC"/>
    <w:rsid w:val="00473D2E"/>
    <w:rsid w:val="00480B3E"/>
    <w:rsid w:val="00482A59"/>
    <w:rsid w:val="004860A9"/>
    <w:rsid w:val="00487BF9"/>
    <w:rsid w:val="0049306D"/>
    <w:rsid w:val="004939CE"/>
    <w:rsid w:val="004961A4"/>
    <w:rsid w:val="004A5861"/>
    <w:rsid w:val="004B0DF2"/>
    <w:rsid w:val="004B148A"/>
    <w:rsid w:val="004B3736"/>
    <w:rsid w:val="004B578A"/>
    <w:rsid w:val="004C3B72"/>
    <w:rsid w:val="004D0663"/>
    <w:rsid w:val="004D0985"/>
    <w:rsid w:val="004D11A2"/>
    <w:rsid w:val="004E1955"/>
    <w:rsid w:val="004F3549"/>
    <w:rsid w:val="004F6E70"/>
    <w:rsid w:val="004F7E6A"/>
    <w:rsid w:val="005005C0"/>
    <w:rsid w:val="0050286E"/>
    <w:rsid w:val="005071A3"/>
    <w:rsid w:val="005105AD"/>
    <w:rsid w:val="00513DED"/>
    <w:rsid w:val="0051469C"/>
    <w:rsid w:val="00514D1A"/>
    <w:rsid w:val="005172AF"/>
    <w:rsid w:val="00517ECF"/>
    <w:rsid w:val="005201B7"/>
    <w:rsid w:val="00521998"/>
    <w:rsid w:val="00526EBE"/>
    <w:rsid w:val="005304E0"/>
    <w:rsid w:val="0053090F"/>
    <w:rsid w:val="005315BD"/>
    <w:rsid w:val="00533E68"/>
    <w:rsid w:val="00540112"/>
    <w:rsid w:val="00541702"/>
    <w:rsid w:val="00542696"/>
    <w:rsid w:val="0054376A"/>
    <w:rsid w:val="005460F1"/>
    <w:rsid w:val="00546B78"/>
    <w:rsid w:val="00546D75"/>
    <w:rsid w:val="00554E38"/>
    <w:rsid w:val="00555E37"/>
    <w:rsid w:val="005563B3"/>
    <w:rsid w:val="00560CC5"/>
    <w:rsid w:val="00565EDF"/>
    <w:rsid w:val="0057654D"/>
    <w:rsid w:val="00582C5A"/>
    <w:rsid w:val="00584032"/>
    <w:rsid w:val="00584B64"/>
    <w:rsid w:val="00593FE4"/>
    <w:rsid w:val="005A1ACE"/>
    <w:rsid w:val="005A29F2"/>
    <w:rsid w:val="005B1B3C"/>
    <w:rsid w:val="005B214C"/>
    <w:rsid w:val="005B3968"/>
    <w:rsid w:val="005B4C68"/>
    <w:rsid w:val="005C1397"/>
    <w:rsid w:val="005C772B"/>
    <w:rsid w:val="005C7AD5"/>
    <w:rsid w:val="005E13AD"/>
    <w:rsid w:val="005E3C9B"/>
    <w:rsid w:val="005E5744"/>
    <w:rsid w:val="005E713F"/>
    <w:rsid w:val="005E779C"/>
    <w:rsid w:val="005E7C66"/>
    <w:rsid w:val="005F3338"/>
    <w:rsid w:val="005F41F3"/>
    <w:rsid w:val="005F4AF5"/>
    <w:rsid w:val="005F72F3"/>
    <w:rsid w:val="006101F4"/>
    <w:rsid w:val="00614AB9"/>
    <w:rsid w:val="00622C66"/>
    <w:rsid w:val="00622EE7"/>
    <w:rsid w:val="006250B9"/>
    <w:rsid w:val="006258B5"/>
    <w:rsid w:val="0062623D"/>
    <w:rsid w:val="006269A4"/>
    <w:rsid w:val="0063036C"/>
    <w:rsid w:val="00630EB7"/>
    <w:rsid w:val="00631E32"/>
    <w:rsid w:val="00640808"/>
    <w:rsid w:val="00647C6C"/>
    <w:rsid w:val="00652C9C"/>
    <w:rsid w:val="006555FB"/>
    <w:rsid w:val="006572F5"/>
    <w:rsid w:val="00665656"/>
    <w:rsid w:val="00665F15"/>
    <w:rsid w:val="0067051E"/>
    <w:rsid w:val="0067319C"/>
    <w:rsid w:val="00674439"/>
    <w:rsid w:val="0067581B"/>
    <w:rsid w:val="00676EC8"/>
    <w:rsid w:val="00682745"/>
    <w:rsid w:val="00683A3E"/>
    <w:rsid w:val="00693A2E"/>
    <w:rsid w:val="006A3450"/>
    <w:rsid w:val="006A6D54"/>
    <w:rsid w:val="006B0F93"/>
    <w:rsid w:val="006B1B39"/>
    <w:rsid w:val="006B495C"/>
    <w:rsid w:val="006B743B"/>
    <w:rsid w:val="006C03F2"/>
    <w:rsid w:val="006C1F6C"/>
    <w:rsid w:val="006C6151"/>
    <w:rsid w:val="006D39D7"/>
    <w:rsid w:val="006D576A"/>
    <w:rsid w:val="006E3037"/>
    <w:rsid w:val="006E56C0"/>
    <w:rsid w:val="006E79A0"/>
    <w:rsid w:val="006F3AE2"/>
    <w:rsid w:val="006F5808"/>
    <w:rsid w:val="006F7BC2"/>
    <w:rsid w:val="00703F47"/>
    <w:rsid w:val="007044E7"/>
    <w:rsid w:val="00704CF2"/>
    <w:rsid w:val="00705021"/>
    <w:rsid w:val="00713D72"/>
    <w:rsid w:val="00716B33"/>
    <w:rsid w:val="00720B90"/>
    <w:rsid w:val="00725440"/>
    <w:rsid w:val="00743996"/>
    <w:rsid w:val="007441D8"/>
    <w:rsid w:val="00750110"/>
    <w:rsid w:val="0075011B"/>
    <w:rsid w:val="00751E0C"/>
    <w:rsid w:val="007523F2"/>
    <w:rsid w:val="00752FF4"/>
    <w:rsid w:val="00755D96"/>
    <w:rsid w:val="00755EC7"/>
    <w:rsid w:val="00756E1D"/>
    <w:rsid w:val="00757F44"/>
    <w:rsid w:val="00763106"/>
    <w:rsid w:val="00767F0A"/>
    <w:rsid w:val="00771D76"/>
    <w:rsid w:val="0078212C"/>
    <w:rsid w:val="007834AB"/>
    <w:rsid w:val="00787E2D"/>
    <w:rsid w:val="00794461"/>
    <w:rsid w:val="00795EEA"/>
    <w:rsid w:val="00797745"/>
    <w:rsid w:val="007A6792"/>
    <w:rsid w:val="007B1739"/>
    <w:rsid w:val="007C1CC1"/>
    <w:rsid w:val="007C6B58"/>
    <w:rsid w:val="007D2A45"/>
    <w:rsid w:val="007D38E4"/>
    <w:rsid w:val="007D749F"/>
    <w:rsid w:val="007D7F12"/>
    <w:rsid w:val="007E0CDD"/>
    <w:rsid w:val="007E1027"/>
    <w:rsid w:val="007E1B26"/>
    <w:rsid w:val="007E1B42"/>
    <w:rsid w:val="007E2986"/>
    <w:rsid w:val="007E2BA9"/>
    <w:rsid w:val="007E3325"/>
    <w:rsid w:val="007F1CD6"/>
    <w:rsid w:val="007F3265"/>
    <w:rsid w:val="007F5A88"/>
    <w:rsid w:val="007F73A0"/>
    <w:rsid w:val="007F7491"/>
    <w:rsid w:val="00800B70"/>
    <w:rsid w:val="00811087"/>
    <w:rsid w:val="008115B0"/>
    <w:rsid w:val="0081462C"/>
    <w:rsid w:val="00815F98"/>
    <w:rsid w:val="00833282"/>
    <w:rsid w:val="0083796B"/>
    <w:rsid w:val="0084012F"/>
    <w:rsid w:val="008430B9"/>
    <w:rsid w:val="00844435"/>
    <w:rsid w:val="00846576"/>
    <w:rsid w:val="00846CE7"/>
    <w:rsid w:val="00847F26"/>
    <w:rsid w:val="00851FE6"/>
    <w:rsid w:val="00855F34"/>
    <w:rsid w:val="00857A5F"/>
    <w:rsid w:val="00864DCF"/>
    <w:rsid w:val="008733ED"/>
    <w:rsid w:val="00882FB4"/>
    <w:rsid w:val="00886BD6"/>
    <w:rsid w:val="00890D14"/>
    <w:rsid w:val="00894FB1"/>
    <w:rsid w:val="00896DBF"/>
    <w:rsid w:val="008A092B"/>
    <w:rsid w:val="008B0A2B"/>
    <w:rsid w:val="008B6682"/>
    <w:rsid w:val="008B6F66"/>
    <w:rsid w:val="008B7D6B"/>
    <w:rsid w:val="008C1D0E"/>
    <w:rsid w:val="008C1E98"/>
    <w:rsid w:val="008C5E51"/>
    <w:rsid w:val="008C6C23"/>
    <w:rsid w:val="008C74A6"/>
    <w:rsid w:val="008D2298"/>
    <w:rsid w:val="008D61F7"/>
    <w:rsid w:val="008E06D7"/>
    <w:rsid w:val="008E41DE"/>
    <w:rsid w:val="008E5964"/>
    <w:rsid w:val="008E6C87"/>
    <w:rsid w:val="008F15DB"/>
    <w:rsid w:val="008F1667"/>
    <w:rsid w:val="008F22E2"/>
    <w:rsid w:val="008F5101"/>
    <w:rsid w:val="008F6FF9"/>
    <w:rsid w:val="009009AA"/>
    <w:rsid w:val="00900A9E"/>
    <w:rsid w:val="0090116A"/>
    <w:rsid w:val="00907D21"/>
    <w:rsid w:val="00917D25"/>
    <w:rsid w:val="009206FF"/>
    <w:rsid w:val="00924101"/>
    <w:rsid w:val="00925267"/>
    <w:rsid w:val="00927DB6"/>
    <w:rsid w:val="00932A10"/>
    <w:rsid w:val="00935928"/>
    <w:rsid w:val="009519FE"/>
    <w:rsid w:val="00951E29"/>
    <w:rsid w:val="00956BB5"/>
    <w:rsid w:val="00957C58"/>
    <w:rsid w:val="0096398E"/>
    <w:rsid w:val="00963F3D"/>
    <w:rsid w:val="00966055"/>
    <w:rsid w:val="00967F9B"/>
    <w:rsid w:val="009701C5"/>
    <w:rsid w:val="00971DC4"/>
    <w:rsid w:val="009742B4"/>
    <w:rsid w:val="00976C5D"/>
    <w:rsid w:val="0097748B"/>
    <w:rsid w:val="00983637"/>
    <w:rsid w:val="009856A7"/>
    <w:rsid w:val="00986117"/>
    <w:rsid w:val="00992E35"/>
    <w:rsid w:val="00994E16"/>
    <w:rsid w:val="009A0477"/>
    <w:rsid w:val="009A091C"/>
    <w:rsid w:val="009A0DC0"/>
    <w:rsid w:val="009A0EE2"/>
    <w:rsid w:val="009A1D2C"/>
    <w:rsid w:val="009A2812"/>
    <w:rsid w:val="009A6D64"/>
    <w:rsid w:val="009A7D29"/>
    <w:rsid w:val="009B0144"/>
    <w:rsid w:val="009B3109"/>
    <w:rsid w:val="009B679B"/>
    <w:rsid w:val="009B75DF"/>
    <w:rsid w:val="009C04F6"/>
    <w:rsid w:val="009C09DA"/>
    <w:rsid w:val="009C1E08"/>
    <w:rsid w:val="009C2333"/>
    <w:rsid w:val="009C26CF"/>
    <w:rsid w:val="009D0381"/>
    <w:rsid w:val="009D4F1D"/>
    <w:rsid w:val="009D652B"/>
    <w:rsid w:val="009E0C68"/>
    <w:rsid w:val="009E126D"/>
    <w:rsid w:val="009E48C5"/>
    <w:rsid w:val="009F0FB7"/>
    <w:rsid w:val="009F17D4"/>
    <w:rsid w:val="009F41B0"/>
    <w:rsid w:val="009F4C52"/>
    <w:rsid w:val="009F502D"/>
    <w:rsid w:val="009F5BE0"/>
    <w:rsid w:val="009F6BF3"/>
    <w:rsid w:val="00A02239"/>
    <w:rsid w:val="00A0331E"/>
    <w:rsid w:val="00A03969"/>
    <w:rsid w:val="00A044CA"/>
    <w:rsid w:val="00A06219"/>
    <w:rsid w:val="00A06D92"/>
    <w:rsid w:val="00A1614E"/>
    <w:rsid w:val="00A16F43"/>
    <w:rsid w:val="00A201A1"/>
    <w:rsid w:val="00A24EE0"/>
    <w:rsid w:val="00A27023"/>
    <w:rsid w:val="00A314B6"/>
    <w:rsid w:val="00A324D8"/>
    <w:rsid w:val="00A36BAC"/>
    <w:rsid w:val="00A370D1"/>
    <w:rsid w:val="00A42BF9"/>
    <w:rsid w:val="00A46F01"/>
    <w:rsid w:val="00A55CE7"/>
    <w:rsid w:val="00A606C6"/>
    <w:rsid w:val="00A6376E"/>
    <w:rsid w:val="00A63BFF"/>
    <w:rsid w:val="00A645DF"/>
    <w:rsid w:val="00A649D4"/>
    <w:rsid w:val="00A65467"/>
    <w:rsid w:val="00A66783"/>
    <w:rsid w:val="00A673EE"/>
    <w:rsid w:val="00A77772"/>
    <w:rsid w:val="00A809F6"/>
    <w:rsid w:val="00A83079"/>
    <w:rsid w:val="00A873F1"/>
    <w:rsid w:val="00A90437"/>
    <w:rsid w:val="00A90B05"/>
    <w:rsid w:val="00A9112A"/>
    <w:rsid w:val="00AA21BA"/>
    <w:rsid w:val="00AA5CEF"/>
    <w:rsid w:val="00AC00A3"/>
    <w:rsid w:val="00AC1A59"/>
    <w:rsid w:val="00AC2438"/>
    <w:rsid w:val="00AC604A"/>
    <w:rsid w:val="00AC6D2D"/>
    <w:rsid w:val="00AD051D"/>
    <w:rsid w:val="00AD6815"/>
    <w:rsid w:val="00AE0EDA"/>
    <w:rsid w:val="00AE3C53"/>
    <w:rsid w:val="00AE5618"/>
    <w:rsid w:val="00AE5B63"/>
    <w:rsid w:val="00AF24FB"/>
    <w:rsid w:val="00AF5DE6"/>
    <w:rsid w:val="00B02BEE"/>
    <w:rsid w:val="00B06969"/>
    <w:rsid w:val="00B076E8"/>
    <w:rsid w:val="00B135C7"/>
    <w:rsid w:val="00B147FA"/>
    <w:rsid w:val="00B15F49"/>
    <w:rsid w:val="00B1686A"/>
    <w:rsid w:val="00B22D3B"/>
    <w:rsid w:val="00B25F59"/>
    <w:rsid w:val="00B279CD"/>
    <w:rsid w:val="00B32321"/>
    <w:rsid w:val="00B3247A"/>
    <w:rsid w:val="00B32A05"/>
    <w:rsid w:val="00B3510C"/>
    <w:rsid w:val="00B424CC"/>
    <w:rsid w:val="00B43DFC"/>
    <w:rsid w:val="00B44B42"/>
    <w:rsid w:val="00B47B42"/>
    <w:rsid w:val="00B531CB"/>
    <w:rsid w:val="00B57437"/>
    <w:rsid w:val="00B61686"/>
    <w:rsid w:val="00B62669"/>
    <w:rsid w:val="00B64D73"/>
    <w:rsid w:val="00B654E7"/>
    <w:rsid w:val="00B66B8B"/>
    <w:rsid w:val="00B67159"/>
    <w:rsid w:val="00B6746D"/>
    <w:rsid w:val="00B67D4B"/>
    <w:rsid w:val="00B72C9B"/>
    <w:rsid w:val="00B72E8C"/>
    <w:rsid w:val="00B739E5"/>
    <w:rsid w:val="00B83947"/>
    <w:rsid w:val="00B86754"/>
    <w:rsid w:val="00B91C12"/>
    <w:rsid w:val="00BA328F"/>
    <w:rsid w:val="00BB077E"/>
    <w:rsid w:val="00BB3383"/>
    <w:rsid w:val="00BB38E5"/>
    <w:rsid w:val="00BB6AE6"/>
    <w:rsid w:val="00BC387B"/>
    <w:rsid w:val="00BC719F"/>
    <w:rsid w:val="00BD10A8"/>
    <w:rsid w:val="00BD5104"/>
    <w:rsid w:val="00BD5B1A"/>
    <w:rsid w:val="00BD643A"/>
    <w:rsid w:val="00BF2927"/>
    <w:rsid w:val="00BF449C"/>
    <w:rsid w:val="00BF6BE0"/>
    <w:rsid w:val="00BF6DC5"/>
    <w:rsid w:val="00C016B8"/>
    <w:rsid w:val="00C053D9"/>
    <w:rsid w:val="00C05D75"/>
    <w:rsid w:val="00C07FE6"/>
    <w:rsid w:val="00C17F0D"/>
    <w:rsid w:val="00C17F64"/>
    <w:rsid w:val="00C20E74"/>
    <w:rsid w:val="00C2257B"/>
    <w:rsid w:val="00C229EE"/>
    <w:rsid w:val="00C235E9"/>
    <w:rsid w:val="00C242C7"/>
    <w:rsid w:val="00C24EF7"/>
    <w:rsid w:val="00C32719"/>
    <w:rsid w:val="00C3439E"/>
    <w:rsid w:val="00C34B3D"/>
    <w:rsid w:val="00C36234"/>
    <w:rsid w:val="00C36397"/>
    <w:rsid w:val="00C36FD2"/>
    <w:rsid w:val="00C425CF"/>
    <w:rsid w:val="00C47CB9"/>
    <w:rsid w:val="00C5179A"/>
    <w:rsid w:val="00C52168"/>
    <w:rsid w:val="00C5771B"/>
    <w:rsid w:val="00C617A9"/>
    <w:rsid w:val="00C707AF"/>
    <w:rsid w:val="00C72B11"/>
    <w:rsid w:val="00C776F8"/>
    <w:rsid w:val="00C8055A"/>
    <w:rsid w:val="00C8369C"/>
    <w:rsid w:val="00C87A8C"/>
    <w:rsid w:val="00C90B79"/>
    <w:rsid w:val="00C91EE3"/>
    <w:rsid w:val="00CA3C19"/>
    <w:rsid w:val="00CA4E37"/>
    <w:rsid w:val="00CA53FE"/>
    <w:rsid w:val="00CA744E"/>
    <w:rsid w:val="00CA7C04"/>
    <w:rsid w:val="00CC055F"/>
    <w:rsid w:val="00CC062B"/>
    <w:rsid w:val="00CC4545"/>
    <w:rsid w:val="00CC5315"/>
    <w:rsid w:val="00CD01AA"/>
    <w:rsid w:val="00CE2EB5"/>
    <w:rsid w:val="00CE3C3B"/>
    <w:rsid w:val="00CE4A74"/>
    <w:rsid w:val="00CE6053"/>
    <w:rsid w:val="00CF057D"/>
    <w:rsid w:val="00CF4486"/>
    <w:rsid w:val="00CF4DEF"/>
    <w:rsid w:val="00D0502C"/>
    <w:rsid w:val="00D05659"/>
    <w:rsid w:val="00D06216"/>
    <w:rsid w:val="00D104B6"/>
    <w:rsid w:val="00D1137F"/>
    <w:rsid w:val="00D12207"/>
    <w:rsid w:val="00D20C5D"/>
    <w:rsid w:val="00D25C2E"/>
    <w:rsid w:val="00D2637A"/>
    <w:rsid w:val="00D27CAB"/>
    <w:rsid w:val="00D31C53"/>
    <w:rsid w:val="00D32773"/>
    <w:rsid w:val="00D36517"/>
    <w:rsid w:val="00D416AF"/>
    <w:rsid w:val="00D4268E"/>
    <w:rsid w:val="00D428F4"/>
    <w:rsid w:val="00D4620C"/>
    <w:rsid w:val="00D46491"/>
    <w:rsid w:val="00D5260E"/>
    <w:rsid w:val="00D52C1F"/>
    <w:rsid w:val="00D52DF6"/>
    <w:rsid w:val="00D554A3"/>
    <w:rsid w:val="00D558D0"/>
    <w:rsid w:val="00D63E54"/>
    <w:rsid w:val="00D706CE"/>
    <w:rsid w:val="00D7171D"/>
    <w:rsid w:val="00D71B1D"/>
    <w:rsid w:val="00D8338A"/>
    <w:rsid w:val="00D8655B"/>
    <w:rsid w:val="00D8716D"/>
    <w:rsid w:val="00D871B3"/>
    <w:rsid w:val="00D912B8"/>
    <w:rsid w:val="00D91DEA"/>
    <w:rsid w:val="00D95575"/>
    <w:rsid w:val="00D960D8"/>
    <w:rsid w:val="00D9771C"/>
    <w:rsid w:val="00DA18E2"/>
    <w:rsid w:val="00DA432E"/>
    <w:rsid w:val="00DA6B91"/>
    <w:rsid w:val="00DA76F6"/>
    <w:rsid w:val="00DB2946"/>
    <w:rsid w:val="00DB2E37"/>
    <w:rsid w:val="00DB355F"/>
    <w:rsid w:val="00DD50AC"/>
    <w:rsid w:val="00DD6C2E"/>
    <w:rsid w:val="00DE2DFA"/>
    <w:rsid w:val="00DE4232"/>
    <w:rsid w:val="00DE4740"/>
    <w:rsid w:val="00DE5AE4"/>
    <w:rsid w:val="00DE7047"/>
    <w:rsid w:val="00DF29E3"/>
    <w:rsid w:val="00E0554E"/>
    <w:rsid w:val="00E07871"/>
    <w:rsid w:val="00E110A2"/>
    <w:rsid w:val="00E163EC"/>
    <w:rsid w:val="00E2033C"/>
    <w:rsid w:val="00E24CC0"/>
    <w:rsid w:val="00E321A6"/>
    <w:rsid w:val="00E33D3C"/>
    <w:rsid w:val="00E33DB7"/>
    <w:rsid w:val="00E35CA0"/>
    <w:rsid w:val="00E37D6E"/>
    <w:rsid w:val="00E50E9D"/>
    <w:rsid w:val="00E5288E"/>
    <w:rsid w:val="00E53C14"/>
    <w:rsid w:val="00E64E61"/>
    <w:rsid w:val="00E65D7A"/>
    <w:rsid w:val="00E71889"/>
    <w:rsid w:val="00E72FA3"/>
    <w:rsid w:val="00E77B74"/>
    <w:rsid w:val="00E80619"/>
    <w:rsid w:val="00E82869"/>
    <w:rsid w:val="00E832F0"/>
    <w:rsid w:val="00E83346"/>
    <w:rsid w:val="00E83835"/>
    <w:rsid w:val="00E852D1"/>
    <w:rsid w:val="00E90948"/>
    <w:rsid w:val="00E941C0"/>
    <w:rsid w:val="00E94C92"/>
    <w:rsid w:val="00E975F4"/>
    <w:rsid w:val="00E97755"/>
    <w:rsid w:val="00E97D6F"/>
    <w:rsid w:val="00EA7695"/>
    <w:rsid w:val="00EB0008"/>
    <w:rsid w:val="00EB2CB4"/>
    <w:rsid w:val="00EC1610"/>
    <w:rsid w:val="00ED4307"/>
    <w:rsid w:val="00ED7A09"/>
    <w:rsid w:val="00ED7C14"/>
    <w:rsid w:val="00ED7F16"/>
    <w:rsid w:val="00EE11A4"/>
    <w:rsid w:val="00EE1287"/>
    <w:rsid w:val="00EE2789"/>
    <w:rsid w:val="00EE5F28"/>
    <w:rsid w:val="00EF22E8"/>
    <w:rsid w:val="00EF5BD1"/>
    <w:rsid w:val="00F03AE9"/>
    <w:rsid w:val="00F04AC1"/>
    <w:rsid w:val="00F04EDD"/>
    <w:rsid w:val="00F168D4"/>
    <w:rsid w:val="00F200A4"/>
    <w:rsid w:val="00F21558"/>
    <w:rsid w:val="00F21A7C"/>
    <w:rsid w:val="00F23ED2"/>
    <w:rsid w:val="00F243CF"/>
    <w:rsid w:val="00F2583A"/>
    <w:rsid w:val="00F26234"/>
    <w:rsid w:val="00F340A0"/>
    <w:rsid w:val="00F37E46"/>
    <w:rsid w:val="00F418CD"/>
    <w:rsid w:val="00F43CB3"/>
    <w:rsid w:val="00F442DA"/>
    <w:rsid w:val="00F45CAE"/>
    <w:rsid w:val="00F47909"/>
    <w:rsid w:val="00F51D3A"/>
    <w:rsid w:val="00F52ED4"/>
    <w:rsid w:val="00F52FF2"/>
    <w:rsid w:val="00F629BE"/>
    <w:rsid w:val="00F66800"/>
    <w:rsid w:val="00F70A80"/>
    <w:rsid w:val="00F71BD8"/>
    <w:rsid w:val="00F76BF0"/>
    <w:rsid w:val="00F80570"/>
    <w:rsid w:val="00F82E57"/>
    <w:rsid w:val="00F84B26"/>
    <w:rsid w:val="00F85424"/>
    <w:rsid w:val="00F85549"/>
    <w:rsid w:val="00F87585"/>
    <w:rsid w:val="00F902C9"/>
    <w:rsid w:val="00F95098"/>
    <w:rsid w:val="00F95816"/>
    <w:rsid w:val="00FA37FD"/>
    <w:rsid w:val="00FA416A"/>
    <w:rsid w:val="00FA6963"/>
    <w:rsid w:val="00FC01D7"/>
    <w:rsid w:val="00FC0C2B"/>
    <w:rsid w:val="00FC1369"/>
    <w:rsid w:val="00FC20C6"/>
    <w:rsid w:val="00FC3792"/>
    <w:rsid w:val="00FC6B98"/>
    <w:rsid w:val="00FD1B75"/>
    <w:rsid w:val="00FE13DF"/>
    <w:rsid w:val="00FE4E94"/>
    <w:rsid w:val="00FE4FD0"/>
    <w:rsid w:val="00FF001D"/>
    <w:rsid w:val="00FF6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349F8"/>
  <w15:chartTrackingRefBased/>
  <w15:docId w15:val="{DC5D855F-9B08-4562-AD26-9DD8CDB2D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9F6"/>
  </w:style>
  <w:style w:type="paragraph" w:styleId="Heading1">
    <w:name w:val="heading 1"/>
    <w:basedOn w:val="Normal"/>
    <w:next w:val="Normal"/>
    <w:link w:val="Heading1Char"/>
    <w:uiPriority w:val="9"/>
    <w:qFormat/>
    <w:rsid w:val="009519F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519F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424C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0B55A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2812C0"/>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06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0619"/>
  </w:style>
  <w:style w:type="paragraph" w:styleId="Footer">
    <w:name w:val="footer"/>
    <w:basedOn w:val="Normal"/>
    <w:link w:val="FooterChar"/>
    <w:uiPriority w:val="99"/>
    <w:unhideWhenUsed/>
    <w:rsid w:val="00E806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0619"/>
  </w:style>
  <w:style w:type="paragraph" w:styleId="ListParagraph">
    <w:name w:val="List Paragraph"/>
    <w:basedOn w:val="Normal"/>
    <w:uiPriority w:val="34"/>
    <w:qFormat/>
    <w:rsid w:val="00A809F6"/>
    <w:pPr>
      <w:ind w:left="720"/>
      <w:contextualSpacing/>
    </w:pPr>
  </w:style>
  <w:style w:type="character" w:customStyle="1" w:styleId="Heading3Char">
    <w:name w:val="Heading 3 Char"/>
    <w:basedOn w:val="DefaultParagraphFont"/>
    <w:link w:val="Heading3"/>
    <w:uiPriority w:val="9"/>
    <w:rsid w:val="00B424CC"/>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B424CC"/>
    <w:pPr>
      <w:spacing w:before="100" w:beforeAutospacing="1" w:after="100" w:afterAutospacing="1" w:line="240" w:lineRule="auto"/>
    </w:pPr>
    <w:rPr>
      <w:rFonts w:ascii="Times New Roman" w:eastAsiaTheme="minorEastAsia" w:hAnsi="Times New Roman" w:cs="Times New Roman"/>
      <w:sz w:val="24"/>
      <w:szCs w:val="24"/>
      <w:lang w:val="en-IN" w:eastAsia="en-GB"/>
    </w:rPr>
  </w:style>
  <w:style w:type="character" w:styleId="Strong">
    <w:name w:val="Strong"/>
    <w:basedOn w:val="DefaultParagraphFont"/>
    <w:uiPriority w:val="22"/>
    <w:qFormat/>
    <w:rsid w:val="00B424CC"/>
    <w:rPr>
      <w:b/>
      <w:bCs/>
    </w:rPr>
  </w:style>
  <w:style w:type="character" w:customStyle="1" w:styleId="apple-converted-space">
    <w:name w:val="apple-converted-space"/>
    <w:basedOn w:val="DefaultParagraphFont"/>
    <w:rsid w:val="004D11A2"/>
  </w:style>
  <w:style w:type="character" w:styleId="Hyperlink">
    <w:name w:val="Hyperlink"/>
    <w:basedOn w:val="DefaultParagraphFont"/>
    <w:uiPriority w:val="99"/>
    <w:unhideWhenUsed/>
    <w:rsid w:val="004D11A2"/>
    <w:rPr>
      <w:color w:val="0000FF"/>
      <w:u w:val="single"/>
    </w:rPr>
  </w:style>
  <w:style w:type="character" w:customStyle="1" w:styleId="Heading4Char">
    <w:name w:val="Heading 4 Char"/>
    <w:basedOn w:val="DefaultParagraphFont"/>
    <w:link w:val="Heading4"/>
    <w:uiPriority w:val="9"/>
    <w:semiHidden/>
    <w:rsid w:val="000B55A6"/>
    <w:rPr>
      <w:rFonts w:asciiTheme="majorHAnsi" w:eastAsiaTheme="majorEastAsia" w:hAnsiTheme="majorHAnsi" w:cstheme="majorBidi"/>
      <w:i/>
      <w:iCs/>
      <w:color w:val="2F5496" w:themeColor="accent1" w:themeShade="BF"/>
    </w:rPr>
  </w:style>
  <w:style w:type="table" w:styleId="GridTable4-Accent2">
    <w:name w:val="Grid Table 4 Accent 2"/>
    <w:basedOn w:val="TableNormal"/>
    <w:uiPriority w:val="49"/>
    <w:rsid w:val="00303120"/>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5Dark-Accent2">
    <w:name w:val="Grid Table 5 Dark Accent 2"/>
    <w:basedOn w:val="TableNormal"/>
    <w:uiPriority w:val="50"/>
    <w:rsid w:val="004C3B7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eGrid">
    <w:name w:val="Table Grid"/>
    <w:basedOn w:val="TableNormal"/>
    <w:uiPriority w:val="39"/>
    <w:rsid w:val="001B6D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x">
    <w:name w:val="tx"/>
    <w:basedOn w:val="Normal"/>
    <w:rsid w:val="00D4620C"/>
    <w:pPr>
      <w:spacing w:before="100" w:beforeAutospacing="1" w:after="100" w:afterAutospacing="1" w:line="240" w:lineRule="auto"/>
    </w:pPr>
    <w:rPr>
      <w:rFonts w:ascii="Times New Roman" w:eastAsiaTheme="minorEastAsia" w:hAnsi="Times New Roman" w:cs="Times New Roman"/>
      <w:sz w:val="24"/>
      <w:szCs w:val="24"/>
      <w:lang w:val="en-IN" w:eastAsia="en-GB"/>
    </w:rPr>
  </w:style>
  <w:style w:type="character" w:styleId="Emphasis">
    <w:name w:val="Emphasis"/>
    <w:basedOn w:val="DefaultParagraphFont"/>
    <w:uiPriority w:val="20"/>
    <w:qFormat/>
    <w:rsid w:val="00BB077E"/>
    <w:rPr>
      <w:i/>
      <w:iCs/>
    </w:rPr>
  </w:style>
  <w:style w:type="character" w:customStyle="1" w:styleId="Heading1Char">
    <w:name w:val="Heading 1 Char"/>
    <w:basedOn w:val="DefaultParagraphFont"/>
    <w:link w:val="Heading1"/>
    <w:uiPriority w:val="9"/>
    <w:rsid w:val="009519F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519FE"/>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104C94"/>
    <w:rPr>
      <w:color w:val="605E5C"/>
      <w:shd w:val="clear" w:color="auto" w:fill="E1DFDD"/>
    </w:rPr>
  </w:style>
  <w:style w:type="character" w:customStyle="1" w:styleId="hgkelc">
    <w:name w:val="hgkelc"/>
    <w:basedOn w:val="DefaultParagraphFont"/>
    <w:rsid w:val="0011552E"/>
  </w:style>
  <w:style w:type="paragraph" w:styleId="NoSpacing">
    <w:name w:val="No Spacing"/>
    <w:uiPriority w:val="1"/>
    <w:qFormat/>
    <w:rsid w:val="00E64E61"/>
    <w:pPr>
      <w:spacing w:after="0" w:line="240" w:lineRule="auto"/>
    </w:pPr>
  </w:style>
  <w:style w:type="character" w:customStyle="1" w:styleId="Heading6Char">
    <w:name w:val="Heading 6 Char"/>
    <w:basedOn w:val="DefaultParagraphFont"/>
    <w:link w:val="Heading6"/>
    <w:uiPriority w:val="9"/>
    <w:semiHidden/>
    <w:rsid w:val="002812C0"/>
    <w:rPr>
      <w:rFonts w:asciiTheme="majorHAnsi" w:eastAsiaTheme="majorEastAsia" w:hAnsiTheme="majorHAnsi" w:cstheme="majorBidi"/>
      <w:color w:val="1F3763" w:themeColor="accent1" w:themeShade="7F"/>
    </w:rPr>
  </w:style>
  <w:style w:type="paragraph" w:customStyle="1" w:styleId="Title1">
    <w:name w:val="Title1"/>
    <w:basedOn w:val="Normal"/>
    <w:rsid w:val="002812C0"/>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a2alabel">
    <w:name w:val="a2a_label"/>
    <w:basedOn w:val="DefaultParagraphFont"/>
    <w:rsid w:val="002812C0"/>
  </w:style>
  <w:style w:type="paragraph" w:customStyle="1" w:styleId="comp">
    <w:name w:val="comp"/>
    <w:basedOn w:val="Normal"/>
    <w:rsid w:val="00083430"/>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amp-wp-fe3f5cc">
    <w:name w:val="amp-wp-fe3f5cc"/>
    <w:basedOn w:val="DefaultParagraphFont"/>
    <w:rsid w:val="008C1D0E"/>
  </w:style>
  <w:style w:type="character" w:customStyle="1" w:styleId="pull-right">
    <w:name w:val="pull-right"/>
    <w:basedOn w:val="DefaultParagraphFont"/>
    <w:rsid w:val="002D51E9"/>
  </w:style>
  <w:style w:type="paragraph" w:customStyle="1" w:styleId="sectiontitle">
    <w:name w:val="sectiontitle"/>
    <w:basedOn w:val="Normal"/>
    <w:rsid w:val="00720B90"/>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label">
    <w:name w:val="label"/>
    <w:basedOn w:val="DefaultParagraphFont"/>
    <w:rsid w:val="00720B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52090">
      <w:bodyDiv w:val="1"/>
      <w:marLeft w:val="0"/>
      <w:marRight w:val="0"/>
      <w:marTop w:val="0"/>
      <w:marBottom w:val="0"/>
      <w:divBdr>
        <w:top w:val="none" w:sz="0" w:space="0" w:color="auto"/>
        <w:left w:val="none" w:sz="0" w:space="0" w:color="auto"/>
        <w:bottom w:val="none" w:sz="0" w:space="0" w:color="auto"/>
        <w:right w:val="none" w:sz="0" w:space="0" w:color="auto"/>
      </w:divBdr>
      <w:divsChild>
        <w:div w:id="1454714432">
          <w:marLeft w:val="0"/>
          <w:marRight w:val="0"/>
          <w:marTop w:val="75"/>
          <w:marBottom w:val="75"/>
          <w:divBdr>
            <w:top w:val="none" w:sz="0" w:space="0" w:color="auto"/>
            <w:left w:val="none" w:sz="0" w:space="0" w:color="auto"/>
            <w:bottom w:val="none" w:sz="0" w:space="0" w:color="auto"/>
            <w:right w:val="none" w:sz="0" w:space="0" w:color="auto"/>
          </w:divBdr>
        </w:div>
        <w:div w:id="730662615">
          <w:marLeft w:val="0"/>
          <w:marRight w:val="0"/>
          <w:marTop w:val="300"/>
          <w:marBottom w:val="0"/>
          <w:divBdr>
            <w:top w:val="none" w:sz="0" w:space="0" w:color="auto"/>
            <w:left w:val="none" w:sz="0" w:space="0" w:color="auto"/>
            <w:bottom w:val="none" w:sz="0" w:space="0" w:color="auto"/>
            <w:right w:val="none" w:sz="0" w:space="0" w:color="auto"/>
          </w:divBdr>
          <w:divsChild>
            <w:div w:id="1888250201">
              <w:marLeft w:val="150"/>
              <w:marRight w:val="0"/>
              <w:marTop w:val="0"/>
              <w:marBottom w:val="0"/>
              <w:divBdr>
                <w:top w:val="none" w:sz="0" w:space="0" w:color="auto"/>
                <w:left w:val="none" w:sz="0" w:space="0" w:color="auto"/>
                <w:bottom w:val="none" w:sz="0" w:space="0" w:color="auto"/>
                <w:right w:val="none" w:sz="0" w:space="0" w:color="auto"/>
              </w:divBdr>
            </w:div>
            <w:div w:id="901519999">
              <w:marLeft w:val="150"/>
              <w:marRight w:val="0"/>
              <w:marTop w:val="0"/>
              <w:marBottom w:val="0"/>
              <w:divBdr>
                <w:top w:val="none" w:sz="0" w:space="0" w:color="auto"/>
                <w:left w:val="none" w:sz="0" w:space="0" w:color="auto"/>
                <w:bottom w:val="none" w:sz="0" w:space="0" w:color="auto"/>
                <w:right w:val="none" w:sz="0" w:space="0" w:color="auto"/>
              </w:divBdr>
            </w:div>
            <w:div w:id="328406618">
              <w:marLeft w:val="150"/>
              <w:marRight w:val="0"/>
              <w:marTop w:val="0"/>
              <w:marBottom w:val="0"/>
              <w:divBdr>
                <w:top w:val="none" w:sz="0" w:space="0" w:color="auto"/>
                <w:left w:val="none" w:sz="0" w:space="0" w:color="auto"/>
                <w:bottom w:val="none" w:sz="0" w:space="0" w:color="auto"/>
                <w:right w:val="none" w:sz="0" w:space="0" w:color="auto"/>
              </w:divBdr>
            </w:div>
            <w:div w:id="119420072">
              <w:marLeft w:val="150"/>
              <w:marRight w:val="0"/>
              <w:marTop w:val="0"/>
              <w:marBottom w:val="0"/>
              <w:divBdr>
                <w:top w:val="none" w:sz="0" w:space="0" w:color="auto"/>
                <w:left w:val="none" w:sz="0" w:space="0" w:color="auto"/>
                <w:bottom w:val="none" w:sz="0" w:space="0" w:color="auto"/>
                <w:right w:val="none" w:sz="0" w:space="0" w:color="auto"/>
              </w:divBdr>
            </w:div>
            <w:div w:id="90599472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1082824">
      <w:bodyDiv w:val="1"/>
      <w:marLeft w:val="0"/>
      <w:marRight w:val="0"/>
      <w:marTop w:val="0"/>
      <w:marBottom w:val="0"/>
      <w:divBdr>
        <w:top w:val="none" w:sz="0" w:space="0" w:color="auto"/>
        <w:left w:val="none" w:sz="0" w:space="0" w:color="auto"/>
        <w:bottom w:val="none" w:sz="0" w:space="0" w:color="auto"/>
        <w:right w:val="none" w:sz="0" w:space="0" w:color="auto"/>
      </w:divBdr>
    </w:div>
    <w:div w:id="38164057">
      <w:bodyDiv w:val="1"/>
      <w:marLeft w:val="0"/>
      <w:marRight w:val="0"/>
      <w:marTop w:val="0"/>
      <w:marBottom w:val="0"/>
      <w:divBdr>
        <w:top w:val="none" w:sz="0" w:space="0" w:color="auto"/>
        <w:left w:val="none" w:sz="0" w:space="0" w:color="auto"/>
        <w:bottom w:val="none" w:sz="0" w:space="0" w:color="auto"/>
        <w:right w:val="none" w:sz="0" w:space="0" w:color="auto"/>
      </w:divBdr>
    </w:div>
    <w:div w:id="56710297">
      <w:bodyDiv w:val="1"/>
      <w:marLeft w:val="0"/>
      <w:marRight w:val="0"/>
      <w:marTop w:val="0"/>
      <w:marBottom w:val="0"/>
      <w:divBdr>
        <w:top w:val="none" w:sz="0" w:space="0" w:color="auto"/>
        <w:left w:val="none" w:sz="0" w:space="0" w:color="auto"/>
        <w:bottom w:val="none" w:sz="0" w:space="0" w:color="auto"/>
        <w:right w:val="none" w:sz="0" w:space="0" w:color="auto"/>
      </w:divBdr>
    </w:div>
    <w:div w:id="69621707">
      <w:bodyDiv w:val="1"/>
      <w:marLeft w:val="0"/>
      <w:marRight w:val="0"/>
      <w:marTop w:val="0"/>
      <w:marBottom w:val="0"/>
      <w:divBdr>
        <w:top w:val="none" w:sz="0" w:space="0" w:color="auto"/>
        <w:left w:val="none" w:sz="0" w:space="0" w:color="auto"/>
        <w:bottom w:val="none" w:sz="0" w:space="0" w:color="auto"/>
        <w:right w:val="none" w:sz="0" w:space="0" w:color="auto"/>
      </w:divBdr>
    </w:div>
    <w:div w:id="125441103">
      <w:bodyDiv w:val="1"/>
      <w:marLeft w:val="0"/>
      <w:marRight w:val="0"/>
      <w:marTop w:val="0"/>
      <w:marBottom w:val="0"/>
      <w:divBdr>
        <w:top w:val="none" w:sz="0" w:space="0" w:color="auto"/>
        <w:left w:val="none" w:sz="0" w:space="0" w:color="auto"/>
        <w:bottom w:val="none" w:sz="0" w:space="0" w:color="auto"/>
        <w:right w:val="none" w:sz="0" w:space="0" w:color="auto"/>
      </w:divBdr>
      <w:divsChild>
        <w:div w:id="1573273588">
          <w:marLeft w:val="0"/>
          <w:marRight w:val="0"/>
          <w:marTop w:val="0"/>
          <w:marBottom w:val="0"/>
          <w:divBdr>
            <w:top w:val="none" w:sz="0" w:space="0" w:color="auto"/>
            <w:left w:val="none" w:sz="0" w:space="0" w:color="auto"/>
            <w:bottom w:val="none" w:sz="0" w:space="0" w:color="auto"/>
            <w:right w:val="none" w:sz="0" w:space="0" w:color="auto"/>
          </w:divBdr>
        </w:div>
      </w:divsChild>
    </w:div>
    <w:div w:id="135684328">
      <w:bodyDiv w:val="1"/>
      <w:marLeft w:val="0"/>
      <w:marRight w:val="0"/>
      <w:marTop w:val="0"/>
      <w:marBottom w:val="0"/>
      <w:divBdr>
        <w:top w:val="none" w:sz="0" w:space="0" w:color="auto"/>
        <w:left w:val="none" w:sz="0" w:space="0" w:color="auto"/>
        <w:bottom w:val="none" w:sz="0" w:space="0" w:color="auto"/>
        <w:right w:val="none" w:sz="0" w:space="0" w:color="auto"/>
      </w:divBdr>
    </w:div>
    <w:div w:id="137454836">
      <w:bodyDiv w:val="1"/>
      <w:marLeft w:val="0"/>
      <w:marRight w:val="0"/>
      <w:marTop w:val="0"/>
      <w:marBottom w:val="0"/>
      <w:divBdr>
        <w:top w:val="none" w:sz="0" w:space="0" w:color="auto"/>
        <w:left w:val="none" w:sz="0" w:space="0" w:color="auto"/>
        <w:bottom w:val="none" w:sz="0" w:space="0" w:color="auto"/>
        <w:right w:val="none" w:sz="0" w:space="0" w:color="auto"/>
      </w:divBdr>
    </w:div>
    <w:div w:id="153301965">
      <w:bodyDiv w:val="1"/>
      <w:marLeft w:val="0"/>
      <w:marRight w:val="0"/>
      <w:marTop w:val="0"/>
      <w:marBottom w:val="0"/>
      <w:divBdr>
        <w:top w:val="none" w:sz="0" w:space="0" w:color="auto"/>
        <w:left w:val="none" w:sz="0" w:space="0" w:color="auto"/>
        <w:bottom w:val="none" w:sz="0" w:space="0" w:color="auto"/>
        <w:right w:val="none" w:sz="0" w:space="0" w:color="auto"/>
      </w:divBdr>
    </w:div>
    <w:div w:id="184177273">
      <w:bodyDiv w:val="1"/>
      <w:marLeft w:val="0"/>
      <w:marRight w:val="0"/>
      <w:marTop w:val="0"/>
      <w:marBottom w:val="0"/>
      <w:divBdr>
        <w:top w:val="none" w:sz="0" w:space="0" w:color="auto"/>
        <w:left w:val="none" w:sz="0" w:space="0" w:color="auto"/>
        <w:bottom w:val="none" w:sz="0" w:space="0" w:color="auto"/>
        <w:right w:val="none" w:sz="0" w:space="0" w:color="auto"/>
      </w:divBdr>
      <w:divsChild>
        <w:div w:id="2123497490">
          <w:marLeft w:val="0"/>
          <w:marRight w:val="0"/>
          <w:marTop w:val="0"/>
          <w:marBottom w:val="150"/>
          <w:divBdr>
            <w:top w:val="none" w:sz="0" w:space="0" w:color="auto"/>
            <w:left w:val="none" w:sz="0" w:space="0" w:color="auto"/>
            <w:bottom w:val="none" w:sz="0" w:space="0" w:color="auto"/>
            <w:right w:val="none" w:sz="0" w:space="0" w:color="auto"/>
          </w:divBdr>
        </w:div>
        <w:div w:id="1248029580">
          <w:marLeft w:val="0"/>
          <w:marRight w:val="0"/>
          <w:marTop w:val="300"/>
          <w:marBottom w:val="0"/>
          <w:divBdr>
            <w:top w:val="none" w:sz="0" w:space="0" w:color="auto"/>
            <w:left w:val="none" w:sz="0" w:space="0" w:color="auto"/>
            <w:bottom w:val="none" w:sz="0" w:space="0" w:color="auto"/>
            <w:right w:val="none" w:sz="0" w:space="0" w:color="auto"/>
          </w:divBdr>
        </w:div>
      </w:divsChild>
    </w:div>
    <w:div w:id="372534656">
      <w:bodyDiv w:val="1"/>
      <w:marLeft w:val="0"/>
      <w:marRight w:val="0"/>
      <w:marTop w:val="0"/>
      <w:marBottom w:val="0"/>
      <w:divBdr>
        <w:top w:val="none" w:sz="0" w:space="0" w:color="auto"/>
        <w:left w:val="none" w:sz="0" w:space="0" w:color="auto"/>
        <w:bottom w:val="none" w:sz="0" w:space="0" w:color="auto"/>
        <w:right w:val="none" w:sz="0" w:space="0" w:color="auto"/>
      </w:divBdr>
    </w:div>
    <w:div w:id="542908418">
      <w:bodyDiv w:val="1"/>
      <w:marLeft w:val="0"/>
      <w:marRight w:val="0"/>
      <w:marTop w:val="0"/>
      <w:marBottom w:val="0"/>
      <w:divBdr>
        <w:top w:val="none" w:sz="0" w:space="0" w:color="auto"/>
        <w:left w:val="none" w:sz="0" w:space="0" w:color="auto"/>
        <w:bottom w:val="none" w:sz="0" w:space="0" w:color="auto"/>
        <w:right w:val="none" w:sz="0" w:space="0" w:color="auto"/>
      </w:divBdr>
    </w:div>
    <w:div w:id="544683358">
      <w:bodyDiv w:val="1"/>
      <w:marLeft w:val="0"/>
      <w:marRight w:val="0"/>
      <w:marTop w:val="0"/>
      <w:marBottom w:val="0"/>
      <w:divBdr>
        <w:top w:val="none" w:sz="0" w:space="0" w:color="auto"/>
        <w:left w:val="none" w:sz="0" w:space="0" w:color="auto"/>
        <w:bottom w:val="none" w:sz="0" w:space="0" w:color="auto"/>
        <w:right w:val="none" w:sz="0" w:space="0" w:color="auto"/>
      </w:divBdr>
    </w:div>
    <w:div w:id="586037546">
      <w:bodyDiv w:val="1"/>
      <w:marLeft w:val="0"/>
      <w:marRight w:val="0"/>
      <w:marTop w:val="0"/>
      <w:marBottom w:val="0"/>
      <w:divBdr>
        <w:top w:val="none" w:sz="0" w:space="0" w:color="auto"/>
        <w:left w:val="none" w:sz="0" w:space="0" w:color="auto"/>
        <w:bottom w:val="none" w:sz="0" w:space="0" w:color="auto"/>
        <w:right w:val="none" w:sz="0" w:space="0" w:color="auto"/>
      </w:divBdr>
      <w:divsChild>
        <w:div w:id="1438909335">
          <w:marLeft w:val="0"/>
          <w:marRight w:val="0"/>
          <w:marTop w:val="0"/>
          <w:marBottom w:val="150"/>
          <w:divBdr>
            <w:top w:val="none" w:sz="0" w:space="0" w:color="auto"/>
            <w:left w:val="none" w:sz="0" w:space="0" w:color="auto"/>
            <w:bottom w:val="none" w:sz="0" w:space="0" w:color="auto"/>
            <w:right w:val="none" w:sz="0" w:space="0" w:color="auto"/>
          </w:divBdr>
        </w:div>
        <w:div w:id="1366098228">
          <w:marLeft w:val="0"/>
          <w:marRight w:val="0"/>
          <w:marTop w:val="300"/>
          <w:marBottom w:val="0"/>
          <w:divBdr>
            <w:top w:val="none" w:sz="0" w:space="0" w:color="auto"/>
            <w:left w:val="none" w:sz="0" w:space="0" w:color="auto"/>
            <w:bottom w:val="none" w:sz="0" w:space="0" w:color="auto"/>
            <w:right w:val="none" w:sz="0" w:space="0" w:color="auto"/>
          </w:divBdr>
        </w:div>
      </w:divsChild>
    </w:div>
    <w:div w:id="588348633">
      <w:bodyDiv w:val="1"/>
      <w:marLeft w:val="0"/>
      <w:marRight w:val="0"/>
      <w:marTop w:val="0"/>
      <w:marBottom w:val="0"/>
      <w:divBdr>
        <w:top w:val="none" w:sz="0" w:space="0" w:color="auto"/>
        <w:left w:val="none" w:sz="0" w:space="0" w:color="auto"/>
        <w:bottom w:val="none" w:sz="0" w:space="0" w:color="auto"/>
        <w:right w:val="none" w:sz="0" w:space="0" w:color="auto"/>
      </w:divBdr>
      <w:divsChild>
        <w:div w:id="1652979898">
          <w:marLeft w:val="0"/>
          <w:marRight w:val="0"/>
          <w:marTop w:val="0"/>
          <w:marBottom w:val="0"/>
          <w:divBdr>
            <w:top w:val="none" w:sz="0" w:space="0" w:color="auto"/>
            <w:left w:val="none" w:sz="0" w:space="0" w:color="auto"/>
            <w:bottom w:val="none" w:sz="0" w:space="0" w:color="auto"/>
            <w:right w:val="none" w:sz="0" w:space="0" w:color="auto"/>
          </w:divBdr>
        </w:div>
      </w:divsChild>
    </w:div>
    <w:div w:id="600529764">
      <w:bodyDiv w:val="1"/>
      <w:marLeft w:val="0"/>
      <w:marRight w:val="0"/>
      <w:marTop w:val="0"/>
      <w:marBottom w:val="0"/>
      <w:divBdr>
        <w:top w:val="none" w:sz="0" w:space="0" w:color="auto"/>
        <w:left w:val="none" w:sz="0" w:space="0" w:color="auto"/>
        <w:bottom w:val="none" w:sz="0" w:space="0" w:color="auto"/>
        <w:right w:val="none" w:sz="0" w:space="0" w:color="auto"/>
      </w:divBdr>
      <w:divsChild>
        <w:div w:id="2050103015">
          <w:marLeft w:val="0"/>
          <w:marRight w:val="0"/>
          <w:marTop w:val="0"/>
          <w:marBottom w:val="0"/>
          <w:divBdr>
            <w:top w:val="none" w:sz="0" w:space="0" w:color="auto"/>
            <w:left w:val="none" w:sz="0" w:space="0" w:color="auto"/>
            <w:bottom w:val="none" w:sz="0" w:space="0" w:color="auto"/>
            <w:right w:val="none" w:sz="0" w:space="0" w:color="auto"/>
          </w:divBdr>
          <w:divsChild>
            <w:div w:id="1561091041">
              <w:marLeft w:val="0"/>
              <w:marRight w:val="0"/>
              <w:marTop w:val="375"/>
              <w:marBottom w:val="0"/>
              <w:divBdr>
                <w:top w:val="none" w:sz="0" w:space="0" w:color="auto"/>
                <w:left w:val="none" w:sz="0" w:space="0" w:color="auto"/>
                <w:bottom w:val="none" w:sz="0" w:space="0" w:color="auto"/>
                <w:right w:val="none" w:sz="0" w:space="0" w:color="auto"/>
              </w:divBdr>
              <w:divsChild>
                <w:div w:id="1990816608">
                  <w:marLeft w:val="-225"/>
                  <w:marRight w:val="-225"/>
                  <w:marTop w:val="0"/>
                  <w:marBottom w:val="0"/>
                  <w:divBdr>
                    <w:top w:val="none" w:sz="0" w:space="0" w:color="auto"/>
                    <w:left w:val="none" w:sz="0" w:space="0" w:color="auto"/>
                    <w:bottom w:val="none" w:sz="0" w:space="0" w:color="auto"/>
                    <w:right w:val="none" w:sz="0" w:space="0" w:color="auto"/>
                  </w:divBdr>
                  <w:divsChild>
                    <w:div w:id="1320499077">
                      <w:marLeft w:val="0"/>
                      <w:marRight w:val="0"/>
                      <w:marTop w:val="0"/>
                      <w:marBottom w:val="0"/>
                      <w:divBdr>
                        <w:top w:val="none" w:sz="0" w:space="0" w:color="auto"/>
                        <w:left w:val="none" w:sz="0" w:space="0" w:color="auto"/>
                        <w:bottom w:val="none" w:sz="0" w:space="0" w:color="auto"/>
                        <w:right w:val="none" w:sz="0" w:space="0" w:color="auto"/>
                      </w:divBdr>
                      <w:divsChild>
                        <w:div w:id="1959990983">
                          <w:marLeft w:val="0"/>
                          <w:marRight w:val="0"/>
                          <w:marTop w:val="0"/>
                          <w:marBottom w:val="0"/>
                          <w:divBdr>
                            <w:top w:val="none" w:sz="0" w:space="0" w:color="auto"/>
                            <w:left w:val="none" w:sz="0" w:space="0" w:color="auto"/>
                            <w:bottom w:val="none" w:sz="0" w:space="0" w:color="auto"/>
                            <w:right w:val="none" w:sz="0" w:space="0" w:color="auto"/>
                          </w:divBdr>
                          <w:divsChild>
                            <w:div w:id="1403679096">
                              <w:marLeft w:val="0"/>
                              <w:marRight w:val="0"/>
                              <w:marTop w:val="0"/>
                              <w:marBottom w:val="0"/>
                              <w:divBdr>
                                <w:top w:val="none" w:sz="0" w:space="0" w:color="auto"/>
                                <w:left w:val="none" w:sz="0" w:space="0" w:color="auto"/>
                                <w:bottom w:val="none" w:sz="0" w:space="0" w:color="auto"/>
                                <w:right w:val="none" w:sz="0" w:space="0" w:color="auto"/>
                              </w:divBdr>
                              <w:divsChild>
                                <w:div w:id="19210304">
                                  <w:marLeft w:val="0"/>
                                  <w:marRight w:val="0"/>
                                  <w:marTop w:val="375"/>
                                  <w:marBottom w:val="0"/>
                                  <w:divBdr>
                                    <w:top w:val="none" w:sz="0" w:space="0" w:color="auto"/>
                                    <w:left w:val="none" w:sz="0" w:space="0" w:color="auto"/>
                                    <w:bottom w:val="none" w:sz="0" w:space="0" w:color="auto"/>
                                    <w:right w:val="none" w:sz="0" w:space="0" w:color="auto"/>
                                  </w:divBdr>
                                  <w:divsChild>
                                    <w:div w:id="1791629253">
                                      <w:marLeft w:val="-225"/>
                                      <w:marRight w:val="-225"/>
                                      <w:marTop w:val="0"/>
                                      <w:marBottom w:val="0"/>
                                      <w:divBdr>
                                        <w:top w:val="none" w:sz="0" w:space="0" w:color="auto"/>
                                        <w:left w:val="none" w:sz="0" w:space="0" w:color="auto"/>
                                        <w:bottom w:val="none" w:sz="0" w:space="0" w:color="auto"/>
                                        <w:right w:val="none" w:sz="0" w:space="0" w:color="auto"/>
                                      </w:divBdr>
                                      <w:divsChild>
                                        <w:div w:id="2031368892">
                                          <w:marLeft w:val="0"/>
                                          <w:marRight w:val="0"/>
                                          <w:marTop w:val="0"/>
                                          <w:marBottom w:val="0"/>
                                          <w:divBdr>
                                            <w:top w:val="none" w:sz="0" w:space="0" w:color="auto"/>
                                            <w:left w:val="none" w:sz="0" w:space="0" w:color="auto"/>
                                            <w:bottom w:val="none" w:sz="0" w:space="0" w:color="auto"/>
                                            <w:right w:val="none" w:sz="0" w:space="0" w:color="auto"/>
                                          </w:divBdr>
                                          <w:divsChild>
                                            <w:div w:id="85157005">
                                              <w:marLeft w:val="0"/>
                                              <w:marRight w:val="225"/>
                                              <w:marTop w:val="225"/>
                                              <w:marBottom w:val="0"/>
                                              <w:divBdr>
                                                <w:top w:val="single" w:sz="6" w:space="5" w:color="B2B2B2"/>
                                                <w:left w:val="single" w:sz="6" w:space="5" w:color="B2B2B2"/>
                                                <w:bottom w:val="single" w:sz="6" w:space="5" w:color="B2B2B2"/>
                                                <w:right w:val="single" w:sz="6" w:space="5" w:color="B2B2B2"/>
                                              </w:divBdr>
                                              <w:divsChild>
                                                <w:div w:id="1833792516">
                                                  <w:marLeft w:val="0"/>
                                                  <w:marRight w:val="0"/>
                                                  <w:marTop w:val="0"/>
                                                  <w:marBottom w:val="0"/>
                                                  <w:divBdr>
                                                    <w:top w:val="none" w:sz="0" w:space="0" w:color="auto"/>
                                                    <w:left w:val="none" w:sz="0" w:space="0" w:color="auto"/>
                                                    <w:bottom w:val="none" w:sz="0" w:space="0" w:color="auto"/>
                                                    <w:right w:val="none" w:sz="0" w:space="0" w:color="auto"/>
                                                  </w:divBdr>
                                                </w:div>
                                                <w:div w:id="1542010463">
                                                  <w:marLeft w:val="0"/>
                                                  <w:marRight w:val="225"/>
                                                  <w:marTop w:val="225"/>
                                                  <w:marBottom w:val="0"/>
                                                  <w:divBdr>
                                                    <w:top w:val="single" w:sz="6" w:space="5" w:color="B2B2B2"/>
                                                    <w:left w:val="single" w:sz="6" w:space="5" w:color="B2B2B2"/>
                                                    <w:bottom w:val="single" w:sz="6" w:space="5" w:color="B2B2B2"/>
                                                    <w:right w:val="single" w:sz="6" w:space="5" w:color="B2B2B2"/>
                                                  </w:divBdr>
                                                </w:div>
                                                <w:div w:id="1991710128">
                                                  <w:marLeft w:val="0"/>
                                                  <w:marRight w:val="225"/>
                                                  <w:marTop w:val="225"/>
                                                  <w:marBottom w:val="0"/>
                                                  <w:divBdr>
                                                    <w:top w:val="single" w:sz="6" w:space="5" w:color="B2B2B2"/>
                                                    <w:left w:val="single" w:sz="6" w:space="5" w:color="B2B2B2"/>
                                                    <w:bottom w:val="single" w:sz="6" w:space="5" w:color="B2B2B2"/>
                                                    <w:right w:val="single" w:sz="6" w:space="5" w:color="B2B2B2"/>
                                                  </w:divBdr>
                                                </w:div>
                                              </w:divsChild>
                                            </w:div>
                                            <w:div w:id="37895310">
                                              <w:marLeft w:val="0"/>
                                              <w:marRight w:val="225"/>
                                              <w:marTop w:val="225"/>
                                              <w:marBottom w:val="0"/>
                                              <w:divBdr>
                                                <w:top w:val="single" w:sz="6" w:space="5" w:color="B2B2B2"/>
                                                <w:left w:val="single" w:sz="6" w:space="5" w:color="B2B2B2"/>
                                                <w:bottom w:val="single" w:sz="6" w:space="5" w:color="B2B2B2"/>
                                                <w:right w:val="single" w:sz="6" w:space="5" w:color="B2B2B2"/>
                                              </w:divBdr>
                                              <w:divsChild>
                                                <w:div w:id="678308730">
                                                  <w:marLeft w:val="0"/>
                                                  <w:marRight w:val="0"/>
                                                  <w:marTop w:val="0"/>
                                                  <w:marBottom w:val="0"/>
                                                  <w:divBdr>
                                                    <w:top w:val="none" w:sz="0" w:space="0" w:color="auto"/>
                                                    <w:left w:val="none" w:sz="0" w:space="0" w:color="auto"/>
                                                    <w:bottom w:val="none" w:sz="0" w:space="0" w:color="auto"/>
                                                    <w:right w:val="none" w:sz="0" w:space="0" w:color="auto"/>
                                                  </w:divBdr>
                                                </w:div>
                                              </w:divsChild>
                                            </w:div>
                                            <w:div w:id="626736085">
                                              <w:marLeft w:val="0"/>
                                              <w:marRight w:val="225"/>
                                              <w:marTop w:val="225"/>
                                              <w:marBottom w:val="0"/>
                                              <w:divBdr>
                                                <w:top w:val="single" w:sz="6" w:space="5" w:color="B2B2B2"/>
                                                <w:left w:val="single" w:sz="6" w:space="5" w:color="B2B2B2"/>
                                                <w:bottom w:val="single" w:sz="6" w:space="5" w:color="B2B2B2"/>
                                                <w:right w:val="single" w:sz="6" w:space="5" w:color="B2B2B2"/>
                                              </w:divBdr>
                                            </w:div>
                                          </w:divsChild>
                                        </w:div>
                                      </w:divsChild>
                                    </w:div>
                                  </w:divsChild>
                                </w:div>
                              </w:divsChild>
                            </w:div>
                            <w:div w:id="997733594">
                              <w:marLeft w:val="0"/>
                              <w:marRight w:val="225"/>
                              <w:marTop w:val="225"/>
                              <w:marBottom w:val="0"/>
                              <w:divBdr>
                                <w:top w:val="single" w:sz="6" w:space="5" w:color="B2B2B2"/>
                                <w:left w:val="single" w:sz="6" w:space="5" w:color="B2B2B2"/>
                                <w:bottom w:val="single" w:sz="6" w:space="5" w:color="B2B2B2"/>
                                <w:right w:val="single" w:sz="6" w:space="5" w:color="B2B2B2"/>
                              </w:divBdr>
                            </w:div>
                            <w:div w:id="975643940">
                              <w:marLeft w:val="0"/>
                              <w:marRight w:val="225"/>
                              <w:marTop w:val="225"/>
                              <w:marBottom w:val="0"/>
                              <w:divBdr>
                                <w:top w:val="single" w:sz="6" w:space="5" w:color="B2B2B2"/>
                                <w:left w:val="single" w:sz="6" w:space="5" w:color="B2B2B2"/>
                                <w:bottom w:val="single" w:sz="6" w:space="5" w:color="B2B2B2"/>
                                <w:right w:val="single" w:sz="6" w:space="5" w:color="B2B2B2"/>
                              </w:divBdr>
                            </w:div>
                          </w:divsChild>
                        </w:div>
                      </w:divsChild>
                    </w:div>
                  </w:divsChild>
                </w:div>
              </w:divsChild>
            </w:div>
          </w:divsChild>
        </w:div>
        <w:div w:id="1061977514">
          <w:marLeft w:val="-375"/>
          <w:marRight w:val="-375"/>
          <w:marTop w:val="150"/>
          <w:marBottom w:val="0"/>
          <w:divBdr>
            <w:top w:val="none" w:sz="0" w:space="0" w:color="auto"/>
            <w:left w:val="none" w:sz="0" w:space="0" w:color="auto"/>
            <w:bottom w:val="none" w:sz="0" w:space="0" w:color="auto"/>
            <w:right w:val="none" w:sz="0" w:space="0" w:color="auto"/>
          </w:divBdr>
          <w:divsChild>
            <w:div w:id="1732002275">
              <w:marLeft w:val="0"/>
              <w:marRight w:val="0"/>
              <w:marTop w:val="0"/>
              <w:marBottom w:val="0"/>
              <w:divBdr>
                <w:top w:val="none" w:sz="0" w:space="0" w:color="auto"/>
                <w:left w:val="none" w:sz="0" w:space="0" w:color="auto"/>
                <w:bottom w:val="none" w:sz="0" w:space="0" w:color="auto"/>
                <w:right w:val="none" w:sz="0" w:space="0" w:color="auto"/>
              </w:divBdr>
              <w:divsChild>
                <w:div w:id="1769960095">
                  <w:marLeft w:val="-225"/>
                  <w:marRight w:val="-225"/>
                  <w:marTop w:val="0"/>
                  <w:marBottom w:val="0"/>
                  <w:divBdr>
                    <w:top w:val="none" w:sz="0" w:space="0" w:color="auto"/>
                    <w:left w:val="none" w:sz="0" w:space="0" w:color="auto"/>
                    <w:bottom w:val="none" w:sz="0" w:space="0" w:color="auto"/>
                    <w:right w:val="none" w:sz="0" w:space="0" w:color="auto"/>
                  </w:divBdr>
                  <w:divsChild>
                    <w:div w:id="763648265">
                      <w:marLeft w:val="0"/>
                      <w:marRight w:val="0"/>
                      <w:marTop w:val="0"/>
                      <w:marBottom w:val="0"/>
                      <w:divBdr>
                        <w:top w:val="none" w:sz="0" w:space="0" w:color="auto"/>
                        <w:left w:val="none" w:sz="0" w:space="0" w:color="auto"/>
                        <w:bottom w:val="none" w:sz="0" w:space="0" w:color="auto"/>
                        <w:right w:val="none" w:sz="0" w:space="0" w:color="auto"/>
                      </w:divBdr>
                    </w:div>
                    <w:div w:id="152451480">
                      <w:marLeft w:val="0"/>
                      <w:marRight w:val="0"/>
                      <w:marTop w:val="0"/>
                      <w:marBottom w:val="0"/>
                      <w:divBdr>
                        <w:top w:val="none" w:sz="0" w:space="0" w:color="auto"/>
                        <w:left w:val="none" w:sz="0" w:space="0" w:color="auto"/>
                        <w:bottom w:val="none" w:sz="0" w:space="0" w:color="auto"/>
                        <w:right w:val="none" w:sz="0" w:space="0" w:color="auto"/>
                      </w:divBdr>
                    </w:div>
                    <w:div w:id="5374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598063">
          <w:marLeft w:val="0"/>
          <w:marRight w:val="0"/>
          <w:marTop w:val="0"/>
          <w:marBottom w:val="0"/>
          <w:divBdr>
            <w:top w:val="none" w:sz="0" w:space="0" w:color="auto"/>
            <w:left w:val="none" w:sz="0" w:space="0" w:color="auto"/>
            <w:bottom w:val="none" w:sz="0" w:space="0" w:color="auto"/>
            <w:right w:val="none" w:sz="0" w:space="0" w:color="auto"/>
          </w:divBdr>
        </w:div>
      </w:divsChild>
    </w:div>
    <w:div w:id="615405348">
      <w:bodyDiv w:val="1"/>
      <w:marLeft w:val="0"/>
      <w:marRight w:val="0"/>
      <w:marTop w:val="0"/>
      <w:marBottom w:val="0"/>
      <w:divBdr>
        <w:top w:val="none" w:sz="0" w:space="0" w:color="auto"/>
        <w:left w:val="none" w:sz="0" w:space="0" w:color="auto"/>
        <w:bottom w:val="none" w:sz="0" w:space="0" w:color="auto"/>
        <w:right w:val="none" w:sz="0" w:space="0" w:color="auto"/>
      </w:divBdr>
    </w:div>
    <w:div w:id="628440749">
      <w:bodyDiv w:val="1"/>
      <w:marLeft w:val="0"/>
      <w:marRight w:val="0"/>
      <w:marTop w:val="0"/>
      <w:marBottom w:val="0"/>
      <w:divBdr>
        <w:top w:val="none" w:sz="0" w:space="0" w:color="auto"/>
        <w:left w:val="none" w:sz="0" w:space="0" w:color="auto"/>
        <w:bottom w:val="none" w:sz="0" w:space="0" w:color="auto"/>
        <w:right w:val="none" w:sz="0" w:space="0" w:color="auto"/>
      </w:divBdr>
      <w:divsChild>
        <w:div w:id="459805519">
          <w:marLeft w:val="0"/>
          <w:marRight w:val="0"/>
          <w:marTop w:val="0"/>
          <w:marBottom w:val="150"/>
          <w:divBdr>
            <w:top w:val="none" w:sz="0" w:space="0" w:color="auto"/>
            <w:left w:val="none" w:sz="0" w:space="0" w:color="auto"/>
            <w:bottom w:val="none" w:sz="0" w:space="0" w:color="auto"/>
            <w:right w:val="none" w:sz="0" w:space="0" w:color="auto"/>
          </w:divBdr>
        </w:div>
        <w:div w:id="1182671892">
          <w:marLeft w:val="0"/>
          <w:marRight w:val="0"/>
          <w:marTop w:val="300"/>
          <w:marBottom w:val="0"/>
          <w:divBdr>
            <w:top w:val="none" w:sz="0" w:space="0" w:color="auto"/>
            <w:left w:val="none" w:sz="0" w:space="0" w:color="auto"/>
            <w:bottom w:val="none" w:sz="0" w:space="0" w:color="auto"/>
            <w:right w:val="none" w:sz="0" w:space="0" w:color="auto"/>
          </w:divBdr>
          <w:divsChild>
            <w:div w:id="456222137">
              <w:marLeft w:val="150"/>
              <w:marRight w:val="0"/>
              <w:marTop w:val="0"/>
              <w:marBottom w:val="0"/>
              <w:divBdr>
                <w:top w:val="none" w:sz="0" w:space="0" w:color="auto"/>
                <w:left w:val="none" w:sz="0" w:space="0" w:color="auto"/>
                <w:bottom w:val="none" w:sz="0" w:space="0" w:color="auto"/>
                <w:right w:val="none" w:sz="0" w:space="0" w:color="auto"/>
              </w:divBdr>
              <w:divsChild>
                <w:div w:id="1485201098">
                  <w:marLeft w:val="300"/>
                  <w:marRight w:val="0"/>
                  <w:marTop w:val="0"/>
                  <w:marBottom w:val="0"/>
                  <w:divBdr>
                    <w:top w:val="none" w:sz="0" w:space="0" w:color="auto"/>
                    <w:left w:val="none" w:sz="0" w:space="0" w:color="auto"/>
                    <w:bottom w:val="none" w:sz="0" w:space="0" w:color="auto"/>
                    <w:right w:val="none" w:sz="0" w:space="0" w:color="auto"/>
                  </w:divBdr>
                </w:div>
                <w:div w:id="103765958">
                  <w:marLeft w:val="300"/>
                  <w:marRight w:val="0"/>
                  <w:marTop w:val="0"/>
                  <w:marBottom w:val="0"/>
                  <w:divBdr>
                    <w:top w:val="none" w:sz="0" w:space="0" w:color="auto"/>
                    <w:left w:val="none" w:sz="0" w:space="0" w:color="auto"/>
                    <w:bottom w:val="none" w:sz="0" w:space="0" w:color="auto"/>
                    <w:right w:val="none" w:sz="0" w:space="0" w:color="auto"/>
                  </w:divBdr>
                </w:div>
                <w:div w:id="1909218936">
                  <w:marLeft w:val="300"/>
                  <w:marRight w:val="0"/>
                  <w:marTop w:val="0"/>
                  <w:marBottom w:val="0"/>
                  <w:divBdr>
                    <w:top w:val="none" w:sz="0" w:space="0" w:color="auto"/>
                    <w:left w:val="none" w:sz="0" w:space="0" w:color="auto"/>
                    <w:bottom w:val="none" w:sz="0" w:space="0" w:color="auto"/>
                    <w:right w:val="none" w:sz="0" w:space="0" w:color="auto"/>
                  </w:divBdr>
                </w:div>
                <w:div w:id="1451318237">
                  <w:marLeft w:val="300"/>
                  <w:marRight w:val="0"/>
                  <w:marTop w:val="0"/>
                  <w:marBottom w:val="0"/>
                  <w:divBdr>
                    <w:top w:val="none" w:sz="0" w:space="0" w:color="auto"/>
                    <w:left w:val="none" w:sz="0" w:space="0" w:color="auto"/>
                    <w:bottom w:val="none" w:sz="0" w:space="0" w:color="auto"/>
                    <w:right w:val="none" w:sz="0" w:space="0" w:color="auto"/>
                  </w:divBdr>
                </w:div>
                <w:div w:id="1507330723">
                  <w:marLeft w:val="300"/>
                  <w:marRight w:val="0"/>
                  <w:marTop w:val="0"/>
                  <w:marBottom w:val="0"/>
                  <w:divBdr>
                    <w:top w:val="none" w:sz="0" w:space="0" w:color="auto"/>
                    <w:left w:val="none" w:sz="0" w:space="0" w:color="auto"/>
                    <w:bottom w:val="none" w:sz="0" w:space="0" w:color="auto"/>
                    <w:right w:val="none" w:sz="0" w:space="0" w:color="auto"/>
                  </w:divBdr>
                </w:div>
                <w:div w:id="546374502">
                  <w:marLeft w:val="300"/>
                  <w:marRight w:val="0"/>
                  <w:marTop w:val="0"/>
                  <w:marBottom w:val="0"/>
                  <w:divBdr>
                    <w:top w:val="none" w:sz="0" w:space="0" w:color="auto"/>
                    <w:left w:val="none" w:sz="0" w:space="0" w:color="auto"/>
                    <w:bottom w:val="none" w:sz="0" w:space="0" w:color="auto"/>
                    <w:right w:val="none" w:sz="0" w:space="0" w:color="auto"/>
                  </w:divBdr>
                </w:div>
                <w:div w:id="1514568118">
                  <w:marLeft w:val="300"/>
                  <w:marRight w:val="0"/>
                  <w:marTop w:val="0"/>
                  <w:marBottom w:val="0"/>
                  <w:divBdr>
                    <w:top w:val="none" w:sz="0" w:space="0" w:color="auto"/>
                    <w:left w:val="none" w:sz="0" w:space="0" w:color="auto"/>
                    <w:bottom w:val="none" w:sz="0" w:space="0" w:color="auto"/>
                    <w:right w:val="none" w:sz="0" w:space="0" w:color="auto"/>
                  </w:divBdr>
                </w:div>
                <w:div w:id="1914463762">
                  <w:marLeft w:val="300"/>
                  <w:marRight w:val="0"/>
                  <w:marTop w:val="0"/>
                  <w:marBottom w:val="0"/>
                  <w:divBdr>
                    <w:top w:val="none" w:sz="0" w:space="0" w:color="auto"/>
                    <w:left w:val="none" w:sz="0" w:space="0" w:color="auto"/>
                    <w:bottom w:val="none" w:sz="0" w:space="0" w:color="auto"/>
                    <w:right w:val="none" w:sz="0" w:space="0" w:color="auto"/>
                  </w:divBdr>
                </w:div>
                <w:div w:id="1833180315">
                  <w:marLeft w:val="300"/>
                  <w:marRight w:val="0"/>
                  <w:marTop w:val="0"/>
                  <w:marBottom w:val="0"/>
                  <w:divBdr>
                    <w:top w:val="none" w:sz="0" w:space="0" w:color="auto"/>
                    <w:left w:val="none" w:sz="0" w:space="0" w:color="auto"/>
                    <w:bottom w:val="none" w:sz="0" w:space="0" w:color="auto"/>
                    <w:right w:val="none" w:sz="0" w:space="0" w:color="auto"/>
                  </w:divBdr>
                </w:div>
                <w:div w:id="4357963">
                  <w:marLeft w:val="300"/>
                  <w:marRight w:val="0"/>
                  <w:marTop w:val="0"/>
                  <w:marBottom w:val="0"/>
                  <w:divBdr>
                    <w:top w:val="none" w:sz="0" w:space="0" w:color="auto"/>
                    <w:left w:val="none" w:sz="0" w:space="0" w:color="auto"/>
                    <w:bottom w:val="none" w:sz="0" w:space="0" w:color="auto"/>
                    <w:right w:val="none" w:sz="0" w:space="0" w:color="auto"/>
                  </w:divBdr>
                </w:div>
              </w:divsChild>
            </w:div>
            <w:div w:id="444541929">
              <w:marLeft w:val="150"/>
              <w:marRight w:val="0"/>
              <w:marTop w:val="0"/>
              <w:marBottom w:val="0"/>
              <w:divBdr>
                <w:top w:val="none" w:sz="0" w:space="0" w:color="auto"/>
                <w:left w:val="none" w:sz="0" w:space="0" w:color="auto"/>
                <w:bottom w:val="none" w:sz="0" w:space="0" w:color="auto"/>
                <w:right w:val="none" w:sz="0" w:space="0" w:color="auto"/>
              </w:divBdr>
            </w:div>
            <w:div w:id="44126435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51059296">
      <w:bodyDiv w:val="1"/>
      <w:marLeft w:val="0"/>
      <w:marRight w:val="0"/>
      <w:marTop w:val="0"/>
      <w:marBottom w:val="0"/>
      <w:divBdr>
        <w:top w:val="none" w:sz="0" w:space="0" w:color="auto"/>
        <w:left w:val="none" w:sz="0" w:space="0" w:color="auto"/>
        <w:bottom w:val="none" w:sz="0" w:space="0" w:color="auto"/>
        <w:right w:val="none" w:sz="0" w:space="0" w:color="auto"/>
      </w:divBdr>
      <w:divsChild>
        <w:div w:id="683898104">
          <w:marLeft w:val="0"/>
          <w:marRight w:val="0"/>
          <w:marTop w:val="0"/>
          <w:marBottom w:val="240"/>
          <w:divBdr>
            <w:top w:val="none" w:sz="0" w:space="0" w:color="auto"/>
            <w:left w:val="none" w:sz="0" w:space="0" w:color="auto"/>
            <w:bottom w:val="none" w:sz="0" w:space="0" w:color="auto"/>
            <w:right w:val="none" w:sz="0" w:space="0" w:color="auto"/>
          </w:divBdr>
        </w:div>
      </w:divsChild>
    </w:div>
    <w:div w:id="660890194">
      <w:bodyDiv w:val="1"/>
      <w:marLeft w:val="0"/>
      <w:marRight w:val="0"/>
      <w:marTop w:val="0"/>
      <w:marBottom w:val="0"/>
      <w:divBdr>
        <w:top w:val="none" w:sz="0" w:space="0" w:color="auto"/>
        <w:left w:val="none" w:sz="0" w:space="0" w:color="auto"/>
        <w:bottom w:val="none" w:sz="0" w:space="0" w:color="auto"/>
        <w:right w:val="none" w:sz="0" w:space="0" w:color="auto"/>
      </w:divBdr>
    </w:div>
    <w:div w:id="687174208">
      <w:bodyDiv w:val="1"/>
      <w:marLeft w:val="0"/>
      <w:marRight w:val="0"/>
      <w:marTop w:val="0"/>
      <w:marBottom w:val="0"/>
      <w:divBdr>
        <w:top w:val="none" w:sz="0" w:space="0" w:color="auto"/>
        <w:left w:val="none" w:sz="0" w:space="0" w:color="auto"/>
        <w:bottom w:val="none" w:sz="0" w:space="0" w:color="auto"/>
        <w:right w:val="none" w:sz="0" w:space="0" w:color="auto"/>
      </w:divBdr>
      <w:divsChild>
        <w:div w:id="89467921">
          <w:marLeft w:val="0"/>
          <w:marRight w:val="0"/>
          <w:marTop w:val="0"/>
          <w:marBottom w:val="0"/>
          <w:divBdr>
            <w:top w:val="none" w:sz="0" w:space="0" w:color="auto"/>
            <w:left w:val="none" w:sz="0" w:space="0" w:color="auto"/>
            <w:bottom w:val="none" w:sz="0" w:space="0" w:color="auto"/>
            <w:right w:val="none" w:sz="0" w:space="0" w:color="auto"/>
          </w:divBdr>
        </w:div>
      </w:divsChild>
    </w:div>
    <w:div w:id="714619570">
      <w:bodyDiv w:val="1"/>
      <w:marLeft w:val="0"/>
      <w:marRight w:val="0"/>
      <w:marTop w:val="0"/>
      <w:marBottom w:val="0"/>
      <w:divBdr>
        <w:top w:val="none" w:sz="0" w:space="0" w:color="auto"/>
        <w:left w:val="none" w:sz="0" w:space="0" w:color="auto"/>
        <w:bottom w:val="none" w:sz="0" w:space="0" w:color="auto"/>
        <w:right w:val="none" w:sz="0" w:space="0" w:color="auto"/>
      </w:divBdr>
    </w:div>
    <w:div w:id="755173008">
      <w:bodyDiv w:val="1"/>
      <w:marLeft w:val="0"/>
      <w:marRight w:val="0"/>
      <w:marTop w:val="0"/>
      <w:marBottom w:val="0"/>
      <w:divBdr>
        <w:top w:val="none" w:sz="0" w:space="0" w:color="auto"/>
        <w:left w:val="none" w:sz="0" w:space="0" w:color="auto"/>
        <w:bottom w:val="none" w:sz="0" w:space="0" w:color="auto"/>
        <w:right w:val="none" w:sz="0" w:space="0" w:color="auto"/>
      </w:divBdr>
    </w:div>
    <w:div w:id="801651449">
      <w:bodyDiv w:val="1"/>
      <w:marLeft w:val="0"/>
      <w:marRight w:val="0"/>
      <w:marTop w:val="0"/>
      <w:marBottom w:val="0"/>
      <w:divBdr>
        <w:top w:val="none" w:sz="0" w:space="0" w:color="auto"/>
        <w:left w:val="none" w:sz="0" w:space="0" w:color="auto"/>
        <w:bottom w:val="none" w:sz="0" w:space="0" w:color="auto"/>
        <w:right w:val="none" w:sz="0" w:space="0" w:color="auto"/>
      </w:divBdr>
      <w:divsChild>
        <w:div w:id="679740577">
          <w:marLeft w:val="0"/>
          <w:marRight w:val="0"/>
          <w:marTop w:val="0"/>
          <w:marBottom w:val="0"/>
          <w:divBdr>
            <w:top w:val="none" w:sz="0" w:space="0" w:color="auto"/>
            <w:left w:val="none" w:sz="0" w:space="0" w:color="auto"/>
            <w:bottom w:val="none" w:sz="0" w:space="0" w:color="auto"/>
            <w:right w:val="none" w:sz="0" w:space="0" w:color="auto"/>
          </w:divBdr>
          <w:divsChild>
            <w:div w:id="2033220434">
              <w:marLeft w:val="0"/>
              <w:marRight w:val="0"/>
              <w:marTop w:val="0"/>
              <w:marBottom w:val="0"/>
              <w:divBdr>
                <w:top w:val="none" w:sz="0" w:space="0" w:color="auto"/>
                <w:left w:val="none" w:sz="0" w:space="0" w:color="auto"/>
                <w:bottom w:val="none" w:sz="0" w:space="0" w:color="auto"/>
                <w:right w:val="none" w:sz="0" w:space="0" w:color="auto"/>
              </w:divBdr>
            </w:div>
            <w:div w:id="741876459">
              <w:marLeft w:val="0"/>
              <w:marRight w:val="0"/>
              <w:marTop w:val="0"/>
              <w:marBottom w:val="0"/>
              <w:divBdr>
                <w:top w:val="none" w:sz="0" w:space="0" w:color="auto"/>
                <w:left w:val="none" w:sz="0" w:space="0" w:color="auto"/>
                <w:bottom w:val="none" w:sz="0" w:space="0" w:color="auto"/>
                <w:right w:val="none" w:sz="0" w:space="0" w:color="auto"/>
              </w:divBdr>
            </w:div>
          </w:divsChild>
        </w:div>
        <w:div w:id="538129816">
          <w:marLeft w:val="0"/>
          <w:marRight w:val="0"/>
          <w:marTop w:val="0"/>
          <w:marBottom w:val="1200"/>
          <w:divBdr>
            <w:top w:val="single" w:sz="6" w:space="11" w:color="E3E3E3"/>
            <w:left w:val="none" w:sz="0" w:space="0" w:color="auto"/>
            <w:bottom w:val="single" w:sz="24" w:space="11" w:color="FFFFFF"/>
            <w:right w:val="none" w:sz="0" w:space="0" w:color="auto"/>
          </w:divBdr>
          <w:divsChild>
            <w:div w:id="52745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064327">
      <w:bodyDiv w:val="1"/>
      <w:marLeft w:val="0"/>
      <w:marRight w:val="0"/>
      <w:marTop w:val="0"/>
      <w:marBottom w:val="0"/>
      <w:divBdr>
        <w:top w:val="none" w:sz="0" w:space="0" w:color="auto"/>
        <w:left w:val="none" w:sz="0" w:space="0" w:color="auto"/>
        <w:bottom w:val="none" w:sz="0" w:space="0" w:color="auto"/>
        <w:right w:val="none" w:sz="0" w:space="0" w:color="auto"/>
      </w:divBdr>
    </w:div>
    <w:div w:id="876937253">
      <w:bodyDiv w:val="1"/>
      <w:marLeft w:val="0"/>
      <w:marRight w:val="0"/>
      <w:marTop w:val="0"/>
      <w:marBottom w:val="0"/>
      <w:divBdr>
        <w:top w:val="none" w:sz="0" w:space="0" w:color="auto"/>
        <w:left w:val="none" w:sz="0" w:space="0" w:color="auto"/>
        <w:bottom w:val="none" w:sz="0" w:space="0" w:color="auto"/>
        <w:right w:val="none" w:sz="0" w:space="0" w:color="auto"/>
      </w:divBdr>
    </w:div>
    <w:div w:id="888956899">
      <w:bodyDiv w:val="1"/>
      <w:marLeft w:val="0"/>
      <w:marRight w:val="0"/>
      <w:marTop w:val="0"/>
      <w:marBottom w:val="0"/>
      <w:divBdr>
        <w:top w:val="none" w:sz="0" w:space="0" w:color="auto"/>
        <w:left w:val="none" w:sz="0" w:space="0" w:color="auto"/>
        <w:bottom w:val="none" w:sz="0" w:space="0" w:color="auto"/>
        <w:right w:val="none" w:sz="0" w:space="0" w:color="auto"/>
      </w:divBdr>
      <w:divsChild>
        <w:div w:id="571697933">
          <w:marLeft w:val="0"/>
          <w:marRight w:val="0"/>
          <w:marTop w:val="0"/>
          <w:marBottom w:val="150"/>
          <w:divBdr>
            <w:top w:val="none" w:sz="0" w:space="0" w:color="auto"/>
            <w:left w:val="none" w:sz="0" w:space="0" w:color="auto"/>
            <w:bottom w:val="none" w:sz="0" w:space="0" w:color="auto"/>
            <w:right w:val="none" w:sz="0" w:space="0" w:color="auto"/>
          </w:divBdr>
        </w:div>
        <w:div w:id="445272108">
          <w:marLeft w:val="0"/>
          <w:marRight w:val="0"/>
          <w:marTop w:val="300"/>
          <w:marBottom w:val="0"/>
          <w:divBdr>
            <w:top w:val="none" w:sz="0" w:space="0" w:color="auto"/>
            <w:left w:val="none" w:sz="0" w:space="0" w:color="auto"/>
            <w:bottom w:val="none" w:sz="0" w:space="0" w:color="auto"/>
            <w:right w:val="none" w:sz="0" w:space="0" w:color="auto"/>
          </w:divBdr>
          <w:divsChild>
            <w:div w:id="405996085">
              <w:marLeft w:val="150"/>
              <w:marRight w:val="0"/>
              <w:marTop w:val="0"/>
              <w:marBottom w:val="0"/>
              <w:divBdr>
                <w:top w:val="none" w:sz="0" w:space="0" w:color="auto"/>
                <w:left w:val="none" w:sz="0" w:space="0" w:color="auto"/>
                <w:bottom w:val="none" w:sz="0" w:space="0" w:color="auto"/>
                <w:right w:val="none" w:sz="0" w:space="0" w:color="auto"/>
              </w:divBdr>
              <w:divsChild>
                <w:div w:id="135269671">
                  <w:marLeft w:val="300"/>
                  <w:marRight w:val="0"/>
                  <w:marTop w:val="0"/>
                  <w:marBottom w:val="0"/>
                  <w:divBdr>
                    <w:top w:val="none" w:sz="0" w:space="0" w:color="auto"/>
                    <w:left w:val="none" w:sz="0" w:space="0" w:color="auto"/>
                    <w:bottom w:val="none" w:sz="0" w:space="0" w:color="auto"/>
                    <w:right w:val="none" w:sz="0" w:space="0" w:color="auto"/>
                  </w:divBdr>
                </w:div>
                <w:div w:id="293022095">
                  <w:marLeft w:val="300"/>
                  <w:marRight w:val="0"/>
                  <w:marTop w:val="0"/>
                  <w:marBottom w:val="0"/>
                  <w:divBdr>
                    <w:top w:val="none" w:sz="0" w:space="0" w:color="auto"/>
                    <w:left w:val="none" w:sz="0" w:space="0" w:color="auto"/>
                    <w:bottom w:val="none" w:sz="0" w:space="0" w:color="auto"/>
                    <w:right w:val="none" w:sz="0" w:space="0" w:color="auto"/>
                  </w:divBdr>
                </w:div>
                <w:div w:id="1863087212">
                  <w:marLeft w:val="300"/>
                  <w:marRight w:val="0"/>
                  <w:marTop w:val="0"/>
                  <w:marBottom w:val="0"/>
                  <w:divBdr>
                    <w:top w:val="none" w:sz="0" w:space="0" w:color="auto"/>
                    <w:left w:val="none" w:sz="0" w:space="0" w:color="auto"/>
                    <w:bottom w:val="none" w:sz="0" w:space="0" w:color="auto"/>
                    <w:right w:val="none" w:sz="0" w:space="0" w:color="auto"/>
                  </w:divBdr>
                </w:div>
                <w:div w:id="224729972">
                  <w:marLeft w:val="300"/>
                  <w:marRight w:val="0"/>
                  <w:marTop w:val="0"/>
                  <w:marBottom w:val="0"/>
                  <w:divBdr>
                    <w:top w:val="none" w:sz="0" w:space="0" w:color="auto"/>
                    <w:left w:val="none" w:sz="0" w:space="0" w:color="auto"/>
                    <w:bottom w:val="none" w:sz="0" w:space="0" w:color="auto"/>
                    <w:right w:val="none" w:sz="0" w:space="0" w:color="auto"/>
                  </w:divBdr>
                </w:div>
                <w:div w:id="1365014252">
                  <w:marLeft w:val="300"/>
                  <w:marRight w:val="0"/>
                  <w:marTop w:val="0"/>
                  <w:marBottom w:val="0"/>
                  <w:divBdr>
                    <w:top w:val="none" w:sz="0" w:space="0" w:color="auto"/>
                    <w:left w:val="none" w:sz="0" w:space="0" w:color="auto"/>
                    <w:bottom w:val="none" w:sz="0" w:space="0" w:color="auto"/>
                    <w:right w:val="none" w:sz="0" w:space="0" w:color="auto"/>
                  </w:divBdr>
                </w:div>
                <w:div w:id="1817070482">
                  <w:marLeft w:val="300"/>
                  <w:marRight w:val="0"/>
                  <w:marTop w:val="0"/>
                  <w:marBottom w:val="0"/>
                  <w:divBdr>
                    <w:top w:val="none" w:sz="0" w:space="0" w:color="auto"/>
                    <w:left w:val="none" w:sz="0" w:space="0" w:color="auto"/>
                    <w:bottom w:val="none" w:sz="0" w:space="0" w:color="auto"/>
                    <w:right w:val="none" w:sz="0" w:space="0" w:color="auto"/>
                  </w:divBdr>
                </w:div>
                <w:div w:id="934745691">
                  <w:marLeft w:val="300"/>
                  <w:marRight w:val="0"/>
                  <w:marTop w:val="0"/>
                  <w:marBottom w:val="0"/>
                  <w:divBdr>
                    <w:top w:val="none" w:sz="0" w:space="0" w:color="auto"/>
                    <w:left w:val="none" w:sz="0" w:space="0" w:color="auto"/>
                    <w:bottom w:val="none" w:sz="0" w:space="0" w:color="auto"/>
                    <w:right w:val="none" w:sz="0" w:space="0" w:color="auto"/>
                  </w:divBdr>
                </w:div>
                <w:div w:id="674385801">
                  <w:marLeft w:val="300"/>
                  <w:marRight w:val="0"/>
                  <w:marTop w:val="0"/>
                  <w:marBottom w:val="0"/>
                  <w:divBdr>
                    <w:top w:val="none" w:sz="0" w:space="0" w:color="auto"/>
                    <w:left w:val="none" w:sz="0" w:space="0" w:color="auto"/>
                    <w:bottom w:val="none" w:sz="0" w:space="0" w:color="auto"/>
                    <w:right w:val="none" w:sz="0" w:space="0" w:color="auto"/>
                  </w:divBdr>
                </w:div>
                <w:div w:id="1377387246">
                  <w:marLeft w:val="300"/>
                  <w:marRight w:val="0"/>
                  <w:marTop w:val="0"/>
                  <w:marBottom w:val="0"/>
                  <w:divBdr>
                    <w:top w:val="none" w:sz="0" w:space="0" w:color="auto"/>
                    <w:left w:val="none" w:sz="0" w:space="0" w:color="auto"/>
                    <w:bottom w:val="none" w:sz="0" w:space="0" w:color="auto"/>
                    <w:right w:val="none" w:sz="0" w:space="0" w:color="auto"/>
                  </w:divBdr>
                </w:div>
                <w:div w:id="1130366834">
                  <w:marLeft w:val="300"/>
                  <w:marRight w:val="0"/>
                  <w:marTop w:val="0"/>
                  <w:marBottom w:val="0"/>
                  <w:divBdr>
                    <w:top w:val="none" w:sz="0" w:space="0" w:color="auto"/>
                    <w:left w:val="none" w:sz="0" w:space="0" w:color="auto"/>
                    <w:bottom w:val="none" w:sz="0" w:space="0" w:color="auto"/>
                    <w:right w:val="none" w:sz="0" w:space="0" w:color="auto"/>
                  </w:divBdr>
                </w:div>
              </w:divsChild>
            </w:div>
            <w:div w:id="1128208962">
              <w:marLeft w:val="150"/>
              <w:marRight w:val="0"/>
              <w:marTop w:val="0"/>
              <w:marBottom w:val="0"/>
              <w:divBdr>
                <w:top w:val="none" w:sz="0" w:space="0" w:color="auto"/>
                <w:left w:val="none" w:sz="0" w:space="0" w:color="auto"/>
                <w:bottom w:val="none" w:sz="0" w:space="0" w:color="auto"/>
                <w:right w:val="none" w:sz="0" w:space="0" w:color="auto"/>
              </w:divBdr>
            </w:div>
            <w:div w:id="178573125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93154271">
      <w:bodyDiv w:val="1"/>
      <w:marLeft w:val="0"/>
      <w:marRight w:val="0"/>
      <w:marTop w:val="0"/>
      <w:marBottom w:val="0"/>
      <w:divBdr>
        <w:top w:val="none" w:sz="0" w:space="0" w:color="auto"/>
        <w:left w:val="none" w:sz="0" w:space="0" w:color="auto"/>
        <w:bottom w:val="none" w:sz="0" w:space="0" w:color="auto"/>
        <w:right w:val="none" w:sz="0" w:space="0" w:color="auto"/>
      </w:divBdr>
    </w:div>
    <w:div w:id="908031173">
      <w:bodyDiv w:val="1"/>
      <w:marLeft w:val="0"/>
      <w:marRight w:val="0"/>
      <w:marTop w:val="0"/>
      <w:marBottom w:val="0"/>
      <w:divBdr>
        <w:top w:val="none" w:sz="0" w:space="0" w:color="auto"/>
        <w:left w:val="none" w:sz="0" w:space="0" w:color="auto"/>
        <w:bottom w:val="none" w:sz="0" w:space="0" w:color="auto"/>
        <w:right w:val="none" w:sz="0" w:space="0" w:color="auto"/>
      </w:divBdr>
    </w:div>
    <w:div w:id="911965021">
      <w:bodyDiv w:val="1"/>
      <w:marLeft w:val="0"/>
      <w:marRight w:val="0"/>
      <w:marTop w:val="0"/>
      <w:marBottom w:val="0"/>
      <w:divBdr>
        <w:top w:val="none" w:sz="0" w:space="0" w:color="auto"/>
        <w:left w:val="none" w:sz="0" w:space="0" w:color="auto"/>
        <w:bottom w:val="none" w:sz="0" w:space="0" w:color="auto"/>
        <w:right w:val="none" w:sz="0" w:space="0" w:color="auto"/>
      </w:divBdr>
    </w:div>
    <w:div w:id="929972910">
      <w:bodyDiv w:val="1"/>
      <w:marLeft w:val="0"/>
      <w:marRight w:val="0"/>
      <w:marTop w:val="0"/>
      <w:marBottom w:val="0"/>
      <w:divBdr>
        <w:top w:val="none" w:sz="0" w:space="0" w:color="auto"/>
        <w:left w:val="none" w:sz="0" w:space="0" w:color="auto"/>
        <w:bottom w:val="none" w:sz="0" w:space="0" w:color="auto"/>
        <w:right w:val="none" w:sz="0" w:space="0" w:color="auto"/>
      </w:divBdr>
    </w:div>
    <w:div w:id="930771246">
      <w:bodyDiv w:val="1"/>
      <w:marLeft w:val="0"/>
      <w:marRight w:val="0"/>
      <w:marTop w:val="0"/>
      <w:marBottom w:val="0"/>
      <w:divBdr>
        <w:top w:val="none" w:sz="0" w:space="0" w:color="auto"/>
        <w:left w:val="none" w:sz="0" w:space="0" w:color="auto"/>
        <w:bottom w:val="none" w:sz="0" w:space="0" w:color="auto"/>
        <w:right w:val="none" w:sz="0" w:space="0" w:color="auto"/>
      </w:divBdr>
      <w:divsChild>
        <w:div w:id="920262935">
          <w:marLeft w:val="0"/>
          <w:marRight w:val="0"/>
          <w:marTop w:val="75"/>
          <w:marBottom w:val="75"/>
          <w:divBdr>
            <w:top w:val="none" w:sz="0" w:space="0" w:color="auto"/>
            <w:left w:val="none" w:sz="0" w:space="0" w:color="auto"/>
            <w:bottom w:val="none" w:sz="0" w:space="0" w:color="auto"/>
            <w:right w:val="none" w:sz="0" w:space="0" w:color="auto"/>
          </w:divBdr>
        </w:div>
        <w:div w:id="803078742">
          <w:marLeft w:val="0"/>
          <w:marRight w:val="0"/>
          <w:marTop w:val="300"/>
          <w:marBottom w:val="0"/>
          <w:divBdr>
            <w:top w:val="none" w:sz="0" w:space="0" w:color="auto"/>
            <w:left w:val="none" w:sz="0" w:space="0" w:color="auto"/>
            <w:bottom w:val="none" w:sz="0" w:space="0" w:color="auto"/>
            <w:right w:val="none" w:sz="0" w:space="0" w:color="auto"/>
          </w:divBdr>
          <w:divsChild>
            <w:div w:id="629357307">
              <w:marLeft w:val="150"/>
              <w:marRight w:val="0"/>
              <w:marTop w:val="0"/>
              <w:marBottom w:val="0"/>
              <w:divBdr>
                <w:top w:val="none" w:sz="0" w:space="0" w:color="auto"/>
                <w:left w:val="none" w:sz="0" w:space="0" w:color="auto"/>
                <w:bottom w:val="none" w:sz="0" w:space="0" w:color="auto"/>
                <w:right w:val="none" w:sz="0" w:space="0" w:color="auto"/>
              </w:divBdr>
              <w:divsChild>
                <w:div w:id="284697556">
                  <w:marLeft w:val="300"/>
                  <w:marRight w:val="0"/>
                  <w:marTop w:val="0"/>
                  <w:marBottom w:val="0"/>
                  <w:divBdr>
                    <w:top w:val="none" w:sz="0" w:space="0" w:color="auto"/>
                    <w:left w:val="none" w:sz="0" w:space="0" w:color="auto"/>
                    <w:bottom w:val="none" w:sz="0" w:space="0" w:color="auto"/>
                    <w:right w:val="none" w:sz="0" w:space="0" w:color="auto"/>
                  </w:divBdr>
                </w:div>
                <w:div w:id="174879393">
                  <w:marLeft w:val="300"/>
                  <w:marRight w:val="0"/>
                  <w:marTop w:val="0"/>
                  <w:marBottom w:val="0"/>
                  <w:divBdr>
                    <w:top w:val="none" w:sz="0" w:space="0" w:color="auto"/>
                    <w:left w:val="none" w:sz="0" w:space="0" w:color="auto"/>
                    <w:bottom w:val="none" w:sz="0" w:space="0" w:color="auto"/>
                    <w:right w:val="none" w:sz="0" w:space="0" w:color="auto"/>
                  </w:divBdr>
                </w:div>
              </w:divsChild>
            </w:div>
            <w:div w:id="1325209840">
              <w:marLeft w:val="150"/>
              <w:marRight w:val="0"/>
              <w:marTop w:val="0"/>
              <w:marBottom w:val="0"/>
              <w:divBdr>
                <w:top w:val="none" w:sz="0" w:space="0" w:color="auto"/>
                <w:left w:val="none" w:sz="0" w:space="0" w:color="auto"/>
                <w:bottom w:val="none" w:sz="0" w:space="0" w:color="auto"/>
                <w:right w:val="none" w:sz="0" w:space="0" w:color="auto"/>
              </w:divBdr>
              <w:divsChild>
                <w:div w:id="904143823">
                  <w:marLeft w:val="300"/>
                  <w:marRight w:val="0"/>
                  <w:marTop w:val="0"/>
                  <w:marBottom w:val="0"/>
                  <w:divBdr>
                    <w:top w:val="none" w:sz="0" w:space="0" w:color="auto"/>
                    <w:left w:val="none" w:sz="0" w:space="0" w:color="auto"/>
                    <w:bottom w:val="none" w:sz="0" w:space="0" w:color="auto"/>
                    <w:right w:val="none" w:sz="0" w:space="0" w:color="auto"/>
                  </w:divBdr>
                </w:div>
                <w:div w:id="1090469254">
                  <w:marLeft w:val="300"/>
                  <w:marRight w:val="0"/>
                  <w:marTop w:val="0"/>
                  <w:marBottom w:val="0"/>
                  <w:divBdr>
                    <w:top w:val="none" w:sz="0" w:space="0" w:color="auto"/>
                    <w:left w:val="none" w:sz="0" w:space="0" w:color="auto"/>
                    <w:bottom w:val="none" w:sz="0" w:space="0" w:color="auto"/>
                    <w:right w:val="none" w:sz="0" w:space="0" w:color="auto"/>
                  </w:divBdr>
                </w:div>
                <w:div w:id="1173883251">
                  <w:marLeft w:val="300"/>
                  <w:marRight w:val="0"/>
                  <w:marTop w:val="0"/>
                  <w:marBottom w:val="0"/>
                  <w:divBdr>
                    <w:top w:val="none" w:sz="0" w:space="0" w:color="auto"/>
                    <w:left w:val="none" w:sz="0" w:space="0" w:color="auto"/>
                    <w:bottom w:val="none" w:sz="0" w:space="0" w:color="auto"/>
                    <w:right w:val="none" w:sz="0" w:space="0" w:color="auto"/>
                  </w:divBdr>
                </w:div>
                <w:div w:id="392966726">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272917">
      <w:bodyDiv w:val="1"/>
      <w:marLeft w:val="0"/>
      <w:marRight w:val="0"/>
      <w:marTop w:val="0"/>
      <w:marBottom w:val="0"/>
      <w:divBdr>
        <w:top w:val="none" w:sz="0" w:space="0" w:color="auto"/>
        <w:left w:val="none" w:sz="0" w:space="0" w:color="auto"/>
        <w:bottom w:val="none" w:sz="0" w:space="0" w:color="auto"/>
        <w:right w:val="none" w:sz="0" w:space="0" w:color="auto"/>
      </w:divBdr>
    </w:div>
    <w:div w:id="1184325498">
      <w:bodyDiv w:val="1"/>
      <w:marLeft w:val="0"/>
      <w:marRight w:val="0"/>
      <w:marTop w:val="0"/>
      <w:marBottom w:val="0"/>
      <w:divBdr>
        <w:top w:val="none" w:sz="0" w:space="0" w:color="auto"/>
        <w:left w:val="none" w:sz="0" w:space="0" w:color="auto"/>
        <w:bottom w:val="none" w:sz="0" w:space="0" w:color="auto"/>
        <w:right w:val="none" w:sz="0" w:space="0" w:color="auto"/>
      </w:divBdr>
    </w:div>
    <w:div w:id="1188446097">
      <w:bodyDiv w:val="1"/>
      <w:marLeft w:val="0"/>
      <w:marRight w:val="0"/>
      <w:marTop w:val="0"/>
      <w:marBottom w:val="0"/>
      <w:divBdr>
        <w:top w:val="none" w:sz="0" w:space="0" w:color="auto"/>
        <w:left w:val="none" w:sz="0" w:space="0" w:color="auto"/>
        <w:bottom w:val="none" w:sz="0" w:space="0" w:color="auto"/>
        <w:right w:val="none" w:sz="0" w:space="0" w:color="auto"/>
      </w:divBdr>
    </w:div>
    <w:div w:id="1267343897">
      <w:bodyDiv w:val="1"/>
      <w:marLeft w:val="0"/>
      <w:marRight w:val="0"/>
      <w:marTop w:val="0"/>
      <w:marBottom w:val="0"/>
      <w:divBdr>
        <w:top w:val="none" w:sz="0" w:space="0" w:color="auto"/>
        <w:left w:val="none" w:sz="0" w:space="0" w:color="auto"/>
        <w:bottom w:val="none" w:sz="0" w:space="0" w:color="auto"/>
        <w:right w:val="none" w:sz="0" w:space="0" w:color="auto"/>
      </w:divBdr>
      <w:divsChild>
        <w:div w:id="1353606783">
          <w:marLeft w:val="0"/>
          <w:marRight w:val="0"/>
          <w:marTop w:val="0"/>
          <w:marBottom w:val="0"/>
          <w:divBdr>
            <w:top w:val="none" w:sz="0" w:space="0" w:color="auto"/>
            <w:left w:val="none" w:sz="0" w:space="0" w:color="auto"/>
            <w:bottom w:val="none" w:sz="0" w:space="0" w:color="auto"/>
            <w:right w:val="none" w:sz="0" w:space="0" w:color="auto"/>
          </w:divBdr>
        </w:div>
      </w:divsChild>
    </w:div>
    <w:div w:id="1384522858">
      <w:bodyDiv w:val="1"/>
      <w:marLeft w:val="0"/>
      <w:marRight w:val="0"/>
      <w:marTop w:val="0"/>
      <w:marBottom w:val="0"/>
      <w:divBdr>
        <w:top w:val="none" w:sz="0" w:space="0" w:color="auto"/>
        <w:left w:val="none" w:sz="0" w:space="0" w:color="auto"/>
        <w:bottom w:val="none" w:sz="0" w:space="0" w:color="auto"/>
        <w:right w:val="none" w:sz="0" w:space="0" w:color="auto"/>
      </w:divBdr>
      <w:divsChild>
        <w:div w:id="555160820">
          <w:marLeft w:val="0"/>
          <w:marRight w:val="0"/>
          <w:marTop w:val="0"/>
          <w:marBottom w:val="0"/>
          <w:divBdr>
            <w:top w:val="none" w:sz="0" w:space="0" w:color="auto"/>
            <w:left w:val="none" w:sz="0" w:space="0" w:color="auto"/>
            <w:bottom w:val="none" w:sz="0" w:space="0" w:color="auto"/>
            <w:right w:val="none" w:sz="0" w:space="0" w:color="auto"/>
          </w:divBdr>
        </w:div>
      </w:divsChild>
    </w:div>
    <w:div w:id="1403336961">
      <w:bodyDiv w:val="1"/>
      <w:marLeft w:val="0"/>
      <w:marRight w:val="0"/>
      <w:marTop w:val="0"/>
      <w:marBottom w:val="0"/>
      <w:divBdr>
        <w:top w:val="none" w:sz="0" w:space="0" w:color="auto"/>
        <w:left w:val="none" w:sz="0" w:space="0" w:color="auto"/>
        <w:bottom w:val="none" w:sz="0" w:space="0" w:color="auto"/>
        <w:right w:val="none" w:sz="0" w:space="0" w:color="auto"/>
      </w:divBdr>
    </w:div>
    <w:div w:id="1410543416">
      <w:bodyDiv w:val="1"/>
      <w:marLeft w:val="0"/>
      <w:marRight w:val="0"/>
      <w:marTop w:val="0"/>
      <w:marBottom w:val="0"/>
      <w:divBdr>
        <w:top w:val="none" w:sz="0" w:space="0" w:color="auto"/>
        <w:left w:val="none" w:sz="0" w:space="0" w:color="auto"/>
        <w:bottom w:val="none" w:sz="0" w:space="0" w:color="auto"/>
        <w:right w:val="none" w:sz="0" w:space="0" w:color="auto"/>
      </w:divBdr>
    </w:div>
    <w:div w:id="1439985464">
      <w:bodyDiv w:val="1"/>
      <w:marLeft w:val="0"/>
      <w:marRight w:val="0"/>
      <w:marTop w:val="0"/>
      <w:marBottom w:val="0"/>
      <w:divBdr>
        <w:top w:val="none" w:sz="0" w:space="0" w:color="auto"/>
        <w:left w:val="none" w:sz="0" w:space="0" w:color="auto"/>
        <w:bottom w:val="none" w:sz="0" w:space="0" w:color="auto"/>
        <w:right w:val="none" w:sz="0" w:space="0" w:color="auto"/>
      </w:divBdr>
      <w:divsChild>
        <w:div w:id="239143924">
          <w:marLeft w:val="0"/>
          <w:marRight w:val="0"/>
          <w:marTop w:val="0"/>
          <w:marBottom w:val="0"/>
          <w:divBdr>
            <w:top w:val="none" w:sz="0" w:space="0" w:color="auto"/>
            <w:left w:val="none" w:sz="0" w:space="0" w:color="auto"/>
            <w:bottom w:val="none" w:sz="0" w:space="0" w:color="auto"/>
            <w:right w:val="none" w:sz="0" w:space="0" w:color="auto"/>
          </w:divBdr>
        </w:div>
        <w:div w:id="607002714">
          <w:marLeft w:val="0"/>
          <w:marRight w:val="0"/>
          <w:marTop w:val="0"/>
          <w:marBottom w:val="0"/>
          <w:divBdr>
            <w:top w:val="none" w:sz="0" w:space="0" w:color="auto"/>
            <w:left w:val="none" w:sz="0" w:space="0" w:color="auto"/>
            <w:bottom w:val="none" w:sz="0" w:space="0" w:color="auto"/>
            <w:right w:val="none" w:sz="0" w:space="0" w:color="auto"/>
          </w:divBdr>
          <w:divsChild>
            <w:div w:id="993722472">
              <w:marLeft w:val="0"/>
              <w:marRight w:val="0"/>
              <w:marTop w:val="100"/>
              <w:marBottom w:val="100"/>
              <w:divBdr>
                <w:top w:val="none" w:sz="0" w:space="0" w:color="auto"/>
                <w:left w:val="none" w:sz="0" w:space="0" w:color="auto"/>
                <w:bottom w:val="none" w:sz="0" w:space="0" w:color="auto"/>
                <w:right w:val="none" w:sz="0" w:space="0" w:color="auto"/>
              </w:divBdr>
            </w:div>
          </w:divsChild>
        </w:div>
        <w:div w:id="480119042">
          <w:marLeft w:val="0"/>
          <w:marRight w:val="0"/>
          <w:marTop w:val="0"/>
          <w:marBottom w:val="0"/>
          <w:divBdr>
            <w:top w:val="none" w:sz="0" w:space="0" w:color="auto"/>
            <w:left w:val="none" w:sz="0" w:space="0" w:color="auto"/>
            <w:bottom w:val="none" w:sz="0" w:space="0" w:color="auto"/>
            <w:right w:val="none" w:sz="0" w:space="0" w:color="auto"/>
          </w:divBdr>
        </w:div>
      </w:divsChild>
    </w:div>
    <w:div w:id="1472017743">
      <w:bodyDiv w:val="1"/>
      <w:marLeft w:val="0"/>
      <w:marRight w:val="0"/>
      <w:marTop w:val="0"/>
      <w:marBottom w:val="0"/>
      <w:divBdr>
        <w:top w:val="none" w:sz="0" w:space="0" w:color="auto"/>
        <w:left w:val="none" w:sz="0" w:space="0" w:color="auto"/>
        <w:bottom w:val="none" w:sz="0" w:space="0" w:color="auto"/>
        <w:right w:val="none" w:sz="0" w:space="0" w:color="auto"/>
      </w:divBdr>
      <w:divsChild>
        <w:div w:id="297998566">
          <w:marLeft w:val="0"/>
          <w:marRight w:val="0"/>
          <w:marTop w:val="0"/>
          <w:marBottom w:val="0"/>
          <w:divBdr>
            <w:top w:val="none" w:sz="0" w:space="0" w:color="auto"/>
            <w:left w:val="none" w:sz="0" w:space="0" w:color="auto"/>
            <w:bottom w:val="none" w:sz="0" w:space="0" w:color="auto"/>
            <w:right w:val="none" w:sz="0" w:space="0" w:color="auto"/>
          </w:divBdr>
        </w:div>
        <w:div w:id="1139883381">
          <w:marLeft w:val="0"/>
          <w:marRight w:val="225"/>
          <w:marTop w:val="225"/>
          <w:marBottom w:val="225"/>
          <w:divBdr>
            <w:top w:val="single" w:sz="6" w:space="3" w:color="A2D246"/>
            <w:left w:val="single" w:sz="6" w:space="8" w:color="A2D246"/>
            <w:bottom w:val="single" w:sz="6" w:space="5" w:color="A2D246"/>
            <w:right w:val="single" w:sz="6" w:space="8" w:color="A2D246"/>
          </w:divBdr>
        </w:div>
        <w:div w:id="1266811736">
          <w:marLeft w:val="0"/>
          <w:marRight w:val="0"/>
          <w:marTop w:val="0"/>
          <w:marBottom w:val="0"/>
          <w:divBdr>
            <w:top w:val="none" w:sz="0" w:space="0" w:color="auto"/>
            <w:left w:val="none" w:sz="0" w:space="0" w:color="auto"/>
            <w:bottom w:val="none" w:sz="0" w:space="0" w:color="auto"/>
            <w:right w:val="none" w:sz="0" w:space="0" w:color="auto"/>
          </w:divBdr>
        </w:div>
      </w:divsChild>
    </w:div>
    <w:div w:id="1498304257">
      <w:bodyDiv w:val="1"/>
      <w:marLeft w:val="0"/>
      <w:marRight w:val="0"/>
      <w:marTop w:val="0"/>
      <w:marBottom w:val="0"/>
      <w:divBdr>
        <w:top w:val="none" w:sz="0" w:space="0" w:color="auto"/>
        <w:left w:val="none" w:sz="0" w:space="0" w:color="auto"/>
        <w:bottom w:val="none" w:sz="0" w:space="0" w:color="auto"/>
        <w:right w:val="none" w:sz="0" w:space="0" w:color="auto"/>
      </w:divBdr>
    </w:div>
    <w:div w:id="1519006359">
      <w:bodyDiv w:val="1"/>
      <w:marLeft w:val="0"/>
      <w:marRight w:val="0"/>
      <w:marTop w:val="0"/>
      <w:marBottom w:val="0"/>
      <w:divBdr>
        <w:top w:val="none" w:sz="0" w:space="0" w:color="auto"/>
        <w:left w:val="none" w:sz="0" w:space="0" w:color="auto"/>
        <w:bottom w:val="none" w:sz="0" w:space="0" w:color="auto"/>
        <w:right w:val="none" w:sz="0" w:space="0" w:color="auto"/>
      </w:divBdr>
      <w:divsChild>
        <w:div w:id="2032686395">
          <w:marLeft w:val="0"/>
          <w:marRight w:val="0"/>
          <w:marTop w:val="0"/>
          <w:marBottom w:val="0"/>
          <w:divBdr>
            <w:top w:val="none" w:sz="0" w:space="0" w:color="auto"/>
            <w:left w:val="none" w:sz="0" w:space="0" w:color="auto"/>
            <w:bottom w:val="none" w:sz="0" w:space="0" w:color="auto"/>
            <w:right w:val="none" w:sz="0" w:space="0" w:color="auto"/>
          </w:divBdr>
        </w:div>
      </w:divsChild>
    </w:div>
    <w:div w:id="1528371570">
      <w:bodyDiv w:val="1"/>
      <w:marLeft w:val="0"/>
      <w:marRight w:val="0"/>
      <w:marTop w:val="0"/>
      <w:marBottom w:val="0"/>
      <w:divBdr>
        <w:top w:val="none" w:sz="0" w:space="0" w:color="auto"/>
        <w:left w:val="none" w:sz="0" w:space="0" w:color="auto"/>
        <w:bottom w:val="none" w:sz="0" w:space="0" w:color="auto"/>
        <w:right w:val="none" w:sz="0" w:space="0" w:color="auto"/>
      </w:divBdr>
    </w:div>
    <w:div w:id="1535194299">
      <w:bodyDiv w:val="1"/>
      <w:marLeft w:val="0"/>
      <w:marRight w:val="0"/>
      <w:marTop w:val="0"/>
      <w:marBottom w:val="0"/>
      <w:divBdr>
        <w:top w:val="none" w:sz="0" w:space="0" w:color="auto"/>
        <w:left w:val="none" w:sz="0" w:space="0" w:color="auto"/>
        <w:bottom w:val="none" w:sz="0" w:space="0" w:color="auto"/>
        <w:right w:val="none" w:sz="0" w:space="0" w:color="auto"/>
      </w:divBdr>
    </w:div>
    <w:div w:id="1606422044">
      <w:bodyDiv w:val="1"/>
      <w:marLeft w:val="0"/>
      <w:marRight w:val="0"/>
      <w:marTop w:val="0"/>
      <w:marBottom w:val="0"/>
      <w:divBdr>
        <w:top w:val="none" w:sz="0" w:space="0" w:color="auto"/>
        <w:left w:val="none" w:sz="0" w:space="0" w:color="auto"/>
        <w:bottom w:val="none" w:sz="0" w:space="0" w:color="auto"/>
        <w:right w:val="none" w:sz="0" w:space="0" w:color="auto"/>
      </w:divBdr>
    </w:div>
    <w:div w:id="1616863108">
      <w:bodyDiv w:val="1"/>
      <w:marLeft w:val="0"/>
      <w:marRight w:val="0"/>
      <w:marTop w:val="0"/>
      <w:marBottom w:val="0"/>
      <w:divBdr>
        <w:top w:val="none" w:sz="0" w:space="0" w:color="auto"/>
        <w:left w:val="none" w:sz="0" w:space="0" w:color="auto"/>
        <w:bottom w:val="none" w:sz="0" w:space="0" w:color="auto"/>
        <w:right w:val="none" w:sz="0" w:space="0" w:color="auto"/>
      </w:divBdr>
    </w:div>
    <w:div w:id="1659724144">
      <w:bodyDiv w:val="1"/>
      <w:marLeft w:val="0"/>
      <w:marRight w:val="0"/>
      <w:marTop w:val="0"/>
      <w:marBottom w:val="0"/>
      <w:divBdr>
        <w:top w:val="none" w:sz="0" w:space="0" w:color="auto"/>
        <w:left w:val="none" w:sz="0" w:space="0" w:color="auto"/>
        <w:bottom w:val="none" w:sz="0" w:space="0" w:color="auto"/>
        <w:right w:val="none" w:sz="0" w:space="0" w:color="auto"/>
      </w:divBdr>
      <w:divsChild>
        <w:div w:id="1260062269">
          <w:marLeft w:val="0"/>
          <w:marRight w:val="0"/>
          <w:marTop w:val="0"/>
          <w:marBottom w:val="0"/>
          <w:divBdr>
            <w:top w:val="none" w:sz="0" w:space="0" w:color="auto"/>
            <w:left w:val="none" w:sz="0" w:space="0" w:color="auto"/>
            <w:bottom w:val="none" w:sz="0" w:space="0" w:color="auto"/>
            <w:right w:val="none" w:sz="0" w:space="0" w:color="auto"/>
          </w:divBdr>
        </w:div>
      </w:divsChild>
    </w:div>
    <w:div w:id="1664428855">
      <w:bodyDiv w:val="1"/>
      <w:marLeft w:val="0"/>
      <w:marRight w:val="0"/>
      <w:marTop w:val="0"/>
      <w:marBottom w:val="0"/>
      <w:divBdr>
        <w:top w:val="none" w:sz="0" w:space="0" w:color="auto"/>
        <w:left w:val="none" w:sz="0" w:space="0" w:color="auto"/>
        <w:bottom w:val="none" w:sz="0" w:space="0" w:color="auto"/>
        <w:right w:val="none" w:sz="0" w:space="0" w:color="auto"/>
      </w:divBdr>
    </w:div>
    <w:div w:id="1680809357">
      <w:bodyDiv w:val="1"/>
      <w:marLeft w:val="0"/>
      <w:marRight w:val="0"/>
      <w:marTop w:val="0"/>
      <w:marBottom w:val="0"/>
      <w:divBdr>
        <w:top w:val="none" w:sz="0" w:space="0" w:color="auto"/>
        <w:left w:val="none" w:sz="0" w:space="0" w:color="auto"/>
        <w:bottom w:val="none" w:sz="0" w:space="0" w:color="auto"/>
        <w:right w:val="none" w:sz="0" w:space="0" w:color="auto"/>
      </w:divBdr>
      <w:divsChild>
        <w:div w:id="916593786">
          <w:marLeft w:val="0"/>
          <w:marRight w:val="0"/>
          <w:marTop w:val="0"/>
          <w:marBottom w:val="0"/>
          <w:divBdr>
            <w:top w:val="none" w:sz="0" w:space="0" w:color="auto"/>
            <w:left w:val="none" w:sz="0" w:space="0" w:color="auto"/>
            <w:bottom w:val="none" w:sz="0" w:space="0" w:color="auto"/>
            <w:right w:val="none" w:sz="0" w:space="0" w:color="auto"/>
          </w:divBdr>
          <w:divsChild>
            <w:div w:id="1470397377">
              <w:marLeft w:val="0"/>
              <w:marRight w:val="0"/>
              <w:marTop w:val="180"/>
              <w:marBottom w:val="180"/>
              <w:divBdr>
                <w:top w:val="none" w:sz="0" w:space="0" w:color="auto"/>
                <w:left w:val="none" w:sz="0" w:space="0" w:color="auto"/>
                <w:bottom w:val="none" w:sz="0" w:space="0" w:color="auto"/>
                <w:right w:val="none" w:sz="0" w:space="0" w:color="auto"/>
              </w:divBdr>
            </w:div>
          </w:divsChild>
        </w:div>
        <w:div w:id="1860729030">
          <w:marLeft w:val="0"/>
          <w:marRight w:val="0"/>
          <w:marTop w:val="0"/>
          <w:marBottom w:val="0"/>
          <w:divBdr>
            <w:top w:val="none" w:sz="0" w:space="0" w:color="auto"/>
            <w:left w:val="none" w:sz="0" w:space="0" w:color="auto"/>
            <w:bottom w:val="none" w:sz="0" w:space="0" w:color="auto"/>
            <w:right w:val="none" w:sz="0" w:space="0" w:color="auto"/>
          </w:divBdr>
          <w:divsChild>
            <w:div w:id="122387084">
              <w:marLeft w:val="0"/>
              <w:marRight w:val="0"/>
              <w:marTop w:val="0"/>
              <w:marBottom w:val="0"/>
              <w:divBdr>
                <w:top w:val="none" w:sz="0" w:space="0" w:color="auto"/>
                <w:left w:val="none" w:sz="0" w:space="0" w:color="auto"/>
                <w:bottom w:val="none" w:sz="0" w:space="0" w:color="auto"/>
                <w:right w:val="none" w:sz="0" w:space="0" w:color="auto"/>
              </w:divBdr>
              <w:divsChild>
                <w:div w:id="673341197">
                  <w:marLeft w:val="0"/>
                  <w:marRight w:val="0"/>
                  <w:marTop w:val="0"/>
                  <w:marBottom w:val="0"/>
                  <w:divBdr>
                    <w:top w:val="none" w:sz="0" w:space="0" w:color="auto"/>
                    <w:left w:val="none" w:sz="0" w:space="0" w:color="auto"/>
                    <w:bottom w:val="none" w:sz="0" w:space="0" w:color="auto"/>
                    <w:right w:val="none" w:sz="0" w:space="0" w:color="auto"/>
                  </w:divBdr>
                  <w:divsChild>
                    <w:div w:id="680619624">
                      <w:marLeft w:val="0"/>
                      <w:marRight w:val="0"/>
                      <w:marTop w:val="0"/>
                      <w:marBottom w:val="0"/>
                      <w:divBdr>
                        <w:top w:val="none" w:sz="0" w:space="0" w:color="auto"/>
                        <w:left w:val="none" w:sz="0" w:space="0" w:color="auto"/>
                        <w:bottom w:val="none" w:sz="0" w:space="0" w:color="auto"/>
                        <w:right w:val="none" w:sz="0" w:space="0" w:color="auto"/>
                      </w:divBdr>
                      <w:divsChild>
                        <w:div w:id="2079399565">
                          <w:marLeft w:val="0"/>
                          <w:marRight w:val="0"/>
                          <w:marTop w:val="0"/>
                          <w:marBottom w:val="0"/>
                          <w:divBdr>
                            <w:top w:val="none" w:sz="0" w:space="0" w:color="auto"/>
                            <w:left w:val="none" w:sz="0" w:space="0" w:color="auto"/>
                            <w:bottom w:val="none" w:sz="0" w:space="0" w:color="auto"/>
                            <w:right w:val="none" w:sz="0" w:space="0" w:color="auto"/>
                          </w:divBdr>
                          <w:divsChild>
                            <w:div w:id="205658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3653544">
      <w:bodyDiv w:val="1"/>
      <w:marLeft w:val="0"/>
      <w:marRight w:val="0"/>
      <w:marTop w:val="0"/>
      <w:marBottom w:val="0"/>
      <w:divBdr>
        <w:top w:val="none" w:sz="0" w:space="0" w:color="auto"/>
        <w:left w:val="none" w:sz="0" w:space="0" w:color="auto"/>
        <w:bottom w:val="none" w:sz="0" w:space="0" w:color="auto"/>
        <w:right w:val="none" w:sz="0" w:space="0" w:color="auto"/>
      </w:divBdr>
      <w:divsChild>
        <w:div w:id="1311907494">
          <w:marLeft w:val="0"/>
          <w:marRight w:val="0"/>
          <w:marTop w:val="0"/>
          <w:marBottom w:val="0"/>
          <w:divBdr>
            <w:top w:val="none" w:sz="0" w:space="0" w:color="auto"/>
            <w:left w:val="none" w:sz="0" w:space="0" w:color="auto"/>
            <w:bottom w:val="none" w:sz="0" w:space="0" w:color="auto"/>
            <w:right w:val="none" w:sz="0" w:space="0" w:color="auto"/>
          </w:divBdr>
        </w:div>
      </w:divsChild>
    </w:div>
    <w:div w:id="1751809384">
      <w:bodyDiv w:val="1"/>
      <w:marLeft w:val="0"/>
      <w:marRight w:val="0"/>
      <w:marTop w:val="0"/>
      <w:marBottom w:val="0"/>
      <w:divBdr>
        <w:top w:val="none" w:sz="0" w:space="0" w:color="auto"/>
        <w:left w:val="none" w:sz="0" w:space="0" w:color="auto"/>
        <w:bottom w:val="none" w:sz="0" w:space="0" w:color="auto"/>
        <w:right w:val="none" w:sz="0" w:space="0" w:color="auto"/>
      </w:divBdr>
    </w:div>
    <w:div w:id="1752920974">
      <w:bodyDiv w:val="1"/>
      <w:marLeft w:val="0"/>
      <w:marRight w:val="0"/>
      <w:marTop w:val="0"/>
      <w:marBottom w:val="0"/>
      <w:divBdr>
        <w:top w:val="none" w:sz="0" w:space="0" w:color="auto"/>
        <w:left w:val="none" w:sz="0" w:space="0" w:color="auto"/>
        <w:bottom w:val="none" w:sz="0" w:space="0" w:color="auto"/>
        <w:right w:val="none" w:sz="0" w:space="0" w:color="auto"/>
      </w:divBdr>
    </w:div>
    <w:div w:id="1804468638">
      <w:bodyDiv w:val="1"/>
      <w:marLeft w:val="0"/>
      <w:marRight w:val="0"/>
      <w:marTop w:val="0"/>
      <w:marBottom w:val="0"/>
      <w:divBdr>
        <w:top w:val="none" w:sz="0" w:space="0" w:color="auto"/>
        <w:left w:val="none" w:sz="0" w:space="0" w:color="auto"/>
        <w:bottom w:val="none" w:sz="0" w:space="0" w:color="auto"/>
        <w:right w:val="none" w:sz="0" w:space="0" w:color="auto"/>
      </w:divBdr>
      <w:divsChild>
        <w:div w:id="577402048">
          <w:marLeft w:val="150"/>
          <w:marRight w:val="0"/>
          <w:marTop w:val="0"/>
          <w:marBottom w:val="0"/>
          <w:divBdr>
            <w:top w:val="none" w:sz="0" w:space="0" w:color="auto"/>
            <w:left w:val="none" w:sz="0" w:space="0" w:color="auto"/>
            <w:bottom w:val="none" w:sz="0" w:space="0" w:color="auto"/>
            <w:right w:val="none" w:sz="0" w:space="0" w:color="auto"/>
          </w:divBdr>
          <w:divsChild>
            <w:div w:id="1805000843">
              <w:marLeft w:val="300"/>
              <w:marRight w:val="0"/>
              <w:marTop w:val="0"/>
              <w:marBottom w:val="0"/>
              <w:divBdr>
                <w:top w:val="none" w:sz="0" w:space="0" w:color="auto"/>
                <w:left w:val="none" w:sz="0" w:space="0" w:color="auto"/>
                <w:bottom w:val="none" w:sz="0" w:space="0" w:color="auto"/>
                <w:right w:val="none" w:sz="0" w:space="0" w:color="auto"/>
              </w:divBdr>
            </w:div>
            <w:div w:id="1949391184">
              <w:marLeft w:val="300"/>
              <w:marRight w:val="0"/>
              <w:marTop w:val="0"/>
              <w:marBottom w:val="0"/>
              <w:divBdr>
                <w:top w:val="none" w:sz="0" w:space="0" w:color="auto"/>
                <w:left w:val="none" w:sz="0" w:space="0" w:color="auto"/>
                <w:bottom w:val="none" w:sz="0" w:space="0" w:color="auto"/>
                <w:right w:val="none" w:sz="0" w:space="0" w:color="auto"/>
              </w:divBdr>
            </w:div>
            <w:div w:id="1681202162">
              <w:marLeft w:val="300"/>
              <w:marRight w:val="0"/>
              <w:marTop w:val="0"/>
              <w:marBottom w:val="0"/>
              <w:divBdr>
                <w:top w:val="none" w:sz="0" w:space="0" w:color="auto"/>
                <w:left w:val="none" w:sz="0" w:space="0" w:color="auto"/>
                <w:bottom w:val="none" w:sz="0" w:space="0" w:color="auto"/>
                <w:right w:val="none" w:sz="0" w:space="0" w:color="auto"/>
              </w:divBdr>
            </w:div>
          </w:divsChild>
        </w:div>
        <w:div w:id="284968120">
          <w:marLeft w:val="150"/>
          <w:marRight w:val="0"/>
          <w:marTop w:val="0"/>
          <w:marBottom w:val="0"/>
          <w:divBdr>
            <w:top w:val="none" w:sz="0" w:space="0" w:color="auto"/>
            <w:left w:val="none" w:sz="0" w:space="0" w:color="auto"/>
            <w:bottom w:val="none" w:sz="0" w:space="0" w:color="auto"/>
            <w:right w:val="none" w:sz="0" w:space="0" w:color="auto"/>
          </w:divBdr>
        </w:div>
        <w:div w:id="1795829504">
          <w:marLeft w:val="150"/>
          <w:marRight w:val="0"/>
          <w:marTop w:val="0"/>
          <w:marBottom w:val="0"/>
          <w:divBdr>
            <w:top w:val="none" w:sz="0" w:space="0" w:color="auto"/>
            <w:left w:val="none" w:sz="0" w:space="0" w:color="auto"/>
            <w:bottom w:val="none" w:sz="0" w:space="0" w:color="auto"/>
            <w:right w:val="none" w:sz="0" w:space="0" w:color="auto"/>
          </w:divBdr>
        </w:div>
        <w:div w:id="633607793">
          <w:marLeft w:val="150"/>
          <w:marRight w:val="0"/>
          <w:marTop w:val="0"/>
          <w:marBottom w:val="0"/>
          <w:divBdr>
            <w:top w:val="none" w:sz="0" w:space="0" w:color="auto"/>
            <w:left w:val="none" w:sz="0" w:space="0" w:color="auto"/>
            <w:bottom w:val="none" w:sz="0" w:space="0" w:color="auto"/>
            <w:right w:val="none" w:sz="0" w:space="0" w:color="auto"/>
          </w:divBdr>
        </w:div>
      </w:divsChild>
    </w:div>
    <w:div w:id="1873111965">
      <w:bodyDiv w:val="1"/>
      <w:marLeft w:val="0"/>
      <w:marRight w:val="0"/>
      <w:marTop w:val="0"/>
      <w:marBottom w:val="0"/>
      <w:divBdr>
        <w:top w:val="none" w:sz="0" w:space="0" w:color="auto"/>
        <w:left w:val="none" w:sz="0" w:space="0" w:color="auto"/>
        <w:bottom w:val="none" w:sz="0" w:space="0" w:color="auto"/>
        <w:right w:val="none" w:sz="0" w:space="0" w:color="auto"/>
      </w:divBdr>
      <w:divsChild>
        <w:div w:id="1052270365">
          <w:marLeft w:val="0"/>
          <w:marRight w:val="0"/>
          <w:marTop w:val="0"/>
          <w:marBottom w:val="0"/>
          <w:divBdr>
            <w:top w:val="none" w:sz="0" w:space="0" w:color="auto"/>
            <w:left w:val="none" w:sz="0" w:space="0" w:color="auto"/>
            <w:bottom w:val="none" w:sz="0" w:space="0" w:color="auto"/>
            <w:right w:val="none" w:sz="0" w:space="0" w:color="auto"/>
          </w:divBdr>
        </w:div>
      </w:divsChild>
    </w:div>
    <w:div w:id="1898779272">
      <w:bodyDiv w:val="1"/>
      <w:marLeft w:val="0"/>
      <w:marRight w:val="0"/>
      <w:marTop w:val="0"/>
      <w:marBottom w:val="0"/>
      <w:divBdr>
        <w:top w:val="none" w:sz="0" w:space="0" w:color="auto"/>
        <w:left w:val="none" w:sz="0" w:space="0" w:color="auto"/>
        <w:bottom w:val="none" w:sz="0" w:space="0" w:color="auto"/>
        <w:right w:val="none" w:sz="0" w:space="0" w:color="auto"/>
      </w:divBdr>
    </w:div>
    <w:div w:id="1913153405">
      <w:bodyDiv w:val="1"/>
      <w:marLeft w:val="0"/>
      <w:marRight w:val="0"/>
      <w:marTop w:val="0"/>
      <w:marBottom w:val="0"/>
      <w:divBdr>
        <w:top w:val="none" w:sz="0" w:space="0" w:color="auto"/>
        <w:left w:val="none" w:sz="0" w:space="0" w:color="auto"/>
        <w:bottom w:val="none" w:sz="0" w:space="0" w:color="auto"/>
        <w:right w:val="none" w:sz="0" w:space="0" w:color="auto"/>
      </w:divBdr>
    </w:div>
    <w:div w:id="1943295923">
      <w:bodyDiv w:val="1"/>
      <w:marLeft w:val="0"/>
      <w:marRight w:val="0"/>
      <w:marTop w:val="0"/>
      <w:marBottom w:val="0"/>
      <w:divBdr>
        <w:top w:val="none" w:sz="0" w:space="0" w:color="auto"/>
        <w:left w:val="none" w:sz="0" w:space="0" w:color="auto"/>
        <w:bottom w:val="none" w:sz="0" w:space="0" w:color="auto"/>
        <w:right w:val="none" w:sz="0" w:space="0" w:color="auto"/>
      </w:divBdr>
    </w:div>
    <w:div w:id="1946225680">
      <w:bodyDiv w:val="1"/>
      <w:marLeft w:val="0"/>
      <w:marRight w:val="0"/>
      <w:marTop w:val="0"/>
      <w:marBottom w:val="0"/>
      <w:divBdr>
        <w:top w:val="none" w:sz="0" w:space="0" w:color="auto"/>
        <w:left w:val="none" w:sz="0" w:space="0" w:color="auto"/>
        <w:bottom w:val="none" w:sz="0" w:space="0" w:color="auto"/>
        <w:right w:val="none" w:sz="0" w:space="0" w:color="auto"/>
      </w:divBdr>
    </w:div>
    <w:div w:id="1968706589">
      <w:bodyDiv w:val="1"/>
      <w:marLeft w:val="0"/>
      <w:marRight w:val="0"/>
      <w:marTop w:val="0"/>
      <w:marBottom w:val="0"/>
      <w:divBdr>
        <w:top w:val="none" w:sz="0" w:space="0" w:color="auto"/>
        <w:left w:val="none" w:sz="0" w:space="0" w:color="auto"/>
        <w:bottom w:val="none" w:sz="0" w:space="0" w:color="auto"/>
        <w:right w:val="none" w:sz="0" w:space="0" w:color="auto"/>
      </w:divBdr>
      <w:divsChild>
        <w:div w:id="271671736">
          <w:marLeft w:val="0"/>
          <w:marRight w:val="0"/>
          <w:marTop w:val="0"/>
          <w:marBottom w:val="0"/>
          <w:divBdr>
            <w:top w:val="none" w:sz="0" w:space="0" w:color="auto"/>
            <w:left w:val="none" w:sz="0" w:space="0" w:color="auto"/>
            <w:bottom w:val="none" w:sz="0" w:space="0" w:color="auto"/>
            <w:right w:val="none" w:sz="0" w:space="0" w:color="auto"/>
          </w:divBdr>
        </w:div>
        <w:div w:id="189032586">
          <w:marLeft w:val="0"/>
          <w:marRight w:val="0"/>
          <w:marTop w:val="0"/>
          <w:marBottom w:val="0"/>
          <w:divBdr>
            <w:top w:val="none" w:sz="0" w:space="0" w:color="auto"/>
            <w:left w:val="none" w:sz="0" w:space="0" w:color="auto"/>
            <w:bottom w:val="none" w:sz="0" w:space="0" w:color="auto"/>
            <w:right w:val="none" w:sz="0" w:space="0" w:color="auto"/>
          </w:divBdr>
        </w:div>
      </w:divsChild>
    </w:div>
    <w:div w:id="1987775335">
      <w:bodyDiv w:val="1"/>
      <w:marLeft w:val="0"/>
      <w:marRight w:val="0"/>
      <w:marTop w:val="0"/>
      <w:marBottom w:val="0"/>
      <w:divBdr>
        <w:top w:val="none" w:sz="0" w:space="0" w:color="auto"/>
        <w:left w:val="none" w:sz="0" w:space="0" w:color="auto"/>
        <w:bottom w:val="none" w:sz="0" w:space="0" w:color="auto"/>
        <w:right w:val="none" w:sz="0" w:space="0" w:color="auto"/>
      </w:divBdr>
      <w:divsChild>
        <w:div w:id="458229508">
          <w:marLeft w:val="0"/>
          <w:marRight w:val="0"/>
          <w:marTop w:val="0"/>
          <w:marBottom w:val="0"/>
          <w:divBdr>
            <w:top w:val="none" w:sz="0" w:space="0" w:color="auto"/>
            <w:left w:val="none" w:sz="0" w:space="0" w:color="auto"/>
            <w:bottom w:val="none" w:sz="0" w:space="0" w:color="auto"/>
            <w:right w:val="none" w:sz="0" w:space="0" w:color="auto"/>
          </w:divBdr>
          <w:divsChild>
            <w:div w:id="1330593856">
              <w:marLeft w:val="0"/>
              <w:marRight w:val="0"/>
              <w:marTop w:val="0"/>
              <w:marBottom w:val="0"/>
              <w:divBdr>
                <w:top w:val="none" w:sz="0" w:space="0" w:color="auto"/>
                <w:left w:val="none" w:sz="0" w:space="0" w:color="auto"/>
                <w:bottom w:val="none" w:sz="0" w:space="0" w:color="auto"/>
                <w:right w:val="none" w:sz="0" w:space="0" w:color="auto"/>
              </w:divBdr>
            </w:div>
            <w:div w:id="1874877907">
              <w:marLeft w:val="0"/>
              <w:marRight w:val="0"/>
              <w:marTop w:val="0"/>
              <w:marBottom w:val="0"/>
              <w:divBdr>
                <w:top w:val="none" w:sz="0" w:space="0" w:color="auto"/>
                <w:left w:val="none" w:sz="0" w:space="0" w:color="auto"/>
                <w:bottom w:val="none" w:sz="0" w:space="0" w:color="auto"/>
                <w:right w:val="none" w:sz="0" w:space="0" w:color="auto"/>
              </w:divBdr>
            </w:div>
            <w:div w:id="236524870">
              <w:marLeft w:val="0"/>
              <w:marRight w:val="0"/>
              <w:marTop w:val="0"/>
              <w:marBottom w:val="0"/>
              <w:divBdr>
                <w:top w:val="none" w:sz="0" w:space="0" w:color="auto"/>
                <w:left w:val="none" w:sz="0" w:space="0" w:color="auto"/>
                <w:bottom w:val="none" w:sz="0" w:space="0" w:color="auto"/>
                <w:right w:val="none" w:sz="0" w:space="0" w:color="auto"/>
              </w:divBdr>
            </w:div>
          </w:divsChild>
        </w:div>
        <w:div w:id="118378078">
          <w:marLeft w:val="0"/>
          <w:marRight w:val="0"/>
          <w:marTop w:val="75"/>
          <w:marBottom w:val="0"/>
          <w:divBdr>
            <w:top w:val="none" w:sz="0" w:space="0" w:color="auto"/>
            <w:left w:val="none" w:sz="0" w:space="0" w:color="auto"/>
            <w:bottom w:val="none" w:sz="0" w:space="0" w:color="auto"/>
            <w:right w:val="none" w:sz="0" w:space="0" w:color="auto"/>
          </w:divBdr>
          <w:divsChild>
            <w:div w:id="929853775">
              <w:marLeft w:val="0"/>
              <w:marRight w:val="0"/>
              <w:marTop w:val="0"/>
              <w:marBottom w:val="0"/>
              <w:divBdr>
                <w:top w:val="none" w:sz="0" w:space="0" w:color="auto"/>
                <w:left w:val="none" w:sz="0" w:space="0" w:color="auto"/>
                <w:bottom w:val="none" w:sz="0" w:space="0" w:color="auto"/>
                <w:right w:val="none" w:sz="0" w:space="0" w:color="auto"/>
              </w:divBdr>
            </w:div>
          </w:divsChild>
        </w:div>
        <w:div w:id="1424688021">
          <w:marLeft w:val="0"/>
          <w:marRight w:val="0"/>
          <w:marTop w:val="0"/>
          <w:marBottom w:val="0"/>
          <w:divBdr>
            <w:top w:val="none" w:sz="0" w:space="0" w:color="auto"/>
            <w:left w:val="none" w:sz="0" w:space="0" w:color="auto"/>
            <w:bottom w:val="none" w:sz="0" w:space="0" w:color="auto"/>
            <w:right w:val="none" w:sz="0" w:space="0" w:color="auto"/>
          </w:divBdr>
          <w:divsChild>
            <w:div w:id="2082824369">
              <w:marLeft w:val="0"/>
              <w:marRight w:val="0"/>
              <w:marTop w:val="0"/>
              <w:marBottom w:val="0"/>
              <w:divBdr>
                <w:top w:val="none" w:sz="0" w:space="0" w:color="auto"/>
                <w:left w:val="none" w:sz="0" w:space="0" w:color="auto"/>
                <w:bottom w:val="none" w:sz="0" w:space="0" w:color="auto"/>
                <w:right w:val="none" w:sz="0" w:space="0" w:color="auto"/>
              </w:divBdr>
            </w:div>
            <w:div w:id="321392093">
              <w:marLeft w:val="0"/>
              <w:marRight w:val="0"/>
              <w:marTop w:val="0"/>
              <w:marBottom w:val="0"/>
              <w:divBdr>
                <w:top w:val="none" w:sz="0" w:space="0" w:color="auto"/>
                <w:left w:val="none" w:sz="0" w:space="0" w:color="auto"/>
                <w:bottom w:val="none" w:sz="0" w:space="0" w:color="auto"/>
                <w:right w:val="none" w:sz="0" w:space="0" w:color="auto"/>
              </w:divBdr>
              <w:divsChild>
                <w:div w:id="588196120">
                  <w:marLeft w:val="0"/>
                  <w:marRight w:val="0"/>
                  <w:marTop w:val="0"/>
                  <w:marBottom w:val="0"/>
                  <w:divBdr>
                    <w:top w:val="none" w:sz="0" w:space="0" w:color="auto"/>
                    <w:left w:val="none" w:sz="0" w:space="0" w:color="auto"/>
                    <w:bottom w:val="none" w:sz="0" w:space="0" w:color="auto"/>
                    <w:right w:val="none" w:sz="0" w:space="0" w:color="auto"/>
                  </w:divBdr>
                  <w:divsChild>
                    <w:div w:id="865408499">
                      <w:marLeft w:val="0"/>
                      <w:marRight w:val="0"/>
                      <w:marTop w:val="0"/>
                      <w:marBottom w:val="0"/>
                      <w:divBdr>
                        <w:top w:val="none" w:sz="0" w:space="0" w:color="auto"/>
                        <w:left w:val="none" w:sz="0" w:space="0" w:color="auto"/>
                        <w:bottom w:val="none" w:sz="0" w:space="0" w:color="auto"/>
                        <w:right w:val="none" w:sz="0" w:space="0" w:color="auto"/>
                      </w:divBdr>
                      <w:divsChild>
                        <w:div w:id="32899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61181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28250407">
          <w:marLeft w:val="0"/>
          <w:marRight w:val="0"/>
          <w:marTop w:val="0"/>
          <w:marBottom w:val="150"/>
          <w:divBdr>
            <w:top w:val="none" w:sz="0" w:space="0" w:color="auto"/>
            <w:left w:val="none" w:sz="0" w:space="0" w:color="auto"/>
            <w:bottom w:val="none" w:sz="0" w:space="0" w:color="auto"/>
            <w:right w:val="none" w:sz="0" w:space="0" w:color="auto"/>
          </w:divBdr>
        </w:div>
        <w:div w:id="1832940433">
          <w:marLeft w:val="0"/>
          <w:marRight w:val="0"/>
          <w:marTop w:val="0"/>
          <w:marBottom w:val="0"/>
          <w:divBdr>
            <w:top w:val="none" w:sz="0" w:space="0" w:color="auto"/>
            <w:left w:val="none" w:sz="0" w:space="0" w:color="auto"/>
            <w:bottom w:val="none" w:sz="0" w:space="0" w:color="auto"/>
            <w:right w:val="none" w:sz="0" w:space="0" w:color="auto"/>
          </w:divBdr>
          <w:divsChild>
            <w:div w:id="2056847447">
              <w:marLeft w:val="0"/>
              <w:marRight w:val="0"/>
              <w:marTop w:val="0"/>
              <w:marBottom w:val="0"/>
              <w:divBdr>
                <w:top w:val="none" w:sz="0" w:space="0" w:color="auto"/>
                <w:left w:val="none" w:sz="0" w:space="0" w:color="auto"/>
                <w:bottom w:val="none" w:sz="0" w:space="0" w:color="auto"/>
                <w:right w:val="none" w:sz="0" w:space="0" w:color="auto"/>
              </w:divBdr>
            </w:div>
            <w:div w:id="1240287603">
              <w:marLeft w:val="0"/>
              <w:marRight w:val="0"/>
              <w:marTop w:val="0"/>
              <w:marBottom w:val="0"/>
              <w:divBdr>
                <w:top w:val="none" w:sz="0" w:space="0" w:color="auto"/>
                <w:left w:val="none" w:sz="0" w:space="0" w:color="auto"/>
                <w:bottom w:val="none" w:sz="0" w:space="0" w:color="auto"/>
                <w:right w:val="none" w:sz="0" w:space="0" w:color="auto"/>
              </w:divBdr>
              <w:divsChild>
                <w:div w:id="262806752">
                  <w:marLeft w:val="0"/>
                  <w:marRight w:val="0"/>
                  <w:marTop w:val="0"/>
                  <w:marBottom w:val="0"/>
                  <w:divBdr>
                    <w:top w:val="none" w:sz="0" w:space="0" w:color="auto"/>
                    <w:left w:val="none" w:sz="0" w:space="0" w:color="auto"/>
                    <w:bottom w:val="none" w:sz="0" w:space="0" w:color="auto"/>
                    <w:right w:val="none" w:sz="0" w:space="0" w:color="auto"/>
                  </w:divBdr>
                  <w:divsChild>
                    <w:div w:id="698704169">
                      <w:marLeft w:val="0"/>
                      <w:marRight w:val="0"/>
                      <w:marTop w:val="0"/>
                      <w:marBottom w:val="0"/>
                      <w:divBdr>
                        <w:top w:val="none" w:sz="0" w:space="0" w:color="auto"/>
                        <w:left w:val="none" w:sz="0" w:space="0" w:color="auto"/>
                        <w:bottom w:val="none" w:sz="0" w:space="0" w:color="auto"/>
                        <w:right w:val="none" w:sz="0" w:space="0" w:color="auto"/>
                      </w:divBdr>
                      <w:divsChild>
                        <w:div w:id="429667646">
                          <w:marLeft w:val="0"/>
                          <w:marRight w:val="0"/>
                          <w:marTop w:val="0"/>
                          <w:marBottom w:val="0"/>
                          <w:divBdr>
                            <w:top w:val="none" w:sz="0" w:space="0" w:color="auto"/>
                            <w:left w:val="none" w:sz="0" w:space="0" w:color="auto"/>
                            <w:bottom w:val="none" w:sz="0" w:space="0" w:color="auto"/>
                            <w:right w:val="none" w:sz="0" w:space="0" w:color="auto"/>
                          </w:divBdr>
                        </w:div>
                        <w:div w:id="701591897">
                          <w:marLeft w:val="0"/>
                          <w:marRight w:val="0"/>
                          <w:marTop w:val="0"/>
                          <w:marBottom w:val="0"/>
                          <w:divBdr>
                            <w:top w:val="none" w:sz="0" w:space="0" w:color="auto"/>
                            <w:left w:val="none" w:sz="0" w:space="0" w:color="auto"/>
                            <w:bottom w:val="none" w:sz="0" w:space="0" w:color="auto"/>
                            <w:right w:val="none" w:sz="0" w:space="0" w:color="auto"/>
                          </w:divBdr>
                        </w:div>
                        <w:div w:id="395469085">
                          <w:marLeft w:val="0"/>
                          <w:marRight w:val="0"/>
                          <w:marTop w:val="0"/>
                          <w:marBottom w:val="0"/>
                          <w:divBdr>
                            <w:top w:val="none" w:sz="0" w:space="0" w:color="auto"/>
                            <w:left w:val="none" w:sz="0" w:space="0" w:color="auto"/>
                            <w:bottom w:val="none" w:sz="0" w:space="0" w:color="auto"/>
                            <w:right w:val="none" w:sz="0" w:space="0" w:color="auto"/>
                          </w:divBdr>
                        </w:div>
                      </w:divsChild>
                    </w:div>
                    <w:div w:id="1673875655">
                      <w:marLeft w:val="0"/>
                      <w:marRight w:val="0"/>
                      <w:marTop w:val="0"/>
                      <w:marBottom w:val="0"/>
                      <w:divBdr>
                        <w:top w:val="none" w:sz="0" w:space="0" w:color="auto"/>
                        <w:left w:val="none" w:sz="0" w:space="0" w:color="auto"/>
                        <w:bottom w:val="none" w:sz="0" w:space="0" w:color="auto"/>
                        <w:right w:val="none" w:sz="0" w:space="0" w:color="auto"/>
                      </w:divBdr>
                      <w:divsChild>
                        <w:div w:id="31511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531900">
          <w:marLeft w:val="0"/>
          <w:marRight w:val="0"/>
          <w:marTop w:val="0"/>
          <w:marBottom w:val="0"/>
          <w:divBdr>
            <w:top w:val="none" w:sz="0" w:space="0" w:color="auto"/>
            <w:left w:val="none" w:sz="0" w:space="0" w:color="auto"/>
            <w:bottom w:val="none" w:sz="0" w:space="0" w:color="auto"/>
            <w:right w:val="none" w:sz="0" w:space="0" w:color="auto"/>
          </w:divBdr>
        </w:div>
      </w:divsChild>
    </w:div>
    <w:div w:id="2015960988">
      <w:bodyDiv w:val="1"/>
      <w:marLeft w:val="0"/>
      <w:marRight w:val="0"/>
      <w:marTop w:val="0"/>
      <w:marBottom w:val="0"/>
      <w:divBdr>
        <w:top w:val="none" w:sz="0" w:space="0" w:color="auto"/>
        <w:left w:val="none" w:sz="0" w:space="0" w:color="auto"/>
        <w:bottom w:val="none" w:sz="0" w:space="0" w:color="auto"/>
        <w:right w:val="none" w:sz="0" w:space="0" w:color="auto"/>
      </w:divBdr>
      <w:divsChild>
        <w:div w:id="694043773">
          <w:marLeft w:val="0"/>
          <w:marRight w:val="0"/>
          <w:marTop w:val="0"/>
          <w:marBottom w:val="0"/>
          <w:divBdr>
            <w:top w:val="none" w:sz="0" w:space="0" w:color="auto"/>
            <w:left w:val="none" w:sz="0" w:space="0" w:color="auto"/>
            <w:bottom w:val="none" w:sz="0" w:space="0" w:color="auto"/>
            <w:right w:val="none" w:sz="0" w:space="0" w:color="auto"/>
          </w:divBdr>
        </w:div>
        <w:div w:id="176775689">
          <w:marLeft w:val="0"/>
          <w:marRight w:val="0"/>
          <w:marTop w:val="0"/>
          <w:marBottom w:val="0"/>
          <w:divBdr>
            <w:top w:val="none" w:sz="0" w:space="0" w:color="auto"/>
            <w:left w:val="none" w:sz="0" w:space="0" w:color="auto"/>
            <w:bottom w:val="none" w:sz="0" w:space="0" w:color="auto"/>
            <w:right w:val="none" w:sz="0" w:space="0" w:color="auto"/>
          </w:divBdr>
        </w:div>
      </w:divsChild>
    </w:div>
    <w:div w:id="2057509296">
      <w:bodyDiv w:val="1"/>
      <w:marLeft w:val="0"/>
      <w:marRight w:val="0"/>
      <w:marTop w:val="0"/>
      <w:marBottom w:val="0"/>
      <w:divBdr>
        <w:top w:val="none" w:sz="0" w:space="0" w:color="auto"/>
        <w:left w:val="none" w:sz="0" w:space="0" w:color="auto"/>
        <w:bottom w:val="none" w:sz="0" w:space="0" w:color="auto"/>
        <w:right w:val="none" w:sz="0" w:space="0" w:color="auto"/>
      </w:divBdr>
    </w:div>
    <w:div w:id="2132160556">
      <w:bodyDiv w:val="1"/>
      <w:marLeft w:val="0"/>
      <w:marRight w:val="0"/>
      <w:marTop w:val="0"/>
      <w:marBottom w:val="0"/>
      <w:divBdr>
        <w:top w:val="none" w:sz="0" w:space="0" w:color="auto"/>
        <w:left w:val="none" w:sz="0" w:space="0" w:color="auto"/>
        <w:bottom w:val="none" w:sz="0" w:space="0" w:color="auto"/>
        <w:right w:val="none" w:sz="0" w:space="0" w:color="auto"/>
      </w:divBdr>
    </w:div>
    <w:div w:id="2133622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xguru.in/income-tax/finance-bill-2023-taxation-electronic-gold-receipts.html" TargetMode="External"/><Relationship Id="rId3" Type="http://schemas.openxmlformats.org/officeDocument/2006/relationships/settings" Target="settings.xml"/><Relationship Id="rId7" Type="http://schemas.openxmlformats.org/officeDocument/2006/relationships/hyperlink" Target="https://www.wintwealth.com/blog/electronic-gold-receipt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1791</Words>
  <Characters>10214</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Deepak Pratap</dc:creator>
  <cp:keywords/>
  <dc:description/>
  <cp:lastModifiedBy>Deepak</cp:lastModifiedBy>
  <cp:revision>3</cp:revision>
  <cp:lastPrinted>2023-04-01T00:57:00Z</cp:lastPrinted>
  <dcterms:created xsi:type="dcterms:W3CDTF">2023-04-01T00:58:00Z</dcterms:created>
  <dcterms:modified xsi:type="dcterms:W3CDTF">2023-04-01T01:01:00Z</dcterms:modified>
</cp:coreProperties>
</file>