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021F4" w14:textId="3E8A91D2" w:rsidR="00535FFB" w:rsidRPr="00535FFB" w:rsidRDefault="00535FFB" w:rsidP="00BF12FE">
      <w:pPr>
        <w:jc w:val="center"/>
        <w:rPr>
          <w:rFonts w:ascii="Source Sans Pro" w:hAnsi="Source Sans Pro"/>
          <w:b/>
          <w:bCs/>
          <w:i/>
          <w:iCs/>
          <w:sz w:val="44"/>
          <w:szCs w:val="44"/>
          <w:u w:val="single"/>
        </w:rPr>
      </w:pPr>
      <w:r w:rsidRPr="00535FFB">
        <w:rPr>
          <w:rFonts w:ascii="Source Sans Pro" w:hAnsi="Source Sans Pro"/>
          <w:b/>
          <w:bCs/>
          <w:i/>
          <w:iCs/>
          <w:sz w:val="44"/>
          <w:szCs w:val="44"/>
          <w:u w:val="single"/>
        </w:rPr>
        <w:t>CASE STUDY-FEB 04- THE COMPANIES ACT, 2013</w:t>
      </w:r>
    </w:p>
    <w:p w14:paraId="22D561D4" w14:textId="77777777" w:rsidR="00535FFB" w:rsidRPr="00535FFB" w:rsidRDefault="00535FFB" w:rsidP="00CE79E5">
      <w:pPr>
        <w:jc w:val="both"/>
        <w:rPr>
          <w:rFonts w:ascii="Source Sans Pro" w:hAnsi="Source Sans Pro"/>
          <w:b/>
          <w:bCs/>
          <w:i/>
          <w:iCs/>
          <w:sz w:val="28"/>
          <w:szCs w:val="28"/>
          <w:u w:val="single"/>
        </w:rPr>
      </w:pPr>
    </w:p>
    <w:p w14:paraId="6B72B4E2" w14:textId="77777777" w:rsidR="00535FFB" w:rsidRPr="00535FFB" w:rsidRDefault="00535FFB" w:rsidP="00CE79E5">
      <w:pPr>
        <w:pStyle w:val="Pa15"/>
        <w:spacing w:after="120"/>
        <w:jc w:val="both"/>
        <w:rPr>
          <w:rFonts w:ascii="Source Sans Pro" w:hAnsi="Source Sans Pro"/>
          <w:i/>
          <w:iCs/>
          <w:color w:val="000000"/>
          <w:sz w:val="28"/>
          <w:szCs w:val="28"/>
        </w:rPr>
      </w:pPr>
      <w:r w:rsidRPr="00535FFB">
        <w:rPr>
          <w:rFonts w:ascii="Source Sans Pro" w:hAnsi="Source Sans Pro"/>
          <w:b/>
          <w:bCs/>
          <w:i/>
          <w:iCs/>
          <w:sz w:val="28"/>
          <w:szCs w:val="28"/>
          <w:u w:val="single"/>
        </w:rPr>
        <w:t>QUESTION:</w:t>
      </w:r>
      <w:r w:rsidRPr="00535FFB">
        <w:rPr>
          <w:rFonts w:ascii="Source Sans Pro" w:hAnsi="Source Sans Pro"/>
          <w:i/>
          <w:iCs/>
          <w:sz w:val="28"/>
          <w:szCs w:val="28"/>
        </w:rPr>
        <w:t xml:space="preserve"> </w:t>
      </w:r>
      <w:proofErr w:type="spellStart"/>
      <w:r w:rsidRPr="00535FFB">
        <w:rPr>
          <w:rFonts w:ascii="Source Sans Pro" w:hAnsi="Source Sans Pro"/>
          <w:i/>
          <w:iCs/>
          <w:color w:val="000000"/>
          <w:sz w:val="28"/>
          <w:szCs w:val="28"/>
        </w:rPr>
        <w:t>Hotsun</w:t>
      </w:r>
      <w:proofErr w:type="spellEnd"/>
      <w:r w:rsidRPr="00535FFB">
        <w:rPr>
          <w:rFonts w:ascii="Source Sans Pro" w:hAnsi="Source Sans Pro"/>
          <w:i/>
          <w:iCs/>
          <w:color w:val="000000"/>
          <w:sz w:val="28"/>
          <w:szCs w:val="28"/>
        </w:rPr>
        <w:t xml:space="preserve"> Company is a medium-sized listed company. Mr. Mohan is a wealthy business entrepreneur and the original founder of the company. He owns 28% of the ordinary shares and is the major shareholder, but he is no longer a member of the board of directors, having resigned several years ago when the company obtained its stock market quotation. </w:t>
      </w:r>
    </w:p>
    <w:p w14:paraId="2A923A37" w14:textId="77777777" w:rsidR="00535FFB" w:rsidRPr="00535FFB" w:rsidRDefault="00535FFB" w:rsidP="00CE79E5">
      <w:pPr>
        <w:pStyle w:val="Pa15"/>
        <w:spacing w:after="120"/>
        <w:jc w:val="both"/>
        <w:rPr>
          <w:rFonts w:ascii="Source Sans Pro" w:hAnsi="Source Sans Pro"/>
          <w:i/>
          <w:iCs/>
          <w:color w:val="000000"/>
          <w:sz w:val="28"/>
          <w:szCs w:val="28"/>
        </w:rPr>
      </w:pPr>
      <w:r w:rsidRPr="00535FFB">
        <w:rPr>
          <w:rFonts w:ascii="Source Sans Pro" w:hAnsi="Source Sans Pro"/>
          <w:i/>
          <w:iCs/>
          <w:color w:val="000000"/>
          <w:sz w:val="28"/>
          <w:szCs w:val="28"/>
        </w:rPr>
        <w:t xml:space="preserve">Although he is no longer a director, Mohan continues to show considerable interest in the business affairs of the company. Recently he has been demanding that the board should consult him on issues of business strategy and dividend policy. He also believes that at least two non-executive directors should resign because they contribute nothing of value to the board. Two members of the board agree, and argue that Mohan should be consulted regularly on important issues, given his success in leading the company in the past. However, the majority of the board members are hostile and resent Mohan’s continual interference. </w:t>
      </w:r>
    </w:p>
    <w:p w14:paraId="46D00A0D" w14:textId="77777777" w:rsidR="00535FFB" w:rsidRPr="00535FFB" w:rsidRDefault="00535FFB" w:rsidP="00CE79E5">
      <w:pPr>
        <w:pStyle w:val="Pa15"/>
        <w:spacing w:after="120"/>
        <w:jc w:val="both"/>
        <w:rPr>
          <w:rFonts w:ascii="Source Sans Pro" w:hAnsi="Source Sans Pro"/>
          <w:i/>
          <w:iCs/>
          <w:color w:val="000000"/>
          <w:sz w:val="28"/>
          <w:szCs w:val="28"/>
        </w:rPr>
      </w:pPr>
      <w:r w:rsidRPr="00535FFB">
        <w:rPr>
          <w:rFonts w:ascii="Source Sans Pro" w:hAnsi="Source Sans Pro"/>
          <w:i/>
          <w:iCs/>
          <w:color w:val="000000"/>
          <w:sz w:val="28"/>
          <w:szCs w:val="28"/>
        </w:rPr>
        <w:t xml:space="preserve">After a recent argument with the chairman, Mohan has threatened to sue members of the board for gross dereliction of their duties as directors. He has also demanded the resignation of a board member who is the owner of a property company that has just sold a property to </w:t>
      </w:r>
      <w:proofErr w:type="spellStart"/>
      <w:r w:rsidRPr="00535FFB">
        <w:rPr>
          <w:rFonts w:ascii="Source Sans Pro" w:hAnsi="Source Sans Pro"/>
          <w:i/>
          <w:iCs/>
          <w:color w:val="000000"/>
          <w:sz w:val="28"/>
          <w:szCs w:val="28"/>
        </w:rPr>
        <w:t>Hotsun</w:t>
      </w:r>
      <w:proofErr w:type="spellEnd"/>
      <w:r w:rsidRPr="00535FFB">
        <w:rPr>
          <w:rFonts w:ascii="Source Sans Pro" w:hAnsi="Source Sans Pro"/>
          <w:i/>
          <w:iCs/>
          <w:color w:val="000000"/>
          <w:sz w:val="28"/>
          <w:szCs w:val="28"/>
        </w:rPr>
        <w:t xml:space="preserve"> Company at a price that Mohan considers excessive. The chairman was unaware of this matter. </w:t>
      </w:r>
    </w:p>
    <w:p w14:paraId="361E65CC" w14:textId="77777777" w:rsidR="00535FFB" w:rsidRPr="00535FFB" w:rsidRDefault="00535FFB" w:rsidP="00CE79E5">
      <w:pPr>
        <w:pStyle w:val="Pa15"/>
        <w:spacing w:after="120"/>
        <w:jc w:val="both"/>
        <w:rPr>
          <w:rFonts w:ascii="Source Sans Pro" w:hAnsi="Source Sans Pro"/>
          <w:i/>
          <w:iCs/>
          <w:color w:val="000000"/>
          <w:sz w:val="28"/>
          <w:szCs w:val="28"/>
        </w:rPr>
      </w:pPr>
      <w:r w:rsidRPr="00535FFB">
        <w:rPr>
          <w:rFonts w:ascii="Source Sans Pro" w:hAnsi="Source Sans Pro"/>
          <w:b/>
          <w:bCs/>
          <w:i/>
          <w:iCs/>
          <w:color w:val="000000"/>
          <w:sz w:val="28"/>
          <w:szCs w:val="28"/>
        </w:rPr>
        <w:t xml:space="preserve">Required </w:t>
      </w:r>
    </w:p>
    <w:p w14:paraId="47340B1E" w14:textId="77777777" w:rsidR="00535FFB" w:rsidRPr="00535FFB" w:rsidRDefault="00535FFB" w:rsidP="00CE79E5">
      <w:pPr>
        <w:pStyle w:val="Pa15"/>
        <w:spacing w:after="120"/>
        <w:jc w:val="both"/>
        <w:rPr>
          <w:rFonts w:ascii="Source Sans Pro" w:hAnsi="Source Sans Pro"/>
          <w:i/>
          <w:iCs/>
          <w:color w:val="000000"/>
          <w:sz w:val="28"/>
          <w:szCs w:val="28"/>
        </w:rPr>
      </w:pPr>
      <w:r w:rsidRPr="00535FFB">
        <w:rPr>
          <w:rFonts w:ascii="Source Sans Pro" w:hAnsi="Source Sans Pro"/>
          <w:i/>
          <w:iCs/>
          <w:color w:val="000000"/>
          <w:sz w:val="28"/>
          <w:szCs w:val="28"/>
        </w:rPr>
        <w:t xml:space="preserve">As company secretary, prepare a report for the chairman advising him about </w:t>
      </w:r>
    </w:p>
    <w:p w14:paraId="329B46BB" w14:textId="77777777" w:rsidR="00535FFB" w:rsidRPr="00535FFB" w:rsidRDefault="00535FFB" w:rsidP="00CE79E5">
      <w:pPr>
        <w:pStyle w:val="Pa17"/>
        <w:spacing w:after="120"/>
        <w:ind w:left="720" w:hanging="720"/>
        <w:jc w:val="both"/>
        <w:rPr>
          <w:rFonts w:ascii="Source Sans Pro" w:hAnsi="Source Sans Pro"/>
          <w:i/>
          <w:iCs/>
          <w:color w:val="000000"/>
          <w:sz w:val="28"/>
          <w:szCs w:val="28"/>
        </w:rPr>
      </w:pPr>
      <w:r w:rsidRPr="00535FFB">
        <w:rPr>
          <w:rFonts w:ascii="Source Sans Pro" w:hAnsi="Source Sans Pro"/>
          <w:i/>
          <w:iCs/>
          <w:color w:val="000000"/>
          <w:sz w:val="28"/>
          <w:szCs w:val="28"/>
        </w:rPr>
        <w:t xml:space="preserve">(a) the powers of the board under the Companies Act, 2013 </w:t>
      </w:r>
    </w:p>
    <w:p w14:paraId="23AA0177" w14:textId="77777777" w:rsidR="00535FFB" w:rsidRPr="00535FFB" w:rsidRDefault="00535FFB" w:rsidP="00CE79E5">
      <w:pPr>
        <w:pStyle w:val="Pa17"/>
        <w:spacing w:after="120"/>
        <w:ind w:left="720" w:hanging="720"/>
        <w:jc w:val="both"/>
        <w:rPr>
          <w:rFonts w:ascii="Source Sans Pro" w:hAnsi="Source Sans Pro"/>
          <w:i/>
          <w:iCs/>
          <w:color w:val="000000"/>
          <w:sz w:val="28"/>
          <w:szCs w:val="28"/>
        </w:rPr>
      </w:pPr>
      <w:r w:rsidRPr="00535FFB">
        <w:rPr>
          <w:rFonts w:ascii="Source Sans Pro" w:hAnsi="Source Sans Pro"/>
          <w:i/>
          <w:iCs/>
          <w:color w:val="000000"/>
          <w:sz w:val="28"/>
          <w:szCs w:val="28"/>
        </w:rPr>
        <w:t>(b) the appropriate measures for dealing with Mohan and responsibility of the board towards</w:t>
      </w:r>
    </w:p>
    <w:p w14:paraId="09F53CB1" w14:textId="48E566EA" w:rsidR="00535FFB" w:rsidRPr="00535FFB" w:rsidRDefault="00535FFB" w:rsidP="00CE79E5">
      <w:pPr>
        <w:pStyle w:val="Pa17"/>
        <w:spacing w:after="120"/>
        <w:ind w:left="720" w:hanging="720"/>
        <w:jc w:val="both"/>
        <w:rPr>
          <w:rFonts w:ascii="Source Sans Pro" w:hAnsi="Source Sans Pro"/>
          <w:i/>
          <w:iCs/>
          <w:color w:val="000000"/>
          <w:sz w:val="28"/>
          <w:szCs w:val="28"/>
        </w:rPr>
      </w:pPr>
      <w:r w:rsidRPr="00535FFB">
        <w:rPr>
          <w:rFonts w:ascii="Source Sans Pro" w:hAnsi="Source Sans Pro"/>
          <w:i/>
          <w:iCs/>
          <w:color w:val="000000"/>
          <w:sz w:val="28"/>
          <w:szCs w:val="28"/>
        </w:rPr>
        <w:t xml:space="preserve">Mohan. </w:t>
      </w:r>
    </w:p>
    <w:p w14:paraId="6508EFA5" w14:textId="4C06FFA2" w:rsidR="00535FFB" w:rsidRPr="00535FFB" w:rsidRDefault="00535FFB" w:rsidP="00CE79E5">
      <w:pPr>
        <w:jc w:val="both"/>
        <w:rPr>
          <w:rFonts w:ascii="Source Sans Pro" w:hAnsi="Source Sans Pro"/>
          <w:i/>
          <w:iCs/>
          <w:color w:val="000000"/>
          <w:sz w:val="28"/>
          <w:szCs w:val="28"/>
        </w:rPr>
      </w:pPr>
      <w:r w:rsidRPr="00535FFB">
        <w:rPr>
          <w:rFonts w:ascii="Source Sans Pro" w:hAnsi="Source Sans Pro"/>
          <w:i/>
          <w:iCs/>
          <w:color w:val="000000"/>
          <w:sz w:val="28"/>
          <w:szCs w:val="28"/>
        </w:rPr>
        <w:t>(c) the provisions of RPT considering the allegations made by Mohan.</w:t>
      </w:r>
    </w:p>
    <w:p w14:paraId="4389B5AE" w14:textId="150BA729" w:rsidR="00535FFB" w:rsidRPr="00535FFB" w:rsidRDefault="00535FFB" w:rsidP="00CE79E5">
      <w:pPr>
        <w:jc w:val="both"/>
        <w:rPr>
          <w:rFonts w:ascii="Source Sans Pro" w:hAnsi="Source Sans Pro"/>
          <w:i/>
          <w:iCs/>
          <w:color w:val="000000"/>
          <w:sz w:val="28"/>
          <w:szCs w:val="28"/>
        </w:rPr>
      </w:pPr>
    </w:p>
    <w:p w14:paraId="7B18864A" w14:textId="76E4C023" w:rsidR="00535FFB" w:rsidRPr="00535FFB" w:rsidRDefault="00535FFB" w:rsidP="00CE79E5">
      <w:pPr>
        <w:jc w:val="both"/>
        <w:rPr>
          <w:rFonts w:ascii="Source Sans Pro" w:hAnsi="Source Sans Pro"/>
          <w:i/>
          <w:iCs/>
          <w:color w:val="000000"/>
          <w:sz w:val="28"/>
          <w:szCs w:val="28"/>
        </w:rPr>
      </w:pPr>
    </w:p>
    <w:p w14:paraId="40ABF746" w14:textId="203A1C50" w:rsidR="00535FFB" w:rsidRPr="00535FFB" w:rsidRDefault="00535FFB" w:rsidP="00CE79E5">
      <w:pPr>
        <w:jc w:val="both"/>
        <w:rPr>
          <w:rFonts w:ascii="Source Sans Pro" w:hAnsi="Source Sans Pro"/>
          <w:i/>
          <w:iCs/>
          <w:color w:val="000000"/>
          <w:sz w:val="28"/>
          <w:szCs w:val="28"/>
        </w:rPr>
      </w:pPr>
    </w:p>
    <w:p w14:paraId="705CE168" w14:textId="36404366" w:rsidR="00535FFB" w:rsidRPr="00535FFB" w:rsidRDefault="00535FFB" w:rsidP="00CE79E5">
      <w:pPr>
        <w:jc w:val="both"/>
        <w:rPr>
          <w:rFonts w:ascii="Source Sans Pro" w:hAnsi="Source Sans Pro"/>
          <w:i/>
          <w:iCs/>
          <w:color w:val="000000"/>
          <w:sz w:val="28"/>
          <w:szCs w:val="28"/>
        </w:rPr>
      </w:pPr>
    </w:p>
    <w:p w14:paraId="5A667A31" w14:textId="326D812A" w:rsidR="00535FFB" w:rsidRDefault="00535FFB" w:rsidP="00CE79E5">
      <w:pPr>
        <w:jc w:val="both"/>
        <w:rPr>
          <w:rFonts w:ascii="Source Sans Pro" w:hAnsi="Source Sans Pro"/>
          <w:i/>
          <w:iCs/>
          <w:color w:val="000000"/>
          <w:sz w:val="28"/>
          <w:szCs w:val="28"/>
        </w:rPr>
      </w:pPr>
    </w:p>
    <w:p w14:paraId="2E00F044" w14:textId="750E2988" w:rsidR="00AA5DC6" w:rsidRDefault="00AA5DC6" w:rsidP="00CE79E5">
      <w:pPr>
        <w:jc w:val="both"/>
        <w:rPr>
          <w:rFonts w:ascii="Source Sans Pro" w:hAnsi="Source Sans Pro"/>
          <w:i/>
          <w:iCs/>
          <w:color w:val="000000"/>
          <w:sz w:val="28"/>
          <w:szCs w:val="28"/>
        </w:rPr>
      </w:pPr>
    </w:p>
    <w:p w14:paraId="3B5C3587" w14:textId="77777777" w:rsidR="00AA5DC6" w:rsidRPr="00535FFB" w:rsidRDefault="00AA5DC6" w:rsidP="00CE79E5">
      <w:pPr>
        <w:jc w:val="both"/>
        <w:rPr>
          <w:rFonts w:ascii="Source Sans Pro" w:hAnsi="Source Sans Pro"/>
          <w:i/>
          <w:iCs/>
          <w:color w:val="000000"/>
          <w:sz w:val="28"/>
          <w:szCs w:val="28"/>
        </w:rPr>
      </w:pPr>
    </w:p>
    <w:p w14:paraId="65EFF70D" w14:textId="77777777" w:rsidR="00535FFB" w:rsidRPr="00535FFB" w:rsidRDefault="00535FFB" w:rsidP="00CE79E5">
      <w:pPr>
        <w:jc w:val="both"/>
        <w:rPr>
          <w:rFonts w:ascii="Source Sans Pro" w:hAnsi="Source Sans Pro"/>
          <w:i/>
          <w:iCs/>
          <w:color w:val="000000"/>
          <w:sz w:val="28"/>
          <w:szCs w:val="28"/>
        </w:rPr>
      </w:pPr>
    </w:p>
    <w:p w14:paraId="7F2B0039" w14:textId="7962BAA9" w:rsidR="00535FFB" w:rsidRPr="00535FFB" w:rsidRDefault="00535FFB" w:rsidP="00CE79E5">
      <w:pPr>
        <w:jc w:val="both"/>
        <w:rPr>
          <w:rFonts w:ascii="Source Sans Pro" w:hAnsi="Source Sans Pro"/>
          <w:b/>
          <w:bCs/>
          <w:i/>
          <w:iCs/>
          <w:color w:val="000000"/>
          <w:sz w:val="28"/>
          <w:szCs w:val="28"/>
          <w:u w:val="single"/>
        </w:rPr>
      </w:pPr>
      <w:r w:rsidRPr="00535FFB">
        <w:rPr>
          <w:rFonts w:ascii="Source Sans Pro" w:hAnsi="Source Sans Pro"/>
          <w:b/>
          <w:bCs/>
          <w:i/>
          <w:iCs/>
          <w:color w:val="000000"/>
          <w:sz w:val="28"/>
          <w:szCs w:val="28"/>
          <w:u w:val="single"/>
        </w:rPr>
        <w:lastRenderedPageBreak/>
        <w:t xml:space="preserve">ANSWERS (a) </w:t>
      </w:r>
    </w:p>
    <w:p w14:paraId="4AF36552" w14:textId="644415F5" w:rsidR="00535FFB" w:rsidRPr="00535FFB" w:rsidRDefault="00535FFB" w:rsidP="00CE79E5">
      <w:pPr>
        <w:pStyle w:val="NoSpacing"/>
        <w:jc w:val="both"/>
        <w:rPr>
          <w:rFonts w:ascii="Source Sans Pro" w:hAnsi="Source Sans Pro"/>
          <w:i/>
          <w:iCs/>
          <w:sz w:val="28"/>
          <w:szCs w:val="28"/>
        </w:rPr>
      </w:pPr>
      <w:r w:rsidRPr="00535FFB">
        <w:rPr>
          <w:rFonts w:ascii="Source Sans Pro" w:hAnsi="Source Sans Pro"/>
          <w:b/>
          <w:bCs/>
          <w:i/>
          <w:iCs/>
          <w:sz w:val="28"/>
          <w:szCs w:val="28"/>
          <w:u w:val="single"/>
        </w:rPr>
        <w:t>Powers of the Board: As per Section 179(3) read with Rule 8 of Companies (Meetings of Board</w:t>
      </w:r>
      <w:r>
        <w:rPr>
          <w:rFonts w:ascii="Source Sans Pro" w:hAnsi="Source Sans Pro"/>
          <w:b/>
          <w:bCs/>
          <w:i/>
          <w:iCs/>
          <w:sz w:val="28"/>
          <w:szCs w:val="28"/>
          <w:u w:val="single"/>
        </w:rPr>
        <w:t xml:space="preserve">  </w:t>
      </w:r>
      <w:r w:rsidRPr="00535FFB">
        <w:rPr>
          <w:rFonts w:ascii="Source Sans Pro" w:hAnsi="Source Sans Pro"/>
          <w:b/>
          <w:bCs/>
          <w:i/>
          <w:iCs/>
          <w:sz w:val="28"/>
          <w:szCs w:val="28"/>
          <w:u w:val="single"/>
        </w:rPr>
        <w:t>and its Powers) Rules, 2014,</w:t>
      </w:r>
      <w:r w:rsidRPr="00535FFB">
        <w:rPr>
          <w:rFonts w:ascii="Source Sans Pro" w:hAnsi="Source Sans Pro"/>
          <w:i/>
          <w:iCs/>
          <w:sz w:val="28"/>
          <w:szCs w:val="28"/>
        </w:rPr>
        <w:t xml:space="preserve"> the Board of Directors of a company shall exercise the following </w:t>
      </w:r>
      <w:r>
        <w:rPr>
          <w:rFonts w:ascii="Source Sans Pro" w:hAnsi="Source Sans Pro"/>
          <w:i/>
          <w:iCs/>
          <w:sz w:val="28"/>
          <w:szCs w:val="28"/>
        </w:rPr>
        <w:t xml:space="preserve"> </w:t>
      </w:r>
      <w:r w:rsidRPr="00535FFB">
        <w:rPr>
          <w:rFonts w:ascii="Source Sans Pro" w:hAnsi="Source Sans Pro"/>
          <w:i/>
          <w:iCs/>
          <w:sz w:val="28"/>
          <w:szCs w:val="28"/>
        </w:rPr>
        <w:t xml:space="preserve">powers on behalf of the company by means of resolutions passed at meetings of the Board, </w:t>
      </w:r>
      <w:r>
        <w:rPr>
          <w:rFonts w:ascii="Source Sans Pro" w:hAnsi="Source Sans Pro"/>
          <w:i/>
          <w:iCs/>
          <w:sz w:val="28"/>
          <w:szCs w:val="28"/>
        </w:rPr>
        <w:t xml:space="preserve">  </w:t>
      </w:r>
      <w:r w:rsidRPr="00535FFB">
        <w:rPr>
          <w:rFonts w:ascii="Source Sans Pro" w:hAnsi="Source Sans Pro"/>
          <w:i/>
          <w:iCs/>
          <w:sz w:val="28"/>
          <w:szCs w:val="28"/>
        </w:rPr>
        <w:t xml:space="preserve">namely:— </w:t>
      </w:r>
    </w:p>
    <w:p w14:paraId="436E2131" w14:textId="77777777" w:rsidR="008E3E30" w:rsidRDefault="008E3E30" w:rsidP="00CE79E5">
      <w:pPr>
        <w:pStyle w:val="Pa47"/>
        <w:spacing w:after="120"/>
        <w:ind w:left="1200" w:hanging="1200"/>
        <w:jc w:val="both"/>
        <w:rPr>
          <w:rFonts w:ascii="Source Sans Pro" w:eastAsiaTheme="minorEastAsia" w:hAnsi="Source Sans Pro" w:cs="Times New Roman"/>
          <w:i/>
          <w:iCs/>
          <w:color w:val="000000"/>
          <w:sz w:val="28"/>
          <w:szCs w:val="28"/>
          <w:lang w:eastAsia="en-GB"/>
        </w:rPr>
      </w:pPr>
    </w:p>
    <w:p w14:paraId="0329E40D"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535FFB">
        <w:rPr>
          <w:rFonts w:ascii="Source Sans Pro" w:eastAsiaTheme="minorEastAsia" w:hAnsi="Source Sans Pro" w:cs="Times New Roman"/>
          <w:i/>
          <w:iCs/>
          <w:color w:val="000000"/>
          <w:sz w:val="28"/>
          <w:szCs w:val="28"/>
          <w:lang w:eastAsia="en-GB"/>
        </w:rPr>
        <w:t xml:space="preserve">to make calls on shareholders in respect of money unpaid on their shares; </w:t>
      </w:r>
    </w:p>
    <w:p w14:paraId="5BE5A350"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eastAsiaTheme="minorEastAsia" w:hAnsi="Source Sans Pro" w:cs="Times New Roman"/>
          <w:i/>
          <w:iCs/>
          <w:color w:val="000000"/>
          <w:sz w:val="28"/>
          <w:szCs w:val="28"/>
          <w:lang w:eastAsia="en-GB"/>
        </w:rPr>
        <w:t xml:space="preserve">to authorise buy-back of securities under section </w:t>
      </w:r>
      <w:proofErr w:type="gramStart"/>
      <w:r w:rsidRPr="008E3E30">
        <w:rPr>
          <w:rFonts w:ascii="Source Sans Pro" w:eastAsiaTheme="minorEastAsia" w:hAnsi="Source Sans Pro" w:cs="Times New Roman"/>
          <w:i/>
          <w:iCs/>
          <w:color w:val="000000"/>
          <w:sz w:val="28"/>
          <w:szCs w:val="28"/>
          <w:lang w:eastAsia="en-GB"/>
        </w:rPr>
        <w:t>68;</w:t>
      </w:r>
      <w:proofErr w:type="gramEnd"/>
      <w:r w:rsidRPr="008E3E30">
        <w:rPr>
          <w:rFonts w:ascii="Source Sans Pro" w:eastAsiaTheme="minorEastAsia" w:hAnsi="Source Sans Pro" w:cs="Times New Roman"/>
          <w:i/>
          <w:iCs/>
          <w:color w:val="000000"/>
          <w:sz w:val="28"/>
          <w:szCs w:val="28"/>
          <w:lang w:eastAsia="en-GB"/>
        </w:rPr>
        <w:t xml:space="preserve"> </w:t>
      </w:r>
    </w:p>
    <w:p w14:paraId="17AF4907"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eastAsiaTheme="minorEastAsia" w:hAnsi="Source Sans Pro" w:cs="Times New Roman"/>
          <w:i/>
          <w:iCs/>
          <w:color w:val="000000"/>
          <w:sz w:val="28"/>
          <w:szCs w:val="28"/>
          <w:lang w:eastAsia="en-GB"/>
        </w:rPr>
        <w:t xml:space="preserve">to issue securities, including debentures, whether in or outside </w:t>
      </w:r>
      <w:proofErr w:type="gramStart"/>
      <w:r w:rsidRPr="008E3E30">
        <w:rPr>
          <w:rFonts w:ascii="Source Sans Pro" w:eastAsiaTheme="minorEastAsia" w:hAnsi="Source Sans Pro" w:cs="Times New Roman"/>
          <w:i/>
          <w:iCs/>
          <w:color w:val="000000"/>
          <w:sz w:val="28"/>
          <w:szCs w:val="28"/>
          <w:lang w:eastAsia="en-GB"/>
        </w:rPr>
        <w:t>India;</w:t>
      </w:r>
      <w:proofErr w:type="gramEnd"/>
      <w:r w:rsidRPr="008E3E30">
        <w:rPr>
          <w:rFonts w:ascii="Source Sans Pro" w:eastAsiaTheme="minorEastAsia" w:hAnsi="Source Sans Pro" w:cs="Times New Roman"/>
          <w:i/>
          <w:iCs/>
          <w:color w:val="000000"/>
          <w:sz w:val="28"/>
          <w:szCs w:val="28"/>
          <w:lang w:eastAsia="en-GB"/>
        </w:rPr>
        <w:t xml:space="preserve"> </w:t>
      </w:r>
    </w:p>
    <w:p w14:paraId="1C69090C"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eastAsiaTheme="minorEastAsia" w:hAnsi="Source Sans Pro" w:cs="Times New Roman"/>
          <w:i/>
          <w:iCs/>
          <w:color w:val="000000"/>
          <w:sz w:val="28"/>
          <w:szCs w:val="28"/>
          <w:lang w:eastAsia="en-GB"/>
        </w:rPr>
        <w:t xml:space="preserve">to borrow </w:t>
      </w:r>
      <w:proofErr w:type="gramStart"/>
      <w:r w:rsidRPr="008E3E30">
        <w:rPr>
          <w:rFonts w:ascii="Source Sans Pro" w:eastAsiaTheme="minorEastAsia" w:hAnsi="Source Sans Pro" w:cs="Times New Roman"/>
          <w:i/>
          <w:iCs/>
          <w:color w:val="000000"/>
          <w:sz w:val="28"/>
          <w:szCs w:val="28"/>
          <w:lang w:eastAsia="en-GB"/>
        </w:rPr>
        <w:t>monies;</w:t>
      </w:r>
      <w:proofErr w:type="gramEnd"/>
      <w:r w:rsidRPr="008E3E30">
        <w:rPr>
          <w:rFonts w:ascii="Source Sans Pro" w:eastAsiaTheme="minorEastAsia" w:hAnsi="Source Sans Pro" w:cs="Times New Roman"/>
          <w:i/>
          <w:iCs/>
          <w:color w:val="000000"/>
          <w:sz w:val="28"/>
          <w:szCs w:val="28"/>
          <w:lang w:eastAsia="en-GB"/>
        </w:rPr>
        <w:t xml:space="preserve"> </w:t>
      </w:r>
    </w:p>
    <w:p w14:paraId="2EB97832"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eastAsiaTheme="minorEastAsia" w:hAnsi="Source Sans Pro" w:cs="Times New Roman"/>
          <w:i/>
          <w:iCs/>
          <w:color w:val="000000"/>
          <w:sz w:val="28"/>
          <w:szCs w:val="28"/>
          <w:lang w:eastAsia="en-GB"/>
        </w:rPr>
        <w:t xml:space="preserve">to invest the funds of the </w:t>
      </w:r>
      <w:proofErr w:type="gramStart"/>
      <w:r w:rsidRPr="008E3E30">
        <w:rPr>
          <w:rFonts w:ascii="Source Sans Pro" w:eastAsiaTheme="minorEastAsia" w:hAnsi="Source Sans Pro" w:cs="Times New Roman"/>
          <w:i/>
          <w:iCs/>
          <w:color w:val="000000"/>
          <w:sz w:val="28"/>
          <w:szCs w:val="28"/>
          <w:lang w:eastAsia="en-GB"/>
        </w:rPr>
        <w:t>company;</w:t>
      </w:r>
      <w:proofErr w:type="gramEnd"/>
      <w:r w:rsidRPr="008E3E30">
        <w:rPr>
          <w:rFonts w:ascii="Source Sans Pro" w:eastAsiaTheme="minorEastAsia" w:hAnsi="Source Sans Pro" w:cs="Times New Roman"/>
          <w:i/>
          <w:iCs/>
          <w:color w:val="000000"/>
          <w:sz w:val="28"/>
          <w:szCs w:val="28"/>
          <w:lang w:eastAsia="en-GB"/>
        </w:rPr>
        <w:t xml:space="preserve"> </w:t>
      </w:r>
    </w:p>
    <w:p w14:paraId="64FE84F3"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eastAsiaTheme="minorEastAsia" w:hAnsi="Source Sans Pro" w:cs="Times New Roman"/>
          <w:i/>
          <w:iCs/>
          <w:color w:val="000000"/>
          <w:sz w:val="28"/>
          <w:szCs w:val="28"/>
          <w:lang w:eastAsia="en-GB"/>
        </w:rPr>
        <w:t xml:space="preserve"> to grant loans or give guarantee or provide security in respect of </w:t>
      </w:r>
      <w:proofErr w:type="gramStart"/>
      <w:r w:rsidRPr="008E3E30">
        <w:rPr>
          <w:rFonts w:ascii="Source Sans Pro" w:eastAsiaTheme="minorEastAsia" w:hAnsi="Source Sans Pro" w:cs="Times New Roman"/>
          <w:i/>
          <w:iCs/>
          <w:color w:val="000000"/>
          <w:sz w:val="28"/>
          <w:szCs w:val="28"/>
          <w:lang w:eastAsia="en-GB"/>
        </w:rPr>
        <w:t>loans;</w:t>
      </w:r>
      <w:proofErr w:type="gramEnd"/>
      <w:r w:rsidRPr="008E3E30">
        <w:rPr>
          <w:rFonts w:ascii="Source Sans Pro" w:eastAsiaTheme="minorEastAsia" w:hAnsi="Source Sans Pro" w:cs="Times New Roman"/>
          <w:i/>
          <w:iCs/>
          <w:color w:val="000000"/>
          <w:sz w:val="28"/>
          <w:szCs w:val="28"/>
          <w:lang w:eastAsia="en-GB"/>
        </w:rPr>
        <w:t xml:space="preserve"> </w:t>
      </w:r>
    </w:p>
    <w:p w14:paraId="53FE3A40"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eastAsiaTheme="minorEastAsia" w:hAnsi="Source Sans Pro" w:cs="Times New Roman"/>
          <w:i/>
          <w:iCs/>
          <w:color w:val="000000"/>
          <w:sz w:val="28"/>
          <w:szCs w:val="28"/>
          <w:lang w:eastAsia="en-GB"/>
        </w:rPr>
        <w:t xml:space="preserve">to approve financial statement and the Board’s </w:t>
      </w:r>
      <w:proofErr w:type="gramStart"/>
      <w:r w:rsidRPr="008E3E30">
        <w:rPr>
          <w:rFonts w:ascii="Source Sans Pro" w:eastAsiaTheme="minorEastAsia" w:hAnsi="Source Sans Pro" w:cs="Times New Roman"/>
          <w:i/>
          <w:iCs/>
          <w:color w:val="000000"/>
          <w:sz w:val="28"/>
          <w:szCs w:val="28"/>
          <w:lang w:eastAsia="en-GB"/>
        </w:rPr>
        <w:t>report;</w:t>
      </w:r>
      <w:proofErr w:type="gramEnd"/>
    </w:p>
    <w:p w14:paraId="7653FE10"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hAnsi="Source Sans Pro"/>
          <w:i/>
          <w:iCs/>
          <w:color w:val="000000"/>
          <w:sz w:val="28"/>
          <w:szCs w:val="28"/>
        </w:rPr>
        <w:t>to diversify the business of the company;</w:t>
      </w:r>
    </w:p>
    <w:p w14:paraId="407CC098"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eastAsiaTheme="minorEastAsia" w:hAnsi="Source Sans Pro" w:cs="Times New Roman"/>
          <w:i/>
          <w:iCs/>
          <w:color w:val="000000"/>
          <w:sz w:val="28"/>
          <w:szCs w:val="28"/>
          <w:lang w:eastAsia="en-GB"/>
        </w:rPr>
        <w:t xml:space="preserve">to approve amalgamation, merger or </w:t>
      </w:r>
      <w:proofErr w:type="gramStart"/>
      <w:r w:rsidRPr="008E3E30">
        <w:rPr>
          <w:rFonts w:ascii="Source Sans Pro" w:eastAsiaTheme="minorEastAsia" w:hAnsi="Source Sans Pro" w:cs="Times New Roman"/>
          <w:i/>
          <w:iCs/>
          <w:color w:val="000000"/>
          <w:sz w:val="28"/>
          <w:szCs w:val="28"/>
          <w:lang w:eastAsia="en-GB"/>
        </w:rPr>
        <w:t>reconstruction;</w:t>
      </w:r>
      <w:proofErr w:type="gramEnd"/>
      <w:r w:rsidRPr="008E3E30">
        <w:rPr>
          <w:rFonts w:ascii="Source Sans Pro" w:eastAsiaTheme="minorEastAsia" w:hAnsi="Source Sans Pro" w:cs="Times New Roman"/>
          <w:i/>
          <w:iCs/>
          <w:color w:val="000000"/>
          <w:sz w:val="28"/>
          <w:szCs w:val="28"/>
          <w:lang w:eastAsia="en-GB"/>
        </w:rPr>
        <w:t xml:space="preserve"> </w:t>
      </w:r>
    </w:p>
    <w:p w14:paraId="1E772544"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eastAsiaTheme="minorEastAsia" w:hAnsi="Source Sans Pro" w:cs="Times New Roman"/>
          <w:i/>
          <w:iCs/>
          <w:color w:val="000000"/>
          <w:sz w:val="28"/>
          <w:szCs w:val="28"/>
          <w:lang w:eastAsia="en-GB"/>
        </w:rPr>
        <w:t xml:space="preserve">to take over a company or acquire a controlling or substantial stake in another </w:t>
      </w:r>
      <w:proofErr w:type="gramStart"/>
      <w:r w:rsidRPr="008E3E30">
        <w:rPr>
          <w:rFonts w:ascii="Source Sans Pro" w:eastAsiaTheme="minorEastAsia" w:hAnsi="Source Sans Pro" w:cs="Times New Roman"/>
          <w:i/>
          <w:iCs/>
          <w:color w:val="000000"/>
          <w:sz w:val="28"/>
          <w:szCs w:val="28"/>
          <w:lang w:eastAsia="en-GB"/>
        </w:rPr>
        <w:t>company;</w:t>
      </w:r>
      <w:proofErr w:type="gramEnd"/>
      <w:r w:rsidRPr="008E3E30">
        <w:rPr>
          <w:rFonts w:ascii="Source Sans Pro" w:eastAsiaTheme="minorEastAsia" w:hAnsi="Source Sans Pro" w:cs="Times New Roman"/>
          <w:i/>
          <w:iCs/>
          <w:color w:val="000000"/>
          <w:sz w:val="28"/>
          <w:szCs w:val="28"/>
          <w:lang w:eastAsia="en-GB"/>
        </w:rPr>
        <w:t xml:space="preserve"> </w:t>
      </w:r>
    </w:p>
    <w:p w14:paraId="530FCCC0"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eastAsiaTheme="minorEastAsia" w:hAnsi="Source Sans Pro" w:cs="Times New Roman"/>
          <w:i/>
          <w:iCs/>
          <w:color w:val="000000"/>
          <w:sz w:val="28"/>
          <w:szCs w:val="28"/>
          <w:lang w:eastAsia="en-GB"/>
        </w:rPr>
        <w:t xml:space="preserve">to make political </w:t>
      </w:r>
      <w:proofErr w:type="gramStart"/>
      <w:r w:rsidRPr="008E3E30">
        <w:rPr>
          <w:rFonts w:ascii="Source Sans Pro" w:eastAsiaTheme="minorEastAsia" w:hAnsi="Source Sans Pro" w:cs="Times New Roman"/>
          <w:i/>
          <w:iCs/>
          <w:color w:val="000000"/>
          <w:sz w:val="28"/>
          <w:szCs w:val="28"/>
          <w:lang w:eastAsia="en-GB"/>
        </w:rPr>
        <w:t>contributions;</w:t>
      </w:r>
      <w:proofErr w:type="gramEnd"/>
      <w:r w:rsidRPr="008E3E30">
        <w:rPr>
          <w:rFonts w:ascii="Source Sans Pro" w:eastAsiaTheme="minorEastAsia" w:hAnsi="Source Sans Pro" w:cs="Times New Roman"/>
          <w:i/>
          <w:iCs/>
          <w:color w:val="000000"/>
          <w:sz w:val="28"/>
          <w:szCs w:val="28"/>
          <w:lang w:eastAsia="en-GB"/>
        </w:rPr>
        <w:t xml:space="preserve"> </w:t>
      </w:r>
    </w:p>
    <w:p w14:paraId="0BBC9A9D" w14:textId="77777777" w:rsid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eastAsiaTheme="minorEastAsia" w:hAnsi="Source Sans Pro" w:cs="Times New Roman"/>
          <w:i/>
          <w:iCs/>
          <w:color w:val="000000"/>
          <w:sz w:val="28"/>
          <w:szCs w:val="28"/>
          <w:lang w:eastAsia="en-GB"/>
        </w:rPr>
        <w:t>to appoint or remove key managerial personnel (KMP</w:t>
      </w:r>
      <w:proofErr w:type="gramStart"/>
      <w:r w:rsidRPr="008E3E30">
        <w:rPr>
          <w:rFonts w:ascii="Source Sans Pro" w:eastAsiaTheme="minorEastAsia" w:hAnsi="Source Sans Pro" w:cs="Times New Roman"/>
          <w:i/>
          <w:iCs/>
          <w:color w:val="000000"/>
          <w:sz w:val="28"/>
          <w:szCs w:val="28"/>
          <w:lang w:eastAsia="en-GB"/>
        </w:rPr>
        <w:t>);</w:t>
      </w:r>
      <w:proofErr w:type="gramEnd"/>
      <w:r w:rsidRPr="008E3E30">
        <w:rPr>
          <w:rFonts w:ascii="Source Sans Pro" w:eastAsiaTheme="minorEastAsia" w:hAnsi="Source Sans Pro" w:cs="Times New Roman"/>
          <w:i/>
          <w:iCs/>
          <w:color w:val="000000"/>
          <w:sz w:val="28"/>
          <w:szCs w:val="28"/>
          <w:lang w:eastAsia="en-GB"/>
        </w:rPr>
        <w:t xml:space="preserve"> </w:t>
      </w:r>
    </w:p>
    <w:p w14:paraId="6720513D" w14:textId="35FB7B79" w:rsidR="00535FFB" w:rsidRPr="008E3E30" w:rsidRDefault="00535FFB" w:rsidP="00CE79E5">
      <w:pPr>
        <w:pStyle w:val="Pa47"/>
        <w:numPr>
          <w:ilvl w:val="0"/>
          <w:numId w:val="35"/>
        </w:numPr>
        <w:spacing w:after="120"/>
        <w:jc w:val="both"/>
        <w:rPr>
          <w:rFonts w:ascii="Source Sans Pro" w:eastAsiaTheme="minorEastAsia" w:hAnsi="Source Sans Pro" w:cs="Times New Roman"/>
          <w:i/>
          <w:iCs/>
          <w:color w:val="000000"/>
          <w:sz w:val="28"/>
          <w:szCs w:val="28"/>
          <w:lang w:eastAsia="en-GB"/>
        </w:rPr>
      </w:pPr>
      <w:r w:rsidRPr="008E3E30">
        <w:rPr>
          <w:rFonts w:ascii="Source Sans Pro" w:hAnsi="Source Sans Pro"/>
          <w:i/>
          <w:iCs/>
          <w:color w:val="000000"/>
          <w:sz w:val="28"/>
          <w:szCs w:val="28"/>
        </w:rPr>
        <w:t xml:space="preserve">to appoint internal auditors and secretarial </w:t>
      </w:r>
      <w:proofErr w:type="gramStart"/>
      <w:r w:rsidRPr="008E3E30">
        <w:rPr>
          <w:rFonts w:ascii="Source Sans Pro" w:hAnsi="Source Sans Pro"/>
          <w:i/>
          <w:iCs/>
          <w:color w:val="000000"/>
          <w:sz w:val="28"/>
          <w:szCs w:val="28"/>
        </w:rPr>
        <w:t>auditor</w:t>
      </w:r>
      <w:proofErr w:type="gramEnd"/>
      <w:r w:rsidRPr="008E3E30">
        <w:rPr>
          <w:rFonts w:ascii="Source Sans Pro" w:hAnsi="Source Sans Pro"/>
          <w:i/>
          <w:iCs/>
          <w:color w:val="000000"/>
          <w:sz w:val="28"/>
          <w:szCs w:val="28"/>
        </w:rPr>
        <w:t>.</w:t>
      </w:r>
    </w:p>
    <w:p w14:paraId="7F953C5C" w14:textId="68B80FEF" w:rsidR="00535FFB" w:rsidRDefault="00535FFB" w:rsidP="00CE79E5">
      <w:pPr>
        <w:jc w:val="both"/>
        <w:rPr>
          <w:rFonts w:ascii="Source Sans Pro" w:hAnsi="Source Sans Pro"/>
          <w:i/>
          <w:iCs/>
          <w:color w:val="000000"/>
          <w:sz w:val="28"/>
          <w:szCs w:val="28"/>
        </w:rPr>
      </w:pPr>
    </w:p>
    <w:p w14:paraId="78482454" w14:textId="02A6A8EC" w:rsidR="008E3E30" w:rsidRDefault="008E3E30" w:rsidP="00CE79E5">
      <w:pPr>
        <w:jc w:val="both"/>
        <w:rPr>
          <w:rFonts w:ascii="Source Sans Pro" w:hAnsi="Source Sans Pro"/>
          <w:i/>
          <w:iCs/>
          <w:color w:val="000000"/>
          <w:sz w:val="28"/>
          <w:szCs w:val="28"/>
        </w:rPr>
      </w:pPr>
    </w:p>
    <w:p w14:paraId="4EAB29B2" w14:textId="176B61D8" w:rsidR="008E3E30" w:rsidRDefault="008E3E30" w:rsidP="00CE79E5">
      <w:pPr>
        <w:jc w:val="both"/>
        <w:rPr>
          <w:rFonts w:ascii="Source Sans Pro" w:hAnsi="Source Sans Pro"/>
          <w:i/>
          <w:iCs/>
          <w:color w:val="000000"/>
          <w:sz w:val="28"/>
          <w:szCs w:val="28"/>
        </w:rPr>
      </w:pPr>
    </w:p>
    <w:p w14:paraId="0D954D39" w14:textId="33C04E90" w:rsidR="008E3E30" w:rsidRDefault="008E3E30" w:rsidP="00CE79E5">
      <w:pPr>
        <w:jc w:val="both"/>
        <w:rPr>
          <w:rFonts w:ascii="Source Sans Pro" w:hAnsi="Source Sans Pro"/>
          <w:i/>
          <w:iCs/>
          <w:color w:val="000000"/>
          <w:sz w:val="28"/>
          <w:szCs w:val="28"/>
        </w:rPr>
      </w:pPr>
    </w:p>
    <w:p w14:paraId="7392AF65" w14:textId="5D5FA1A9" w:rsidR="008E3E30" w:rsidRDefault="008E3E30" w:rsidP="00CE79E5">
      <w:pPr>
        <w:jc w:val="both"/>
        <w:rPr>
          <w:rFonts w:ascii="Source Sans Pro" w:hAnsi="Source Sans Pro"/>
          <w:i/>
          <w:iCs/>
          <w:color w:val="000000"/>
          <w:sz w:val="28"/>
          <w:szCs w:val="28"/>
        </w:rPr>
      </w:pPr>
    </w:p>
    <w:p w14:paraId="38C9C6DB" w14:textId="2FDEA011" w:rsidR="008E3E30" w:rsidRDefault="008E3E30" w:rsidP="00CE79E5">
      <w:pPr>
        <w:jc w:val="both"/>
        <w:rPr>
          <w:rFonts w:ascii="Source Sans Pro" w:hAnsi="Source Sans Pro"/>
          <w:i/>
          <w:iCs/>
          <w:color w:val="000000"/>
          <w:sz w:val="28"/>
          <w:szCs w:val="28"/>
        </w:rPr>
      </w:pPr>
    </w:p>
    <w:p w14:paraId="0AAF8438" w14:textId="0A701C3B" w:rsidR="008E3E30" w:rsidRDefault="008E3E30" w:rsidP="00CE79E5">
      <w:pPr>
        <w:jc w:val="both"/>
        <w:rPr>
          <w:rFonts w:ascii="Source Sans Pro" w:hAnsi="Source Sans Pro"/>
          <w:i/>
          <w:iCs/>
          <w:color w:val="000000"/>
          <w:sz w:val="28"/>
          <w:szCs w:val="28"/>
        </w:rPr>
      </w:pPr>
    </w:p>
    <w:p w14:paraId="09F7CCA4" w14:textId="34E1C965" w:rsidR="008E3E30" w:rsidRDefault="008E3E30" w:rsidP="00CE79E5">
      <w:pPr>
        <w:jc w:val="both"/>
        <w:rPr>
          <w:rFonts w:ascii="Source Sans Pro" w:hAnsi="Source Sans Pro"/>
          <w:i/>
          <w:iCs/>
          <w:color w:val="000000"/>
          <w:sz w:val="28"/>
          <w:szCs w:val="28"/>
        </w:rPr>
      </w:pPr>
    </w:p>
    <w:p w14:paraId="54F7ECC6" w14:textId="464353E7" w:rsidR="00CE79E5" w:rsidRDefault="00CE79E5" w:rsidP="00CE79E5">
      <w:pPr>
        <w:jc w:val="both"/>
        <w:rPr>
          <w:rFonts w:ascii="Source Sans Pro" w:hAnsi="Source Sans Pro"/>
          <w:i/>
          <w:iCs/>
          <w:color w:val="000000"/>
          <w:sz w:val="28"/>
          <w:szCs w:val="28"/>
        </w:rPr>
      </w:pPr>
    </w:p>
    <w:p w14:paraId="1FF694F2" w14:textId="77777777" w:rsidR="00CE79E5" w:rsidRDefault="00CE79E5" w:rsidP="00CE79E5">
      <w:pPr>
        <w:jc w:val="both"/>
        <w:rPr>
          <w:rFonts w:ascii="Source Sans Pro" w:hAnsi="Source Sans Pro"/>
          <w:i/>
          <w:iCs/>
          <w:color w:val="000000"/>
          <w:sz w:val="28"/>
          <w:szCs w:val="28"/>
        </w:rPr>
      </w:pPr>
    </w:p>
    <w:p w14:paraId="7BF8231B" w14:textId="7967B0F4" w:rsidR="008E3E30" w:rsidRDefault="008E3E30" w:rsidP="00CE79E5">
      <w:pPr>
        <w:jc w:val="both"/>
        <w:rPr>
          <w:rFonts w:ascii="Source Sans Pro" w:hAnsi="Source Sans Pro"/>
          <w:i/>
          <w:iCs/>
          <w:color w:val="000000"/>
          <w:sz w:val="28"/>
          <w:szCs w:val="28"/>
        </w:rPr>
      </w:pPr>
    </w:p>
    <w:p w14:paraId="0D27D61D" w14:textId="7523D37E" w:rsidR="00535FFB" w:rsidRPr="008B7005" w:rsidRDefault="00535FFB" w:rsidP="00CE79E5">
      <w:pPr>
        <w:jc w:val="both"/>
        <w:rPr>
          <w:rFonts w:ascii="Source Sans Pro" w:eastAsiaTheme="minorHAnsi" w:hAnsi="Source Sans Pro" w:cs="Arial"/>
          <w:b/>
          <w:bCs/>
          <w:i/>
          <w:iCs/>
          <w:color w:val="000000"/>
          <w:sz w:val="28"/>
          <w:szCs w:val="28"/>
          <w:u w:val="single"/>
          <w:lang w:eastAsia="en-US"/>
        </w:rPr>
      </w:pPr>
      <w:r w:rsidRPr="008B7005">
        <w:rPr>
          <w:rFonts w:ascii="Source Sans Pro" w:eastAsiaTheme="minorHAnsi" w:hAnsi="Source Sans Pro" w:cs="Arial"/>
          <w:b/>
          <w:bCs/>
          <w:i/>
          <w:iCs/>
          <w:color w:val="000000"/>
          <w:sz w:val="28"/>
          <w:szCs w:val="28"/>
          <w:u w:val="single"/>
          <w:lang w:eastAsia="en-US"/>
        </w:rPr>
        <w:t>ANSWER(b)</w:t>
      </w:r>
    </w:p>
    <w:p w14:paraId="36EA27FD" w14:textId="77777777" w:rsidR="008E3E30" w:rsidRPr="008E3E30" w:rsidRDefault="008E3E30" w:rsidP="00CE79E5">
      <w:pPr>
        <w:pStyle w:val="NoSpacing"/>
        <w:jc w:val="both"/>
        <w:rPr>
          <w:rFonts w:ascii="Source Sans Pro" w:hAnsi="Source Sans Pro"/>
          <w:i/>
          <w:iCs/>
          <w:sz w:val="28"/>
          <w:szCs w:val="28"/>
        </w:rPr>
      </w:pPr>
      <w:r w:rsidRPr="008E3E30">
        <w:rPr>
          <w:rFonts w:ascii="Source Sans Pro" w:hAnsi="Source Sans Pro"/>
          <w:i/>
          <w:iCs/>
          <w:sz w:val="28"/>
          <w:szCs w:val="28"/>
        </w:rPr>
        <w:t xml:space="preserve">Mr. Mohan was one of the founder directors of the Company and a major shareholder of the </w:t>
      </w:r>
    </w:p>
    <w:p w14:paraId="19362430" w14:textId="77777777" w:rsidR="008E3E30" w:rsidRPr="008E3E30" w:rsidRDefault="008E3E30" w:rsidP="00CE79E5">
      <w:pPr>
        <w:pStyle w:val="NoSpacing"/>
        <w:jc w:val="both"/>
        <w:rPr>
          <w:rFonts w:ascii="Source Sans Pro" w:hAnsi="Source Sans Pro"/>
          <w:i/>
          <w:iCs/>
          <w:sz w:val="28"/>
          <w:szCs w:val="28"/>
        </w:rPr>
      </w:pPr>
      <w:r w:rsidRPr="008E3E30">
        <w:rPr>
          <w:rFonts w:ascii="Source Sans Pro" w:hAnsi="Source Sans Pro"/>
          <w:i/>
          <w:iCs/>
          <w:sz w:val="28"/>
          <w:szCs w:val="28"/>
        </w:rPr>
        <w:t xml:space="preserve">company holding 28% of the shares. A responsible business acts with care and loyalty towards </w:t>
      </w:r>
    </w:p>
    <w:p w14:paraId="04BCC1AB" w14:textId="77777777" w:rsidR="008E3E30" w:rsidRPr="008E3E30" w:rsidRDefault="008E3E30" w:rsidP="00CE79E5">
      <w:pPr>
        <w:pStyle w:val="NoSpacing"/>
        <w:jc w:val="both"/>
        <w:rPr>
          <w:rFonts w:ascii="Source Sans Pro" w:hAnsi="Source Sans Pro"/>
          <w:i/>
          <w:iCs/>
          <w:sz w:val="28"/>
          <w:szCs w:val="28"/>
        </w:rPr>
      </w:pPr>
      <w:r w:rsidRPr="008E3E30">
        <w:rPr>
          <w:rFonts w:ascii="Source Sans Pro" w:hAnsi="Source Sans Pro"/>
          <w:i/>
          <w:iCs/>
          <w:sz w:val="28"/>
          <w:szCs w:val="28"/>
        </w:rPr>
        <w:t xml:space="preserve">its shareholders and in good faith for the best interests of the corporation. Business therefore </w:t>
      </w:r>
    </w:p>
    <w:p w14:paraId="333D87C0" w14:textId="3C607ED8" w:rsidR="008E3E30" w:rsidRDefault="008E3E30" w:rsidP="00CE79E5">
      <w:pPr>
        <w:pStyle w:val="NoSpacing"/>
        <w:jc w:val="both"/>
        <w:rPr>
          <w:rFonts w:ascii="Source Sans Pro" w:hAnsi="Source Sans Pro"/>
          <w:i/>
          <w:iCs/>
          <w:sz w:val="28"/>
          <w:szCs w:val="28"/>
        </w:rPr>
      </w:pPr>
      <w:r w:rsidRPr="008E3E30">
        <w:rPr>
          <w:rFonts w:ascii="Source Sans Pro" w:hAnsi="Source Sans Pro"/>
          <w:i/>
          <w:iCs/>
          <w:sz w:val="28"/>
          <w:szCs w:val="28"/>
        </w:rPr>
        <w:t xml:space="preserve">has a responsibility to: </w:t>
      </w:r>
    </w:p>
    <w:p w14:paraId="402DAEB6" w14:textId="77777777" w:rsidR="008E3E30" w:rsidRDefault="008E3E30" w:rsidP="00CE79E5">
      <w:pPr>
        <w:pStyle w:val="Pa47"/>
        <w:spacing w:after="120"/>
        <w:jc w:val="both"/>
        <w:rPr>
          <w:rFonts w:ascii="Source Sans Pro" w:hAnsi="Source Sans Pro"/>
          <w:i/>
          <w:iCs/>
          <w:color w:val="000000"/>
          <w:sz w:val="28"/>
          <w:szCs w:val="28"/>
        </w:rPr>
      </w:pPr>
    </w:p>
    <w:p w14:paraId="02DF8C0C" w14:textId="77777777" w:rsidR="008E3E30" w:rsidRDefault="008E3E30" w:rsidP="00CE79E5">
      <w:pPr>
        <w:pStyle w:val="Pa47"/>
        <w:numPr>
          <w:ilvl w:val="0"/>
          <w:numId w:val="35"/>
        </w:numPr>
        <w:spacing w:after="120"/>
        <w:jc w:val="both"/>
        <w:rPr>
          <w:rFonts w:ascii="Source Sans Pro" w:hAnsi="Source Sans Pro"/>
          <w:i/>
          <w:iCs/>
          <w:color w:val="000000"/>
          <w:sz w:val="28"/>
          <w:szCs w:val="28"/>
        </w:rPr>
      </w:pPr>
      <w:r w:rsidRPr="008E3E30">
        <w:rPr>
          <w:rFonts w:ascii="Source Sans Pro" w:hAnsi="Source Sans Pro"/>
          <w:i/>
          <w:iCs/>
          <w:color w:val="000000"/>
          <w:sz w:val="28"/>
          <w:szCs w:val="28"/>
        </w:rPr>
        <w:t xml:space="preserve">Apply professional and diligent management in order to secure fair, sustainable and competitive returns on shareholder investments. </w:t>
      </w:r>
    </w:p>
    <w:p w14:paraId="3F2F5905" w14:textId="77777777" w:rsidR="008E3E30" w:rsidRDefault="008E3E30" w:rsidP="00CE79E5">
      <w:pPr>
        <w:pStyle w:val="Pa47"/>
        <w:numPr>
          <w:ilvl w:val="0"/>
          <w:numId w:val="35"/>
        </w:numPr>
        <w:spacing w:after="120"/>
        <w:jc w:val="both"/>
        <w:rPr>
          <w:rFonts w:ascii="Source Sans Pro" w:hAnsi="Source Sans Pro"/>
          <w:i/>
          <w:iCs/>
          <w:color w:val="000000"/>
          <w:sz w:val="28"/>
          <w:szCs w:val="28"/>
        </w:rPr>
      </w:pPr>
      <w:r w:rsidRPr="008E3E30">
        <w:rPr>
          <w:rFonts w:ascii="Source Sans Pro" w:hAnsi="Source Sans Pro"/>
          <w:i/>
          <w:iCs/>
          <w:color w:val="000000"/>
          <w:sz w:val="28"/>
          <w:szCs w:val="28"/>
        </w:rPr>
        <w:t xml:space="preserve">Disclose relevant information to shareholders, subject only to legal requirements and competitive constraints. </w:t>
      </w:r>
    </w:p>
    <w:p w14:paraId="6268803C" w14:textId="77777777" w:rsidR="008E3E30" w:rsidRDefault="008E3E30" w:rsidP="00CE79E5">
      <w:pPr>
        <w:pStyle w:val="Pa47"/>
        <w:numPr>
          <w:ilvl w:val="0"/>
          <w:numId w:val="35"/>
        </w:numPr>
        <w:spacing w:after="120"/>
        <w:jc w:val="both"/>
        <w:rPr>
          <w:rFonts w:ascii="Source Sans Pro" w:hAnsi="Source Sans Pro"/>
          <w:i/>
          <w:iCs/>
          <w:color w:val="000000"/>
          <w:sz w:val="28"/>
          <w:szCs w:val="28"/>
        </w:rPr>
      </w:pPr>
      <w:r w:rsidRPr="008E3E30">
        <w:rPr>
          <w:rFonts w:ascii="Source Sans Pro" w:hAnsi="Source Sans Pro"/>
          <w:i/>
          <w:iCs/>
          <w:color w:val="000000"/>
          <w:sz w:val="28"/>
          <w:szCs w:val="28"/>
        </w:rPr>
        <w:t xml:space="preserve">Conserve, protect, and increase shareholder wealth. </w:t>
      </w:r>
    </w:p>
    <w:p w14:paraId="7A757BC9" w14:textId="3553ED7D" w:rsidR="008E3E30" w:rsidRDefault="008E3E30" w:rsidP="00CE79E5">
      <w:pPr>
        <w:pStyle w:val="Pa47"/>
        <w:numPr>
          <w:ilvl w:val="0"/>
          <w:numId w:val="35"/>
        </w:numPr>
        <w:spacing w:after="120"/>
        <w:jc w:val="both"/>
        <w:rPr>
          <w:rFonts w:ascii="Source Sans Pro" w:hAnsi="Source Sans Pro"/>
          <w:i/>
          <w:iCs/>
          <w:color w:val="000000"/>
          <w:sz w:val="28"/>
          <w:szCs w:val="28"/>
        </w:rPr>
      </w:pPr>
      <w:r w:rsidRPr="008E3E30">
        <w:rPr>
          <w:rFonts w:ascii="Source Sans Pro" w:hAnsi="Source Sans Pro"/>
          <w:i/>
          <w:iCs/>
          <w:color w:val="000000"/>
          <w:sz w:val="28"/>
          <w:szCs w:val="28"/>
        </w:rPr>
        <w:t>Respect shareholder views, complaints, and formal resolutions.</w:t>
      </w:r>
    </w:p>
    <w:p w14:paraId="29438939" w14:textId="77777777" w:rsidR="008B7005" w:rsidRDefault="008B7005" w:rsidP="00CE79E5">
      <w:pPr>
        <w:pStyle w:val="default"/>
        <w:jc w:val="both"/>
        <w:rPr>
          <w:rFonts w:ascii="Source Sans Pro" w:eastAsiaTheme="minorHAnsi" w:hAnsi="Source Sans Pro" w:cs="Arial"/>
          <w:b/>
          <w:bCs/>
          <w:i/>
          <w:iCs/>
          <w:color w:val="000000"/>
          <w:sz w:val="28"/>
          <w:szCs w:val="28"/>
          <w:u w:val="single"/>
          <w:lang w:eastAsia="en-US"/>
        </w:rPr>
      </w:pPr>
      <w:r w:rsidRPr="008B7005">
        <w:rPr>
          <w:rFonts w:ascii="Source Sans Pro" w:eastAsiaTheme="minorHAnsi" w:hAnsi="Source Sans Pro" w:cs="Arial"/>
          <w:b/>
          <w:bCs/>
          <w:i/>
          <w:iCs/>
          <w:color w:val="000000"/>
          <w:sz w:val="28"/>
          <w:szCs w:val="28"/>
          <w:u w:val="single"/>
          <w:lang w:eastAsia="en-US"/>
        </w:rPr>
        <w:t>ANSWER(c)</w:t>
      </w:r>
    </w:p>
    <w:p w14:paraId="38E8D6A6" w14:textId="3AC817BD" w:rsidR="008B7005" w:rsidRPr="008B7005" w:rsidRDefault="008B7005" w:rsidP="00CE79E5">
      <w:pPr>
        <w:pStyle w:val="default"/>
        <w:jc w:val="both"/>
        <w:rPr>
          <w:rFonts w:ascii="Source Sans Pro" w:eastAsiaTheme="minorHAnsi" w:hAnsi="Source Sans Pro" w:cs="Arial"/>
          <w:b/>
          <w:bCs/>
          <w:i/>
          <w:iCs/>
          <w:color w:val="000000"/>
          <w:sz w:val="28"/>
          <w:szCs w:val="28"/>
          <w:u w:val="single"/>
          <w:lang w:eastAsia="en-US"/>
        </w:rPr>
      </w:pPr>
      <w:r w:rsidRPr="008B7005">
        <w:rPr>
          <w:rFonts w:ascii="Source Sans Pro" w:hAnsi="Source Sans Pro"/>
          <w:i/>
          <w:iCs/>
          <w:color w:val="000000"/>
          <w:sz w:val="28"/>
          <w:szCs w:val="28"/>
        </w:rPr>
        <w:t xml:space="preserve">According to Section 2(76) of Companies Act 2013, “related party”, with reference to a company, means – </w:t>
      </w:r>
    </w:p>
    <w:p w14:paraId="577F5DB1" w14:textId="0B5CACCB" w:rsidR="008B7005" w:rsidRDefault="008B7005" w:rsidP="00CE79E5">
      <w:pPr>
        <w:pStyle w:val="NoSpacing"/>
        <w:jc w:val="both"/>
        <w:rPr>
          <w:rFonts w:ascii="Source Sans Pro" w:hAnsi="Source Sans Pro"/>
          <w:i/>
          <w:iCs/>
          <w:sz w:val="28"/>
          <w:szCs w:val="28"/>
        </w:rPr>
      </w:pPr>
      <w:r w:rsidRPr="008B7005">
        <w:rPr>
          <w:rFonts w:ascii="Source Sans Pro" w:hAnsi="Source Sans Pro"/>
          <w:i/>
          <w:iCs/>
          <w:sz w:val="28"/>
          <w:szCs w:val="28"/>
        </w:rPr>
        <w:t xml:space="preserve">(i) a director or his </w:t>
      </w:r>
      <w:proofErr w:type="gramStart"/>
      <w:r w:rsidRPr="008B7005">
        <w:rPr>
          <w:rFonts w:ascii="Source Sans Pro" w:hAnsi="Source Sans Pro"/>
          <w:i/>
          <w:iCs/>
          <w:sz w:val="28"/>
          <w:szCs w:val="28"/>
        </w:rPr>
        <w:t>relative;</w:t>
      </w:r>
      <w:proofErr w:type="gramEnd"/>
      <w:r w:rsidRPr="008B7005">
        <w:rPr>
          <w:rFonts w:ascii="Source Sans Pro" w:hAnsi="Source Sans Pro"/>
          <w:i/>
          <w:iCs/>
          <w:sz w:val="28"/>
          <w:szCs w:val="28"/>
        </w:rPr>
        <w:t xml:space="preserve"> </w:t>
      </w:r>
    </w:p>
    <w:p w14:paraId="7D5DAA94" w14:textId="77777777" w:rsidR="008B7005" w:rsidRPr="008B7005" w:rsidRDefault="008B7005" w:rsidP="00CE79E5">
      <w:pPr>
        <w:pStyle w:val="NoSpacing"/>
        <w:jc w:val="both"/>
        <w:rPr>
          <w:rFonts w:ascii="Source Sans Pro" w:hAnsi="Source Sans Pro"/>
          <w:i/>
          <w:iCs/>
          <w:sz w:val="28"/>
          <w:szCs w:val="28"/>
        </w:rPr>
      </w:pPr>
    </w:p>
    <w:p w14:paraId="4C3A42C4" w14:textId="77777777" w:rsidR="008B7005" w:rsidRPr="008B7005" w:rsidRDefault="008B7005" w:rsidP="00CE79E5">
      <w:pPr>
        <w:pStyle w:val="NoSpacing"/>
        <w:jc w:val="both"/>
        <w:rPr>
          <w:rFonts w:ascii="Source Sans Pro" w:hAnsi="Source Sans Pro"/>
          <w:i/>
          <w:iCs/>
          <w:sz w:val="28"/>
          <w:szCs w:val="28"/>
        </w:rPr>
      </w:pPr>
      <w:r w:rsidRPr="008B7005">
        <w:rPr>
          <w:rFonts w:ascii="Source Sans Pro" w:hAnsi="Source Sans Pro"/>
          <w:i/>
          <w:iCs/>
          <w:sz w:val="28"/>
          <w:szCs w:val="28"/>
        </w:rPr>
        <w:t xml:space="preserve">(ii) </w:t>
      </w:r>
      <w:proofErr w:type="gramStart"/>
      <w:r w:rsidRPr="008B7005">
        <w:rPr>
          <w:rFonts w:ascii="Source Sans Pro" w:hAnsi="Source Sans Pro"/>
          <w:i/>
          <w:iCs/>
          <w:sz w:val="28"/>
          <w:szCs w:val="28"/>
        </w:rPr>
        <w:t>a key managerial personnel</w:t>
      </w:r>
      <w:proofErr w:type="gramEnd"/>
      <w:r w:rsidRPr="008B7005">
        <w:rPr>
          <w:rFonts w:ascii="Source Sans Pro" w:hAnsi="Source Sans Pro"/>
          <w:i/>
          <w:iCs/>
          <w:sz w:val="28"/>
          <w:szCs w:val="28"/>
        </w:rPr>
        <w:t xml:space="preserve"> or his relative; </w:t>
      </w:r>
    </w:p>
    <w:p w14:paraId="7ADD7C26" w14:textId="77777777" w:rsidR="008B7005" w:rsidRDefault="008B7005" w:rsidP="00CE79E5">
      <w:pPr>
        <w:pStyle w:val="NoSpacing"/>
        <w:jc w:val="both"/>
        <w:rPr>
          <w:rFonts w:ascii="Source Sans Pro" w:hAnsi="Source Sans Pro"/>
          <w:i/>
          <w:iCs/>
          <w:sz w:val="28"/>
          <w:szCs w:val="28"/>
        </w:rPr>
      </w:pPr>
    </w:p>
    <w:p w14:paraId="72202F85" w14:textId="5080DE50" w:rsidR="008B7005" w:rsidRPr="008B7005" w:rsidRDefault="008B7005" w:rsidP="00CE79E5">
      <w:pPr>
        <w:pStyle w:val="NoSpacing"/>
        <w:jc w:val="both"/>
        <w:rPr>
          <w:rFonts w:ascii="Source Sans Pro" w:hAnsi="Source Sans Pro"/>
          <w:i/>
          <w:iCs/>
          <w:sz w:val="28"/>
          <w:szCs w:val="28"/>
        </w:rPr>
      </w:pPr>
      <w:r w:rsidRPr="008B7005">
        <w:rPr>
          <w:rFonts w:ascii="Source Sans Pro" w:hAnsi="Source Sans Pro"/>
          <w:i/>
          <w:iCs/>
          <w:sz w:val="28"/>
          <w:szCs w:val="28"/>
        </w:rPr>
        <w:t xml:space="preserve">(iii) a firm, in which a director, manager or his relative is a </w:t>
      </w:r>
      <w:proofErr w:type="gramStart"/>
      <w:r w:rsidRPr="008B7005">
        <w:rPr>
          <w:rFonts w:ascii="Source Sans Pro" w:hAnsi="Source Sans Pro"/>
          <w:i/>
          <w:iCs/>
          <w:sz w:val="28"/>
          <w:szCs w:val="28"/>
        </w:rPr>
        <w:t>partner;</w:t>
      </w:r>
      <w:proofErr w:type="gramEnd"/>
      <w:r w:rsidRPr="008B7005">
        <w:rPr>
          <w:rFonts w:ascii="Source Sans Pro" w:hAnsi="Source Sans Pro"/>
          <w:i/>
          <w:iCs/>
          <w:sz w:val="28"/>
          <w:szCs w:val="28"/>
        </w:rPr>
        <w:t xml:space="preserve"> </w:t>
      </w:r>
    </w:p>
    <w:p w14:paraId="378B0657" w14:textId="77777777" w:rsidR="008B7005" w:rsidRDefault="008B7005" w:rsidP="00CE79E5">
      <w:pPr>
        <w:pStyle w:val="NoSpacing"/>
        <w:jc w:val="both"/>
        <w:rPr>
          <w:rFonts w:ascii="Source Sans Pro" w:hAnsi="Source Sans Pro"/>
          <w:i/>
          <w:iCs/>
          <w:sz w:val="28"/>
          <w:szCs w:val="28"/>
        </w:rPr>
      </w:pPr>
    </w:p>
    <w:p w14:paraId="57CBE4BF" w14:textId="1DF0BCE3" w:rsidR="008B7005" w:rsidRPr="008B7005" w:rsidRDefault="008B7005" w:rsidP="00CE79E5">
      <w:pPr>
        <w:pStyle w:val="NoSpacing"/>
        <w:jc w:val="both"/>
        <w:rPr>
          <w:rFonts w:ascii="Source Sans Pro" w:hAnsi="Source Sans Pro"/>
          <w:i/>
          <w:iCs/>
          <w:sz w:val="28"/>
          <w:szCs w:val="28"/>
        </w:rPr>
      </w:pPr>
      <w:r w:rsidRPr="008B7005">
        <w:rPr>
          <w:rFonts w:ascii="Source Sans Pro" w:hAnsi="Source Sans Pro"/>
          <w:i/>
          <w:iCs/>
          <w:sz w:val="28"/>
          <w:szCs w:val="28"/>
        </w:rPr>
        <w:t xml:space="preserve">(iv) a private company in which a director or manager is a member or </w:t>
      </w:r>
      <w:proofErr w:type="gramStart"/>
      <w:r w:rsidRPr="008B7005">
        <w:rPr>
          <w:rFonts w:ascii="Source Sans Pro" w:hAnsi="Source Sans Pro"/>
          <w:i/>
          <w:iCs/>
          <w:sz w:val="28"/>
          <w:szCs w:val="28"/>
        </w:rPr>
        <w:t>director;</w:t>
      </w:r>
      <w:proofErr w:type="gramEnd"/>
      <w:r w:rsidRPr="008B7005">
        <w:rPr>
          <w:rFonts w:ascii="Source Sans Pro" w:hAnsi="Source Sans Pro"/>
          <w:i/>
          <w:iCs/>
          <w:sz w:val="28"/>
          <w:szCs w:val="28"/>
        </w:rPr>
        <w:t xml:space="preserve"> </w:t>
      </w:r>
    </w:p>
    <w:p w14:paraId="027FCE9A" w14:textId="77777777" w:rsidR="008B7005" w:rsidRDefault="008B7005" w:rsidP="00CE79E5">
      <w:pPr>
        <w:pStyle w:val="NoSpacing"/>
        <w:jc w:val="both"/>
        <w:rPr>
          <w:rFonts w:ascii="Source Sans Pro" w:hAnsi="Source Sans Pro"/>
          <w:i/>
          <w:iCs/>
          <w:sz w:val="28"/>
          <w:szCs w:val="28"/>
        </w:rPr>
      </w:pPr>
    </w:p>
    <w:p w14:paraId="4292695A" w14:textId="6B7F0215" w:rsidR="008B7005" w:rsidRPr="008B7005" w:rsidRDefault="008B7005" w:rsidP="00CE79E5">
      <w:pPr>
        <w:pStyle w:val="NoSpacing"/>
        <w:jc w:val="both"/>
        <w:rPr>
          <w:rFonts w:ascii="Source Sans Pro" w:hAnsi="Source Sans Pro"/>
          <w:i/>
          <w:iCs/>
          <w:sz w:val="28"/>
          <w:szCs w:val="28"/>
        </w:rPr>
      </w:pPr>
      <w:r w:rsidRPr="008B7005">
        <w:rPr>
          <w:rFonts w:ascii="Source Sans Pro" w:hAnsi="Source Sans Pro"/>
          <w:i/>
          <w:iCs/>
          <w:sz w:val="28"/>
          <w:szCs w:val="28"/>
        </w:rPr>
        <w:t xml:space="preserve">(v) a public company in which a director or manager is a director or holds along with his </w:t>
      </w:r>
    </w:p>
    <w:p w14:paraId="44134EB9" w14:textId="446DC7AF" w:rsidR="008B7005" w:rsidRPr="008B7005" w:rsidRDefault="008B7005" w:rsidP="00CE79E5">
      <w:pPr>
        <w:pStyle w:val="NoSpacing"/>
        <w:jc w:val="both"/>
        <w:rPr>
          <w:rFonts w:ascii="Source Sans Pro" w:hAnsi="Source Sans Pro"/>
          <w:i/>
          <w:iCs/>
          <w:sz w:val="28"/>
          <w:szCs w:val="28"/>
        </w:rPr>
      </w:pPr>
      <w:r w:rsidRPr="008B7005">
        <w:rPr>
          <w:rFonts w:ascii="Source Sans Pro" w:hAnsi="Source Sans Pro"/>
          <w:i/>
          <w:iCs/>
          <w:sz w:val="28"/>
          <w:szCs w:val="28"/>
        </w:rPr>
        <w:t xml:space="preserve">relatives, more than two per cent. (2%) of its paid-up share </w:t>
      </w:r>
      <w:proofErr w:type="gramStart"/>
      <w:r w:rsidRPr="008B7005">
        <w:rPr>
          <w:rFonts w:ascii="Source Sans Pro" w:hAnsi="Source Sans Pro"/>
          <w:i/>
          <w:iCs/>
          <w:sz w:val="28"/>
          <w:szCs w:val="28"/>
        </w:rPr>
        <w:t>capital;</w:t>
      </w:r>
      <w:proofErr w:type="gramEnd"/>
      <w:r w:rsidRPr="008B7005">
        <w:rPr>
          <w:rFonts w:ascii="Source Sans Pro" w:hAnsi="Source Sans Pro"/>
          <w:i/>
          <w:iCs/>
          <w:sz w:val="28"/>
          <w:szCs w:val="28"/>
        </w:rPr>
        <w:t xml:space="preserve"> </w:t>
      </w:r>
    </w:p>
    <w:p w14:paraId="4A264922" w14:textId="77777777" w:rsidR="008B7005" w:rsidRDefault="008B7005" w:rsidP="00CE79E5">
      <w:pPr>
        <w:pStyle w:val="NoSpacing"/>
        <w:jc w:val="both"/>
        <w:rPr>
          <w:rFonts w:ascii="Source Sans Pro" w:hAnsi="Source Sans Pro"/>
          <w:i/>
          <w:iCs/>
          <w:sz w:val="28"/>
          <w:szCs w:val="28"/>
        </w:rPr>
      </w:pPr>
    </w:p>
    <w:p w14:paraId="11B35424" w14:textId="7C259DDE" w:rsidR="008B7005" w:rsidRPr="008B7005" w:rsidRDefault="008B7005" w:rsidP="00CE79E5">
      <w:pPr>
        <w:pStyle w:val="NoSpacing"/>
        <w:jc w:val="both"/>
        <w:rPr>
          <w:rFonts w:ascii="Source Sans Pro" w:hAnsi="Source Sans Pro"/>
          <w:i/>
          <w:iCs/>
          <w:sz w:val="28"/>
          <w:szCs w:val="28"/>
        </w:rPr>
      </w:pPr>
      <w:r w:rsidRPr="008B7005">
        <w:rPr>
          <w:rFonts w:ascii="Source Sans Pro" w:hAnsi="Source Sans Pro"/>
          <w:i/>
          <w:iCs/>
          <w:sz w:val="28"/>
          <w:szCs w:val="28"/>
        </w:rPr>
        <w:t xml:space="preserve">(vi) </w:t>
      </w:r>
      <w:proofErr w:type="spellStart"/>
      <w:r w:rsidRPr="008B7005">
        <w:rPr>
          <w:rFonts w:ascii="Source Sans Pro" w:hAnsi="Source Sans Pro"/>
          <w:i/>
          <w:iCs/>
          <w:sz w:val="28"/>
          <w:szCs w:val="28"/>
        </w:rPr>
        <w:t>any body</w:t>
      </w:r>
      <w:proofErr w:type="spellEnd"/>
      <w:r w:rsidRPr="008B7005">
        <w:rPr>
          <w:rFonts w:ascii="Source Sans Pro" w:hAnsi="Source Sans Pro"/>
          <w:i/>
          <w:iCs/>
          <w:sz w:val="28"/>
          <w:szCs w:val="28"/>
        </w:rPr>
        <w:t xml:space="preserve"> corporate whose Board of Directors, managing director or manager is </w:t>
      </w:r>
    </w:p>
    <w:p w14:paraId="17CADD1D" w14:textId="77777777" w:rsidR="008B7005" w:rsidRPr="008B7005" w:rsidRDefault="008B7005" w:rsidP="00CE79E5">
      <w:pPr>
        <w:pStyle w:val="NoSpacing"/>
        <w:jc w:val="both"/>
        <w:rPr>
          <w:rFonts w:ascii="Source Sans Pro" w:hAnsi="Source Sans Pro"/>
          <w:i/>
          <w:iCs/>
          <w:sz w:val="28"/>
          <w:szCs w:val="28"/>
        </w:rPr>
      </w:pPr>
      <w:r w:rsidRPr="008B7005">
        <w:rPr>
          <w:rFonts w:ascii="Source Sans Pro" w:hAnsi="Source Sans Pro"/>
          <w:i/>
          <w:iCs/>
          <w:sz w:val="28"/>
          <w:szCs w:val="28"/>
        </w:rPr>
        <w:t xml:space="preserve">accustomed to act in accordance with the advice, </w:t>
      </w:r>
      <w:proofErr w:type="gramStart"/>
      <w:r w:rsidRPr="008B7005">
        <w:rPr>
          <w:rFonts w:ascii="Source Sans Pro" w:hAnsi="Source Sans Pro"/>
          <w:i/>
          <w:iCs/>
          <w:sz w:val="28"/>
          <w:szCs w:val="28"/>
        </w:rPr>
        <w:t>directions</w:t>
      </w:r>
      <w:proofErr w:type="gramEnd"/>
      <w:r w:rsidRPr="008B7005">
        <w:rPr>
          <w:rFonts w:ascii="Source Sans Pro" w:hAnsi="Source Sans Pro"/>
          <w:i/>
          <w:iCs/>
          <w:sz w:val="28"/>
          <w:szCs w:val="28"/>
        </w:rPr>
        <w:t xml:space="preserve"> or instructions of a director or </w:t>
      </w:r>
    </w:p>
    <w:p w14:paraId="33BFF928" w14:textId="4FBBF726" w:rsidR="008B7005" w:rsidRPr="008B7005" w:rsidRDefault="008B7005" w:rsidP="00CE79E5">
      <w:pPr>
        <w:pStyle w:val="NoSpacing"/>
        <w:jc w:val="both"/>
        <w:rPr>
          <w:rFonts w:ascii="Source Sans Pro" w:hAnsi="Source Sans Pro"/>
          <w:i/>
          <w:iCs/>
          <w:sz w:val="28"/>
          <w:szCs w:val="28"/>
        </w:rPr>
      </w:pPr>
      <w:proofErr w:type="gramStart"/>
      <w:r w:rsidRPr="008B7005">
        <w:rPr>
          <w:rFonts w:ascii="Source Sans Pro" w:hAnsi="Source Sans Pro"/>
          <w:i/>
          <w:iCs/>
          <w:sz w:val="28"/>
          <w:szCs w:val="28"/>
        </w:rPr>
        <w:t>manager;</w:t>
      </w:r>
      <w:proofErr w:type="gramEnd"/>
      <w:r w:rsidRPr="008B7005">
        <w:rPr>
          <w:rFonts w:ascii="Source Sans Pro" w:hAnsi="Source Sans Pro"/>
          <w:i/>
          <w:iCs/>
          <w:sz w:val="28"/>
          <w:szCs w:val="28"/>
        </w:rPr>
        <w:t xml:space="preserve"> </w:t>
      </w:r>
    </w:p>
    <w:p w14:paraId="0D28E819" w14:textId="77777777" w:rsidR="008B7005" w:rsidRDefault="008B7005" w:rsidP="00CE79E5">
      <w:pPr>
        <w:pStyle w:val="NoSpacing"/>
        <w:jc w:val="both"/>
        <w:rPr>
          <w:rFonts w:ascii="Source Sans Pro" w:hAnsi="Source Sans Pro"/>
          <w:i/>
          <w:iCs/>
          <w:sz w:val="28"/>
          <w:szCs w:val="28"/>
        </w:rPr>
      </w:pPr>
    </w:p>
    <w:p w14:paraId="016811E2" w14:textId="77777777" w:rsidR="008B7005" w:rsidRDefault="008B7005" w:rsidP="00CE79E5">
      <w:pPr>
        <w:pStyle w:val="NoSpacing"/>
        <w:jc w:val="both"/>
        <w:rPr>
          <w:rFonts w:ascii="Source Sans Pro" w:hAnsi="Source Sans Pro"/>
          <w:i/>
          <w:iCs/>
          <w:sz w:val="28"/>
          <w:szCs w:val="28"/>
        </w:rPr>
      </w:pPr>
    </w:p>
    <w:p w14:paraId="20F32060" w14:textId="77777777" w:rsidR="00CE79E5" w:rsidRDefault="00CE79E5" w:rsidP="00CE79E5">
      <w:pPr>
        <w:pStyle w:val="NoSpacing"/>
        <w:jc w:val="both"/>
        <w:rPr>
          <w:rFonts w:ascii="Source Sans Pro" w:hAnsi="Source Sans Pro"/>
          <w:i/>
          <w:iCs/>
          <w:sz w:val="28"/>
          <w:szCs w:val="28"/>
        </w:rPr>
      </w:pPr>
    </w:p>
    <w:p w14:paraId="4A864515" w14:textId="7A0B5CC6" w:rsidR="008B7005" w:rsidRPr="008B7005" w:rsidRDefault="008B7005" w:rsidP="00CE79E5">
      <w:pPr>
        <w:pStyle w:val="NoSpacing"/>
        <w:jc w:val="both"/>
        <w:rPr>
          <w:rFonts w:ascii="Source Sans Pro" w:hAnsi="Source Sans Pro"/>
          <w:i/>
          <w:iCs/>
          <w:sz w:val="28"/>
          <w:szCs w:val="28"/>
        </w:rPr>
      </w:pPr>
      <w:r w:rsidRPr="008B7005">
        <w:rPr>
          <w:rFonts w:ascii="Source Sans Pro" w:hAnsi="Source Sans Pro"/>
          <w:i/>
          <w:iCs/>
          <w:sz w:val="28"/>
          <w:szCs w:val="28"/>
        </w:rPr>
        <w:t xml:space="preserve">(vii) any person on whose advice, </w:t>
      </w:r>
      <w:proofErr w:type="gramStart"/>
      <w:r w:rsidRPr="008B7005">
        <w:rPr>
          <w:rFonts w:ascii="Source Sans Pro" w:hAnsi="Source Sans Pro"/>
          <w:i/>
          <w:iCs/>
          <w:sz w:val="28"/>
          <w:szCs w:val="28"/>
        </w:rPr>
        <w:t>directions</w:t>
      </w:r>
      <w:proofErr w:type="gramEnd"/>
      <w:r w:rsidRPr="008B7005">
        <w:rPr>
          <w:rFonts w:ascii="Source Sans Pro" w:hAnsi="Source Sans Pro"/>
          <w:i/>
          <w:iCs/>
          <w:sz w:val="28"/>
          <w:szCs w:val="28"/>
        </w:rPr>
        <w:t xml:space="preserve"> or instructions a director or manager is </w:t>
      </w:r>
      <w:r w:rsidR="00CE79E5">
        <w:rPr>
          <w:rFonts w:ascii="Source Sans Pro" w:hAnsi="Source Sans Pro"/>
          <w:i/>
          <w:iCs/>
          <w:sz w:val="28"/>
          <w:szCs w:val="28"/>
        </w:rPr>
        <w:t xml:space="preserve"> </w:t>
      </w:r>
      <w:r w:rsidRPr="008B7005">
        <w:rPr>
          <w:rFonts w:ascii="Source Sans Pro" w:hAnsi="Source Sans Pro"/>
          <w:i/>
          <w:iCs/>
          <w:sz w:val="28"/>
          <w:szCs w:val="28"/>
        </w:rPr>
        <w:t xml:space="preserve">accustomed to act: Provided that nothing in sub-clauses (vi) and (vii) shall apply to the advice, </w:t>
      </w:r>
    </w:p>
    <w:p w14:paraId="66C64739" w14:textId="2A2DD3E0" w:rsidR="008B7005" w:rsidRDefault="008B7005" w:rsidP="00CE79E5">
      <w:pPr>
        <w:pStyle w:val="NoSpacing"/>
        <w:jc w:val="both"/>
        <w:rPr>
          <w:rFonts w:ascii="Source Sans Pro" w:hAnsi="Source Sans Pro"/>
          <w:i/>
          <w:iCs/>
          <w:sz w:val="28"/>
          <w:szCs w:val="28"/>
        </w:rPr>
      </w:pPr>
      <w:r w:rsidRPr="008B7005">
        <w:rPr>
          <w:rFonts w:ascii="Source Sans Pro" w:hAnsi="Source Sans Pro"/>
          <w:i/>
          <w:iCs/>
          <w:sz w:val="28"/>
          <w:szCs w:val="28"/>
        </w:rPr>
        <w:t xml:space="preserve">directions or instructions given in a professional </w:t>
      </w:r>
      <w:proofErr w:type="gramStart"/>
      <w:r w:rsidRPr="008B7005">
        <w:rPr>
          <w:rFonts w:ascii="Source Sans Pro" w:hAnsi="Source Sans Pro"/>
          <w:i/>
          <w:iCs/>
          <w:sz w:val="28"/>
          <w:szCs w:val="28"/>
        </w:rPr>
        <w:t>capacity;</w:t>
      </w:r>
      <w:proofErr w:type="gramEnd"/>
      <w:r w:rsidRPr="008B7005">
        <w:rPr>
          <w:rFonts w:ascii="Source Sans Pro" w:hAnsi="Source Sans Pro"/>
          <w:i/>
          <w:iCs/>
          <w:sz w:val="28"/>
          <w:szCs w:val="28"/>
        </w:rPr>
        <w:t xml:space="preserve"> </w:t>
      </w:r>
    </w:p>
    <w:p w14:paraId="3B25F96A" w14:textId="77777777" w:rsidR="00CE79E5" w:rsidRPr="008B7005" w:rsidRDefault="00CE79E5" w:rsidP="00CE79E5">
      <w:pPr>
        <w:pStyle w:val="NoSpacing"/>
        <w:jc w:val="both"/>
        <w:rPr>
          <w:rFonts w:ascii="Source Sans Pro" w:hAnsi="Source Sans Pro"/>
          <w:i/>
          <w:iCs/>
          <w:sz w:val="28"/>
          <w:szCs w:val="28"/>
        </w:rPr>
      </w:pPr>
    </w:p>
    <w:p w14:paraId="5FA751C9" w14:textId="77777777" w:rsidR="008B7005" w:rsidRPr="008B7005" w:rsidRDefault="008B7005" w:rsidP="00CE79E5">
      <w:pPr>
        <w:pStyle w:val="Pa47"/>
        <w:spacing w:after="120"/>
        <w:ind w:left="1200" w:hanging="1200"/>
        <w:jc w:val="both"/>
        <w:rPr>
          <w:rFonts w:ascii="Source Sans Pro" w:hAnsi="Source Sans Pro"/>
          <w:i/>
          <w:iCs/>
          <w:color w:val="000000"/>
          <w:sz w:val="28"/>
          <w:szCs w:val="28"/>
        </w:rPr>
      </w:pPr>
      <w:r w:rsidRPr="008B7005">
        <w:rPr>
          <w:rFonts w:ascii="Source Sans Pro" w:hAnsi="Source Sans Pro"/>
          <w:i/>
          <w:iCs/>
          <w:color w:val="000000"/>
          <w:sz w:val="28"/>
          <w:szCs w:val="28"/>
        </w:rPr>
        <w:t xml:space="preserve">(viii) any company which is – </w:t>
      </w:r>
    </w:p>
    <w:p w14:paraId="30F9846E" w14:textId="3426D78A" w:rsidR="008B7005" w:rsidRPr="008B7005" w:rsidRDefault="008B7005" w:rsidP="00CE79E5">
      <w:pPr>
        <w:pStyle w:val="Pa48"/>
        <w:numPr>
          <w:ilvl w:val="0"/>
          <w:numId w:val="35"/>
        </w:numPr>
        <w:spacing w:after="120"/>
        <w:jc w:val="both"/>
        <w:rPr>
          <w:rFonts w:ascii="Source Sans Pro" w:hAnsi="Source Sans Pro"/>
          <w:i/>
          <w:iCs/>
          <w:color w:val="000000"/>
          <w:sz w:val="28"/>
          <w:szCs w:val="28"/>
        </w:rPr>
      </w:pPr>
      <w:r w:rsidRPr="008B7005">
        <w:rPr>
          <w:rFonts w:ascii="Source Sans Pro" w:hAnsi="Source Sans Pro"/>
          <w:i/>
          <w:iCs/>
          <w:sz w:val="28"/>
          <w:szCs w:val="28"/>
        </w:rPr>
        <w:t xml:space="preserve"> </w:t>
      </w:r>
      <w:r w:rsidRPr="008B7005">
        <w:rPr>
          <w:rFonts w:ascii="Source Sans Pro" w:hAnsi="Source Sans Pro"/>
          <w:i/>
          <w:iCs/>
          <w:color w:val="000000"/>
          <w:sz w:val="28"/>
          <w:szCs w:val="28"/>
        </w:rPr>
        <w:t xml:space="preserve">a holding, </w:t>
      </w:r>
      <w:proofErr w:type="gramStart"/>
      <w:r w:rsidRPr="008B7005">
        <w:rPr>
          <w:rFonts w:ascii="Source Sans Pro" w:hAnsi="Source Sans Pro"/>
          <w:i/>
          <w:iCs/>
          <w:color w:val="000000"/>
          <w:sz w:val="28"/>
          <w:szCs w:val="28"/>
        </w:rPr>
        <w:t>subsidiary</w:t>
      </w:r>
      <w:proofErr w:type="gramEnd"/>
      <w:r w:rsidRPr="008B7005">
        <w:rPr>
          <w:rFonts w:ascii="Source Sans Pro" w:hAnsi="Source Sans Pro"/>
          <w:i/>
          <w:iCs/>
          <w:color w:val="000000"/>
          <w:sz w:val="28"/>
          <w:szCs w:val="28"/>
        </w:rPr>
        <w:t xml:space="preserve"> or an associate company of such company; or </w:t>
      </w:r>
    </w:p>
    <w:p w14:paraId="6F5A45D4" w14:textId="465D82D1" w:rsidR="008B7005" w:rsidRPr="008B7005" w:rsidRDefault="008B7005" w:rsidP="00CE79E5">
      <w:pPr>
        <w:pStyle w:val="Pa48"/>
        <w:numPr>
          <w:ilvl w:val="0"/>
          <w:numId w:val="35"/>
        </w:numPr>
        <w:spacing w:after="120"/>
        <w:jc w:val="both"/>
        <w:rPr>
          <w:rFonts w:ascii="Source Sans Pro" w:hAnsi="Source Sans Pro"/>
          <w:i/>
          <w:iCs/>
          <w:color w:val="000000"/>
          <w:sz w:val="28"/>
          <w:szCs w:val="28"/>
        </w:rPr>
      </w:pPr>
      <w:r w:rsidRPr="008B7005">
        <w:rPr>
          <w:rFonts w:ascii="Source Sans Pro" w:hAnsi="Source Sans Pro"/>
          <w:i/>
          <w:iCs/>
          <w:color w:val="000000"/>
          <w:sz w:val="28"/>
          <w:szCs w:val="28"/>
        </w:rPr>
        <w:t xml:space="preserve">a subsidiary of a holding company to which it is also a </w:t>
      </w:r>
      <w:proofErr w:type="gramStart"/>
      <w:r w:rsidRPr="008B7005">
        <w:rPr>
          <w:rFonts w:ascii="Source Sans Pro" w:hAnsi="Source Sans Pro"/>
          <w:i/>
          <w:iCs/>
          <w:color w:val="000000"/>
          <w:sz w:val="28"/>
          <w:szCs w:val="28"/>
        </w:rPr>
        <w:t>subsidiary;</w:t>
      </w:r>
      <w:proofErr w:type="gramEnd"/>
      <w:r w:rsidRPr="008B7005">
        <w:rPr>
          <w:rFonts w:ascii="Source Sans Pro" w:hAnsi="Source Sans Pro"/>
          <w:i/>
          <w:iCs/>
          <w:color w:val="000000"/>
          <w:sz w:val="28"/>
          <w:szCs w:val="28"/>
        </w:rPr>
        <w:t xml:space="preserve"> </w:t>
      </w:r>
    </w:p>
    <w:p w14:paraId="7535B5FF" w14:textId="77777777" w:rsidR="008B7005" w:rsidRPr="00CE79E5" w:rsidRDefault="008B7005" w:rsidP="00CE79E5">
      <w:pPr>
        <w:pStyle w:val="Pa47"/>
        <w:spacing w:after="120"/>
        <w:jc w:val="both"/>
        <w:rPr>
          <w:rFonts w:ascii="Source Sans Pro" w:hAnsi="Source Sans Pro"/>
          <w:b/>
          <w:bCs/>
          <w:i/>
          <w:iCs/>
          <w:color w:val="000000"/>
          <w:sz w:val="28"/>
          <w:szCs w:val="28"/>
          <w:u w:val="single"/>
        </w:rPr>
      </w:pPr>
      <w:r w:rsidRPr="00CE79E5">
        <w:rPr>
          <w:rFonts w:ascii="Source Sans Pro" w:hAnsi="Source Sans Pro"/>
          <w:b/>
          <w:bCs/>
          <w:i/>
          <w:iCs/>
          <w:color w:val="000000"/>
          <w:sz w:val="28"/>
          <w:szCs w:val="28"/>
          <w:u w:val="single"/>
        </w:rPr>
        <w:t xml:space="preserve">Section 188 (1) of the Companies Act 2013 deals with the related party transactions with respect to: </w:t>
      </w:r>
    </w:p>
    <w:p w14:paraId="2893EBB4" w14:textId="782DA7DF" w:rsidR="008B7005" w:rsidRPr="008B7005" w:rsidRDefault="008B7005" w:rsidP="00CE79E5">
      <w:pPr>
        <w:pStyle w:val="Pa48"/>
        <w:numPr>
          <w:ilvl w:val="0"/>
          <w:numId w:val="35"/>
        </w:numPr>
        <w:spacing w:after="120"/>
        <w:jc w:val="both"/>
        <w:rPr>
          <w:rFonts w:ascii="Source Sans Pro" w:hAnsi="Source Sans Pro"/>
          <w:i/>
          <w:iCs/>
          <w:color w:val="000000"/>
          <w:sz w:val="28"/>
          <w:szCs w:val="28"/>
        </w:rPr>
      </w:pPr>
      <w:r w:rsidRPr="008B7005">
        <w:rPr>
          <w:rFonts w:ascii="Source Sans Pro" w:hAnsi="Source Sans Pro"/>
          <w:i/>
          <w:iCs/>
          <w:sz w:val="28"/>
          <w:szCs w:val="28"/>
        </w:rPr>
        <w:t xml:space="preserve"> </w:t>
      </w:r>
      <w:r w:rsidRPr="008B7005">
        <w:rPr>
          <w:rFonts w:ascii="Source Sans Pro" w:hAnsi="Source Sans Pro"/>
          <w:i/>
          <w:iCs/>
          <w:color w:val="000000"/>
          <w:sz w:val="28"/>
          <w:szCs w:val="28"/>
        </w:rPr>
        <w:t xml:space="preserve">Sale, purchase or supply of any goods or materials </w:t>
      </w:r>
    </w:p>
    <w:p w14:paraId="4DC619CD" w14:textId="7BF28195" w:rsidR="008B7005" w:rsidRPr="008B7005" w:rsidRDefault="008B7005" w:rsidP="00CE79E5">
      <w:pPr>
        <w:pStyle w:val="Pa48"/>
        <w:numPr>
          <w:ilvl w:val="0"/>
          <w:numId w:val="35"/>
        </w:numPr>
        <w:spacing w:after="120"/>
        <w:jc w:val="both"/>
        <w:rPr>
          <w:rFonts w:ascii="Source Sans Pro" w:hAnsi="Source Sans Pro"/>
          <w:i/>
          <w:iCs/>
          <w:color w:val="000000"/>
          <w:sz w:val="28"/>
          <w:szCs w:val="28"/>
        </w:rPr>
      </w:pPr>
      <w:r w:rsidRPr="008B7005">
        <w:rPr>
          <w:rFonts w:ascii="Source Sans Pro" w:hAnsi="Source Sans Pro"/>
          <w:i/>
          <w:iCs/>
          <w:color w:val="000000"/>
          <w:sz w:val="28"/>
          <w:szCs w:val="28"/>
        </w:rPr>
        <w:t xml:space="preserve">Selling or otherwise disposing of, or buying, property of any kind </w:t>
      </w:r>
    </w:p>
    <w:p w14:paraId="43D8BD44" w14:textId="47A650B3" w:rsidR="008B7005" w:rsidRPr="008B7005" w:rsidRDefault="008B7005" w:rsidP="00CE79E5">
      <w:pPr>
        <w:pStyle w:val="Pa48"/>
        <w:numPr>
          <w:ilvl w:val="0"/>
          <w:numId w:val="35"/>
        </w:numPr>
        <w:spacing w:after="120"/>
        <w:jc w:val="both"/>
        <w:rPr>
          <w:rFonts w:ascii="Source Sans Pro" w:hAnsi="Source Sans Pro"/>
          <w:i/>
          <w:iCs/>
          <w:color w:val="000000"/>
          <w:sz w:val="28"/>
          <w:szCs w:val="28"/>
        </w:rPr>
      </w:pPr>
      <w:r w:rsidRPr="008B7005">
        <w:rPr>
          <w:rFonts w:ascii="Source Sans Pro" w:hAnsi="Source Sans Pro"/>
          <w:i/>
          <w:iCs/>
          <w:color w:val="000000"/>
          <w:sz w:val="28"/>
          <w:szCs w:val="28"/>
        </w:rPr>
        <w:t xml:space="preserve">Leasing of property of any kind </w:t>
      </w:r>
    </w:p>
    <w:p w14:paraId="663B39B9" w14:textId="77777777" w:rsidR="00CE79E5" w:rsidRDefault="008B7005" w:rsidP="00CE79E5">
      <w:pPr>
        <w:pStyle w:val="Pa48"/>
        <w:numPr>
          <w:ilvl w:val="0"/>
          <w:numId w:val="35"/>
        </w:numPr>
        <w:spacing w:after="120"/>
        <w:jc w:val="both"/>
        <w:rPr>
          <w:rFonts w:ascii="Source Sans Pro" w:hAnsi="Source Sans Pro"/>
          <w:i/>
          <w:iCs/>
          <w:color w:val="000000"/>
          <w:sz w:val="28"/>
          <w:szCs w:val="28"/>
        </w:rPr>
      </w:pPr>
      <w:r w:rsidRPr="008B7005">
        <w:rPr>
          <w:rFonts w:ascii="Source Sans Pro" w:hAnsi="Source Sans Pro"/>
          <w:i/>
          <w:iCs/>
          <w:color w:val="000000"/>
          <w:sz w:val="28"/>
          <w:szCs w:val="28"/>
        </w:rPr>
        <w:t xml:space="preserve">Availing or rendering of any services </w:t>
      </w:r>
    </w:p>
    <w:p w14:paraId="405BCFC0" w14:textId="77777777" w:rsidR="00CE79E5" w:rsidRDefault="008B7005" w:rsidP="00CE79E5">
      <w:pPr>
        <w:pStyle w:val="Pa48"/>
        <w:numPr>
          <w:ilvl w:val="0"/>
          <w:numId w:val="35"/>
        </w:numPr>
        <w:spacing w:after="120"/>
        <w:jc w:val="both"/>
        <w:rPr>
          <w:rFonts w:ascii="Source Sans Pro" w:hAnsi="Source Sans Pro"/>
          <w:i/>
          <w:iCs/>
          <w:color w:val="000000"/>
          <w:sz w:val="28"/>
          <w:szCs w:val="28"/>
        </w:rPr>
      </w:pPr>
      <w:r w:rsidRPr="00CE79E5">
        <w:rPr>
          <w:rFonts w:ascii="Source Sans Pro" w:hAnsi="Source Sans Pro"/>
          <w:i/>
          <w:iCs/>
          <w:sz w:val="28"/>
          <w:szCs w:val="28"/>
        </w:rPr>
        <w:t xml:space="preserve"> </w:t>
      </w:r>
      <w:r w:rsidRPr="00CE79E5">
        <w:rPr>
          <w:rFonts w:ascii="Source Sans Pro" w:hAnsi="Source Sans Pro"/>
          <w:i/>
          <w:iCs/>
          <w:color w:val="000000"/>
          <w:sz w:val="28"/>
          <w:szCs w:val="28"/>
        </w:rPr>
        <w:t>Appointment of any agent for purchase or sale of goods, materials, services or property</w:t>
      </w:r>
      <w:r w:rsidR="00CE79E5" w:rsidRPr="00CE79E5">
        <w:rPr>
          <w:rFonts w:ascii="Source Sans Pro" w:hAnsi="Source Sans Pro"/>
          <w:i/>
          <w:iCs/>
          <w:color w:val="000000"/>
          <w:sz w:val="28"/>
          <w:szCs w:val="28"/>
        </w:rPr>
        <w:t xml:space="preserve"> Related </w:t>
      </w:r>
      <w:r w:rsidR="00CE79E5">
        <w:rPr>
          <w:rFonts w:ascii="Source Sans Pro" w:hAnsi="Source Sans Pro"/>
          <w:i/>
          <w:iCs/>
          <w:color w:val="000000"/>
          <w:sz w:val="28"/>
          <w:szCs w:val="28"/>
        </w:rPr>
        <w:t xml:space="preserve"> </w:t>
      </w:r>
      <w:r w:rsidR="00CE79E5" w:rsidRPr="00CE79E5">
        <w:rPr>
          <w:rFonts w:ascii="Source Sans Pro" w:hAnsi="Source Sans Pro"/>
          <w:i/>
          <w:iCs/>
          <w:color w:val="000000"/>
          <w:sz w:val="28"/>
          <w:szCs w:val="28"/>
        </w:rPr>
        <w:t xml:space="preserve">party’s appointment to any office or place of profit in the company, its subsidiary company or associate company, and </w:t>
      </w:r>
    </w:p>
    <w:p w14:paraId="41C147CA" w14:textId="1D3DC51B" w:rsidR="008B7005" w:rsidRDefault="00CE79E5" w:rsidP="00CE79E5">
      <w:pPr>
        <w:pStyle w:val="Pa48"/>
        <w:numPr>
          <w:ilvl w:val="0"/>
          <w:numId w:val="35"/>
        </w:numPr>
        <w:spacing w:after="120"/>
        <w:jc w:val="both"/>
        <w:rPr>
          <w:rFonts w:ascii="Source Sans Pro" w:hAnsi="Source Sans Pro"/>
          <w:i/>
          <w:iCs/>
          <w:color w:val="000000"/>
          <w:sz w:val="28"/>
          <w:szCs w:val="28"/>
        </w:rPr>
      </w:pPr>
      <w:r w:rsidRPr="00CE79E5">
        <w:rPr>
          <w:rFonts w:ascii="Source Sans Pro" w:hAnsi="Source Sans Pro"/>
          <w:i/>
          <w:iCs/>
          <w:color w:val="000000"/>
          <w:sz w:val="28"/>
          <w:szCs w:val="28"/>
        </w:rPr>
        <w:t>Underwriting the subscription of any securities or derivatives thereof, of the company.</w:t>
      </w:r>
    </w:p>
    <w:p w14:paraId="0DDEBC12" w14:textId="77777777" w:rsidR="00CE79E5" w:rsidRDefault="00CE79E5" w:rsidP="00CE79E5">
      <w:pPr>
        <w:pStyle w:val="Pa17"/>
        <w:spacing w:after="120"/>
        <w:jc w:val="both"/>
        <w:rPr>
          <w:rFonts w:ascii="Source Sans Pro" w:hAnsi="Source Sans Pro"/>
          <w:i/>
          <w:iCs/>
          <w:color w:val="000000"/>
          <w:sz w:val="28"/>
          <w:szCs w:val="28"/>
        </w:rPr>
      </w:pPr>
    </w:p>
    <w:p w14:paraId="73D32D56" w14:textId="0A1CCC85" w:rsidR="00CE79E5" w:rsidRPr="00CE79E5" w:rsidRDefault="00CE79E5" w:rsidP="00CE79E5">
      <w:pPr>
        <w:pStyle w:val="Pa17"/>
        <w:spacing w:after="120"/>
        <w:jc w:val="both"/>
        <w:rPr>
          <w:rFonts w:ascii="Source Sans Pro" w:hAnsi="Source Sans Pro"/>
          <w:i/>
          <w:iCs/>
          <w:color w:val="000000"/>
          <w:sz w:val="28"/>
          <w:szCs w:val="28"/>
        </w:rPr>
      </w:pPr>
      <w:r w:rsidRPr="00CE79E5">
        <w:rPr>
          <w:rFonts w:ascii="Source Sans Pro" w:hAnsi="Source Sans Pro"/>
          <w:b/>
          <w:bCs/>
          <w:i/>
          <w:iCs/>
          <w:color w:val="000000"/>
          <w:sz w:val="28"/>
          <w:szCs w:val="28"/>
          <w:u w:val="single"/>
        </w:rPr>
        <w:t xml:space="preserve">Also, Section 188(1) of the Companies Act 2013 </w:t>
      </w:r>
      <w:r w:rsidRPr="00CE79E5">
        <w:rPr>
          <w:rFonts w:ascii="Source Sans Pro" w:hAnsi="Source Sans Pro"/>
          <w:i/>
          <w:iCs/>
          <w:color w:val="000000"/>
          <w:sz w:val="28"/>
          <w:szCs w:val="28"/>
        </w:rPr>
        <w:t xml:space="preserve">provides that a company shall enter into any contract or arrangement with a related party with respect to Related party transactions only with the consent of the Board of Directors given by a resolution at a meeting of the Board and subject to certain conditions as prescribed under Rule 15 of the Companies (Meetings of board and its Powers) Rules, 2014. </w:t>
      </w:r>
    </w:p>
    <w:p w14:paraId="077F3661" w14:textId="77777777" w:rsidR="00CE79E5" w:rsidRPr="00CE79E5" w:rsidRDefault="00CE79E5" w:rsidP="00CE79E5">
      <w:pPr>
        <w:pStyle w:val="Pa17"/>
        <w:spacing w:after="120"/>
        <w:jc w:val="both"/>
        <w:rPr>
          <w:rFonts w:ascii="Source Sans Pro" w:hAnsi="Source Sans Pro"/>
          <w:i/>
          <w:iCs/>
          <w:color w:val="000000"/>
          <w:sz w:val="28"/>
          <w:szCs w:val="28"/>
        </w:rPr>
      </w:pPr>
      <w:r w:rsidRPr="00CE79E5">
        <w:rPr>
          <w:rFonts w:ascii="Source Sans Pro" w:hAnsi="Source Sans Pro"/>
          <w:i/>
          <w:iCs/>
          <w:color w:val="000000"/>
          <w:sz w:val="28"/>
          <w:szCs w:val="28"/>
        </w:rPr>
        <w:t xml:space="preserve">Here, one of the board members had sold his property to </w:t>
      </w:r>
      <w:proofErr w:type="spellStart"/>
      <w:r w:rsidRPr="00CE79E5">
        <w:rPr>
          <w:rFonts w:ascii="Source Sans Pro" w:hAnsi="Source Sans Pro"/>
          <w:i/>
          <w:iCs/>
          <w:color w:val="000000"/>
          <w:sz w:val="28"/>
          <w:szCs w:val="28"/>
        </w:rPr>
        <w:t>Hotsun</w:t>
      </w:r>
      <w:proofErr w:type="spellEnd"/>
      <w:r w:rsidRPr="00CE79E5">
        <w:rPr>
          <w:rFonts w:ascii="Source Sans Pro" w:hAnsi="Source Sans Pro"/>
          <w:i/>
          <w:iCs/>
          <w:color w:val="000000"/>
          <w:sz w:val="28"/>
          <w:szCs w:val="28"/>
        </w:rPr>
        <w:t xml:space="preserve"> Ltd. at a price which Mohan considers excessive. The board member is related party as per Section 2(76) of Companies Act 2013 and selling property of any kind is a related party transaction as per Section 188 (1) of the Companies Act 2013. </w:t>
      </w:r>
    </w:p>
    <w:p w14:paraId="3655DDB6" w14:textId="5A58C808" w:rsidR="00CE79E5" w:rsidRDefault="00CE79E5" w:rsidP="00CE79E5">
      <w:pPr>
        <w:pStyle w:val="Pa17"/>
        <w:spacing w:after="120"/>
        <w:jc w:val="both"/>
        <w:rPr>
          <w:rFonts w:ascii="Source Sans Pro" w:hAnsi="Source Sans Pro"/>
          <w:i/>
          <w:iCs/>
          <w:color w:val="000000"/>
          <w:sz w:val="28"/>
          <w:szCs w:val="28"/>
        </w:rPr>
      </w:pPr>
      <w:r w:rsidRPr="00CE79E5">
        <w:rPr>
          <w:rFonts w:ascii="Source Sans Pro" w:hAnsi="Source Sans Pro"/>
          <w:i/>
          <w:iCs/>
          <w:color w:val="000000"/>
          <w:sz w:val="28"/>
          <w:szCs w:val="28"/>
        </w:rPr>
        <w:lastRenderedPageBreak/>
        <w:t xml:space="preserve">The law in India does not prohibit RPTs. Instead, the law puts into place a system of checks and balances, such as requirements for approval from the board of directors/shareholders, timely disclosures and prior statutory approvals, to ensure that the transactions are conducted within appropriate boundaries. RPTs are required to be managed transparently, so as not to impose a heavy burden on a company’s resources, affect the optimum allocation of resources, distort </w:t>
      </w:r>
      <w:proofErr w:type="gramStart"/>
      <w:r w:rsidRPr="00CE79E5">
        <w:rPr>
          <w:rFonts w:ascii="Source Sans Pro" w:hAnsi="Source Sans Pro"/>
          <w:i/>
          <w:iCs/>
          <w:color w:val="000000"/>
          <w:sz w:val="28"/>
          <w:szCs w:val="28"/>
        </w:rPr>
        <w:t>competition</w:t>
      </w:r>
      <w:proofErr w:type="gramEnd"/>
      <w:r w:rsidRPr="00CE79E5">
        <w:rPr>
          <w:rFonts w:ascii="Source Sans Pro" w:hAnsi="Source Sans Pro"/>
          <w:i/>
          <w:iCs/>
          <w:color w:val="000000"/>
          <w:sz w:val="28"/>
          <w:szCs w:val="28"/>
        </w:rPr>
        <w:t xml:space="preserve"> or siphon off public resources. </w:t>
      </w:r>
    </w:p>
    <w:p w14:paraId="1AFECA2D" w14:textId="77777777" w:rsidR="00BF12FE" w:rsidRPr="00BF12FE" w:rsidRDefault="00BF12FE" w:rsidP="00BF12FE">
      <w:pPr>
        <w:pStyle w:val="default"/>
        <w:rPr>
          <w:lang w:eastAsia="en-US"/>
        </w:rPr>
      </w:pPr>
    </w:p>
    <w:p w14:paraId="65BF53CE" w14:textId="2F56C9C7" w:rsidR="00CE79E5" w:rsidRDefault="00CE79E5" w:rsidP="00CE79E5">
      <w:pPr>
        <w:pStyle w:val="Default0"/>
        <w:jc w:val="both"/>
        <w:rPr>
          <w:rFonts w:ascii="Source Sans Pro" w:hAnsi="Source Sans Pro"/>
          <w:i/>
          <w:iCs/>
          <w:sz w:val="28"/>
          <w:szCs w:val="28"/>
        </w:rPr>
      </w:pPr>
      <w:r w:rsidRPr="00CE79E5">
        <w:rPr>
          <w:rFonts w:ascii="Source Sans Pro" w:hAnsi="Source Sans Pro"/>
          <w:i/>
          <w:iCs/>
          <w:sz w:val="28"/>
          <w:szCs w:val="28"/>
        </w:rPr>
        <w:t>Therefore, if the related party transaction has taken place with the consent of the Board of Directors given by a resolution at a meeting of the Board and subject to certain conditions as prescribed under Rule 15 of the Companies (Meetings of board and its Powers) Rules, 2014, then it is allowed as per the laws and regulations and the allegations of Mr. Mohan will not hold much significance.</w:t>
      </w:r>
    </w:p>
    <w:p w14:paraId="2F87A6DE" w14:textId="021968BF" w:rsidR="00BF12FE" w:rsidRDefault="00BF12FE" w:rsidP="00CE79E5">
      <w:pPr>
        <w:pStyle w:val="Default0"/>
        <w:jc w:val="both"/>
        <w:rPr>
          <w:rFonts w:ascii="Source Sans Pro" w:hAnsi="Source Sans Pro"/>
          <w:i/>
          <w:iCs/>
          <w:sz w:val="28"/>
          <w:szCs w:val="28"/>
        </w:rPr>
      </w:pPr>
    </w:p>
    <w:p w14:paraId="7C8AE755" w14:textId="7AE911B2" w:rsidR="00BF12FE" w:rsidRPr="00BF12FE" w:rsidRDefault="00BF12FE" w:rsidP="00CE79E5">
      <w:pPr>
        <w:pStyle w:val="Default0"/>
        <w:jc w:val="both"/>
        <w:rPr>
          <w:rFonts w:ascii="Source Sans Pro" w:hAnsi="Source Sans Pro"/>
          <w:i/>
          <w:iCs/>
          <w:sz w:val="28"/>
          <w:szCs w:val="28"/>
        </w:rPr>
      </w:pPr>
      <w:r w:rsidRPr="00BF12FE">
        <w:rPr>
          <w:rFonts w:ascii="Source Sans Pro" w:hAnsi="Source Sans Pro"/>
          <w:b/>
          <w:bCs/>
          <w:i/>
          <w:iCs/>
          <w:sz w:val="28"/>
          <w:szCs w:val="28"/>
          <w:u w:val="single"/>
        </w:rPr>
        <w:t>DISCLAIMER:</w:t>
      </w:r>
      <w:r>
        <w:rPr>
          <w:rFonts w:ascii="Source Sans Pro" w:hAnsi="Source Sans Pro"/>
          <w:i/>
          <w:iCs/>
          <w:sz w:val="28"/>
          <w:szCs w:val="28"/>
        </w:rPr>
        <w:t xml:space="preserve"> the case study presented here is only for sharing information with readers. The views are personal, shall not be considered as professional advice. In case of necessity do consult with professionals for more clarity and understanding on subject matter.</w:t>
      </w:r>
    </w:p>
    <w:sectPr w:rsidR="00BF12FE" w:rsidRPr="00BF12FE" w:rsidSect="00A809F6">
      <w:headerReference w:type="default" r:id="rId7"/>
      <w:footerReference w:type="default" r:id="rId8"/>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7BAB5" w14:textId="77777777" w:rsidR="00B04DF3" w:rsidRDefault="00B04DF3" w:rsidP="00E80619">
      <w:r>
        <w:separator/>
      </w:r>
    </w:p>
  </w:endnote>
  <w:endnote w:type="continuationSeparator" w:id="0">
    <w:p w14:paraId="6DBA4599" w14:textId="77777777" w:rsidR="00B04DF3" w:rsidRDefault="00B04DF3"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B54D74" w:rsidRDefault="00022169" w:rsidP="00022169">
    <w:pPr>
      <w:pStyle w:val="Header"/>
      <w:shd w:val="clear" w:color="auto" w:fill="ED7D31" w:themeFill="accent2"/>
      <w:rPr>
        <w:rFonts w:ascii="Source Sans Pro" w:hAnsi="Source Sans Pro"/>
        <w:b/>
        <w:bCs/>
        <w:i/>
        <w:iCs/>
        <w:caps/>
        <w:color w:val="000000" w:themeColor="text1"/>
        <w:sz w:val="28"/>
        <w:szCs w:val="28"/>
      </w:rPr>
    </w:pPr>
    <w:r w:rsidRPr="00B54D74">
      <w:rPr>
        <w:rFonts w:ascii="Source Sans Pro" w:hAnsi="Source Sans Pro"/>
        <w:b/>
        <w:bCs/>
        <w:i/>
        <w:iCs/>
        <w:caps/>
        <w:color w:val="000000" w:themeColor="text1"/>
        <w:sz w:val="36"/>
        <w:szCs w:val="36"/>
      </w:rPr>
      <w:t>fCS DEEPAK P. SINGH</w:t>
    </w:r>
    <w:r w:rsidRPr="00B54D74">
      <w:rPr>
        <w:rFonts w:ascii="Source Sans Pro" w:hAnsi="Source Sans Pro"/>
        <w:b/>
        <w:bCs/>
        <w:i/>
        <w:iCs/>
        <w:caps/>
        <w:color w:val="000000" w:themeColor="text1"/>
        <w:sz w:val="28"/>
        <w:szCs w:val="28"/>
      </w:rPr>
      <w:t xml:space="preserve"> </w:t>
    </w:r>
  </w:p>
  <w:p w14:paraId="19F9FB40" w14:textId="1A66D130" w:rsidR="00B54D74" w:rsidRDefault="00B54D74" w:rsidP="00022169">
    <w:pPr>
      <w:pStyle w:val="Header"/>
      <w:shd w:val="clear" w:color="auto" w:fill="ED7D31" w:themeFill="accent2"/>
      <w:rPr>
        <w:rFonts w:ascii="Source Sans Pro" w:hAnsi="Source Sans Pro"/>
        <w:i/>
        <w:iCs/>
        <w:color w:val="000000" w:themeColor="text1"/>
        <w:sz w:val="28"/>
        <w:szCs w:val="28"/>
      </w:rPr>
    </w:pPr>
    <w:r>
      <w:rPr>
        <w:rFonts w:ascii="Source Sans Pro" w:hAnsi="Source Sans Pro"/>
        <w:i/>
        <w:iCs/>
        <w:color w:val="000000" w:themeColor="text1"/>
        <w:sz w:val="28"/>
        <w:szCs w:val="28"/>
      </w:rPr>
      <w:t>(B.Sc. LLB, FCS, AIII, CRMP)</w:t>
    </w:r>
  </w:p>
  <w:p w14:paraId="28BA4DEC" w14:textId="583F9312"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FECBD" w14:textId="77777777" w:rsidR="00B04DF3" w:rsidRDefault="00B04DF3" w:rsidP="00E80619">
      <w:r>
        <w:separator/>
      </w:r>
    </w:p>
  </w:footnote>
  <w:footnote w:type="continuationSeparator" w:id="0">
    <w:p w14:paraId="10B223DA" w14:textId="77777777" w:rsidR="00B04DF3" w:rsidRDefault="00B04DF3"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BA"/>
    <w:multiLevelType w:val="hybridMultilevel"/>
    <w:tmpl w:val="3690AA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E041E4"/>
    <w:multiLevelType w:val="hybridMultilevel"/>
    <w:tmpl w:val="2B28E3DA"/>
    <w:lvl w:ilvl="0" w:tplc="ECE0F4F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8637A13"/>
    <w:multiLevelType w:val="hybridMultilevel"/>
    <w:tmpl w:val="FE441E92"/>
    <w:lvl w:ilvl="0" w:tplc="D6E0D92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FB10BE"/>
    <w:multiLevelType w:val="hybridMultilevel"/>
    <w:tmpl w:val="D3C24EDE"/>
    <w:lvl w:ilvl="0" w:tplc="153E694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C02140"/>
    <w:multiLevelType w:val="multilevel"/>
    <w:tmpl w:val="7722E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A52933"/>
    <w:multiLevelType w:val="hybridMultilevel"/>
    <w:tmpl w:val="7D1ACE3C"/>
    <w:lvl w:ilvl="0" w:tplc="2AE29382">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6" w15:restartNumberingAfterBreak="0">
    <w:nsid w:val="170137EC"/>
    <w:multiLevelType w:val="hybridMultilevel"/>
    <w:tmpl w:val="42D4107C"/>
    <w:lvl w:ilvl="0" w:tplc="C01C9518">
      <w:start w:val="3"/>
      <w:numFmt w:val="bullet"/>
      <w:lvlText w:val=""/>
      <w:lvlJc w:val="left"/>
      <w:pPr>
        <w:ind w:left="720" w:hanging="360"/>
      </w:pPr>
      <w:rPr>
        <w:rFonts w:ascii="Symbol" w:eastAsiaTheme="minorEastAsia" w:hAnsi="Symbol" w:cs="Open Sans" w:hint="default"/>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95518D9"/>
    <w:multiLevelType w:val="multilevel"/>
    <w:tmpl w:val="E75664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F90595"/>
    <w:multiLevelType w:val="multilevel"/>
    <w:tmpl w:val="A150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91768"/>
    <w:multiLevelType w:val="hybridMultilevel"/>
    <w:tmpl w:val="0836758A"/>
    <w:lvl w:ilvl="0" w:tplc="55343AB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1E611377"/>
    <w:multiLevelType w:val="multilevel"/>
    <w:tmpl w:val="C0EE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8923D4"/>
    <w:multiLevelType w:val="hybridMultilevel"/>
    <w:tmpl w:val="AC829AFC"/>
    <w:lvl w:ilvl="0" w:tplc="B7D8914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6F28CE"/>
    <w:multiLevelType w:val="hybridMultilevel"/>
    <w:tmpl w:val="722EE9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0F228BE"/>
    <w:multiLevelType w:val="hybridMultilevel"/>
    <w:tmpl w:val="E4FC29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4D95C8C"/>
    <w:multiLevelType w:val="multilevel"/>
    <w:tmpl w:val="3D7C3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2E0D93"/>
    <w:multiLevelType w:val="multilevel"/>
    <w:tmpl w:val="D8BE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053657"/>
    <w:multiLevelType w:val="multilevel"/>
    <w:tmpl w:val="E36E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7A531C"/>
    <w:multiLevelType w:val="hybridMultilevel"/>
    <w:tmpl w:val="0EF2D7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4362A17"/>
    <w:multiLevelType w:val="hybridMultilevel"/>
    <w:tmpl w:val="7E2E0A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69647AB"/>
    <w:multiLevelType w:val="hybridMultilevel"/>
    <w:tmpl w:val="C0B0B1D6"/>
    <w:lvl w:ilvl="0" w:tplc="5E5ED1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7671B86"/>
    <w:multiLevelType w:val="hybridMultilevel"/>
    <w:tmpl w:val="4CEC65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01A7227"/>
    <w:multiLevelType w:val="hybridMultilevel"/>
    <w:tmpl w:val="2890A3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534211E"/>
    <w:multiLevelType w:val="hybridMultilevel"/>
    <w:tmpl w:val="9594BCCE"/>
    <w:lvl w:ilvl="0" w:tplc="8F1817C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A904BC0"/>
    <w:multiLevelType w:val="hybridMultilevel"/>
    <w:tmpl w:val="5AA864D4"/>
    <w:lvl w:ilvl="0" w:tplc="FF701A82">
      <w:start w:val="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BBB19D6"/>
    <w:multiLevelType w:val="hybridMultilevel"/>
    <w:tmpl w:val="07BC10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21E1935"/>
    <w:multiLevelType w:val="hybridMultilevel"/>
    <w:tmpl w:val="67AEE94E"/>
    <w:lvl w:ilvl="0" w:tplc="4342CE5E">
      <w:start w:val="1"/>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3F92E6A"/>
    <w:multiLevelType w:val="hybridMultilevel"/>
    <w:tmpl w:val="949816DA"/>
    <w:lvl w:ilvl="0" w:tplc="591032E2">
      <w:start w:val="1"/>
      <w:numFmt w:val="decimal"/>
      <w:lvlText w:val="%1."/>
      <w:lvlJc w:val="left"/>
      <w:pPr>
        <w:ind w:left="480" w:hanging="36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27" w15:restartNumberingAfterBreak="0">
    <w:nsid w:val="580C1A84"/>
    <w:multiLevelType w:val="hybridMultilevel"/>
    <w:tmpl w:val="67C44718"/>
    <w:lvl w:ilvl="0" w:tplc="49747AE0">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8" w15:restartNumberingAfterBreak="0">
    <w:nsid w:val="59B07D56"/>
    <w:multiLevelType w:val="hybridMultilevel"/>
    <w:tmpl w:val="4EAA2A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DC0493C"/>
    <w:multiLevelType w:val="multilevel"/>
    <w:tmpl w:val="A70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4017F0"/>
    <w:multiLevelType w:val="hybridMultilevel"/>
    <w:tmpl w:val="5D062FF4"/>
    <w:lvl w:ilvl="0" w:tplc="92868D76">
      <w:start w:val="3"/>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93A1B6A"/>
    <w:multiLevelType w:val="hybridMultilevel"/>
    <w:tmpl w:val="13F86AEE"/>
    <w:lvl w:ilvl="0" w:tplc="60CCF3E4">
      <w:start w:val="23"/>
      <w:numFmt w:val="bullet"/>
      <w:lvlText w:val=""/>
      <w:lvlJc w:val="left"/>
      <w:pPr>
        <w:ind w:left="720" w:hanging="360"/>
      </w:pPr>
      <w:rPr>
        <w:rFonts w:ascii="Symbol" w:eastAsiaTheme="minorEastAsia" w:hAnsi="Symbol" w:cs="Open San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96F020E"/>
    <w:multiLevelType w:val="multilevel"/>
    <w:tmpl w:val="256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0C76EA"/>
    <w:multiLevelType w:val="hybridMultilevel"/>
    <w:tmpl w:val="C442894A"/>
    <w:lvl w:ilvl="0" w:tplc="069CE390">
      <w:start w:val="1"/>
      <w:numFmt w:val="lowerRoman"/>
      <w:lvlText w:val="%1)"/>
      <w:lvlJc w:val="left"/>
      <w:pPr>
        <w:ind w:left="840" w:hanging="72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34" w15:restartNumberingAfterBreak="0">
    <w:nsid w:val="7AEB5A2F"/>
    <w:multiLevelType w:val="hybridMultilevel"/>
    <w:tmpl w:val="9C641A44"/>
    <w:lvl w:ilvl="0" w:tplc="B3F06F20">
      <w:start w:val="3"/>
      <w:numFmt w:val="bullet"/>
      <w:lvlText w:val=""/>
      <w:lvlJc w:val="left"/>
      <w:pPr>
        <w:ind w:left="720" w:hanging="360"/>
      </w:pPr>
      <w:rPr>
        <w:rFonts w:ascii="Symbol" w:eastAsiaTheme="minorEastAsia" w:hAnsi="Symbol" w:cs="Open Sans" w:hint="default"/>
        <w:color w:val="21252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5412600">
    <w:abstractNumId w:val="23"/>
  </w:num>
  <w:num w:numId="2" w16cid:durableId="1819952688">
    <w:abstractNumId w:val="29"/>
  </w:num>
  <w:num w:numId="3" w16cid:durableId="826868757">
    <w:abstractNumId w:val="15"/>
  </w:num>
  <w:num w:numId="4" w16cid:durableId="916983260">
    <w:abstractNumId w:val="14"/>
  </w:num>
  <w:num w:numId="5" w16cid:durableId="429787507">
    <w:abstractNumId w:val="16"/>
  </w:num>
  <w:num w:numId="6" w16cid:durableId="2105102088">
    <w:abstractNumId w:val="28"/>
  </w:num>
  <w:num w:numId="7" w16cid:durableId="227227588">
    <w:abstractNumId w:val="18"/>
  </w:num>
  <w:num w:numId="8" w16cid:durableId="172301155">
    <w:abstractNumId w:val="0"/>
  </w:num>
  <w:num w:numId="9" w16cid:durableId="1753506594">
    <w:abstractNumId w:val="20"/>
  </w:num>
  <w:num w:numId="10" w16cid:durableId="1601377565">
    <w:abstractNumId w:val="19"/>
  </w:num>
  <w:num w:numId="11" w16cid:durableId="1201239922">
    <w:abstractNumId w:val="5"/>
  </w:num>
  <w:num w:numId="12" w16cid:durableId="833759308">
    <w:abstractNumId w:val="27"/>
  </w:num>
  <w:num w:numId="13" w16cid:durableId="1030642450">
    <w:abstractNumId w:val="33"/>
  </w:num>
  <w:num w:numId="14" w16cid:durableId="1514225135">
    <w:abstractNumId w:val="26"/>
  </w:num>
  <w:num w:numId="15" w16cid:durableId="999503278">
    <w:abstractNumId w:val="10"/>
  </w:num>
  <w:num w:numId="16" w16cid:durableId="391855288">
    <w:abstractNumId w:val="7"/>
  </w:num>
  <w:num w:numId="17" w16cid:durableId="553851806">
    <w:abstractNumId w:val="4"/>
  </w:num>
  <w:num w:numId="18" w16cid:durableId="1901791619">
    <w:abstractNumId w:val="3"/>
  </w:num>
  <w:num w:numId="19" w16cid:durableId="1679387316">
    <w:abstractNumId w:val="22"/>
  </w:num>
  <w:num w:numId="20" w16cid:durableId="1142692382">
    <w:abstractNumId w:val="12"/>
  </w:num>
  <w:num w:numId="21" w16cid:durableId="1089039467">
    <w:abstractNumId w:val="24"/>
  </w:num>
  <w:num w:numId="22" w16cid:durableId="1024281023">
    <w:abstractNumId w:val="1"/>
  </w:num>
  <w:num w:numId="23" w16cid:durableId="934703127">
    <w:abstractNumId w:val="2"/>
  </w:num>
  <w:num w:numId="24" w16cid:durableId="316303619">
    <w:abstractNumId w:val="13"/>
  </w:num>
  <w:num w:numId="25" w16cid:durableId="3436770">
    <w:abstractNumId w:val="11"/>
  </w:num>
  <w:num w:numId="26" w16cid:durableId="1096366004">
    <w:abstractNumId w:val="25"/>
  </w:num>
  <w:num w:numId="27" w16cid:durableId="178546798">
    <w:abstractNumId w:val="17"/>
  </w:num>
  <w:num w:numId="28" w16cid:durableId="106508595">
    <w:abstractNumId w:val="31"/>
  </w:num>
  <w:num w:numId="29" w16cid:durableId="1041133000">
    <w:abstractNumId w:val="6"/>
  </w:num>
  <w:num w:numId="30" w16cid:durableId="1711303492">
    <w:abstractNumId w:val="34"/>
  </w:num>
  <w:num w:numId="31" w16cid:durableId="1265066440">
    <w:abstractNumId w:val="8"/>
  </w:num>
  <w:num w:numId="32" w16cid:durableId="271478261">
    <w:abstractNumId w:val="32"/>
  </w:num>
  <w:num w:numId="33" w16cid:durableId="1926305967">
    <w:abstractNumId w:val="21"/>
  </w:num>
  <w:num w:numId="34" w16cid:durableId="1921134345">
    <w:abstractNumId w:val="9"/>
  </w:num>
  <w:num w:numId="35" w16cid:durableId="1067411267">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4FC8"/>
    <w:rsid w:val="0000692D"/>
    <w:rsid w:val="00007401"/>
    <w:rsid w:val="00007F01"/>
    <w:rsid w:val="0001252E"/>
    <w:rsid w:val="000125B1"/>
    <w:rsid w:val="000136D8"/>
    <w:rsid w:val="00014641"/>
    <w:rsid w:val="00016B1C"/>
    <w:rsid w:val="00016F39"/>
    <w:rsid w:val="00017439"/>
    <w:rsid w:val="00017A58"/>
    <w:rsid w:val="00017DA4"/>
    <w:rsid w:val="000205AF"/>
    <w:rsid w:val="000205B7"/>
    <w:rsid w:val="00020878"/>
    <w:rsid w:val="00020F56"/>
    <w:rsid w:val="000211E5"/>
    <w:rsid w:val="00021BD2"/>
    <w:rsid w:val="00022169"/>
    <w:rsid w:val="00024292"/>
    <w:rsid w:val="000257C3"/>
    <w:rsid w:val="00025BBF"/>
    <w:rsid w:val="00025DD8"/>
    <w:rsid w:val="000265B7"/>
    <w:rsid w:val="000302D9"/>
    <w:rsid w:val="00030795"/>
    <w:rsid w:val="000307F0"/>
    <w:rsid w:val="0003085C"/>
    <w:rsid w:val="00030FFD"/>
    <w:rsid w:val="00031C68"/>
    <w:rsid w:val="00032A51"/>
    <w:rsid w:val="00032D67"/>
    <w:rsid w:val="0003311F"/>
    <w:rsid w:val="00033584"/>
    <w:rsid w:val="00033595"/>
    <w:rsid w:val="0003477A"/>
    <w:rsid w:val="000349A6"/>
    <w:rsid w:val="000354CA"/>
    <w:rsid w:val="00036625"/>
    <w:rsid w:val="000371E1"/>
    <w:rsid w:val="0003789A"/>
    <w:rsid w:val="00037CCE"/>
    <w:rsid w:val="0004096B"/>
    <w:rsid w:val="00040AD9"/>
    <w:rsid w:val="000426D4"/>
    <w:rsid w:val="00042717"/>
    <w:rsid w:val="000427A6"/>
    <w:rsid w:val="00042E5F"/>
    <w:rsid w:val="0004412B"/>
    <w:rsid w:val="000447E8"/>
    <w:rsid w:val="00044DE7"/>
    <w:rsid w:val="00044F02"/>
    <w:rsid w:val="00045B73"/>
    <w:rsid w:val="000461A5"/>
    <w:rsid w:val="0004631A"/>
    <w:rsid w:val="000468B7"/>
    <w:rsid w:val="00046D14"/>
    <w:rsid w:val="00047098"/>
    <w:rsid w:val="00050ED6"/>
    <w:rsid w:val="000515EC"/>
    <w:rsid w:val="00051E1D"/>
    <w:rsid w:val="000528DB"/>
    <w:rsid w:val="000530E0"/>
    <w:rsid w:val="00053C52"/>
    <w:rsid w:val="00053E8E"/>
    <w:rsid w:val="00054971"/>
    <w:rsid w:val="00055181"/>
    <w:rsid w:val="0005617F"/>
    <w:rsid w:val="00057B1F"/>
    <w:rsid w:val="00057D63"/>
    <w:rsid w:val="0006038B"/>
    <w:rsid w:val="00060908"/>
    <w:rsid w:val="000619E7"/>
    <w:rsid w:val="0006322D"/>
    <w:rsid w:val="00064AB6"/>
    <w:rsid w:val="00065552"/>
    <w:rsid w:val="0006648A"/>
    <w:rsid w:val="00066890"/>
    <w:rsid w:val="00067B85"/>
    <w:rsid w:val="00070853"/>
    <w:rsid w:val="000715BD"/>
    <w:rsid w:val="000720CE"/>
    <w:rsid w:val="000728DB"/>
    <w:rsid w:val="00073D58"/>
    <w:rsid w:val="00075BB4"/>
    <w:rsid w:val="00075D27"/>
    <w:rsid w:val="00075F69"/>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0D0E"/>
    <w:rsid w:val="000918C2"/>
    <w:rsid w:val="0009543B"/>
    <w:rsid w:val="0009570D"/>
    <w:rsid w:val="00095EA9"/>
    <w:rsid w:val="00096770"/>
    <w:rsid w:val="000A024D"/>
    <w:rsid w:val="000A0B5F"/>
    <w:rsid w:val="000A0F30"/>
    <w:rsid w:val="000A11E9"/>
    <w:rsid w:val="000A1464"/>
    <w:rsid w:val="000A19C4"/>
    <w:rsid w:val="000A1EC1"/>
    <w:rsid w:val="000A2637"/>
    <w:rsid w:val="000A5A6E"/>
    <w:rsid w:val="000A5D89"/>
    <w:rsid w:val="000A5EA7"/>
    <w:rsid w:val="000A6BB8"/>
    <w:rsid w:val="000A7E3B"/>
    <w:rsid w:val="000A7EA5"/>
    <w:rsid w:val="000B00B8"/>
    <w:rsid w:val="000B1889"/>
    <w:rsid w:val="000B205E"/>
    <w:rsid w:val="000B37CC"/>
    <w:rsid w:val="000B3929"/>
    <w:rsid w:val="000B3EF5"/>
    <w:rsid w:val="000B4985"/>
    <w:rsid w:val="000B4CE3"/>
    <w:rsid w:val="000B55A6"/>
    <w:rsid w:val="000B65F3"/>
    <w:rsid w:val="000B7551"/>
    <w:rsid w:val="000C062D"/>
    <w:rsid w:val="000C144B"/>
    <w:rsid w:val="000C1BCD"/>
    <w:rsid w:val="000C2133"/>
    <w:rsid w:val="000C2B51"/>
    <w:rsid w:val="000C31AC"/>
    <w:rsid w:val="000C347C"/>
    <w:rsid w:val="000C39F1"/>
    <w:rsid w:val="000C431D"/>
    <w:rsid w:val="000C4593"/>
    <w:rsid w:val="000C766B"/>
    <w:rsid w:val="000C7959"/>
    <w:rsid w:val="000C7B1A"/>
    <w:rsid w:val="000C7B92"/>
    <w:rsid w:val="000D150F"/>
    <w:rsid w:val="000D2F3E"/>
    <w:rsid w:val="000D3148"/>
    <w:rsid w:val="000D3F6C"/>
    <w:rsid w:val="000D43F3"/>
    <w:rsid w:val="000D449C"/>
    <w:rsid w:val="000D51B8"/>
    <w:rsid w:val="000D531D"/>
    <w:rsid w:val="000D63ED"/>
    <w:rsid w:val="000D7925"/>
    <w:rsid w:val="000E1BF4"/>
    <w:rsid w:val="000E1C32"/>
    <w:rsid w:val="000E29A0"/>
    <w:rsid w:val="000E2F1D"/>
    <w:rsid w:val="000E3CCB"/>
    <w:rsid w:val="000E4101"/>
    <w:rsid w:val="000E4631"/>
    <w:rsid w:val="000E4AA5"/>
    <w:rsid w:val="000E5440"/>
    <w:rsid w:val="000E5CE1"/>
    <w:rsid w:val="000E631F"/>
    <w:rsid w:val="000E774C"/>
    <w:rsid w:val="000E7B56"/>
    <w:rsid w:val="000F1903"/>
    <w:rsid w:val="000F1C82"/>
    <w:rsid w:val="000F38F1"/>
    <w:rsid w:val="000F4C66"/>
    <w:rsid w:val="000F4CAB"/>
    <w:rsid w:val="000F6280"/>
    <w:rsid w:val="000F6DCE"/>
    <w:rsid w:val="000F6E3E"/>
    <w:rsid w:val="000F6F6D"/>
    <w:rsid w:val="000F720F"/>
    <w:rsid w:val="000F7514"/>
    <w:rsid w:val="000F75CD"/>
    <w:rsid w:val="00101BAC"/>
    <w:rsid w:val="00102144"/>
    <w:rsid w:val="00103C6B"/>
    <w:rsid w:val="00105310"/>
    <w:rsid w:val="00105A9A"/>
    <w:rsid w:val="00105BA1"/>
    <w:rsid w:val="00110013"/>
    <w:rsid w:val="0011104A"/>
    <w:rsid w:val="00111867"/>
    <w:rsid w:val="00112937"/>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27ED0"/>
    <w:rsid w:val="0013020D"/>
    <w:rsid w:val="00130415"/>
    <w:rsid w:val="001305D8"/>
    <w:rsid w:val="00130E7B"/>
    <w:rsid w:val="00132256"/>
    <w:rsid w:val="00132931"/>
    <w:rsid w:val="0013319A"/>
    <w:rsid w:val="00135545"/>
    <w:rsid w:val="00136259"/>
    <w:rsid w:val="00136E4B"/>
    <w:rsid w:val="00136F15"/>
    <w:rsid w:val="0013776F"/>
    <w:rsid w:val="001403E9"/>
    <w:rsid w:val="00140E08"/>
    <w:rsid w:val="00141285"/>
    <w:rsid w:val="001412C3"/>
    <w:rsid w:val="001417A9"/>
    <w:rsid w:val="00142E1F"/>
    <w:rsid w:val="001434E9"/>
    <w:rsid w:val="00143D80"/>
    <w:rsid w:val="00143F16"/>
    <w:rsid w:val="00144650"/>
    <w:rsid w:val="00144C6F"/>
    <w:rsid w:val="0014502B"/>
    <w:rsid w:val="00145B4F"/>
    <w:rsid w:val="00145CFA"/>
    <w:rsid w:val="00145D33"/>
    <w:rsid w:val="00147328"/>
    <w:rsid w:val="001509DA"/>
    <w:rsid w:val="00150BC6"/>
    <w:rsid w:val="00151118"/>
    <w:rsid w:val="001515F8"/>
    <w:rsid w:val="0015266D"/>
    <w:rsid w:val="00153C91"/>
    <w:rsid w:val="00153FC1"/>
    <w:rsid w:val="0015480F"/>
    <w:rsid w:val="00154C79"/>
    <w:rsid w:val="00157E4C"/>
    <w:rsid w:val="00160005"/>
    <w:rsid w:val="00160BDC"/>
    <w:rsid w:val="00161090"/>
    <w:rsid w:val="00161344"/>
    <w:rsid w:val="001617CE"/>
    <w:rsid w:val="00161944"/>
    <w:rsid w:val="00162FEC"/>
    <w:rsid w:val="00163A90"/>
    <w:rsid w:val="00165014"/>
    <w:rsid w:val="001651A5"/>
    <w:rsid w:val="00165FEB"/>
    <w:rsid w:val="00166CB0"/>
    <w:rsid w:val="001673D3"/>
    <w:rsid w:val="00167917"/>
    <w:rsid w:val="001700A2"/>
    <w:rsid w:val="001703A4"/>
    <w:rsid w:val="001709CC"/>
    <w:rsid w:val="00170F43"/>
    <w:rsid w:val="0017159E"/>
    <w:rsid w:val="001716F7"/>
    <w:rsid w:val="001718E1"/>
    <w:rsid w:val="00171C33"/>
    <w:rsid w:val="00171CBC"/>
    <w:rsid w:val="0017212A"/>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6EE3"/>
    <w:rsid w:val="001871EE"/>
    <w:rsid w:val="0018738A"/>
    <w:rsid w:val="00187DEF"/>
    <w:rsid w:val="001918EF"/>
    <w:rsid w:val="0019308F"/>
    <w:rsid w:val="00193781"/>
    <w:rsid w:val="0019382B"/>
    <w:rsid w:val="00193880"/>
    <w:rsid w:val="00195E78"/>
    <w:rsid w:val="0019655D"/>
    <w:rsid w:val="00196745"/>
    <w:rsid w:val="001969CC"/>
    <w:rsid w:val="001972E4"/>
    <w:rsid w:val="00197B1C"/>
    <w:rsid w:val="00197B80"/>
    <w:rsid w:val="001A05B0"/>
    <w:rsid w:val="001A084F"/>
    <w:rsid w:val="001A20AF"/>
    <w:rsid w:val="001A2AEA"/>
    <w:rsid w:val="001A32C7"/>
    <w:rsid w:val="001A4C6C"/>
    <w:rsid w:val="001A56E8"/>
    <w:rsid w:val="001A585B"/>
    <w:rsid w:val="001A6159"/>
    <w:rsid w:val="001A763A"/>
    <w:rsid w:val="001B05AC"/>
    <w:rsid w:val="001B10AA"/>
    <w:rsid w:val="001B1F4E"/>
    <w:rsid w:val="001B4208"/>
    <w:rsid w:val="001B4757"/>
    <w:rsid w:val="001B4E92"/>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2730"/>
    <w:rsid w:val="001D2D3D"/>
    <w:rsid w:val="001D397F"/>
    <w:rsid w:val="001D45EF"/>
    <w:rsid w:val="001D5E06"/>
    <w:rsid w:val="001D6A63"/>
    <w:rsid w:val="001D7E5F"/>
    <w:rsid w:val="001E02A9"/>
    <w:rsid w:val="001E0562"/>
    <w:rsid w:val="001E1399"/>
    <w:rsid w:val="001E1645"/>
    <w:rsid w:val="001E179D"/>
    <w:rsid w:val="001E1EE5"/>
    <w:rsid w:val="001E246D"/>
    <w:rsid w:val="001E2FEA"/>
    <w:rsid w:val="001E3BB1"/>
    <w:rsid w:val="001E4BE9"/>
    <w:rsid w:val="001E5115"/>
    <w:rsid w:val="001E5340"/>
    <w:rsid w:val="001E5399"/>
    <w:rsid w:val="001E72C3"/>
    <w:rsid w:val="001F04C5"/>
    <w:rsid w:val="001F0AA1"/>
    <w:rsid w:val="001F1465"/>
    <w:rsid w:val="001F15FF"/>
    <w:rsid w:val="001F23C7"/>
    <w:rsid w:val="001F323E"/>
    <w:rsid w:val="001F4179"/>
    <w:rsid w:val="001F58EE"/>
    <w:rsid w:val="001F64F5"/>
    <w:rsid w:val="001F65B5"/>
    <w:rsid w:val="001F7361"/>
    <w:rsid w:val="002000F5"/>
    <w:rsid w:val="00201451"/>
    <w:rsid w:val="00201465"/>
    <w:rsid w:val="00201BF4"/>
    <w:rsid w:val="00201C38"/>
    <w:rsid w:val="00203FAD"/>
    <w:rsid w:val="00204412"/>
    <w:rsid w:val="002048F5"/>
    <w:rsid w:val="00204A13"/>
    <w:rsid w:val="00204A76"/>
    <w:rsid w:val="00206163"/>
    <w:rsid w:val="00206192"/>
    <w:rsid w:val="002062EC"/>
    <w:rsid w:val="002064A0"/>
    <w:rsid w:val="002100AD"/>
    <w:rsid w:val="0021016C"/>
    <w:rsid w:val="00210D0B"/>
    <w:rsid w:val="00210D7E"/>
    <w:rsid w:val="00213287"/>
    <w:rsid w:val="002145BA"/>
    <w:rsid w:val="00214F41"/>
    <w:rsid w:val="002159B9"/>
    <w:rsid w:val="0021607D"/>
    <w:rsid w:val="0021609D"/>
    <w:rsid w:val="002176F6"/>
    <w:rsid w:val="00217A58"/>
    <w:rsid w:val="00220798"/>
    <w:rsid w:val="00220AC4"/>
    <w:rsid w:val="002214F0"/>
    <w:rsid w:val="00222500"/>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DF5"/>
    <w:rsid w:val="00236186"/>
    <w:rsid w:val="002378D1"/>
    <w:rsid w:val="002413B9"/>
    <w:rsid w:val="002415B8"/>
    <w:rsid w:val="00241A9B"/>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1EA6"/>
    <w:rsid w:val="002529B0"/>
    <w:rsid w:val="00252E1D"/>
    <w:rsid w:val="00253342"/>
    <w:rsid w:val="0025335E"/>
    <w:rsid w:val="002538D0"/>
    <w:rsid w:val="002541FB"/>
    <w:rsid w:val="00254B5F"/>
    <w:rsid w:val="0025558B"/>
    <w:rsid w:val="00255BE6"/>
    <w:rsid w:val="00255BEC"/>
    <w:rsid w:val="00256C6E"/>
    <w:rsid w:val="00257402"/>
    <w:rsid w:val="00261C16"/>
    <w:rsid w:val="0026208F"/>
    <w:rsid w:val="00262124"/>
    <w:rsid w:val="0026352E"/>
    <w:rsid w:val="0026377B"/>
    <w:rsid w:val="00263A9C"/>
    <w:rsid w:val="002640BA"/>
    <w:rsid w:val="00267C2B"/>
    <w:rsid w:val="00267FA7"/>
    <w:rsid w:val="00270035"/>
    <w:rsid w:val="00270880"/>
    <w:rsid w:val="002711A7"/>
    <w:rsid w:val="00271727"/>
    <w:rsid w:val="002727AD"/>
    <w:rsid w:val="00273476"/>
    <w:rsid w:val="00274D8E"/>
    <w:rsid w:val="00275180"/>
    <w:rsid w:val="002754FC"/>
    <w:rsid w:val="00276567"/>
    <w:rsid w:val="00276C1D"/>
    <w:rsid w:val="00276CB4"/>
    <w:rsid w:val="002778A3"/>
    <w:rsid w:val="002808FF"/>
    <w:rsid w:val="00281F5F"/>
    <w:rsid w:val="00282F79"/>
    <w:rsid w:val="00283895"/>
    <w:rsid w:val="00283EFE"/>
    <w:rsid w:val="002855E6"/>
    <w:rsid w:val="002855F1"/>
    <w:rsid w:val="00285E81"/>
    <w:rsid w:val="00286231"/>
    <w:rsid w:val="0028679C"/>
    <w:rsid w:val="00286A81"/>
    <w:rsid w:val="00287078"/>
    <w:rsid w:val="002875B6"/>
    <w:rsid w:val="00290172"/>
    <w:rsid w:val="00290557"/>
    <w:rsid w:val="00290F4D"/>
    <w:rsid w:val="00291A89"/>
    <w:rsid w:val="00292076"/>
    <w:rsid w:val="00293184"/>
    <w:rsid w:val="002940D2"/>
    <w:rsid w:val="00294C99"/>
    <w:rsid w:val="00294D0D"/>
    <w:rsid w:val="00296431"/>
    <w:rsid w:val="00297023"/>
    <w:rsid w:val="00297811"/>
    <w:rsid w:val="002A0523"/>
    <w:rsid w:val="002A0D49"/>
    <w:rsid w:val="002A1C5B"/>
    <w:rsid w:val="002A2341"/>
    <w:rsid w:val="002A3A1C"/>
    <w:rsid w:val="002A3B07"/>
    <w:rsid w:val="002A3B54"/>
    <w:rsid w:val="002A3E50"/>
    <w:rsid w:val="002A4149"/>
    <w:rsid w:val="002A5EDC"/>
    <w:rsid w:val="002B01E3"/>
    <w:rsid w:val="002B0BB3"/>
    <w:rsid w:val="002B3014"/>
    <w:rsid w:val="002B305C"/>
    <w:rsid w:val="002B3C4A"/>
    <w:rsid w:val="002B47A3"/>
    <w:rsid w:val="002B5443"/>
    <w:rsid w:val="002B6AE2"/>
    <w:rsid w:val="002C0BC3"/>
    <w:rsid w:val="002C1AB6"/>
    <w:rsid w:val="002C2035"/>
    <w:rsid w:val="002C2ACC"/>
    <w:rsid w:val="002C3C0F"/>
    <w:rsid w:val="002C3C35"/>
    <w:rsid w:val="002C3CD9"/>
    <w:rsid w:val="002C532C"/>
    <w:rsid w:val="002C6261"/>
    <w:rsid w:val="002C6849"/>
    <w:rsid w:val="002C75E5"/>
    <w:rsid w:val="002C7B94"/>
    <w:rsid w:val="002D1547"/>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5780"/>
    <w:rsid w:val="002F58EB"/>
    <w:rsid w:val="002F6110"/>
    <w:rsid w:val="002F643C"/>
    <w:rsid w:val="002F6BAD"/>
    <w:rsid w:val="002F6C67"/>
    <w:rsid w:val="002F6D95"/>
    <w:rsid w:val="002F755A"/>
    <w:rsid w:val="002F75F0"/>
    <w:rsid w:val="00300332"/>
    <w:rsid w:val="0030211F"/>
    <w:rsid w:val="00302C6B"/>
    <w:rsid w:val="00303120"/>
    <w:rsid w:val="00303629"/>
    <w:rsid w:val="00304A7E"/>
    <w:rsid w:val="00305E51"/>
    <w:rsid w:val="00306204"/>
    <w:rsid w:val="00307EE5"/>
    <w:rsid w:val="003106D3"/>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FD2"/>
    <w:rsid w:val="00334B93"/>
    <w:rsid w:val="0033528D"/>
    <w:rsid w:val="00335D5B"/>
    <w:rsid w:val="0033656E"/>
    <w:rsid w:val="003374F5"/>
    <w:rsid w:val="00337E7F"/>
    <w:rsid w:val="00340070"/>
    <w:rsid w:val="00340564"/>
    <w:rsid w:val="00340638"/>
    <w:rsid w:val="00340BAF"/>
    <w:rsid w:val="00341887"/>
    <w:rsid w:val="00342047"/>
    <w:rsid w:val="003428C5"/>
    <w:rsid w:val="00342F62"/>
    <w:rsid w:val="0034403C"/>
    <w:rsid w:val="00345738"/>
    <w:rsid w:val="00345AB3"/>
    <w:rsid w:val="003460F6"/>
    <w:rsid w:val="003469CD"/>
    <w:rsid w:val="00346A15"/>
    <w:rsid w:val="00347271"/>
    <w:rsid w:val="003476B6"/>
    <w:rsid w:val="00347704"/>
    <w:rsid w:val="00347CB3"/>
    <w:rsid w:val="0035106A"/>
    <w:rsid w:val="00351748"/>
    <w:rsid w:val="00351BC8"/>
    <w:rsid w:val="00352569"/>
    <w:rsid w:val="00352BB8"/>
    <w:rsid w:val="00353170"/>
    <w:rsid w:val="00354E9B"/>
    <w:rsid w:val="003557F7"/>
    <w:rsid w:val="00355CBB"/>
    <w:rsid w:val="003571DA"/>
    <w:rsid w:val="0035783A"/>
    <w:rsid w:val="00357AFB"/>
    <w:rsid w:val="0036035C"/>
    <w:rsid w:val="00360CA1"/>
    <w:rsid w:val="003610EE"/>
    <w:rsid w:val="0036198C"/>
    <w:rsid w:val="003621B4"/>
    <w:rsid w:val="0036264C"/>
    <w:rsid w:val="003668AE"/>
    <w:rsid w:val="003673C2"/>
    <w:rsid w:val="003700C5"/>
    <w:rsid w:val="00370B45"/>
    <w:rsid w:val="00372C64"/>
    <w:rsid w:val="00373C50"/>
    <w:rsid w:val="00374D6B"/>
    <w:rsid w:val="00376108"/>
    <w:rsid w:val="0037643C"/>
    <w:rsid w:val="003776F6"/>
    <w:rsid w:val="00380424"/>
    <w:rsid w:val="003805FF"/>
    <w:rsid w:val="00380D1A"/>
    <w:rsid w:val="00381384"/>
    <w:rsid w:val="00381B6A"/>
    <w:rsid w:val="00381CB4"/>
    <w:rsid w:val="003828DC"/>
    <w:rsid w:val="0038331C"/>
    <w:rsid w:val="00383C20"/>
    <w:rsid w:val="00384F91"/>
    <w:rsid w:val="003857A9"/>
    <w:rsid w:val="00387C70"/>
    <w:rsid w:val="00390DCD"/>
    <w:rsid w:val="00391A7E"/>
    <w:rsid w:val="00391B91"/>
    <w:rsid w:val="00392C71"/>
    <w:rsid w:val="003936AB"/>
    <w:rsid w:val="003940AE"/>
    <w:rsid w:val="00395D17"/>
    <w:rsid w:val="00396D28"/>
    <w:rsid w:val="00397148"/>
    <w:rsid w:val="00397337"/>
    <w:rsid w:val="00397438"/>
    <w:rsid w:val="003A17DD"/>
    <w:rsid w:val="003A1A16"/>
    <w:rsid w:val="003A27BA"/>
    <w:rsid w:val="003A5A38"/>
    <w:rsid w:val="003A6A9B"/>
    <w:rsid w:val="003A76B2"/>
    <w:rsid w:val="003B0EDC"/>
    <w:rsid w:val="003B114A"/>
    <w:rsid w:val="003B1423"/>
    <w:rsid w:val="003B196B"/>
    <w:rsid w:val="003B268C"/>
    <w:rsid w:val="003B386E"/>
    <w:rsid w:val="003B3E09"/>
    <w:rsid w:val="003B4D2C"/>
    <w:rsid w:val="003B4EBD"/>
    <w:rsid w:val="003B55D6"/>
    <w:rsid w:val="003B56EC"/>
    <w:rsid w:val="003B5B63"/>
    <w:rsid w:val="003B693A"/>
    <w:rsid w:val="003B6A01"/>
    <w:rsid w:val="003B6BAD"/>
    <w:rsid w:val="003B77DA"/>
    <w:rsid w:val="003B7B03"/>
    <w:rsid w:val="003C1035"/>
    <w:rsid w:val="003C248E"/>
    <w:rsid w:val="003C2887"/>
    <w:rsid w:val="003C3118"/>
    <w:rsid w:val="003C33DB"/>
    <w:rsid w:val="003C4B9E"/>
    <w:rsid w:val="003C4EB6"/>
    <w:rsid w:val="003C68CC"/>
    <w:rsid w:val="003D089B"/>
    <w:rsid w:val="003D0CBD"/>
    <w:rsid w:val="003D0E71"/>
    <w:rsid w:val="003D0E9C"/>
    <w:rsid w:val="003D1CE3"/>
    <w:rsid w:val="003D4016"/>
    <w:rsid w:val="003D44F0"/>
    <w:rsid w:val="003D464D"/>
    <w:rsid w:val="003D4B03"/>
    <w:rsid w:val="003D4D48"/>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616"/>
    <w:rsid w:val="00412652"/>
    <w:rsid w:val="0041391D"/>
    <w:rsid w:val="00414344"/>
    <w:rsid w:val="00414EED"/>
    <w:rsid w:val="00414FE5"/>
    <w:rsid w:val="00415F47"/>
    <w:rsid w:val="0041646C"/>
    <w:rsid w:val="00416A60"/>
    <w:rsid w:val="00416F85"/>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F28"/>
    <w:rsid w:val="00442380"/>
    <w:rsid w:val="00442548"/>
    <w:rsid w:val="00443996"/>
    <w:rsid w:val="00443B04"/>
    <w:rsid w:val="00443B2F"/>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A08"/>
    <w:rsid w:val="0046554E"/>
    <w:rsid w:val="0046560C"/>
    <w:rsid w:val="004664D6"/>
    <w:rsid w:val="00466AA7"/>
    <w:rsid w:val="00467027"/>
    <w:rsid w:val="004675CE"/>
    <w:rsid w:val="004708F7"/>
    <w:rsid w:val="00470D82"/>
    <w:rsid w:val="00471E83"/>
    <w:rsid w:val="004728FC"/>
    <w:rsid w:val="0047299F"/>
    <w:rsid w:val="00474148"/>
    <w:rsid w:val="004749E4"/>
    <w:rsid w:val="00474AD5"/>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E6E"/>
    <w:rsid w:val="00492B4E"/>
    <w:rsid w:val="0049306D"/>
    <w:rsid w:val="0049322A"/>
    <w:rsid w:val="004937DC"/>
    <w:rsid w:val="0049385F"/>
    <w:rsid w:val="004939CE"/>
    <w:rsid w:val="0049483E"/>
    <w:rsid w:val="00495139"/>
    <w:rsid w:val="004955AB"/>
    <w:rsid w:val="004961A4"/>
    <w:rsid w:val="0049691E"/>
    <w:rsid w:val="004971A6"/>
    <w:rsid w:val="0049771D"/>
    <w:rsid w:val="004A04E4"/>
    <w:rsid w:val="004A0C25"/>
    <w:rsid w:val="004A1278"/>
    <w:rsid w:val="004A4F74"/>
    <w:rsid w:val="004A5861"/>
    <w:rsid w:val="004A5C1B"/>
    <w:rsid w:val="004A60C5"/>
    <w:rsid w:val="004A6D0B"/>
    <w:rsid w:val="004A7714"/>
    <w:rsid w:val="004A7791"/>
    <w:rsid w:val="004A79C0"/>
    <w:rsid w:val="004B038E"/>
    <w:rsid w:val="004B0DF2"/>
    <w:rsid w:val="004B148A"/>
    <w:rsid w:val="004B18C3"/>
    <w:rsid w:val="004B1B85"/>
    <w:rsid w:val="004B2F2A"/>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EC4"/>
    <w:rsid w:val="004E7014"/>
    <w:rsid w:val="004E7282"/>
    <w:rsid w:val="004E783C"/>
    <w:rsid w:val="004F1008"/>
    <w:rsid w:val="004F591C"/>
    <w:rsid w:val="004F69C7"/>
    <w:rsid w:val="004F6DF2"/>
    <w:rsid w:val="004F7E6A"/>
    <w:rsid w:val="00501CFF"/>
    <w:rsid w:val="0050210F"/>
    <w:rsid w:val="005027F7"/>
    <w:rsid w:val="005072F1"/>
    <w:rsid w:val="0050758C"/>
    <w:rsid w:val="00507DB4"/>
    <w:rsid w:val="00510278"/>
    <w:rsid w:val="00510B50"/>
    <w:rsid w:val="00510F62"/>
    <w:rsid w:val="00511EF6"/>
    <w:rsid w:val="005140FF"/>
    <w:rsid w:val="0051470F"/>
    <w:rsid w:val="00514D1A"/>
    <w:rsid w:val="00514E7C"/>
    <w:rsid w:val="0051559D"/>
    <w:rsid w:val="0051567A"/>
    <w:rsid w:val="00516229"/>
    <w:rsid w:val="0051730A"/>
    <w:rsid w:val="0051749C"/>
    <w:rsid w:val="00517ECF"/>
    <w:rsid w:val="005201B7"/>
    <w:rsid w:val="00520921"/>
    <w:rsid w:val="005209B5"/>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5FFB"/>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AFF"/>
    <w:rsid w:val="00543B7B"/>
    <w:rsid w:val="00543FA2"/>
    <w:rsid w:val="0054456B"/>
    <w:rsid w:val="005445AD"/>
    <w:rsid w:val="00545579"/>
    <w:rsid w:val="005455D6"/>
    <w:rsid w:val="0054565B"/>
    <w:rsid w:val="00545A82"/>
    <w:rsid w:val="00545C16"/>
    <w:rsid w:val="005463DD"/>
    <w:rsid w:val="00546B78"/>
    <w:rsid w:val="00547479"/>
    <w:rsid w:val="00550082"/>
    <w:rsid w:val="00550743"/>
    <w:rsid w:val="0055076D"/>
    <w:rsid w:val="005514CF"/>
    <w:rsid w:val="00551658"/>
    <w:rsid w:val="00552528"/>
    <w:rsid w:val="0055281B"/>
    <w:rsid w:val="00552DC0"/>
    <w:rsid w:val="005531FE"/>
    <w:rsid w:val="00553E8C"/>
    <w:rsid w:val="005545AC"/>
    <w:rsid w:val="00554E22"/>
    <w:rsid w:val="005562FE"/>
    <w:rsid w:val="00556787"/>
    <w:rsid w:val="00556E0B"/>
    <w:rsid w:val="0055732A"/>
    <w:rsid w:val="00557D58"/>
    <w:rsid w:val="0056044A"/>
    <w:rsid w:val="005607D5"/>
    <w:rsid w:val="00561A65"/>
    <w:rsid w:val="00562780"/>
    <w:rsid w:val="00562A94"/>
    <w:rsid w:val="00562D8A"/>
    <w:rsid w:val="00564FAD"/>
    <w:rsid w:val="0056534A"/>
    <w:rsid w:val="00565EDF"/>
    <w:rsid w:val="005665EB"/>
    <w:rsid w:val="00566B60"/>
    <w:rsid w:val="00570D6B"/>
    <w:rsid w:val="005715F0"/>
    <w:rsid w:val="00573907"/>
    <w:rsid w:val="00574896"/>
    <w:rsid w:val="0057514E"/>
    <w:rsid w:val="005755E7"/>
    <w:rsid w:val="0057636D"/>
    <w:rsid w:val="00580332"/>
    <w:rsid w:val="00580447"/>
    <w:rsid w:val="00580B09"/>
    <w:rsid w:val="00581FA6"/>
    <w:rsid w:val="00582685"/>
    <w:rsid w:val="00582C5A"/>
    <w:rsid w:val="00584A79"/>
    <w:rsid w:val="0058559F"/>
    <w:rsid w:val="00586E95"/>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432"/>
    <w:rsid w:val="005A47B7"/>
    <w:rsid w:val="005B02DC"/>
    <w:rsid w:val="005B07C3"/>
    <w:rsid w:val="005B10F9"/>
    <w:rsid w:val="005B132A"/>
    <w:rsid w:val="005B1B3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0D40"/>
    <w:rsid w:val="005D13E2"/>
    <w:rsid w:val="005D4A04"/>
    <w:rsid w:val="005D4A6E"/>
    <w:rsid w:val="005D61C7"/>
    <w:rsid w:val="005D6846"/>
    <w:rsid w:val="005D6C97"/>
    <w:rsid w:val="005D722F"/>
    <w:rsid w:val="005D7340"/>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08EB"/>
    <w:rsid w:val="00601D2C"/>
    <w:rsid w:val="0060248E"/>
    <w:rsid w:val="0060292A"/>
    <w:rsid w:val="00602BD2"/>
    <w:rsid w:val="00603AE4"/>
    <w:rsid w:val="0060476D"/>
    <w:rsid w:val="00604A7E"/>
    <w:rsid w:val="00606322"/>
    <w:rsid w:val="006066F5"/>
    <w:rsid w:val="00606F3A"/>
    <w:rsid w:val="00607D1F"/>
    <w:rsid w:val="0061082D"/>
    <w:rsid w:val="00613DA8"/>
    <w:rsid w:val="00613DFF"/>
    <w:rsid w:val="00614AB9"/>
    <w:rsid w:val="006155A3"/>
    <w:rsid w:val="006164EC"/>
    <w:rsid w:val="00616D1B"/>
    <w:rsid w:val="0061714B"/>
    <w:rsid w:val="006175D8"/>
    <w:rsid w:val="00617FBC"/>
    <w:rsid w:val="0062124A"/>
    <w:rsid w:val="00621C50"/>
    <w:rsid w:val="00622255"/>
    <w:rsid w:val="00622E99"/>
    <w:rsid w:val="00622EE7"/>
    <w:rsid w:val="0062360B"/>
    <w:rsid w:val="00623FF2"/>
    <w:rsid w:val="00624266"/>
    <w:rsid w:val="00624802"/>
    <w:rsid w:val="006250B9"/>
    <w:rsid w:val="006257BF"/>
    <w:rsid w:val="006258B5"/>
    <w:rsid w:val="0062591C"/>
    <w:rsid w:val="006269A4"/>
    <w:rsid w:val="00627634"/>
    <w:rsid w:val="00630649"/>
    <w:rsid w:val="00630EB7"/>
    <w:rsid w:val="00631030"/>
    <w:rsid w:val="00631219"/>
    <w:rsid w:val="006320E0"/>
    <w:rsid w:val="006323C6"/>
    <w:rsid w:val="00632DC6"/>
    <w:rsid w:val="00632EF3"/>
    <w:rsid w:val="0063306F"/>
    <w:rsid w:val="0063321D"/>
    <w:rsid w:val="00634B24"/>
    <w:rsid w:val="00634E49"/>
    <w:rsid w:val="006358B7"/>
    <w:rsid w:val="006358ED"/>
    <w:rsid w:val="00635A07"/>
    <w:rsid w:val="006406A8"/>
    <w:rsid w:val="006406F4"/>
    <w:rsid w:val="00641282"/>
    <w:rsid w:val="00642094"/>
    <w:rsid w:val="00642936"/>
    <w:rsid w:val="00642E34"/>
    <w:rsid w:val="00643808"/>
    <w:rsid w:val="00643902"/>
    <w:rsid w:val="00643D99"/>
    <w:rsid w:val="00644A06"/>
    <w:rsid w:val="006450C4"/>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3BC6"/>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FEB"/>
    <w:rsid w:val="0067525D"/>
    <w:rsid w:val="00675694"/>
    <w:rsid w:val="006757FD"/>
    <w:rsid w:val="006760ED"/>
    <w:rsid w:val="006760F7"/>
    <w:rsid w:val="00676285"/>
    <w:rsid w:val="006763E3"/>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389"/>
    <w:rsid w:val="0069045D"/>
    <w:rsid w:val="00690FE8"/>
    <w:rsid w:val="00691A8F"/>
    <w:rsid w:val="00691C4C"/>
    <w:rsid w:val="006929D9"/>
    <w:rsid w:val="00692ED4"/>
    <w:rsid w:val="0069312C"/>
    <w:rsid w:val="0069378D"/>
    <w:rsid w:val="00693F8F"/>
    <w:rsid w:val="00694313"/>
    <w:rsid w:val="0069457C"/>
    <w:rsid w:val="006952DD"/>
    <w:rsid w:val="0069758D"/>
    <w:rsid w:val="006A04CC"/>
    <w:rsid w:val="006A1524"/>
    <w:rsid w:val="006A1774"/>
    <w:rsid w:val="006A328E"/>
    <w:rsid w:val="006A3450"/>
    <w:rsid w:val="006A3B70"/>
    <w:rsid w:val="006A4538"/>
    <w:rsid w:val="006A5088"/>
    <w:rsid w:val="006A6A70"/>
    <w:rsid w:val="006A6C51"/>
    <w:rsid w:val="006A7BDE"/>
    <w:rsid w:val="006A7C4F"/>
    <w:rsid w:val="006B180C"/>
    <w:rsid w:val="006B1BDF"/>
    <w:rsid w:val="006B1C58"/>
    <w:rsid w:val="006B2F5B"/>
    <w:rsid w:val="006B4A17"/>
    <w:rsid w:val="006B743B"/>
    <w:rsid w:val="006C021B"/>
    <w:rsid w:val="006C0D76"/>
    <w:rsid w:val="006C0E20"/>
    <w:rsid w:val="006C1580"/>
    <w:rsid w:val="006C1F6C"/>
    <w:rsid w:val="006C22DA"/>
    <w:rsid w:val="006C27CD"/>
    <w:rsid w:val="006C2BED"/>
    <w:rsid w:val="006C3195"/>
    <w:rsid w:val="006C31E2"/>
    <w:rsid w:val="006C50DE"/>
    <w:rsid w:val="006C5352"/>
    <w:rsid w:val="006C5C68"/>
    <w:rsid w:val="006C6151"/>
    <w:rsid w:val="006C6330"/>
    <w:rsid w:val="006C7420"/>
    <w:rsid w:val="006C768F"/>
    <w:rsid w:val="006D075B"/>
    <w:rsid w:val="006D0F5E"/>
    <w:rsid w:val="006D23E6"/>
    <w:rsid w:val="006D33A5"/>
    <w:rsid w:val="006D3BB2"/>
    <w:rsid w:val="006D43C6"/>
    <w:rsid w:val="006D48B2"/>
    <w:rsid w:val="006D4D74"/>
    <w:rsid w:val="006D4F01"/>
    <w:rsid w:val="006D576A"/>
    <w:rsid w:val="006E0A21"/>
    <w:rsid w:val="006E1CE7"/>
    <w:rsid w:val="006E3D1F"/>
    <w:rsid w:val="006E40EA"/>
    <w:rsid w:val="006E4889"/>
    <w:rsid w:val="006E4BBC"/>
    <w:rsid w:val="006E521F"/>
    <w:rsid w:val="006E691C"/>
    <w:rsid w:val="006E714F"/>
    <w:rsid w:val="006E757A"/>
    <w:rsid w:val="006E7654"/>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0A3A"/>
    <w:rsid w:val="007020AE"/>
    <w:rsid w:val="00703F47"/>
    <w:rsid w:val="0070421E"/>
    <w:rsid w:val="00704CF2"/>
    <w:rsid w:val="00705021"/>
    <w:rsid w:val="00706611"/>
    <w:rsid w:val="0070778C"/>
    <w:rsid w:val="00707A9E"/>
    <w:rsid w:val="00711CAE"/>
    <w:rsid w:val="007128C7"/>
    <w:rsid w:val="00713335"/>
    <w:rsid w:val="007141B8"/>
    <w:rsid w:val="00714FF7"/>
    <w:rsid w:val="0071546A"/>
    <w:rsid w:val="00715CA7"/>
    <w:rsid w:val="00716B33"/>
    <w:rsid w:val="00717CE2"/>
    <w:rsid w:val="007208F9"/>
    <w:rsid w:val="00720B54"/>
    <w:rsid w:val="00721654"/>
    <w:rsid w:val="00721B43"/>
    <w:rsid w:val="00721E35"/>
    <w:rsid w:val="00722617"/>
    <w:rsid w:val="0072333C"/>
    <w:rsid w:val="00723E91"/>
    <w:rsid w:val="007242E3"/>
    <w:rsid w:val="007244D7"/>
    <w:rsid w:val="0072661B"/>
    <w:rsid w:val="00726D0A"/>
    <w:rsid w:val="00727332"/>
    <w:rsid w:val="007274F8"/>
    <w:rsid w:val="007276E4"/>
    <w:rsid w:val="00731720"/>
    <w:rsid w:val="00731CEA"/>
    <w:rsid w:val="0073399A"/>
    <w:rsid w:val="00733A0A"/>
    <w:rsid w:val="00733C09"/>
    <w:rsid w:val="00733DCB"/>
    <w:rsid w:val="00734598"/>
    <w:rsid w:val="0073473C"/>
    <w:rsid w:val="0073671A"/>
    <w:rsid w:val="00736C27"/>
    <w:rsid w:val="00737E22"/>
    <w:rsid w:val="00737F55"/>
    <w:rsid w:val="00740A8C"/>
    <w:rsid w:val="007424F8"/>
    <w:rsid w:val="00743AA4"/>
    <w:rsid w:val="00744666"/>
    <w:rsid w:val="007446F2"/>
    <w:rsid w:val="00744D2B"/>
    <w:rsid w:val="00744EBB"/>
    <w:rsid w:val="007455CC"/>
    <w:rsid w:val="00745886"/>
    <w:rsid w:val="00745F3A"/>
    <w:rsid w:val="007466E7"/>
    <w:rsid w:val="00746870"/>
    <w:rsid w:val="007474A3"/>
    <w:rsid w:val="00747675"/>
    <w:rsid w:val="0075011B"/>
    <w:rsid w:val="007511D5"/>
    <w:rsid w:val="00751573"/>
    <w:rsid w:val="00751F94"/>
    <w:rsid w:val="007523F2"/>
    <w:rsid w:val="007534C0"/>
    <w:rsid w:val="00753F86"/>
    <w:rsid w:val="00754588"/>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722A"/>
    <w:rsid w:val="0076788A"/>
    <w:rsid w:val="0077015A"/>
    <w:rsid w:val="007711A6"/>
    <w:rsid w:val="00771D76"/>
    <w:rsid w:val="00773B6F"/>
    <w:rsid w:val="00773E23"/>
    <w:rsid w:val="0077434D"/>
    <w:rsid w:val="00775405"/>
    <w:rsid w:val="00777757"/>
    <w:rsid w:val="00777CF1"/>
    <w:rsid w:val="00780484"/>
    <w:rsid w:val="00780FD8"/>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825"/>
    <w:rsid w:val="00796CDC"/>
    <w:rsid w:val="00797745"/>
    <w:rsid w:val="00797943"/>
    <w:rsid w:val="007A04C2"/>
    <w:rsid w:val="007A197D"/>
    <w:rsid w:val="007A37EE"/>
    <w:rsid w:val="007A495F"/>
    <w:rsid w:val="007A4C3F"/>
    <w:rsid w:val="007A6F53"/>
    <w:rsid w:val="007B1D87"/>
    <w:rsid w:val="007B25C0"/>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71C5"/>
    <w:rsid w:val="007D131C"/>
    <w:rsid w:val="007D13EE"/>
    <w:rsid w:val="007D195B"/>
    <w:rsid w:val="007D2CC5"/>
    <w:rsid w:val="007D38E4"/>
    <w:rsid w:val="007D48C6"/>
    <w:rsid w:val="007D57E8"/>
    <w:rsid w:val="007D70F3"/>
    <w:rsid w:val="007D7308"/>
    <w:rsid w:val="007D749E"/>
    <w:rsid w:val="007D7F12"/>
    <w:rsid w:val="007E2BA9"/>
    <w:rsid w:val="007E3C99"/>
    <w:rsid w:val="007E4975"/>
    <w:rsid w:val="007E59F5"/>
    <w:rsid w:val="007E61AF"/>
    <w:rsid w:val="007E69DB"/>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F3"/>
    <w:rsid w:val="00820914"/>
    <w:rsid w:val="00821139"/>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3C33"/>
    <w:rsid w:val="00834198"/>
    <w:rsid w:val="008345C0"/>
    <w:rsid w:val="00834B54"/>
    <w:rsid w:val="00835047"/>
    <w:rsid w:val="00835488"/>
    <w:rsid w:val="00837090"/>
    <w:rsid w:val="0083788A"/>
    <w:rsid w:val="00837DFE"/>
    <w:rsid w:val="008404DD"/>
    <w:rsid w:val="008407CB"/>
    <w:rsid w:val="00841D66"/>
    <w:rsid w:val="00842CD0"/>
    <w:rsid w:val="00844204"/>
    <w:rsid w:val="00844B8A"/>
    <w:rsid w:val="00844F4E"/>
    <w:rsid w:val="008452A9"/>
    <w:rsid w:val="0084747F"/>
    <w:rsid w:val="008476E0"/>
    <w:rsid w:val="00847F26"/>
    <w:rsid w:val="00850C90"/>
    <w:rsid w:val="00850F61"/>
    <w:rsid w:val="008510B3"/>
    <w:rsid w:val="00851E78"/>
    <w:rsid w:val="0085260A"/>
    <w:rsid w:val="008528C7"/>
    <w:rsid w:val="00853C7B"/>
    <w:rsid w:val="00854D1D"/>
    <w:rsid w:val="00856279"/>
    <w:rsid w:val="00857229"/>
    <w:rsid w:val="00857478"/>
    <w:rsid w:val="008574CD"/>
    <w:rsid w:val="00857A5F"/>
    <w:rsid w:val="00857D44"/>
    <w:rsid w:val="008608DB"/>
    <w:rsid w:val="00860C63"/>
    <w:rsid w:val="0086115A"/>
    <w:rsid w:val="008612A0"/>
    <w:rsid w:val="00861AF0"/>
    <w:rsid w:val="00862CED"/>
    <w:rsid w:val="0086314F"/>
    <w:rsid w:val="00863A8F"/>
    <w:rsid w:val="00864DCF"/>
    <w:rsid w:val="008658F2"/>
    <w:rsid w:val="00866D4A"/>
    <w:rsid w:val="008700E8"/>
    <w:rsid w:val="00870E1C"/>
    <w:rsid w:val="00872667"/>
    <w:rsid w:val="00872746"/>
    <w:rsid w:val="00872B98"/>
    <w:rsid w:val="00872E7B"/>
    <w:rsid w:val="008733ED"/>
    <w:rsid w:val="008735C6"/>
    <w:rsid w:val="00874475"/>
    <w:rsid w:val="008746AE"/>
    <w:rsid w:val="00875927"/>
    <w:rsid w:val="00876284"/>
    <w:rsid w:val="00877908"/>
    <w:rsid w:val="00877A9B"/>
    <w:rsid w:val="0088195A"/>
    <w:rsid w:val="008821D8"/>
    <w:rsid w:val="00882255"/>
    <w:rsid w:val="00882FB4"/>
    <w:rsid w:val="00884729"/>
    <w:rsid w:val="00884730"/>
    <w:rsid w:val="00885254"/>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828"/>
    <w:rsid w:val="008B1D46"/>
    <w:rsid w:val="008B26BB"/>
    <w:rsid w:val="008B2738"/>
    <w:rsid w:val="008B387D"/>
    <w:rsid w:val="008B3964"/>
    <w:rsid w:val="008B3B37"/>
    <w:rsid w:val="008B4437"/>
    <w:rsid w:val="008B6AA8"/>
    <w:rsid w:val="008B7005"/>
    <w:rsid w:val="008B74CF"/>
    <w:rsid w:val="008C16D4"/>
    <w:rsid w:val="008C1BCF"/>
    <w:rsid w:val="008C1C60"/>
    <w:rsid w:val="008C22B6"/>
    <w:rsid w:val="008C2FA0"/>
    <w:rsid w:val="008C3B24"/>
    <w:rsid w:val="008C3C94"/>
    <w:rsid w:val="008C4067"/>
    <w:rsid w:val="008C439A"/>
    <w:rsid w:val="008C52B4"/>
    <w:rsid w:val="008C73B1"/>
    <w:rsid w:val="008D0233"/>
    <w:rsid w:val="008D114C"/>
    <w:rsid w:val="008D12F8"/>
    <w:rsid w:val="008D170D"/>
    <w:rsid w:val="008D1C26"/>
    <w:rsid w:val="008D5C0F"/>
    <w:rsid w:val="008D6006"/>
    <w:rsid w:val="008D651E"/>
    <w:rsid w:val="008D6556"/>
    <w:rsid w:val="008D7CA7"/>
    <w:rsid w:val="008E06D7"/>
    <w:rsid w:val="008E3604"/>
    <w:rsid w:val="008E3E30"/>
    <w:rsid w:val="008E481F"/>
    <w:rsid w:val="008E5964"/>
    <w:rsid w:val="008E5BA7"/>
    <w:rsid w:val="008E60D2"/>
    <w:rsid w:val="008E6FA9"/>
    <w:rsid w:val="008F03DA"/>
    <w:rsid w:val="008F0422"/>
    <w:rsid w:val="008F1CFC"/>
    <w:rsid w:val="008F258D"/>
    <w:rsid w:val="008F2962"/>
    <w:rsid w:val="008F354C"/>
    <w:rsid w:val="008F370B"/>
    <w:rsid w:val="008F401C"/>
    <w:rsid w:val="008F4304"/>
    <w:rsid w:val="008F4571"/>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E86"/>
    <w:rsid w:val="009260E0"/>
    <w:rsid w:val="009266FD"/>
    <w:rsid w:val="009273E2"/>
    <w:rsid w:val="00930DED"/>
    <w:rsid w:val="0093105F"/>
    <w:rsid w:val="0093230A"/>
    <w:rsid w:val="00932DF9"/>
    <w:rsid w:val="0093372F"/>
    <w:rsid w:val="0093418A"/>
    <w:rsid w:val="009344FF"/>
    <w:rsid w:val="00936EA6"/>
    <w:rsid w:val="00937E5F"/>
    <w:rsid w:val="00937F71"/>
    <w:rsid w:val="00937FBA"/>
    <w:rsid w:val="00940883"/>
    <w:rsid w:val="009436F3"/>
    <w:rsid w:val="00944565"/>
    <w:rsid w:val="00944E2D"/>
    <w:rsid w:val="00945109"/>
    <w:rsid w:val="00945962"/>
    <w:rsid w:val="009465D2"/>
    <w:rsid w:val="009466AF"/>
    <w:rsid w:val="009501B2"/>
    <w:rsid w:val="00950E62"/>
    <w:rsid w:val="009510CC"/>
    <w:rsid w:val="00951589"/>
    <w:rsid w:val="00951E29"/>
    <w:rsid w:val="0095218B"/>
    <w:rsid w:val="0095264C"/>
    <w:rsid w:val="009538F5"/>
    <w:rsid w:val="0095506C"/>
    <w:rsid w:val="00956648"/>
    <w:rsid w:val="00956A8A"/>
    <w:rsid w:val="00956D5D"/>
    <w:rsid w:val="00957C58"/>
    <w:rsid w:val="00957E3C"/>
    <w:rsid w:val="00960043"/>
    <w:rsid w:val="00961005"/>
    <w:rsid w:val="0096102F"/>
    <w:rsid w:val="00962945"/>
    <w:rsid w:val="0096372F"/>
    <w:rsid w:val="00963815"/>
    <w:rsid w:val="00965A85"/>
    <w:rsid w:val="00966055"/>
    <w:rsid w:val="0096656C"/>
    <w:rsid w:val="00967C5B"/>
    <w:rsid w:val="00973BF8"/>
    <w:rsid w:val="0097476E"/>
    <w:rsid w:val="00974B5D"/>
    <w:rsid w:val="009754FF"/>
    <w:rsid w:val="009755BF"/>
    <w:rsid w:val="0097748B"/>
    <w:rsid w:val="00977BDE"/>
    <w:rsid w:val="009816C1"/>
    <w:rsid w:val="00982729"/>
    <w:rsid w:val="009838DA"/>
    <w:rsid w:val="00983F69"/>
    <w:rsid w:val="00984C34"/>
    <w:rsid w:val="009859F9"/>
    <w:rsid w:val="009861FE"/>
    <w:rsid w:val="009866D5"/>
    <w:rsid w:val="0098688F"/>
    <w:rsid w:val="00987159"/>
    <w:rsid w:val="00987B4B"/>
    <w:rsid w:val="00987CBA"/>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0E18"/>
    <w:rsid w:val="009B175C"/>
    <w:rsid w:val="009B2BE9"/>
    <w:rsid w:val="009B370B"/>
    <w:rsid w:val="009B3F63"/>
    <w:rsid w:val="009B4ED2"/>
    <w:rsid w:val="009B55DC"/>
    <w:rsid w:val="009B64D3"/>
    <w:rsid w:val="009B7450"/>
    <w:rsid w:val="009B7717"/>
    <w:rsid w:val="009B7CEC"/>
    <w:rsid w:val="009C091D"/>
    <w:rsid w:val="009C1654"/>
    <w:rsid w:val="009C1679"/>
    <w:rsid w:val="009C2810"/>
    <w:rsid w:val="009C49DC"/>
    <w:rsid w:val="009C52F4"/>
    <w:rsid w:val="009C5A12"/>
    <w:rsid w:val="009C7EB0"/>
    <w:rsid w:val="009D1EC6"/>
    <w:rsid w:val="009D2E1B"/>
    <w:rsid w:val="009D37EB"/>
    <w:rsid w:val="009D3E73"/>
    <w:rsid w:val="009D46A2"/>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638F"/>
    <w:rsid w:val="00A06D92"/>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01D"/>
    <w:rsid w:val="00A306D7"/>
    <w:rsid w:val="00A30C4F"/>
    <w:rsid w:val="00A319D5"/>
    <w:rsid w:val="00A32608"/>
    <w:rsid w:val="00A328C9"/>
    <w:rsid w:val="00A33053"/>
    <w:rsid w:val="00A34CFE"/>
    <w:rsid w:val="00A35590"/>
    <w:rsid w:val="00A35B59"/>
    <w:rsid w:val="00A35D90"/>
    <w:rsid w:val="00A36658"/>
    <w:rsid w:val="00A36BAC"/>
    <w:rsid w:val="00A36F2F"/>
    <w:rsid w:val="00A37A8B"/>
    <w:rsid w:val="00A4026B"/>
    <w:rsid w:val="00A402CE"/>
    <w:rsid w:val="00A40D2A"/>
    <w:rsid w:val="00A41972"/>
    <w:rsid w:val="00A42FD6"/>
    <w:rsid w:val="00A43AB3"/>
    <w:rsid w:val="00A447B0"/>
    <w:rsid w:val="00A44C78"/>
    <w:rsid w:val="00A45E27"/>
    <w:rsid w:val="00A470FD"/>
    <w:rsid w:val="00A50215"/>
    <w:rsid w:val="00A51081"/>
    <w:rsid w:val="00A51927"/>
    <w:rsid w:val="00A52A19"/>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67AC3"/>
    <w:rsid w:val="00A70561"/>
    <w:rsid w:val="00A70B69"/>
    <w:rsid w:val="00A70CDA"/>
    <w:rsid w:val="00A71FD0"/>
    <w:rsid w:val="00A73E02"/>
    <w:rsid w:val="00A76CF2"/>
    <w:rsid w:val="00A772BD"/>
    <w:rsid w:val="00A77464"/>
    <w:rsid w:val="00A7766F"/>
    <w:rsid w:val="00A77772"/>
    <w:rsid w:val="00A77A47"/>
    <w:rsid w:val="00A804D9"/>
    <w:rsid w:val="00A80599"/>
    <w:rsid w:val="00A807CA"/>
    <w:rsid w:val="00A809F6"/>
    <w:rsid w:val="00A814F3"/>
    <w:rsid w:val="00A81E7B"/>
    <w:rsid w:val="00A825CE"/>
    <w:rsid w:val="00A82A91"/>
    <w:rsid w:val="00A83352"/>
    <w:rsid w:val="00A839B8"/>
    <w:rsid w:val="00A84544"/>
    <w:rsid w:val="00A8553A"/>
    <w:rsid w:val="00A86CF5"/>
    <w:rsid w:val="00A873F1"/>
    <w:rsid w:val="00A87F9D"/>
    <w:rsid w:val="00A90437"/>
    <w:rsid w:val="00A90959"/>
    <w:rsid w:val="00A90B05"/>
    <w:rsid w:val="00A90D53"/>
    <w:rsid w:val="00A918AF"/>
    <w:rsid w:val="00A92288"/>
    <w:rsid w:val="00A92BE0"/>
    <w:rsid w:val="00A93DEB"/>
    <w:rsid w:val="00A93E92"/>
    <w:rsid w:val="00A94579"/>
    <w:rsid w:val="00A94A53"/>
    <w:rsid w:val="00A95247"/>
    <w:rsid w:val="00A95856"/>
    <w:rsid w:val="00A96A74"/>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5DC6"/>
    <w:rsid w:val="00AA5F2C"/>
    <w:rsid w:val="00AA6308"/>
    <w:rsid w:val="00AA6FC2"/>
    <w:rsid w:val="00AB05BC"/>
    <w:rsid w:val="00AB0B77"/>
    <w:rsid w:val="00AB1158"/>
    <w:rsid w:val="00AB3038"/>
    <w:rsid w:val="00AB35D8"/>
    <w:rsid w:val="00AB3DE0"/>
    <w:rsid w:val="00AB3E77"/>
    <w:rsid w:val="00AB449B"/>
    <w:rsid w:val="00AB499E"/>
    <w:rsid w:val="00AB517B"/>
    <w:rsid w:val="00AB5A9D"/>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06C3"/>
    <w:rsid w:val="00AD11E6"/>
    <w:rsid w:val="00AD1618"/>
    <w:rsid w:val="00AD1804"/>
    <w:rsid w:val="00AD1D99"/>
    <w:rsid w:val="00AD1F31"/>
    <w:rsid w:val="00AD3643"/>
    <w:rsid w:val="00AD462B"/>
    <w:rsid w:val="00AD478D"/>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674"/>
    <w:rsid w:val="00AF388B"/>
    <w:rsid w:val="00AF41C0"/>
    <w:rsid w:val="00AF42C8"/>
    <w:rsid w:val="00AF478C"/>
    <w:rsid w:val="00AF4E1C"/>
    <w:rsid w:val="00AF561C"/>
    <w:rsid w:val="00AF580E"/>
    <w:rsid w:val="00AF6D0F"/>
    <w:rsid w:val="00B00169"/>
    <w:rsid w:val="00B01029"/>
    <w:rsid w:val="00B0125B"/>
    <w:rsid w:val="00B01F82"/>
    <w:rsid w:val="00B022A7"/>
    <w:rsid w:val="00B0390C"/>
    <w:rsid w:val="00B043F0"/>
    <w:rsid w:val="00B04DF3"/>
    <w:rsid w:val="00B05055"/>
    <w:rsid w:val="00B054B5"/>
    <w:rsid w:val="00B100B0"/>
    <w:rsid w:val="00B10556"/>
    <w:rsid w:val="00B12F13"/>
    <w:rsid w:val="00B134BE"/>
    <w:rsid w:val="00B147FA"/>
    <w:rsid w:val="00B15249"/>
    <w:rsid w:val="00B152BD"/>
    <w:rsid w:val="00B15719"/>
    <w:rsid w:val="00B15F49"/>
    <w:rsid w:val="00B16E08"/>
    <w:rsid w:val="00B1793C"/>
    <w:rsid w:val="00B17F19"/>
    <w:rsid w:val="00B204DE"/>
    <w:rsid w:val="00B206EF"/>
    <w:rsid w:val="00B20B82"/>
    <w:rsid w:val="00B2123E"/>
    <w:rsid w:val="00B22586"/>
    <w:rsid w:val="00B2322F"/>
    <w:rsid w:val="00B25795"/>
    <w:rsid w:val="00B2589E"/>
    <w:rsid w:val="00B258CC"/>
    <w:rsid w:val="00B25F59"/>
    <w:rsid w:val="00B318BA"/>
    <w:rsid w:val="00B32321"/>
    <w:rsid w:val="00B3285B"/>
    <w:rsid w:val="00B32A05"/>
    <w:rsid w:val="00B354D0"/>
    <w:rsid w:val="00B424CC"/>
    <w:rsid w:val="00B42934"/>
    <w:rsid w:val="00B42F2A"/>
    <w:rsid w:val="00B43882"/>
    <w:rsid w:val="00B44468"/>
    <w:rsid w:val="00B44B42"/>
    <w:rsid w:val="00B44BC1"/>
    <w:rsid w:val="00B459A6"/>
    <w:rsid w:val="00B46654"/>
    <w:rsid w:val="00B46E51"/>
    <w:rsid w:val="00B47B42"/>
    <w:rsid w:val="00B50073"/>
    <w:rsid w:val="00B50AC6"/>
    <w:rsid w:val="00B5104E"/>
    <w:rsid w:val="00B5194F"/>
    <w:rsid w:val="00B51C46"/>
    <w:rsid w:val="00B531CB"/>
    <w:rsid w:val="00B53DCE"/>
    <w:rsid w:val="00B545BD"/>
    <w:rsid w:val="00B54970"/>
    <w:rsid w:val="00B54D74"/>
    <w:rsid w:val="00B55379"/>
    <w:rsid w:val="00B55589"/>
    <w:rsid w:val="00B556CC"/>
    <w:rsid w:val="00B56722"/>
    <w:rsid w:val="00B5683D"/>
    <w:rsid w:val="00B569EF"/>
    <w:rsid w:val="00B56DB1"/>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729"/>
    <w:rsid w:val="00B808EB"/>
    <w:rsid w:val="00B80A09"/>
    <w:rsid w:val="00B80D35"/>
    <w:rsid w:val="00B82FF2"/>
    <w:rsid w:val="00B83947"/>
    <w:rsid w:val="00B839FD"/>
    <w:rsid w:val="00B83AC5"/>
    <w:rsid w:val="00B8495B"/>
    <w:rsid w:val="00B8496A"/>
    <w:rsid w:val="00B855AF"/>
    <w:rsid w:val="00B86390"/>
    <w:rsid w:val="00B86829"/>
    <w:rsid w:val="00B873C5"/>
    <w:rsid w:val="00B8785E"/>
    <w:rsid w:val="00B87D8F"/>
    <w:rsid w:val="00B90AFF"/>
    <w:rsid w:val="00B9220C"/>
    <w:rsid w:val="00B939C6"/>
    <w:rsid w:val="00B93A60"/>
    <w:rsid w:val="00B93B10"/>
    <w:rsid w:val="00B97278"/>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1648"/>
    <w:rsid w:val="00BB1980"/>
    <w:rsid w:val="00BB1AC7"/>
    <w:rsid w:val="00BB2BFD"/>
    <w:rsid w:val="00BB32E0"/>
    <w:rsid w:val="00BB38E5"/>
    <w:rsid w:val="00BB50C8"/>
    <w:rsid w:val="00BB7CE9"/>
    <w:rsid w:val="00BC0452"/>
    <w:rsid w:val="00BC2BE9"/>
    <w:rsid w:val="00BC3628"/>
    <w:rsid w:val="00BC409B"/>
    <w:rsid w:val="00BC4156"/>
    <w:rsid w:val="00BC4177"/>
    <w:rsid w:val="00BC448A"/>
    <w:rsid w:val="00BC4996"/>
    <w:rsid w:val="00BC4CE1"/>
    <w:rsid w:val="00BC4ECE"/>
    <w:rsid w:val="00BC50C1"/>
    <w:rsid w:val="00BC520F"/>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0604"/>
    <w:rsid w:val="00BE1D37"/>
    <w:rsid w:val="00BE1EBE"/>
    <w:rsid w:val="00BE22F7"/>
    <w:rsid w:val="00BE30C3"/>
    <w:rsid w:val="00BE4FEE"/>
    <w:rsid w:val="00BE5CD9"/>
    <w:rsid w:val="00BE5FE3"/>
    <w:rsid w:val="00BE7E60"/>
    <w:rsid w:val="00BF12FE"/>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8BF"/>
    <w:rsid w:val="00C04D4A"/>
    <w:rsid w:val="00C053D9"/>
    <w:rsid w:val="00C056F2"/>
    <w:rsid w:val="00C058D9"/>
    <w:rsid w:val="00C05C0F"/>
    <w:rsid w:val="00C05D75"/>
    <w:rsid w:val="00C06A33"/>
    <w:rsid w:val="00C07467"/>
    <w:rsid w:val="00C07F7D"/>
    <w:rsid w:val="00C11CD4"/>
    <w:rsid w:val="00C12B19"/>
    <w:rsid w:val="00C12EFA"/>
    <w:rsid w:val="00C1335A"/>
    <w:rsid w:val="00C13377"/>
    <w:rsid w:val="00C13C0C"/>
    <w:rsid w:val="00C13C75"/>
    <w:rsid w:val="00C16F44"/>
    <w:rsid w:val="00C177BB"/>
    <w:rsid w:val="00C17F0D"/>
    <w:rsid w:val="00C2047E"/>
    <w:rsid w:val="00C22BDC"/>
    <w:rsid w:val="00C231DB"/>
    <w:rsid w:val="00C235C7"/>
    <w:rsid w:val="00C235E9"/>
    <w:rsid w:val="00C248F8"/>
    <w:rsid w:val="00C2555D"/>
    <w:rsid w:val="00C2757E"/>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2323"/>
    <w:rsid w:val="00C425CF"/>
    <w:rsid w:val="00C42EA7"/>
    <w:rsid w:val="00C43DE9"/>
    <w:rsid w:val="00C44932"/>
    <w:rsid w:val="00C44DEB"/>
    <w:rsid w:val="00C45039"/>
    <w:rsid w:val="00C45866"/>
    <w:rsid w:val="00C45BE2"/>
    <w:rsid w:val="00C463A2"/>
    <w:rsid w:val="00C47799"/>
    <w:rsid w:val="00C47CB9"/>
    <w:rsid w:val="00C5051C"/>
    <w:rsid w:val="00C52059"/>
    <w:rsid w:val="00C53D2E"/>
    <w:rsid w:val="00C54D8E"/>
    <w:rsid w:val="00C5534C"/>
    <w:rsid w:val="00C55E12"/>
    <w:rsid w:val="00C5787A"/>
    <w:rsid w:val="00C608C9"/>
    <w:rsid w:val="00C60D5C"/>
    <w:rsid w:val="00C6123A"/>
    <w:rsid w:val="00C626CC"/>
    <w:rsid w:val="00C62827"/>
    <w:rsid w:val="00C67C22"/>
    <w:rsid w:val="00C7063B"/>
    <w:rsid w:val="00C70B7E"/>
    <w:rsid w:val="00C72B11"/>
    <w:rsid w:val="00C72B9F"/>
    <w:rsid w:val="00C7308F"/>
    <w:rsid w:val="00C740DD"/>
    <w:rsid w:val="00C765ED"/>
    <w:rsid w:val="00C77E34"/>
    <w:rsid w:val="00C80D97"/>
    <w:rsid w:val="00C818A2"/>
    <w:rsid w:val="00C82722"/>
    <w:rsid w:val="00C830FC"/>
    <w:rsid w:val="00C83190"/>
    <w:rsid w:val="00C83E88"/>
    <w:rsid w:val="00C83F2F"/>
    <w:rsid w:val="00C84F0C"/>
    <w:rsid w:val="00C850F6"/>
    <w:rsid w:val="00C8582A"/>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5DD"/>
    <w:rsid w:val="00CA5B1E"/>
    <w:rsid w:val="00CA5D07"/>
    <w:rsid w:val="00CA6500"/>
    <w:rsid w:val="00CA744E"/>
    <w:rsid w:val="00CA76EC"/>
    <w:rsid w:val="00CA7C04"/>
    <w:rsid w:val="00CB0FE0"/>
    <w:rsid w:val="00CB1244"/>
    <w:rsid w:val="00CB1E42"/>
    <w:rsid w:val="00CB3E40"/>
    <w:rsid w:val="00CB47DB"/>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2344"/>
    <w:rsid w:val="00CE3135"/>
    <w:rsid w:val="00CE345E"/>
    <w:rsid w:val="00CE3C3B"/>
    <w:rsid w:val="00CE417C"/>
    <w:rsid w:val="00CE4A74"/>
    <w:rsid w:val="00CE4C97"/>
    <w:rsid w:val="00CE4F57"/>
    <w:rsid w:val="00CE5A7D"/>
    <w:rsid w:val="00CE5B31"/>
    <w:rsid w:val="00CE5C90"/>
    <w:rsid w:val="00CE6887"/>
    <w:rsid w:val="00CE79B9"/>
    <w:rsid w:val="00CE79E5"/>
    <w:rsid w:val="00CF0179"/>
    <w:rsid w:val="00CF057D"/>
    <w:rsid w:val="00CF1001"/>
    <w:rsid w:val="00CF1069"/>
    <w:rsid w:val="00CF2CD5"/>
    <w:rsid w:val="00CF3053"/>
    <w:rsid w:val="00CF3144"/>
    <w:rsid w:val="00CF3C2C"/>
    <w:rsid w:val="00CF417C"/>
    <w:rsid w:val="00CF4DEF"/>
    <w:rsid w:val="00CF59AF"/>
    <w:rsid w:val="00CF6307"/>
    <w:rsid w:val="00CF6EE2"/>
    <w:rsid w:val="00CF7384"/>
    <w:rsid w:val="00CF7995"/>
    <w:rsid w:val="00D0168E"/>
    <w:rsid w:val="00D01D87"/>
    <w:rsid w:val="00D02E35"/>
    <w:rsid w:val="00D0320C"/>
    <w:rsid w:val="00D03F83"/>
    <w:rsid w:val="00D05133"/>
    <w:rsid w:val="00D075D4"/>
    <w:rsid w:val="00D10148"/>
    <w:rsid w:val="00D11DCB"/>
    <w:rsid w:val="00D11F0A"/>
    <w:rsid w:val="00D12946"/>
    <w:rsid w:val="00D12F97"/>
    <w:rsid w:val="00D137F0"/>
    <w:rsid w:val="00D138DC"/>
    <w:rsid w:val="00D15026"/>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D85"/>
    <w:rsid w:val="00D34F1C"/>
    <w:rsid w:val="00D351C3"/>
    <w:rsid w:val="00D353A0"/>
    <w:rsid w:val="00D36300"/>
    <w:rsid w:val="00D37C87"/>
    <w:rsid w:val="00D4016A"/>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5901"/>
    <w:rsid w:val="00D56C18"/>
    <w:rsid w:val="00D57E20"/>
    <w:rsid w:val="00D60335"/>
    <w:rsid w:val="00D60412"/>
    <w:rsid w:val="00D62225"/>
    <w:rsid w:val="00D625E1"/>
    <w:rsid w:val="00D62936"/>
    <w:rsid w:val="00D62A51"/>
    <w:rsid w:val="00D62BD2"/>
    <w:rsid w:val="00D63B04"/>
    <w:rsid w:val="00D63D97"/>
    <w:rsid w:val="00D644B1"/>
    <w:rsid w:val="00D647E6"/>
    <w:rsid w:val="00D674B9"/>
    <w:rsid w:val="00D678AE"/>
    <w:rsid w:val="00D7052F"/>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4F4"/>
    <w:rsid w:val="00D80AE3"/>
    <w:rsid w:val="00D82335"/>
    <w:rsid w:val="00D82A9E"/>
    <w:rsid w:val="00D82FF6"/>
    <w:rsid w:val="00D8338A"/>
    <w:rsid w:val="00D834DB"/>
    <w:rsid w:val="00D83D91"/>
    <w:rsid w:val="00D84FA7"/>
    <w:rsid w:val="00D850D7"/>
    <w:rsid w:val="00D85115"/>
    <w:rsid w:val="00D8526B"/>
    <w:rsid w:val="00D85E0B"/>
    <w:rsid w:val="00D8716D"/>
    <w:rsid w:val="00D87C7A"/>
    <w:rsid w:val="00D9030D"/>
    <w:rsid w:val="00D906F0"/>
    <w:rsid w:val="00D90A12"/>
    <w:rsid w:val="00D90BBB"/>
    <w:rsid w:val="00D912B8"/>
    <w:rsid w:val="00D914F2"/>
    <w:rsid w:val="00D9154E"/>
    <w:rsid w:val="00D91659"/>
    <w:rsid w:val="00D917A1"/>
    <w:rsid w:val="00D91E72"/>
    <w:rsid w:val="00D91F3B"/>
    <w:rsid w:val="00D923D4"/>
    <w:rsid w:val="00D92D71"/>
    <w:rsid w:val="00D94486"/>
    <w:rsid w:val="00D947EB"/>
    <w:rsid w:val="00D9588F"/>
    <w:rsid w:val="00D95ED4"/>
    <w:rsid w:val="00D96FB8"/>
    <w:rsid w:val="00D972D6"/>
    <w:rsid w:val="00DA113C"/>
    <w:rsid w:val="00DA114A"/>
    <w:rsid w:val="00DA1422"/>
    <w:rsid w:val="00DA57D0"/>
    <w:rsid w:val="00DB04D9"/>
    <w:rsid w:val="00DB0612"/>
    <w:rsid w:val="00DB37CE"/>
    <w:rsid w:val="00DB396B"/>
    <w:rsid w:val="00DB4362"/>
    <w:rsid w:val="00DB4CE0"/>
    <w:rsid w:val="00DB4E8B"/>
    <w:rsid w:val="00DB6BB4"/>
    <w:rsid w:val="00DB72D2"/>
    <w:rsid w:val="00DB79BA"/>
    <w:rsid w:val="00DB7BBD"/>
    <w:rsid w:val="00DC07EC"/>
    <w:rsid w:val="00DC1057"/>
    <w:rsid w:val="00DC1373"/>
    <w:rsid w:val="00DC1E5E"/>
    <w:rsid w:val="00DC2363"/>
    <w:rsid w:val="00DC260E"/>
    <w:rsid w:val="00DC26B7"/>
    <w:rsid w:val="00DC3D7F"/>
    <w:rsid w:val="00DC624E"/>
    <w:rsid w:val="00DC6260"/>
    <w:rsid w:val="00DC7884"/>
    <w:rsid w:val="00DD03F1"/>
    <w:rsid w:val="00DD0C69"/>
    <w:rsid w:val="00DD1308"/>
    <w:rsid w:val="00DD187A"/>
    <w:rsid w:val="00DD1F4A"/>
    <w:rsid w:val="00DD2987"/>
    <w:rsid w:val="00DD3653"/>
    <w:rsid w:val="00DD4369"/>
    <w:rsid w:val="00DD6AD9"/>
    <w:rsid w:val="00DD6C2E"/>
    <w:rsid w:val="00DE223B"/>
    <w:rsid w:val="00DE2D61"/>
    <w:rsid w:val="00DE2DFA"/>
    <w:rsid w:val="00DE363B"/>
    <w:rsid w:val="00DE3D55"/>
    <w:rsid w:val="00DE41A3"/>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1232"/>
    <w:rsid w:val="00E02CFE"/>
    <w:rsid w:val="00E0554E"/>
    <w:rsid w:val="00E07455"/>
    <w:rsid w:val="00E103CE"/>
    <w:rsid w:val="00E104B5"/>
    <w:rsid w:val="00E11920"/>
    <w:rsid w:val="00E12614"/>
    <w:rsid w:val="00E140D4"/>
    <w:rsid w:val="00E148AD"/>
    <w:rsid w:val="00E15E0D"/>
    <w:rsid w:val="00E176FC"/>
    <w:rsid w:val="00E17A64"/>
    <w:rsid w:val="00E20595"/>
    <w:rsid w:val="00E227A4"/>
    <w:rsid w:val="00E233C3"/>
    <w:rsid w:val="00E2377B"/>
    <w:rsid w:val="00E25CD3"/>
    <w:rsid w:val="00E2665C"/>
    <w:rsid w:val="00E2692C"/>
    <w:rsid w:val="00E26D52"/>
    <w:rsid w:val="00E279BD"/>
    <w:rsid w:val="00E27A2C"/>
    <w:rsid w:val="00E318B7"/>
    <w:rsid w:val="00E31D52"/>
    <w:rsid w:val="00E3206C"/>
    <w:rsid w:val="00E32681"/>
    <w:rsid w:val="00E32D8A"/>
    <w:rsid w:val="00E32F50"/>
    <w:rsid w:val="00E33011"/>
    <w:rsid w:val="00E33147"/>
    <w:rsid w:val="00E33DB7"/>
    <w:rsid w:val="00E34057"/>
    <w:rsid w:val="00E34B8A"/>
    <w:rsid w:val="00E35AF1"/>
    <w:rsid w:val="00E36CB8"/>
    <w:rsid w:val="00E3752E"/>
    <w:rsid w:val="00E37B27"/>
    <w:rsid w:val="00E37D6E"/>
    <w:rsid w:val="00E41A87"/>
    <w:rsid w:val="00E42D5F"/>
    <w:rsid w:val="00E430A2"/>
    <w:rsid w:val="00E44ABF"/>
    <w:rsid w:val="00E44F70"/>
    <w:rsid w:val="00E45598"/>
    <w:rsid w:val="00E457BC"/>
    <w:rsid w:val="00E461E0"/>
    <w:rsid w:val="00E46D40"/>
    <w:rsid w:val="00E46FD1"/>
    <w:rsid w:val="00E47499"/>
    <w:rsid w:val="00E47640"/>
    <w:rsid w:val="00E47EEC"/>
    <w:rsid w:val="00E50172"/>
    <w:rsid w:val="00E5264F"/>
    <w:rsid w:val="00E5288E"/>
    <w:rsid w:val="00E53675"/>
    <w:rsid w:val="00E53986"/>
    <w:rsid w:val="00E54740"/>
    <w:rsid w:val="00E5557D"/>
    <w:rsid w:val="00E56353"/>
    <w:rsid w:val="00E61BDB"/>
    <w:rsid w:val="00E62AFE"/>
    <w:rsid w:val="00E632AB"/>
    <w:rsid w:val="00E6369C"/>
    <w:rsid w:val="00E63B2B"/>
    <w:rsid w:val="00E641CE"/>
    <w:rsid w:val="00E64211"/>
    <w:rsid w:val="00E646AD"/>
    <w:rsid w:val="00E64AC0"/>
    <w:rsid w:val="00E651DE"/>
    <w:rsid w:val="00E65784"/>
    <w:rsid w:val="00E666D9"/>
    <w:rsid w:val="00E67EAD"/>
    <w:rsid w:val="00E7044B"/>
    <w:rsid w:val="00E70D99"/>
    <w:rsid w:val="00E71745"/>
    <w:rsid w:val="00E71A73"/>
    <w:rsid w:val="00E71F67"/>
    <w:rsid w:val="00E7387B"/>
    <w:rsid w:val="00E756D2"/>
    <w:rsid w:val="00E75AE0"/>
    <w:rsid w:val="00E7660D"/>
    <w:rsid w:val="00E76918"/>
    <w:rsid w:val="00E77248"/>
    <w:rsid w:val="00E80619"/>
    <w:rsid w:val="00E813ED"/>
    <w:rsid w:val="00E81A34"/>
    <w:rsid w:val="00E81B86"/>
    <w:rsid w:val="00E81CBA"/>
    <w:rsid w:val="00E825B4"/>
    <w:rsid w:val="00E83346"/>
    <w:rsid w:val="00E8338E"/>
    <w:rsid w:val="00E83835"/>
    <w:rsid w:val="00E83B01"/>
    <w:rsid w:val="00E8476D"/>
    <w:rsid w:val="00E84997"/>
    <w:rsid w:val="00E85802"/>
    <w:rsid w:val="00E869A8"/>
    <w:rsid w:val="00E869DA"/>
    <w:rsid w:val="00E87C39"/>
    <w:rsid w:val="00E9005F"/>
    <w:rsid w:val="00E90B5F"/>
    <w:rsid w:val="00E90B9B"/>
    <w:rsid w:val="00E90F3C"/>
    <w:rsid w:val="00E91316"/>
    <w:rsid w:val="00E928FA"/>
    <w:rsid w:val="00E9346D"/>
    <w:rsid w:val="00E93BAB"/>
    <w:rsid w:val="00E93E17"/>
    <w:rsid w:val="00E94104"/>
    <w:rsid w:val="00E943E5"/>
    <w:rsid w:val="00E95755"/>
    <w:rsid w:val="00E97755"/>
    <w:rsid w:val="00E97875"/>
    <w:rsid w:val="00EA0F71"/>
    <w:rsid w:val="00EA14AC"/>
    <w:rsid w:val="00EA1869"/>
    <w:rsid w:val="00EA2F17"/>
    <w:rsid w:val="00EA4B78"/>
    <w:rsid w:val="00EA4C13"/>
    <w:rsid w:val="00EA53F4"/>
    <w:rsid w:val="00EA55B7"/>
    <w:rsid w:val="00EA60FF"/>
    <w:rsid w:val="00EA69C1"/>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D7"/>
    <w:rsid w:val="00EC766D"/>
    <w:rsid w:val="00ED128B"/>
    <w:rsid w:val="00ED2A1B"/>
    <w:rsid w:val="00ED34A9"/>
    <w:rsid w:val="00ED4307"/>
    <w:rsid w:val="00ED4D0C"/>
    <w:rsid w:val="00ED5654"/>
    <w:rsid w:val="00EE06DC"/>
    <w:rsid w:val="00EE1287"/>
    <w:rsid w:val="00EE29CD"/>
    <w:rsid w:val="00EE3CBD"/>
    <w:rsid w:val="00EE4987"/>
    <w:rsid w:val="00EE64D1"/>
    <w:rsid w:val="00EE672C"/>
    <w:rsid w:val="00EE76D2"/>
    <w:rsid w:val="00EE7702"/>
    <w:rsid w:val="00EE7FD9"/>
    <w:rsid w:val="00EF1C9C"/>
    <w:rsid w:val="00EF232E"/>
    <w:rsid w:val="00EF5BE8"/>
    <w:rsid w:val="00EF5D9D"/>
    <w:rsid w:val="00EF69E5"/>
    <w:rsid w:val="00EF7168"/>
    <w:rsid w:val="00F0019F"/>
    <w:rsid w:val="00F005EC"/>
    <w:rsid w:val="00F0201B"/>
    <w:rsid w:val="00F02D65"/>
    <w:rsid w:val="00F02DED"/>
    <w:rsid w:val="00F04635"/>
    <w:rsid w:val="00F04C5E"/>
    <w:rsid w:val="00F04EDD"/>
    <w:rsid w:val="00F05CE9"/>
    <w:rsid w:val="00F06DEC"/>
    <w:rsid w:val="00F07A68"/>
    <w:rsid w:val="00F10FFF"/>
    <w:rsid w:val="00F11F02"/>
    <w:rsid w:val="00F123EF"/>
    <w:rsid w:val="00F12B63"/>
    <w:rsid w:val="00F1369E"/>
    <w:rsid w:val="00F147F4"/>
    <w:rsid w:val="00F14D02"/>
    <w:rsid w:val="00F14DF6"/>
    <w:rsid w:val="00F164D3"/>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6BD"/>
    <w:rsid w:val="00F37B2E"/>
    <w:rsid w:val="00F41062"/>
    <w:rsid w:val="00F413D7"/>
    <w:rsid w:val="00F4161E"/>
    <w:rsid w:val="00F416EB"/>
    <w:rsid w:val="00F42014"/>
    <w:rsid w:val="00F43CB3"/>
    <w:rsid w:val="00F43DB0"/>
    <w:rsid w:val="00F4446B"/>
    <w:rsid w:val="00F44A94"/>
    <w:rsid w:val="00F45096"/>
    <w:rsid w:val="00F452A0"/>
    <w:rsid w:val="00F458C0"/>
    <w:rsid w:val="00F4730B"/>
    <w:rsid w:val="00F4768C"/>
    <w:rsid w:val="00F47B43"/>
    <w:rsid w:val="00F47FA0"/>
    <w:rsid w:val="00F507F8"/>
    <w:rsid w:val="00F50F3B"/>
    <w:rsid w:val="00F51020"/>
    <w:rsid w:val="00F51681"/>
    <w:rsid w:val="00F52ED4"/>
    <w:rsid w:val="00F52FF2"/>
    <w:rsid w:val="00F53A30"/>
    <w:rsid w:val="00F53C0E"/>
    <w:rsid w:val="00F548BD"/>
    <w:rsid w:val="00F5528F"/>
    <w:rsid w:val="00F558B4"/>
    <w:rsid w:val="00F55A02"/>
    <w:rsid w:val="00F55DD2"/>
    <w:rsid w:val="00F61E4D"/>
    <w:rsid w:val="00F62369"/>
    <w:rsid w:val="00F63DCF"/>
    <w:rsid w:val="00F649E1"/>
    <w:rsid w:val="00F64FAF"/>
    <w:rsid w:val="00F665D2"/>
    <w:rsid w:val="00F667EC"/>
    <w:rsid w:val="00F6776A"/>
    <w:rsid w:val="00F67C8C"/>
    <w:rsid w:val="00F67E4A"/>
    <w:rsid w:val="00F7060D"/>
    <w:rsid w:val="00F7065D"/>
    <w:rsid w:val="00F70A80"/>
    <w:rsid w:val="00F710B1"/>
    <w:rsid w:val="00F71B1A"/>
    <w:rsid w:val="00F722BB"/>
    <w:rsid w:val="00F72EB3"/>
    <w:rsid w:val="00F73257"/>
    <w:rsid w:val="00F74CEB"/>
    <w:rsid w:val="00F75239"/>
    <w:rsid w:val="00F7524C"/>
    <w:rsid w:val="00F769BC"/>
    <w:rsid w:val="00F76BF0"/>
    <w:rsid w:val="00F76E21"/>
    <w:rsid w:val="00F77652"/>
    <w:rsid w:val="00F80BD6"/>
    <w:rsid w:val="00F813B7"/>
    <w:rsid w:val="00F81768"/>
    <w:rsid w:val="00F81A48"/>
    <w:rsid w:val="00F81A91"/>
    <w:rsid w:val="00F82635"/>
    <w:rsid w:val="00F826A6"/>
    <w:rsid w:val="00F83D6D"/>
    <w:rsid w:val="00F8433B"/>
    <w:rsid w:val="00F8517A"/>
    <w:rsid w:val="00F85424"/>
    <w:rsid w:val="00F862C6"/>
    <w:rsid w:val="00F866FD"/>
    <w:rsid w:val="00F871A3"/>
    <w:rsid w:val="00F874F9"/>
    <w:rsid w:val="00F875D6"/>
    <w:rsid w:val="00F8766F"/>
    <w:rsid w:val="00F90342"/>
    <w:rsid w:val="00F90F5D"/>
    <w:rsid w:val="00F92D6A"/>
    <w:rsid w:val="00F93242"/>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6870"/>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201C"/>
    <w:rsid w:val="00FE40CA"/>
    <w:rsid w:val="00FE459E"/>
    <w:rsid w:val="00FE4C2D"/>
    <w:rsid w:val="00FE4C82"/>
    <w:rsid w:val="00FE6E12"/>
    <w:rsid w:val="00FE74DD"/>
    <w:rsid w:val="00FF001D"/>
    <w:rsid w:val="00FF23F5"/>
    <w:rsid w:val="00FF32AD"/>
    <w:rsid w:val="00FF37A4"/>
    <w:rsid w:val="00FF4AF0"/>
    <w:rsid w:val="00FF54D9"/>
    <w:rsid w:val="00FF5F22"/>
    <w:rsid w:val="00FF6B4C"/>
    <w:rsid w:val="00FF6D80"/>
    <w:rsid w:val="00FF70BA"/>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AB5A9D"/>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4F7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A4F74"/>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character" w:customStyle="1" w:styleId="Heading1Char">
    <w:name w:val="Heading 1 Char"/>
    <w:basedOn w:val="DefaultParagraphFont"/>
    <w:link w:val="Heading1"/>
    <w:uiPriority w:val="9"/>
    <w:rsid w:val="00AB5A9D"/>
    <w:rPr>
      <w:rFonts w:asciiTheme="majorHAnsi" w:eastAsiaTheme="majorEastAsia" w:hAnsiTheme="majorHAnsi" w:cstheme="majorBidi"/>
      <w:color w:val="2F5496" w:themeColor="accent1" w:themeShade="BF"/>
      <w:sz w:val="32"/>
      <w:szCs w:val="32"/>
      <w:lang w:val="en-IN"/>
    </w:rPr>
  </w:style>
  <w:style w:type="paragraph" w:customStyle="1" w:styleId="Pa13">
    <w:name w:val="Pa13"/>
    <w:basedOn w:val="default"/>
    <w:next w:val="default"/>
    <w:uiPriority w:val="99"/>
    <w:rsid w:val="00A807C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5">
    <w:name w:val="Pa15"/>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7">
    <w:name w:val="Pa17"/>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32">
    <w:name w:val="Pa32"/>
    <w:basedOn w:val="default"/>
    <w:next w:val="default"/>
    <w:uiPriority w:val="99"/>
    <w:rsid w:val="00AB449B"/>
    <w:pPr>
      <w:autoSpaceDE w:val="0"/>
      <w:autoSpaceDN w:val="0"/>
      <w:adjustRightInd w:val="0"/>
      <w:spacing w:before="0" w:beforeAutospacing="0" w:after="0" w:afterAutospacing="0" w:line="221" w:lineRule="atLeast"/>
    </w:pPr>
    <w:rPr>
      <w:rFonts w:ascii="Arial" w:eastAsiaTheme="minorHAnsi" w:hAnsi="Arial" w:cs="Arial"/>
      <w:lang w:eastAsia="en-US"/>
    </w:rPr>
  </w:style>
  <w:style w:type="character" w:customStyle="1" w:styleId="hgkelc">
    <w:name w:val="hgkelc"/>
    <w:basedOn w:val="DefaultParagraphFont"/>
    <w:rsid w:val="0063321D"/>
  </w:style>
  <w:style w:type="character" w:customStyle="1" w:styleId="A14">
    <w:name w:val="A14"/>
    <w:uiPriority w:val="99"/>
    <w:rsid w:val="0017212A"/>
    <w:rPr>
      <w:color w:val="000000"/>
      <w:sz w:val="11"/>
      <w:szCs w:val="11"/>
    </w:rPr>
  </w:style>
  <w:style w:type="paragraph" w:customStyle="1" w:styleId="Pa11">
    <w:name w:val="Pa11"/>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table" w:styleId="GridTable3-Accent5">
    <w:name w:val="Grid Table 3 Accent 5"/>
    <w:basedOn w:val="TableNormal"/>
    <w:uiPriority w:val="48"/>
    <w:rsid w:val="00172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Pa47">
    <w:name w:val="Pa47"/>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52">
    <w:name w:val="Pa52"/>
    <w:basedOn w:val="default"/>
    <w:next w:val="default"/>
    <w:uiPriority w:val="99"/>
    <w:rsid w:val="000C431D"/>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Default0">
    <w:name w:val="Default"/>
    <w:rsid w:val="00714FF7"/>
    <w:pPr>
      <w:autoSpaceDE w:val="0"/>
      <w:autoSpaceDN w:val="0"/>
      <w:adjustRightInd w:val="0"/>
      <w:spacing w:after="0" w:line="240" w:lineRule="auto"/>
    </w:pPr>
    <w:rPr>
      <w:rFonts w:ascii="Arial" w:hAnsi="Arial" w:cs="Arial"/>
      <w:color w:val="000000"/>
      <w:sz w:val="24"/>
      <w:szCs w:val="24"/>
      <w:lang w:val="en-IN"/>
    </w:rPr>
  </w:style>
  <w:style w:type="character" w:customStyle="1" w:styleId="region-heading">
    <w:name w:val="region-heading"/>
    <w:basedOn w:val="DefaultParagraphFont"/>
    <w:rsid w:val="008E481F"/>
  </w:style>
  <w:style w:type="character" w:customStyle="1" w:styleId="Heading6Char">
    <w:name w:val="Heading 6 Char"/>
    <w:basedOn w:val="DefaultParagraphFont"/>
    <w:link w:val="Heading6"/>
    <w:uiPriority w:val="9"/>
    <w:semiHidden/>
    <w:rsid w:val="004A4F74"/>
    <w:rPr>
      <w:rFonts w:asciiTheme="majorHAnsi" w:eastAsiaTheme="majorEastAsia" w:hAnsiTheme="majorHAnsi" w:cstheme="majorBidi"/>
      <w:color w:val="1F3763" w:themeColor="accent1" w:themeShade="7F"/>
      <w:sz w:val="24"/>
      <w:szCs w:val="24"/>
      <w:lang w:val="en-IN" w:eastAsia="en-GB"/>
    </w:rPr>
  </w:style>
  <w:style w:type="character" w:customStyle="1" w:styleId="Heading5Char">
    <w:name w:val="Heading 5 Char"/>
    <w:basedOn w:val="DefaultParagraphFont"/>
    <w:link w:val="Heading5"/>
    <w:uiPriority w:val="9"/>
    <w:semiHidden/>
    <w:rsid w:val="004A4F74"/>
    <w:rPr>
      <w:rFonts w:asciiTheme="majorHAnsi" w:eastAsiaTheme="majorEastAsia" w:hAnsiTheme="majorHAnsi" w:cstheme="majorBidi"/>
      <w:color w:val="2F5496" w:themeColor="accent1" w:themeShade="BF"/>
      <w:sz w:val="24"/>
      <w:szCs w:val="24"/>
      <w:lang w:val="en-IN" w:eastAsia="en-GB"/>
    </w:rPr>
  </w:style>
  <w:style w:type="table" w:styleId="GridTable4-Accent1">
    <w:name w:val="Grid Table 4 Accent 1"/>
    <w:basedOn w:val="TableNormal"/>
    <w:uiPriority w:val="49"/>
    <w:rsid w:val="004A4F7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197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HTMLPreformatted">
    <w:name w:val="HTML Preformatted"/>
    <w:basedOn w:val="Normal"/>
    <w:link w:val="HTMLPreformattedChar"/>
    <w:uiPriority w:val="99"/>
    <w:semiHidden/>
    <w:unhideWhenUsed/>
    <w:rsid w:val="000B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0B00B8"/>
    <w:rPr>
      <w:rFonts w:ascii="Courier New" w:eastAsia="Times New Roman" w:hAnsi="Courier New" w:cs="Courier New"/>
      <w:sz w:val="20"/>
      <w:szCs w:val="20"/>
      <w:lang w:val="en-IN" w:eastAsia="en-IN"/>
    </w:rPr>
  </w:style>
  <w:style w:type="paragraph" w:customStyle="1" w:styleId="Pa48">
    <w:name w:val="Pa48"/>
    <w:basedOn w:val="Default0"/>
    <w:next w:val="Default0"/>
    <w:uiPriority w:val="99"/>
    <w:rsid w:val="008B7005"/>
    <w:pPr>
      <w:spacing w:line="201" w:lineRule="atLeast"/>
    </w:pPr>
    <w:rPr>
      <w:color w:val="auto"/>
    </w:rPr>
  </w:style>
  <w:style w:type="character" w:customStyle="1" w:styleId="A13">
    <w:name w:val="A13"/>
    <w:uiPriority w:val="99"/>
    <w:rsid w:val="008B7005"/>
    <w:rPr>
      <w:rFonts w:ascii="Wingdings" w:hAnsi="Wingdings" w:cs="Wingding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52704292">
      <w:bodyDiv w:val="1"/>
      <w:marLeft w:val="0"/>
      <w:marRight w:val="0"/>
      <w:marTop w:val="0"/>
      <w:marBottom w:val="0"/>
      <w:divBdr>
        <w:top w:val="none" w:sz="0" w:space="0" w:color="auto"/>
        <w:left w:val="none" w:sz="0" w:space="0" w:color="auto"/>
        <w:bottom w:val="none" w:sz="0" w:space="0" w:color="auto"/>
        <w:right w:val="none" w:sz="0" w:space="0" w:color="auto"/>
      </w:divBdr>
    </w:div>
    <w:div w:id="57363833">
      <w:bodyDiv w:val="1"/>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3528042">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5611860">
      <w:bodyDiv w:val="1"/>
      <w:marLeft w:val="0"/>
      <w:marRight w:val="0"/>
      <w:marTop w:val="0"/>
      <w:marBottom w:val="0"/>
      <w:divBdr>
        <w:top w:val="none" w:sz="0" w:space="0" w:color="auto"/>
        <w:left w:val="none" w:sz="0" w:space="0" w:color="auto"/>
        <w:bottom w:val="none" w:sz="0" w:space="0" w:color="auto"/>
        <w:right w:val="none" w:sz="0" w:space="0" w:color="auto"/>
      </w:divBdr>
      <w:divsChild>
        <w:div w:id="1729573721">
          <w:marLeft w:val="0"/>
          <w:marRight w:val="0"/>
          <w:marTop w:val="0"/>
          <w:marBottom w:val="0"/>
          <w:divBdr>
            <w:top w:val="none" w:sz="0" w:space="0" w:color="auto"/>
            <w:left w:val="none" w:sz="0" w:space="0" w:color="auto"/>
            <w:bottom w:val="none" w:sz="0" w:space="0" w:color="auto"/>
            <w:right w:val="none" w:sz="0" w:space="0" w:color="auto"/>
          </w:divBdr>
          <w:divsChild>
            <w:div w:id="885021772">
              <w:marLeft w:val="0"/>
              <w:marRight w:val="0"/>
              <w:marTop w:val="0"/>
              <w:marBottom w:val="0"/>
              <w:divBdr>
                <w:top w:val="none" w:sz="0" w:space="0" w:color="auto"/>
                <w:left w:val="none" w:sz="0" w:space="0" w:color="auto"/>
                <w:bottom w:val="none" w:sz="0" w:space="0" w:color="auto"/>
                <w:right w:val="none" w:sz="0" w:space="0" w:color="auto"/>
              </w:divBdr>
              <w:divsChild>
                <w:div w:id="583535148">
                  <w:marLeft w:val="0"/>
                  <w:marRight w:val="0"/>
                  <w:marTop w:val="0"/>
                  <w:marBottom w:val="0"/>
                  <w:divBdr>
                    <w:top w:val="none" w:sz="0" w:space="0" w:color="auto"/>
                    <w:left w:val="none" w:sz="0" w:space="0" w:color="auto"/>
                    <w:bottom w:val="none" w:sz="0" w:space="0" w:color="auto"/>
                    <w:right w:val="none" w:sz="0" w:space="0" w:color="auto"/>
                  </w:divBdr>
                  <w:divsChild>
                    <w:div w:id="500586873">
                      <w:marLeft w:val="0"/>
                      <w:marRight w:val="0"/>
                      <w:marTop w:val="0"/>
                      <w:marBottom w:val="0"/>
                      <w:divBdr>
                        <w:top w:val="none" w:sz="0" w:space="0" w:color="auto"/>
                        <w:left w:val="none" w:sz="0" w:space="0" w:color="auto"/>
                        <w:bottom w:val="none" w:sz="0" w:space="0" w:color="auto"/>
                        <w:right w:val="none" w:sz="0" w:space="0" w:color="auto"/>
                      </w:divBdr>
                      <w:divsChild>
                        <w:div w:id="224996586">
                          <w:marLeft w:val="0"/>
                          <w:marRight w:val="0"/>
                          <w:marTop w:val="0"/>
                          <w:marBottom w:val="0"/>
                          <w:divBdr>
                            <w:top w:val="none" w:sz="0" w:space="0" w:color="auto"/>
                            <w:left w:val="none" w:sz="0" w:space="0" w:color="auto"/>
                            <w:bottom w:val="none" w:sz="0" w:space="0" w:color="auto"/>
                            <w:right w:val="none" w:sz="0" w:space="0" w:color="auto"/>
                          </w:divBdr>
                          <w:divsChild>
                            <w:div w:id="1703823429">
                              <w:marLeft w:val="0"/>
                              <w:marRight w:val="0"/>
                              <w:marTop w:val="0"/>
                              <w:marBottom w:val="1200"/>
                              <w:divBdr>
                                <w:top w:val="single" w:sz="6" w:space="11" w:color="E3E3E3"/>
                                <w:left w:val="none" w:sz="0" w:space="0" w:color="auto"/>
                                <w:bottom w:val="single" w:sz="24" w:space="11" w:color="FFFFFF"/>
                                <w:right w:val="none" w:sz="0" w:space="0" w:color="auto"/>
                              </w:divBdr>
                              <w:divsChild>
                                <w:div w:id="12160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2463">
          <w:marLeft w:val="0"/>
          <w:marRight w:val="0"/>
          <w:marTop w:val="0"/>
          <w:marBottom w:val="0"/>
          <w:divBdr>
            <w:top w:val="none" w:sz="0" w:space="0" w:color="auto"/>
            <w:left w:val="none" w:sz="0" w:space="0"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70875641">
      <w:bodyDiv w:val="1"/>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sChild>
    </w:div>
    <w:div w:id="176625535">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53898462">
      <w:bodyDiv w:val="1"/>
      <w:marLeft w:val="0"/>
      <w:marRight w:val="0"/>
      <w:marTop w:val="0"/>
      <w:marBottom w:val="0"/>
      <w:divBdr>
        <w:top w:val="none" w:sz="0" w:space="0" w:color="auto"/>
        <w:left w:val="none" w:sz="0" w:space="0" w:color="auto"/>
        <w:bottom w:val="none" w:sz="0" w:space="0" w:color="auto"/>
        <w:right w:val="none" w:sz="0" w:space="0" w:color="auto"/>
      </w:divBdr>
      <w:divsChild>
        <w:div w:id="737751604">
          <w:marLeft w:val="0"/>
          <w:marRight w:val="0"/>
          <w:marTop w:val="0"/>
          <w:marBottom w:val="0"/>
          <w:divBdr>
            <w:top w:val="none" w:sz="0" w:space="0" w:color="auto"/>
            <w:left w:val="none" w:sz="0" w:space="0" w:color="auto"/>
            <w:bottom w:val="none" w:sz="0" w:space="0" w:color="auto"/>
            <w:right w:val="none" w:sz="0" w:space="0" w:color="auto"/>
          </w:divBdr>
        </w:div>
        <w:div w:id="443040268">
          <w:marLeft w:val="0"/>
          <w:marRight w:val="0"/>
          <w:marTop w:val="0"/>
          <w:marBottom w:val="0"/>
          <w:divBdr>
            <w:top w:val="none" w:sz="0" w:space="0" w:color="auto"/>
            <w:left w:val="none" w:sz="0" w:space="0" w:color="auto"/>
            <w:bottom w:val="none" w:sz="0" w:space="0" w:color="auto"/>
            <w:right w:val="none" w:sz="0" w:space="0" w:color="auto"/>
          </w:divBdr>
          <w:divsChild>
            <w:div w:id="145897565">
              <w:marLeft w:val="0"/>
              <w:marRight w:val="0"/>
              <w:marTop w:val="0"/>
              <w:marBottom w:val="0"/>
              <w:divBdr>
                <w:top w:val="none" w:sz="0" w:space="0" w:color="auto"/>
                <w:left w:val="none" w:sz="0" w:space="0" w:color="auto"/>
                <w:bottom w:val="none" w:sz="0" w:space="0" w:color="auto"/>
                <w:right w:val="none" w:sz="0" w:space="0" w:color="auto"/>
              </w:divBdr>
              <w:divsChild>
                <w:div w:id="436215259">
                  <w:marLeft w:val="0"/>
                  <w:marRight w:val="0"/>
                  <w:marTop w:val="0"/>
                  <w:marBottom w:val="0"/>
                  <w:divBdr>
                    <w:top w:val="none" w:sz="0" w:space="0" w:color="auto"/>
                    <w:left w:val="none" w:sz="0" w:space="0" w:color="auto"/>
                    <w:bottom w:val="none" w:sz="0" w:space="0" w:color="auto"/>
                    <w:right w:val="none" w:sz="0" w:space="0" w:color="auto"/>
                  </w:divBdr>
                  <w:divsChild>
                    <w:div w:id="327294807">
                      <w:marLeft w:val="0"/>
                      <w:marRight w:val="0"/>
                      <w:marTop w:val="0"/>
                      <w:marBottom w:val="0"/>
                      <w:divBdr>
                        <w:top w:val="none" w:sz="0" w:space="0" w:color="auto"/>
                        <w:left w:val="none" w:sz="0" w:space="0" w:color="auto"/>
                        <w:bottom w:val="none" w:sz="0" w:space="0" w:color="auto"/>
                        <w:right w:val="none" w:sz="0" w:space="0" w:color="auto"/>
                      </w:divBdr>
                    </w:div>
                    <w:div w:id="1656446390">
                      <w:marLeft w:val="0"/>
                      <w:marRight w:val="0"/>
                      <w:marTop w:val="0"/>
                      <w:marBottom w:val="0"/>
                      <w:divBdr>
                        <w:top w:val="none" w:sz="0" w:space="0" w:color="auto"/>
                        <w:left w:val="none" w:sz="0" w:space="0" w:color="auto"/>
                        <w:bottom w:val="none" w:sz="0" w:space="0" w:color="auto"/>
                        <w:right w:val="none" w:sz="0" w:space="0" w:color="auto"/>
                      </w:divBdr>
                    </w:div>
                    <w:div w:id="646671031">
                      <w:marLeft w:val="0"/>
                      <w:marRight w:val="0"/>
                      <w:marTop w:val="0"/>
                      <w:marBottom w:val="0"/>
                      <w:divBdr>
                        <w:top w:val="none" w:sz="0" w:space="0" w:color="auto"/>
                        <w:left w:val="none" w:sz="0" w:space="0" w:color="auto"/>
                        <w:bottom w:val="none" w:sz="0" w:space="0" w:color="auto"/>
                        <w:right w:val="none" w:sz="0" w:space="0" w:color="auto"/>
                      </w:divBdr>
                    </w:div>
                  </w:divsChild>
                </w:div>
                <w:div w:id="3024412">
                  <w:marLeft w:val="0"/>
                  <w:marRight w:val="0"/>
                  <w:marTop w:val="0"/>
                  <w:marBottom w:val="0"/>
                  <w:divBdr>
                    <w:top w:val="none" w:sz="0" w:space="0" w:color="auto"/>
                    <w:left w:val="none" w:sz="0" w:space="0" w:color="auto"/>
                    <w:bottom w:val="none" w:sz="0" w:space="0" w:color="auto"/>
                    <w:right w:val="none" w:sz="0" w:space="0" w:color="auto"/>
                  </w:divBdr>
                  <w:divsChild>
                    <w:div w:id="19316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2801">
              <w:marLeft w:val="0"/>
              <w:marRight w:val="0"/>
              <w:marTop w:val="0"/>
              <w:marBottom w:val="0"/>
              <w:divBdr>
                <w:top w:val="none" w:sz="0" w:space="0" w:color="auto"/>
                <w:left w:val="none" w:sz="0" w:space="0" w:color="auto"/>
                <w:bottom w:val="none" w:sz="0" w:space="0" w:color="auto"/>
                <w:right w:val="none" w:sz="0" w:space="0" w:color="auto"/>
              </w:divBdr>
            </w:div>
          </w:divsChild>
        </w:div>
        <w:div w:id="1850488576">
          <w:marLeft w:val="0"/>
          <w:marRight w:val="0"/>
          <w:marTop w:val="0"/>
          <w:marBottom w:val="0"/>
          <w:divBdr>
            <w:top w:val="none" w:sz="0" w:space="0" w:color="auto"/>
            <w:left w:val="none" w:sz="0" w:space="0" w:color="auto"/>
            <w:bottom w:val="none" w:sz="0" w:space="0" w:color="auto"/>
            <w:right w:val="none" w:sz="0" w:space="0" w:color="auto"/>
          </w:divBdr>
        </w:div>
      </w:divsChild>
    </w:div>
    <w:div w:id="270358511">
      <w:bodyDiv w:val="1"/>
      <w:marLeft w:val="0"/>
      <w:marRight w:val="0"/>
      <w:marTop w:val="0"/>
      <w:marBottom w:val="0"/>
      <w:divBdr>
        <w:top w:val="none" w:sz="0" w:space="0" w:color="auto"/>
        <w:left w:val="none" w:sz="0" w:space="0" w:color="auto"/>
        <w:bottom w:val="none" w:sz="0" w:space="0" w:color="auto"/>
        <w:right w:val="none" w:sz="0" w:space="0" w:color="auto"/>
      </w:divBdr>
      <w:divsChild>
        <w:div w:id="588855773">
          <w:marLeft w:val="0"/>
          <w:marRight w:val="0"/>
          <w:marTop w:val="15"/>
          <w:marBottom w:val="0"/>
          <w:divBdr>
            <w:top w:val="single" w:sz="48" w:space="0" w:color="auto"/>
            <w:left w:val="single" w:sz="48" w:space="0" w:color="auto"/>
            <w:bottom w:val="single" w:sz="48" w:space="0" w:color="auto"/>
            <w:right w:val="single" w:sz="48" w:space="0" w:color="auto"/>
          </w:divBdr>
          <w:divsChild>
            <w:div w:id="1015112108">
              <w:marLeft w:val="0"/>
              <w:marRight w:val="0"/>
              <w:marTop w:val="0"/>
              <w:marBottom w:val="0"/>
              <w:divBdr>
                <w:top w:val="none" w:sz="0" w:space="0" w:color="auto"/>
                <w:left w:val="none" w:sz="0" w:space="0" w:color="auto"/>
                <w:bottom w:val="none" w:sz="0" w:space="0" w:color="auto"/>
                <w:right w:val="none" w:sz="0" w:space="0" w:color="auto"/>
              </w:divBdr>
              <w:divsChild>
                <w:div w:id="1817994599">
                  <w:marLeft w:val="0"/>
                  <w:marRight w:val="0"/>
                  <w:marTop w:val="0"/>
                  <w:marBottom w:val="0"/>
                  <w:divBdr>
                    <w:top w:val="none" w:sz="0" w:space="0" w:color="auto"/>
                    <w:left w:val="none" w:sz="0" w:space="0" w:color="auto"/>
                    <w:bottom w:val="none" w:sz="0" w:space="0" w:color="auto"/>
                    <w:right w:val="none" w:sz="0" w:space="0" w:color="auto"/>
                  </w:divBdr>
                </w:div>
                <w:div w:id="1466317637">
                  <w:marLeft w:val="0"/>
                  <w:marRight w:val="0"/>
                  <w:marTop w:val="0"/>
                  <w:marBottom w:val="0"/>
                  <w:divBdr>
                    <w:top w:val="none" w:sz="0" w:space="0" w:color="auto"/>
                    <w:left w:val="none" w:sz="0" w:space="0" w:color="auto"/>
                    <w:bottom w:val="none" w:sz="0" w:space="0" w:color="auto"/>
                    <w:right w:val="none" w:sz="0" w:space="0" w:color="auto"/>
                  </w:divBdr>
                </w:div>
                <w:div w:id="1654721243">
                  <w:marLeft w:val="0"/>
                  <w:marRight w:val="0"/>
                  <w:marTop w:val="0"/>
                  <w:marBottom w:val="0"/>
                  <w:divBdr>
                    <w:top w:val="none" w:sz="0" w:space="0" w:color="auto"/>
                    <w:left w:val="none" w:sz="0" w:space="0" w:color="auto"/>
                    <w:bottom w:val="none" w:sz="0" w:space="0" w:color="auto"/>
                    <w:right w:val="none" w:sz="0" w:space="0" w:color="auto"/>
                  </w:divBdr>
                </w:div>
                <w:div w:id="247620849">
                  <w:marLeft w:val="0"/>
                  <w:marRight w:val="0"/>
                  <w:marTop w:val="0"/>
                  <w:marBottom w:val="0"/>
                  <w:divBdr>
                    <w:top w:val="none" w:sz="0" w:space="0" w:color="auto"/>
                    <w:left w:val="none" w:sz="0" w:space="0" w:color="auto"/>
                    <w:bottom w:val="none" w:sz="0" w:space="0" w:color="auto"/>
                    <w:right w:val="none" w:sz="0" w:space="0" w:color="auto"/>
                  </w:divBdr>
                </w:div>
                <w:div w:id="225381109">
                  <w:marLeft w:val="0"/>
                  <w:marRight w:val="0"/>
                  <w:marTop w:val="0"/>
                  <w:marBottom w:val="0"/>
                  <w:divBdr>
                    <w:top w:val="none" w:sz="0" w:space="0" w:color="auto"/>
                    <w:left w:val="none" w:sz="0" w:space="0" w:color="auto"/>
                    <w:bottom w:val="none" w:sz="0" w:space="0" w:color="auto"/>
                    <w:right w:val="none" w:sz="0" w:space="0" w:color="auto"/>
                  </w:divBdr>
                </w:div>
                <w:div w:id="1496458483">
                  <w:marLeft w:val="0"/>
                  <w:marRight w:val="0"/>
                  <w:marTop w:val="0"/>
                  <w:marBottom w:val="0"/>
                  <w:divBdr>
                    <w:top w:val="none" w:sz="0" w:space="0" w:color="auto"/>
                    <w:left w:val="none" w:sz="0" w:space="0" w:color="auto"/>
                    <w:bottom w:val="none" w:sz="0" w:space="0" w:color="auto"/>
                    <w:right w:val="none" w:sz="0" w:space="0" w:color="auto"/>
                  </w:divBdr>
                </w:div>
                <w:div w:id="4855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8585">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420445885">
      <w:bodyDiv w:val="1"/>
      <w:marLeft w:val="0"/>
      <w:marRight w:val="0"/>
      <w:marTop w:val="0"/>
      <w:marBottom w:val="0"/>
      <w:divBdr>
        <w:top w:val="none" w:sz="0" w:space="0" w:color="auto"/>
        <w:left w:val="none" w:sz="0" w:space="0" w:color="auto"/>
        <w:bottom w:val="none" w:sz="0" w:space="0" w:color="auto"/>
        <w:right w:val="none" w:sz="0" w:space="0" w:color="auto"/>
      </w:divBdr>
      <w:divsChild>
        <w:div w:id="1482967136">
          <w:blockQuote w:val="1"/>
          <w:marLeft w:val="720"/>
          <w:marRight w:val="720"/>
          <w:marTop w:val="100"/>
          <w:marBottom w:val="100"/>
          <w:divBdr>
            <w:top w:val="none" w:sz="0" w:space="0" w:color="auto"/>
            <w:left w:val="none" w:sz="0" w:space="0" w:color="auto"/>
            <w:bottom w:val="none" w:sz="0" w:space="0" w:color="auto"/>
            <w:right w:val="none" w:sz="0" w:space="0" w:color="auto"/>
          </w:divBdr>
        </w:div>
        <w:div w:id="513038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69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243875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606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330923">
      <w:bodyDiv w:val="1"/>
      <w:marLeft w:val="0"/>
      <w:marRight w:val="0"/>
      <w:marTop w:val="0"/>
      <w:marBottom w:val="0"/>
      <w:divBdr>
        <w:top w:val="none" w:sz="0" w:space="0" w:color="auto"/>
        <w:left w:val="none" w:sz="0" w:space="0" w:color="auto"/>
        <w:bottom w:val="none" w:sz="0" w:space="0" w:color="auto"/>
        <w:right w:val="none" w:sz="0" w:space="0" w:color="auto"/>
      </w:divBdr>
      <w:divsChild>
        <w:div w:id="255284478">
          <w:marLeft w:val="300"/>
          <w:marRight w:val="0"/>
          <w:marTop w:val="0"/>
          <w:marBottom w:val="0"/>
          <w:divBdr>
            <w:top w:val="none" w:sz="0" w:space="0" w:color="auto"/>
            <w:left w:val="none" w:sz="0" w:space="0" w:color="auto"/>
            <w:bottom w:val="none" w:sz="0" w:space="0" w:color="auto"/>
            <w:right w:val="none" w:sz="0" w:space="0" w:color="auto"/>
          </w:divBdr>
          <w:divsChild>
            <w:div w:id="1362364638">
              <w:marLeft w:val="450"/>
              <w:marRight w:val="0"/>
              <w:marTop w:val="0"/>
              <w:marBottom w:val="0"/>
              <w:divBdr>
                <w:top w:val="none" w:sz="0" w:space="0" w:color="auto"/>
                <w:left w:val="none" w:sz="0" w:space="0" w:color="auto"/>
                <w:bottom w:val="none" w:sz="0" w:space="0" w:color="auto"/>
                <w:right w:val="none" w:sz="0" w:space="0" w:color="auto"/>
              </w:divBdr>
            </w:div>
            <w:div w:id="676470298">
              <w:marLeft w:val="450"/>
              <w:marRight w:val="0"/>
              <w:marTop w:val="0"/>
              <w:marBottom w:val="0"/>
              <w:divBdr>
                <w:top w:val="none" w:sz="0" w:space="0" w:color="auto"/>
                <w:left w:val="none" w:sz="0" w:space="0" w:color="auto"/>
                <w:bottom w:val="none" w:sz="0" w:space="0" w:color="auto"/>
                <w:right w:val="none" w:sz="0" w:space="0" w:color="auto"/>
              </w:divBdr>
            </w:div>
            <w:div w:id="1762603806">
              <w:marLeft w:val="450"/>
              <w:marRight w:val="0"/>
              <w:marTop w:val="0"/>
              <w:marBottom w:val="0"/>
              <w:divBdr>
                <w:top w:val="none" w:sz="0" w:space="0" w:color="auto"/>
                <w:left w:val="none" w:sz="0" w:space="0" w:color="auto"/>
                <w:bottom w:val="none" w:sz="0" w:space="0" w:color="auto"/>
                <w:right w:val="none" w:sz="0" w:space="0" w:color="auto"/>
              </w:divBdr>
            </w:div>
          </w:divsChild>
        </w:div>
        <w:div w:id="1101802927">
          <w:marLeft w:val="300"/>
          <w:marRight w:val="0"/>
          <w:marTop w:val="0"/>
          <w:marBottom w:val="0"/>
          <w:divBdr>
            <w:top w:val="none" w:sz="0" w:space="0" w:color="auto"/>
            <w:left w:val="none" w:sz="0" w:space="0" w:color="auto"/>
            <w:bottom w:val="none" w:sz="0" w:space="0" w:color="auto"/>
            <w:right w:val="none" w:sz="0" w:space="0" w:color="auto"/>
          </w:divBdr>
        </w:div>
      </w:divsChild>
    </w:div>
    <w:div w:id="443886765">
      <w:bodyDiv w:val="1"/>
      <w:marLeft w:val="0"/>
      <w:marRight w:val="0"/>
      <w:marTop w:val="0"/>
      <w:marBottom w:val="0"/>
      <w:divBdr>
        <w:top w:val="none" w:sz="0" w:space="0" w:color="auto"/>
        <w:left w:val="none" w:sz="0" w:space="0" w:color="auto"/>
        <w:bottom w:val="none" w:sz="0" w:space="0" w:color="auto"/>
        <w:right w:val="none" w:sz="0" w:space="0" w:color="auto"/>
      </w:divBdr>
    </w:div>
    <w:div w:id="466556144">
      <w:bodyDiv w:val="1"/>
      <w:marLeft w:val="0"/>
      <w:marRight w:val="0"/>
      <w:marTop w:val="0"/>
      <w:marBottom w:val="0"/>
      <w:divBdr>
        <w:top w:val="none" w:sz="0" w:space="0" w:color="auto"/>
        <w:left w:val="none" w:sz="0" w:space="0" w:color="auto"/>
        <w:bottom w:val="none" w:sz="0" w:space="0" w:color="auto"/>
        <w:right w:val="none" w:sz="0" w:space="0" w:color="auto"/>
      </w:divBdr>
      <w:divsChild>
        <w:div w:id="1676103367">
          <w:marLeft w:val="0"/>
          <w:marRight w:val="0"/>
          <w:marTop w:val="0"/>
          <w:marBottom w:val="150"/>
          <w:divBdr>
            <w:top w:val="none" w:sz="0" w:space="0" w:color="auto"/>
            <w:left w:val="none" w:sz="0" w:space="0" w:color="auto"/>
            <w:bottom w:val="none" w:sz="0" w:space="0" w:color="auto"/>
            <w:right w:val="none" w:sz="0" w:space="0" w:color="auto"/>
          </w:divBdr>
        </w:div>
        <w:div w:id="1681741714">
          <w:marLeft w:val="0"/>
          <w:marRight w:val="0"/>
          <w:marTop w:val="300"/>
          <w:marBottom w:val="0"/>
          <w:divBdr>
            <w:top w:val="none" w:sz="0" w:space="0" w:color="auto"/>
            <w:left w:val="none" w:sz="0" w:space="0" w:color="auto"/>
            <w:bottom w:val="none" w:sz="0" w:space="0" w:color="auto"/>
            <w:right w:val="none" w:sz="0" w:space="0" w:color="auto"/>
          </w:divBdr>
          <w:divsChild>
            <w:div w:id="1506478330">
              <w:marLeft w:val="150"/>
              <w:marRight w:val="0"/>
              <w:marTop w:val="0"/>
              <w:marBottom w:val="0"/>
              <w:divBdr>
                <w:top w:val="none" w:sz="0" w:space="0" w:color="auto"/>
                <w:left w:val="none" w:sz="0" w:space="0" w:color="auto"/>
                <w:bottom w:val="none" w:sz="0" w:space="0" w:color="auto"/>
                <w:right w:val="none" w:sz="0" w:space="0" w:color="auto"/>
              </w:divBdr>
            </w:div>
            <w:div w:id="1665008555">
              <w:marLeft w:val="150"/>
              <w:marRight w:val="0"/>
              <w:marTop w:val="0"/>
              <w:marBottom w:val="0"/>
              <w:divBdr>
                <w:top w:val="none" w:sz="0" w:space="0" w:color="auto"/>
                <w:left w:val="none" w:sz="0" w:space="0" w:color="auto"/>
                <w:bottom w:val="none" w:sz="0" w:space="0" w:color="auto"/>
                <w:right w:val="none" w:sz="0" w:space="0" w:color="auto"/>
              </w:divBdr>
            </w:div>
            <w:div w:id="1005281827">
              <w:marLeft w:val="150"/>
              <w:marRight w:val="0"/>
              <w:marTop w:val="0"/>
              <w:marBottom w:val="0"/>
              <w:divBdr>
                <w:top w:val="none" w:sz="0" w:space="0" w:color="auto"/>
                <w:left w:val="none" w:sz="0" w:space="0" w:color="auto"/>
                <w:bottom w:val="none" w:sz="0" w:space="0" w:color="auto"/>
                <w:right w:val="none" w:sz="0" w:space="0" w:color="auto"/>
              </w:divBdr>
            </w:div>
            <w:div w:id="284626673">
              <w:marLeft w:val="150"/>
              <w:marRight w:val="0"/>
              <w:marTop w:val="0"/>
              <w:marBottom w:val="0"/>
              <w:divBdr>
                <w:top w:val="none" w:sz="0" w:space="0" w:color="auto"/>
                <w:left w:val="none" w:sz="0" w:space="0" w:color="auto"/>
                <w:bottom w:val="none" w:sz="0" w:space="0" w:color="auto"/>
                <w:right w:val="none" w:sz="0" w:space="0" w:color="auto"/>
              </w:divBdr>
            </w:div>
            <w:div w:id="1142313803">
              <w:marLeft w:val="150"/>
              <w:marRight w:val="0"/>
              <w:marTop w:val="0"/>
              <w:marBottom w:val="0"/>
              <w:divBdr>
                <w:top w:val="none" w:sz="0" w:space="0" w:color="auto"/>
                <w:left w:val="none" w:sz="0" w:space="0" w:color="auto"/>
                <w:bottom w:val="none" w:sz="0" w:space="0" w:color="auto"/>
                <w:right w:val="none" w:sz="0" w:space="0" w:color="auto"/>
              </w:divBdr>
            </w:div>
            <w:div w:id="365640621">
              <w:marLeft w:val="150"/>
              <w:marRight w:val="0"/>
              <w:marTop w:val="0"/>
              <w:marBottom w:val="0"/>
              <w:divBdr>
                <w:top w:val="none" w:sz="0" w:space="0" w:color="auto"/>
                <w:left w:val="none" w:sz="0" w:space="0" w:color="auto"/>
                <w:bottom w:val="none" w:sz="0" w:space="0" w:color="auto"/>
                <w:right w:val="none" w:sz="0" w:space="0" w:color="auto"/>
              </w:divBdr>
            </w:div>
            <w:div w:id="1728609169">
              <w:marLeft w:val="150"/>
              <w:marRight w:val="0"/>
              <w:marTop w:val="0"/>
              <w:marBottom w:val="0"/>
              <w:divBdr>
                <w:top w:val="none" w:sz="0" w:space="0" w:color="auto"/>
                <w:left w:val="none" w:sz="0" w:space="0" w:color="auto"/>
                <w:bottom w:val="none" w:sz="0" w:space="0" w:color="auto"/>
                <w:right w:val="none" w:sz="0" w:space="0" w:color="auto"/>
              </w:divBdr>
            </w:div>
            <w:div w:id="229922930">
              <w:marLeft w:val="150"/>
              <w:marRight w:val="0"/>
              <w:marTop w:val="0"/>
              <w:marBottom w:val="0"/>
              <w:divBdr>
                <w:top w:val="none" w:sz="0" w:space="0" w:color="auto"/>
                <w:left w:val="none" w:sz="0" w:space="0" w:color="auto"/>
                <w:bottom w:val="none" w:sz="0" w:space="0" w:color="auto"/>
                <w:right w:val="none" w:sz="0" w:space="0" w:color="auto"/>
              </w:divBdr>
            </w:div>
            <w:div w:id="778987639">
              <w:marLeft w:val="150"/>
              <w:marRight w:val="0"/>
              <w:marTop w:val="0"/>
              <w:marBottom w:val="0"/>
              <w:divBdr>
                <w:top w:val="none" w:sz="0" w:space="0" w:color="auto"/>
                <w:left w:val="none" w:sz="0" w:space="0" w:color="auto"/>
                <w:bottom w:val="none" w:sz="0" w:space="0" w:color="auto"/>
                <w:right w:val="none" w:sz="0" w:space="0" w:color="auto"/>
              </w:divBdr>
            </w:div>
            <w:div w:id="884947537">
              <w:marLeft w:val="150"/>
              <w:marRight w:val="0"/>
              <w:marTop w:val="0"/>
              <w:marBottom w:val="0"/>
              <w:divBdr>
                <w:top w:val="none" w:sz="0" w:space="0" w:color="auto"/>
                <w:left w:val="none" w:sz="0" w:space="0" w:color="auto"/>
                <w:bottom w:val="none" w:sz="0" w:space="0" w:color="auto"/>
                <w:right w:val="none" w:sz="0" w:space="0" w:color="auto"/>
              </w:divBdr>
            </w:div>
            <w:div w:id="15170336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38249439">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53337497">
      <w:bodyDiv w:val="1"/>
      <w:marLeft w:val="0"/>
      <w:marRight w:val="0"/>
      <w:marTop w:val="0"/>
      <w:marBottom w:val="0"/>
      <w:divBdr>
        <w:top w:val="none" w:sz="0" w:space="0" w:color="auto"/>
        <w:left w:val="none" w:sz="0" w:space="0" w:color="auto"/>
        <w:bottom w:val="none" w:sz="0" w:space="0" w:color="auto"/>
        <w:right w:val="none" w:sz="0" w:space="0" w:color="auto"/>
      </w:divBdr>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75961468">
      <w:bodyDiv w:val="1"/>
      <w:marLeft w:val="0"/>
      <w:marRight w:val="0"/>
      <w:marTop w:val="0"/>
      <w:marBottom w:val="0"/>
      <w:divBdr>
        <w:top w:val="none" w:sz="0" w:space="0" w:color="auto"/>
        <w:left w:val="none" w:sz="0" w:space="0" w:color="auto"/>
        <w:bottom w:val="none" w:sz="0" w:space="0" w:color="auto"/>
        <w:right w:val="none" w:sz="0" w:space="0" w:color="auto"/>
      </w:divBdr>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01907897">
      <w:bodyDiv w:val="1"/>
      <w:marLeft w:val="0"/>
      <w:marRight w:val="0"/>
      <w:marTop w:val="0"/>
      <w:marBottom w:val="0"/>
      <w:divBdr>
        <w:top w:val="none" w:sz="0" w:space="0" w:color="auto"/>
        <w:left w:val="none" w:sz="0" w:space="0" w:color="auto"/>
        <w:bottom w:val="none" w:sz="0" w:space="0" w:color="auto"/>
        <w:right w:val="none" w:sz="0" w:space="0" w:color="auto"/>
      </w:divBdr>
      <w:divsChild>
        <w:div w:id="1733887768">
          <w:marLeft w:val="0"/>
          <w:marRight w:val="0"/>
          <w:marTop w:val="0"/>
          <w:marBottom w:val="0"/>
          <w:divBdr>
            <w:top w:val="none" w:sz="0" w:space="0" w:color="auto"/>
            <w:left w:val="none" w:sz="0" w:space="0" w:color="auto"/>
            <w:bottom w:val="none" w:sz="0" w:space="0" w:color="auto"/>
            <w:right w:val="none" w:sz="0" w:space="0" w:color="auto"/>
          </w:divBdr>
          <w:divsChild>
            <w:div w:id="545526528">
              <w:marLeft w:val="0"/>
              <w:marRight w:val="0"/>
              <w:marTop w:val="180"/>
              <w:marBottom w:val="180"/>
              <w:divBdr>
                <w:top w:val="none" w:sz="0" w:space="0" w:color="auto"/>
                <w:left w:val="none" w:sz="0" w:space="0" w:color="auto"/>
                <w:bottom w:val="none" w:sz="0" w:space="0" w:color="auto"/>
                <w:right w:val="none" w:sz="0" w:space="0" w:color="auto"/>
              </w:divBdr>
            </w:div>
          </w:divsChild>
        </w:div>
        <w:div w:id="1649438572">
          <w:marLeft w:val="0"/>
          <w:marRight w:val="0"/>
          <w:marTop w:val="0"/>
          <w:marBottom w:val="0"/>
          <w:divBdr>
            <w:top w:val="none" w:sz="0" w:space="0" w:color="auto"/>
            <w:left w:val="none" w:sz="0" w:space="0" w:color="auto"/>
            <w:bottom w:val="none" w:sz="0" w:space="0" w:color="auto"/>
            <w:right w:val="none" w:sz="0" w:space="0" w:color="auto"/>
          </w:divBdr>
          <w:divsChild>
            <w:div w:id="614219346">
              <w:marLeft w:val="0"/>
              <w:marRight w:val="0"/>
              <w:marTop w:val="0"/>
              <w:marBottom w:val="0"/>
              <w:divBdr>
                <w:top w:val="none" w:sz="0" w:space="0" w:color="auto"/>
                <w:left w:val="none" w:sz="0" w:space="0" w:color="auto"/>
                <w:bottom w:val="none" w:sz="0" w:space="0" w:color="auto"/>
                <w:right w:val="none" w:sz="0" w:space="0" w:color="auto"/>
              </w:divBdr>
              <w:divsChild>
                <w:div w:id="1623421107">
                  <w:marLeft w:val="0"/>
                  <w:marRight w:val="0"/>
                  <w:marTop w:val="0"/>
                  <w:marBottom w:val="0"/>
                  <w:divBdr>
                    <w:top w:val="none" w:sz="0" w:space="0" w:color="auto"/>
                    <w:left w:val="none" w:sz="0" w:space="0" w:color="auto"/>
                    <w:bottom w:val="none" w:sz="0" w:space="0" w:color="auto"/>
                    <w:right w:val="none" w:sz="0" w:space="0" w:color="auto"/>
                  </w:divBdr>
                  <w:divsChild>
                    <w:div w:id="1388577401">
                      <w:marLeft w:val="0"/>
                      <w:marRight w:val="0"/>
                      <w:marTop w:val="0"/>
                      <w:marBottom w:val="0"/>
                      <w:divBdr>
                        <w:top w:val="none" w:sz="0" w:space="0" w:color="auto"/>
                        <w:left w:val="none" w:sz="0" w:space="0" w:color="auto"/>
                        <w:bottom w:val="none" w:sz="0" w:space="0" w:color="auto"/>
                        <w:right w:val="none" w:sz="0" w:space="0" w:color="auto"/>
                      </w:divBdr>
                      <w:divsChild>
                        <w:div w:id="2145924739">
                          <w:marLeft w:val="0"/>
                          <w:marRight w:val="0"/>
                          <w:marTop w:val="0"/>
                          <w:marBottom w:val="0"/>
                          <w:divBdr>
                            <w:top w:val="none" w:sz="0" w:space="0" w:color="auto"/>
                            <w:left w:val="none" w:sz="0" w:space="0" w:color="auto"/>
                            <w:bottom w:val="none" w:sz="0" w:space="0" w:color="auto"/>
                            <w:right w:val="none" w:sz="0" w:space="0" w:color="auto"/>
                          </w:divBdr>
                          <w:divsChild>
                            <w:div w:id="71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934678166">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14650044">
      <w:bodyDiv w:val="1"/>
      <w:marLeft w:val="0"/>
      <w:marRight w:val="0"/>
      <w:marTop w:val="0"/>
      <w:marBottom w:val="0"/>
      <w:divBdr>
        <w:top w:val="none" w:sz="0" w:space="0" w:color="auto"/>
        <w:left w:val="none" w:sz="0" w:space="0" w:color="auto"/>
        <w:bottom w:val="none" w:sz="0" w:space="0" w:color="auto"/>
        <w:right w:val="none" w:sz="0" w:space="0" w:color="auto"/>
      </w:divBdr>
    </w:div>
    <w:div w:id="1039628388">
      <w:bodyDiv w:val="1"/>
      <w:marLeft w:val="0"/>
      <w:marRight w:val="0"/>
      <w:marTop w:val="0"/>
      <w:marBottom w:val="0"/>
      <w:divBdr>
        <w:top w:val="none" w:sz="0" w:space="0" w:color="auto"/>
        <w:left w:val="none" w:sz="0" w:space="0" w:color="auto"/>
        <w:bottom w:val="none" w:sz="0" w:space="0" w:color="auto"/>
        <w:right w:val="none" w:sz="0" w:space="0" w:color="auto"/>
      </w:divBdr>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72047248">
      <w:bodyDiv w:val="1"/>
      <w:marLeft w:val="0"/>
      <w:marRight w:val="0"/>
      <w:marTop w:val="0"/>
      <w:marBottom w:val="0"/>
      <w:divBdr>
        <w:top w:val="none" w:sz="0" w:space="0" w:color="auto"/>
        <w:left w:val="none" w:sz="0" w:space="0" w:color="auto"/>
        <w:bottom w:val="none" w:sz="0" w:space="0" w:color="auto"/>
        <w:right w:val="none" w:sz="0" w:space="0" w:color="auto"/>
      </w:divBdr>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10008327">
      <w:bodyDiv w:val="1"/>
      <w:marLeft w:val="0"/>
      <w:marRight w:val="0"/>
      <w:marTop w:val="0"/>
      <w:marBottom w:val="0"/>
      <w:divBdr>
        <w:top w:val="none" w:sz="0" w:space="0" w:color="auto"/>
        <w:left w:val="none" w:sz="0" w:space="0" w:color="auto"/>
        <w:bottom w:val="none" w:sz="0" w:space="0" w:color="auto"/>
        <w:right w:val="none" w:sz="0" w:space="0" w:color="auto"/>
      </w:divBdr>
    </w:div>
    <w:div w:id="1136219803">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175732786">
      <w:bodyDiv w:val="1"/>
      <w:marLeft w:val="0"/>
      <w:marRight w:val="0"/>
      <w:marTop w:val="0"/>
      <w:marBottom w:val="0"/>
      <w:divBdr>
        <w:top w:val="none" w:sz="0" w:space="0" w:color="auto"/>
        <w:left w:val="none" w:sz="0" w:space="0" w:color="auto"/>
        <w:bottom w:val="none" w:sz="0" w:space="0" w:color="auto"/>
        <w:right w:val="none" w:sz="0" w:space="0" w:color="auto"/>
      </w:divBdr>
      <w:divsChild>
        <w:div w:id="1831866512">
          <w:marLeft w:val="0"/>
          <w:marRight w:val="0"/>
          <w:marTop w:val="0"/>
          <w:marBottom w:val="150"/>
          <w:divBdr>
            <w:top w:val="none" w:sz="0" w:space="0" w:color="auto"/>
            <w:left w:val="none" w:sz="0" w:space="0" w:color="auto"/>
            <w:bottom w:val="none" w:sz="0" w:space="0" w:color="auto"/>
            <w:right w:val="none" w:sz="0" w:space="0" w:color="auto"/>
          </w:divBdr>
        </w:div>
        <w:div w:id="1965229775">
          <w:marLeft w:val="0"/>
          <w:marRight w:val="0"/>
          <w:marTop w:val="300"/>
          <w:marBottom w:val="0"/>
          <w:divBdr>
            <w:top w:val="none" w:sz="0" w:space="0" w:color="auto"/>
            <w:left w:val="none" w:sz="0" w:space="0" w:color="auto"/>
            <w:bottom w:val="none" w:sz="0" w:space="0" w:color="auto"/>
            <w:right w:val="none" w:sz="0" w:space="0" w:color="auto"/>
          </w:divBdr>
        </w:div>
      </w:divsChild>
    </w:div>
    <w:div w:id="1264847829">
      <w:bodyDiv w:val="1"/>
      <w:marLeft w:val="0"/>
      <w:marRight w:val="0"/>
      <w:marTop w:val="0"/>
      <w:marBottom w:val="0"/>
      <w:divBdr>
        <w:top w:val="none" w:sz="0" w:space="0" w:color="auto"/>
        <w:left w:val="none" w:sz="0" w:space="0" w:color="auto"/>
        <w:bottom w:val="none" w:sz="0" w:space="0" w:color="auto"/>
        <w:right w:val="none" w:sz="0" w:space="0" w:color="auto"/>
      </w:divBdr>
    </w:div>
    <w:div w:id="1309095184">
      <w:bodyDiv w:val="1"/>
      <w:marLeft w:val="0"/>
      <w:marRight w:val="0"/>
      <w:marTop w:val="0"/>
      <w:marBottom w:val="0"/>
      <w:divBdr>
        <w:top w:val="none" w:sz="0" w:space="0" w:color="auto"/>
        <w:left w:val="none" w:sz="0" w:space="0" w:color="auto"/>
        <w:bottom w:val="none" w:sz="0" w:space="0" w:color="auto"/>
        <w:right w:val="none" w:sz="0" w:space="0" w:color="auto"/>
      </w:divBdr>
      <w:divsChild>
        <w:div w:id="1001927486">
          <w:marLeft w:val="0"/>
          <w:marRight w:val="0"/>
          <w:marTop w:val="0"/>
          <w:marBottom w:val="150"/>
          <w:divBdr>
            <w:top w:val="none" w:sz="0" w:space="0" w:color="auto"/>
            <w:left w:val="none" w:sz="0" w:space="0" w:color="auto"/>
            <w:bottom w:val="none" w:sz="0" w:space="0" w:color="auto"/>
            <w:right w:val="none" w:sz="0" w:space="0" w:color="auto"/>
          </w:divBdr>
        </w:div>
        <w:div w:id="1823740207">
          <w:marLeft w:val="0"/>
          <w:marRight w:val="0"/>
          <w:marTop w:val="300"/>
          <w:marBottom w:val="0"/>
          <w:divBdr>
            <w:top w:val="none" w:sz="0" w:space="0" w:color="auto"/>
            <w:left w:val="none" w:sz="0" w:space="0" w:color="auto"/>
            <w:bottom w:val="none" w:sz="0" w:space="0" w:color="auto"/>
            <w:right w:val="none" w:sz="0" w:space="0" w:color="auto"/>
          </w:divBdr>
        </w:div>
      </w:divsChild>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10206585">
      <w:bodyDiv w:val="1"/>
      <w:marLeft w:val="0"/>
      <w:marRight w:val="0"/>
      <w:marTop w:val="0"/>
      <w:marBottom w:val="0"/>
      <w:divBdr>
        <w:top w:val="none" w:sz="0" w:space="0" w:color="auto"/>
        <w:left w:val="none" w:sz="0" w:space="0" w:color="auto"/>
        <w:bottom w:val="none" w:sz="0" w:space="0" w:color="auto"/>
        <w:right w:val="none" w:sz="0" w:space="0" w:color="auto"/>
      </w:divBdr>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24118841">
      <w:bodyDiv w:val="1"/>
      <w:marLeft w:val="0"/>
      <w:marRight w:val="0"/>
      <w:marTop w:val="0"/>
      <w:marBottom w:val="0"/>
      <w:divBdr>
        <w:top w:val="none" w:sz="0" w:space="0" w:color="auto"/>
        <w:left w:val="none" w:sz="0" w:space="0" w:color="auto"/>
        <w:bottom w:val="none" w:sz="0" w:space="0" w:color="auto"/>
        <w:right w:val="none" w:sz="0" w:space="0" w:color="auto"/>
      </w:divBdr>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49216123">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94235771">
      <w:bodyDiv w:val="1"/>
      <w:marLeft w:val="0"/>
      <w:marRight w:val="0"/>
      <w:marTop w:val="0"/>
      <w:marBottom w:val="0"/>
      <w:divBdr>
        <w:top w:val="none" w:sz="0" w:space="0" w:color="auto"/>
        <w:left w:val="none" w:sz="0" w:space="0" w:color="auto"/>
        <w:bottom w:val="none" w:sz="0" w:space="0" w:color="auto"/>
        <w:right w:val="none" w:sz="0" w:space="0" w:color="auto"/>
      </w:divBdr>
    </w:div>
    <w:div w:id="1407412634">
      <w:bodyDiv w:val="1"/>
      <w:marLeft w:val="0"/>
      <w:marRight w:val="0"/>
      <w:marTop w:val="0"/>
      <w:marBottom w:val="0"/>
      <w:divBdr>
        <w:top w:val="none" w:sz="0" w:space="0" w:color="auto"/>
        <w:left w:val="none" w:sz="0" w:space="0" w:color="auto"/>
        <w:bottom w:val="none" w:sz="0" w:space="0" w:color="auto"/>
        <w:right w:val="none" w:sz="0" w:space="0" w:color="auto"/>
      </w:divBdr>
      <w:divsChild>
        <w:div w:id="116254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358423">
      <w:bodyDiv w:val="1"/>
      <w:marLeft w:val="0"/>
      <w:marRight w:val="0"/>
      <w:marTop w:val="0"/>
      <w:marBottom w:val="0"/>
      <w:divBdr>
        <w:top w:val="none" w:sz="0" w:space="0" w:color="auto"/>
        <w:left w:val="none" w:sz="0" w:space="0" w:color="auto"/>
        <w:bottom w:val="none" w:sz="0" w:space="0" w:color="auto"/>
        <w:right w:val="none" w:sz="0" w:space="0" w:color="auto"/>
      </w:divBdr>
      <w:divsChild>
        <w:div w:id="1306735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493837025">
      <w:bodyDiv w:val="1"/>
      <w:marLeft w:val="0"/>
      <w:marRight w:val="0"/>
      <w:marTop w:val="0"/>
      <w:marBottom w:val="0"/>
      <w:divBdr>
        <w:top w:val="none" w:sz="0" w:space="0" w:color="auto"/>
        <w:left w:val="none" w:sz="0" w:space="0" w:color="auto"/>
        <w:bottom w:val="none" w:sz="0" w:space="0" w:color="auto"/>
        <w:right w:val="none" w:sz="0" w:space="0" w:color="auto"/>
      </w:divBdr>
    </w:div>
    <w:div w:id="1499542550">
      <w:bodyDiv w:val="1"/>
      <w:marLeft w:val="0"/>
      <w:marRight w:val="0"/>
      <w:marTop w:val="0"/>
      <w:marBottom w:val="0"/>
      <w:divBdr>
        <w:top w:val="none" w:sz="0" w:space="0" w:color="auto"/>
        <w:left w:val="none" w:sz="0" w:space="0" w:color="auto"/>
        <w:bottom w:val="none" w:sz="0" w:space="0" w:color="auto"/>
        <w:right w:val="none" w:sz="0" w:space="0" w:color="auto"/>
      </w:divBdr>
      <w:divsChild>
        <w:div w:id="435832723">
          <w:marLeft w:val="0"/>
          <w:marRight w:val="0"/>
          <w:marTop w:val="0"/>
          <w:marBottom w:val="150"/>
          <w:divBdr>
            <w:top w:val="none" w:sz="0" w:space="0" w:color="auto"/>
            <w:left w:val="none" w:sz="0" w:space="0" w:color="auto"/>
            <w:bottom w:val="none" w:sz="0" w:space="0" w:color="auto"/>
            <w:right w:val="none" w:sz="0" w:space="0" w:color="auto"/>
          </w:divBdr>
        </w:div>
        <w:div w:id="830175433">
          <w:marLeft w:val="0"/>
          <w:marRight w:val="0"/>
          <w:marTop w:val="300"/>
          <w:marBottom w:val="0"/>
          <w:divBdr>
            <w:top w:val="none" w:sz="0" w:space="0" w:color="auto"/>
            <w:left w:val="none" w:sz="0" w:space="0" w:color="auto"/>
            <w:bottom w:val="none" w:sz="0" w:space="0" w:color="auto"/>
            <w:right w:val="none" w:sz="0" w:space="0" w:color="auto"/>
          </w:divBdr>
          <w:divsChild>
            <w:div w:id="1674721998">
              <w:marLeft w:val="150"/>
              <w:marRight w:val="0"/>
              <w:marTop w:val="0"/>
              <w:marBottom w:val="0"/>
              <w:divBdr>
                <w:top w:val="none" w:sz="0" w:space="0" w:color="auto"/>
                <w:left w:val="none" w:sz="0" w:space="0" w:color="auto"/>
                <w:bottom w:val="none" w:sz="0" w:space="0" w:color="auto"/>
                <w:right w:val="none" w:sz="0" w:space="0" w:color="auto"/>
              </w:divBdr>
            </w:div>
            <w:div w:id="20970533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67909629">
      <w:bodyDiv w:val="1"/>
      <w:marLeft w:val="0"/>
      <w:marRight w:val="0"/>
      <w:marTop w:val="0"/>
      <w:marBottom w:val="0"/>
      <w:divBdr>
        <w:top w:val="none" w:sz="0" w:space="0" w:color="auto"/>
        <w:left w:val="none" w:sz="0" w:space="0" w:color="auto"/>
        <w:bottom w:val="none" w:sz="0" w:space="0" w:color="auto"/>
        <w:right w:val="none" w:sz="0" w:space="0" w:color="auto"/>
      </w:divBdr>
    </w:div>
    <w:div w:id="1589579024">
      <w:bodyDiv w:val="1"/>
      <w:marLeft w:val="0"/>
      <w:marRight w:val="0"/>
      <w:marTop w:val="0"/>
      <w:marBottom w:val="0"/>
      <w:divBdr>
        <w:top w:val="none" w:sz="0" w:space="0" w:color="auto"/>
        <w:left w:val="none" w:sz="0" w:space="0" w:color="auto"/>
        <w:bottom w:val="none" w:sz="0" w:space="0" w:color="auto"/>
        <w:right w:val="none" w:sz="0" w:space="0" w:color="auto"/>
      </w:divBdr>
    </w:div>
    <w:div w:id="1608926200">
      <w:bodyDiv w:val="1"/>
      <w:marLeft w:val="0"/>
      <w:marRight w:val="0"/>
      <w:marTop w:val="0"/>
      <w:marBottom w:val="0"/>
      <w:divBdr>
        <w:top w:val="none" w:sz="0" w:space="0" w:color="auto"/>
        <w:left w:val="none" w:sz="0" w:space="0" w:color="auto"/>
        <w:bottom w:val="none" w:sz="0" w:space="0" w:color="auto"/>
        <w:right w:val="none" w:sz="0" w:space="0" w:color="auto"/>
      </w:divBdr>
      <w:divsChild>
        <w:div w:id="1945770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095208">
          <w:blockQuote w:val="1"/>
          <w:marLeft w:val="720"/>
          <w:marRight w:val="720"/>
          <w:marTop w:val="100"/>
          <w:marBottom w:val="100"/>
          <w:divBdr>
            <w:top w:val="none" w:sz="0" w:space="0" w:color="auto"/>
            <w:left w:val="none" w:sz="0" w:space="0" w:color="auto"/>
            <w:bottom w:val="none" w:sz="0" w:space="0" w:color="auto"/>
            <w:right w:val="none" w:sz="0" w:space="0" w:color="auto"/>
          </w:divBdr>
        </w:div>
        <w:div w:id="893541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62583987">
      <w:bodyDiv w:val="1"/>
      <w:marLeft w:val="0"/>
      <w:marRight w:val="0"/>
      <w:marTop w:val="0"/>
      <w:marBottom w:val="0"/>
      <w:divBdr>
        <w:top w:val="none" w:sz="0" w:space="0" w:color="auto"/>
        <w:left w:val="none" w:sz="0" w:space="0" w:color="auto"/>
        <w:bottom w:val="none" w:sz="0" w:space="0" w:color="auto"/>
        <w:right w:val="none" w:sz="0" w:space="0" w:color="auto"/>
      </w:divBdr>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712488203">
      <w:bodyDiv w:val="1"/>
      <w:marLeft w:val="0"/>
      <w:marRight w:val="0"/>
      <w:marTop w:val="0"/>
      <w:marBottom w:val="0"/>
      <w:divBdr>
        <w:top w:val="none" w:sz="0" w:space="0" w:color="auto"/>
        <w:left w:val="none" w:sz="0" w:space="0" w:color="auto"/>
        <w:bottom w:val="none" w:sz="0" w:space="0" w:color="auto"/>
        <w:right w:val="none" w:sz="0" w:space="0" w:color="auto"/>
      </w:divBdr>
      <w:divsChild>
        <w:div w:id="754588613">
          <w:marLeft w:val="0"/>
          <w:marRight w:val="0"/>
          <w:marTop w:val="15"/>
          <w:marBottom w:val="0"/>
          <w:divBdr>
            <w:top w:val="single" w:sz="48" w:space="0" w:color="auto"/>
            <w:left w:val="single" w:sz="48" w:space="0" w:color="auto"/>
            <w:bottom w:val="single" w:sz="48" w:space="0" w:color="auto"/>
            <w:right w:val="single" w:sz="48" w:space="0" w:color="auto"/>
          </w:divBdr>
          <w:divsChild>
            <w:div w:id="1742557274">
              <w:marLeft w:val="0"/>
              <w:marRight w:val="0"/>
              <w:marTop w:val="0"/>
              <w:marBottom w:val="0"/>
              <w:divBdr>
                <w:top w:val="none" w:sz="0" w:space="0" w:color="auto"/>
                <w:left w:val="none" w:sz="0" w:space="0" w:color="auto"/>
                <w:bottom w:val="none" w:sz="0" w:space="0" w:color="auto"/>
                <w:right w:val="none" w:sz="0" w:space="0" w:color="auto"/>
              </w:divBdr>
              <w:divsChild>
                <w:div w:id="779223978">
                  <w:marLeft w:val="0"/>
                  <w:marRight w:val="0"/>
                  <w:marTop w:val="0"/>
                  <w:marBottom w:val="0"/>
                  <w:divBdr>
                    <w:top w:val="none" w:sz="0" w:space="0" w:color="auto"/>
                    <w:left w:val="none" w:sz="0" w:space="0" w:color="auto"/>
                    <w:bottom w:val="none" w:sz="0" w:space="0" w:color="auto"/>
                    <w:right w:val="none" w:sz="0" w:space="0" w:color="auto"/>
                  </w:divBdr>
                </w:div>
                <w:div w:id="131214934">
                  <w:marLeft w:val="0"/>
                  <w:marRight w:val="0"/>
                  <w:marTop w:val="0"/>
                  <w:marBottom w:val="0"/>
                  <w:divBdr>
                    <w:top w:val="none" w:sz="0" w:space="0" w:color="auto"/>
                    <w:left w:val="none" w:sz="0" w:space="0" w:color="auto"/>
                    <w:bottom w:val="none" w:sz="0" w:space="0" w:color="auto"/>
                    <w:right w:val="none" w:sz="0" w:space="0" w:color="auto"/>
                  </w:divBdr>
                </w:div>
                <w:div w:id="950016989">
                  <w:marLeft w:val="0"/>
                  <w:marRight w:val="0"/>
                  <w:marTop w:val="0"/>
                  <w:marBottom w:val="0"/>
                  <w:divBdr>
                    <w:top w:val="none" w:sz="0" w:space="0" w:color="auto"/>
                    <w:left w:val="none" w:sz="0" w:space="0" w:color="auto"/>
                    <w:bottom w:val="none" w:sz="0" w:space="0" w:color="auto"/>
                    <w:right w:val="none" w:sz="0" w:space="0" w:color="auto"/>
                  </w:divBdr>
                </w:div>
                <w:div w:id="2131896214">
                  <w:marLeft w:val="0"/>
                  <w:marRight w:val="0"/>
                  <w:marTop w:val="0"/>
                  <w:marBottom w:val="0"/>
                  <w:divBdr>
                    <w:top w:val="none" w:sz="0" w:space="0" w:color="auto"/>
                    <w:left w:val="none" w:sz="0" w:space="0" w:color="auto"/>
                    <w:bottom w:val="none" w:sz="0" w:space="0" w:color="auto"/>
                    <w:right w:val="none" w:sz="0" w:space="0" w:color="auto"/>
                  </w:divBdr>
                </w:div>
                <w:div w:id="648095223">
                  <w:marLeft w:val="0"/>
                  <w:marRight w:val="0"/>
                  <w:marTop w:val="0"/>
                  <w:marBottom w:val="0"/>
                  <w:divBdr>
                    <w:top w:val="none" w:sz="0" w:space="0" w:color="auto"/>
                    <w:left w:val="none" w:sz="0" w:space="0" w:color="auto"/>
                    <w:bottom w:val="none" w:sz="0" w:space="0" w:color="auto"/>
                    <w:right w:val="none" w:sz="0" w:space="0" w:color="auto"/>
                  </w:divBdr>
                </w:div>
                <w:div w:id="1985499609">
                  <w:marLeft w:val="0"/>
                  <w:marRight w:val="0"/>
                  <w:marTop w:val="0"/>
                  <w:marBottom w:val="0"/>
                  <w:divBdr>
                    <w:top w:val="none" w:sz="0" w:space="0" w:color="auto"/>
                    <w:left w:val="none" w:sz="0" w:space="0" w:color="auto"/>
                    <w:bottom w:val="none" w:sz="0" w:space="0" w:color="auto"/>
                    <w:right w:val="none" w:sz="0" w:space="0" w:color="auto"/>
                  </w:divBdr>
                </w:div>
                <w:div w:id="188763262">
                  <w:marLeft w:val="0"/>
                  <w:marRight w:val="0"/>
                  <w:marTop w:val="0"/>
                  <w:marBottom w:val="0"/>
                  <w:divBdr>
                    <w:top w:val="none" w:sz="0" w:space="0" w:color="auto"/>
                    <w:left w:val="none" w:sz="0" w:space="0" w:color="auto"/>
                    <w:bottom w:val="none" w:sz="0" w:space="0" w:color="auto"/>
                    <w:right w:val="none" w:sz="0" w:space="0" w:color="auto"/>
                  </w:divBdr>
                </w:div>
                <w:div w:id="323513393">
                  <w:marLeft w:val="0"/>
                  <w:marRight w:val="0"/>
                  <w:marTop w:val="0"/>
                  <w:marBottom w:val="0"/>
                  <w:divBdr>
                    <w:top w:val="none" w:sz="0" w:space="0" w:color="auto"/>
                    <w:left w:val="none" w:sz="0" w:space="0" w:color="auto"/>
                    <w:bottom w:val="none" w:sz="0" w:space="0" w:color="auto"/>
                    <w:right w:val="none" w:sz="0" w:space="0" w:color="auto"/>
                  </w:divBdr>
                </w:div>
                <w:div w:id="857550396">
                  <w:marLeft w:val="0"/>
                  <w:marRight w:val="0"/>
                  <w:marTop w:val="0"/>
                  <w:marBottom w:val="0"/>
                  <w:divBdr>
                    <w:top w:val="none" w:sz="0" w:space="0" w:color="auto"/>
                    <w:left w:val="none" w:sz="0" w:space="0" w:color="auto"/>
                    <w:bottom w:val="none" w:sz="0" w:space="0" w:color="auto"/>
                    <w:right w:val="none" w:sz="0" w:space="0" w:color="auto"/>
                  </w:divBdr>
                </w:div>
                <w:div w:id="1148130978">
                  <w:marLeft w:val="0"/>
                  <w:marRight w:val="0"/>
                  <w:marTop w:val="0"/>
                  <w:marBottom w:val="0"/>
                  <w:divBdr>
                    <w:top w:val="none" w:sz="0" w:space="0" w:color="auto"/>
                    <w:left w:val="none" w:sz="0" w:space="0" w:color="auto"/>
                    <w:bottom w:val="none" w:sz="0" w:space="0" w:color="auto"/>
                    <w:right w:val="none" w:sz="0" w:space="0" w:color="auto"/>
                  </w:divBdr>
                </w:div>
                <w:div w:id="1650792764">
                  <w:marLeft w:val="0"/>
                  <w:marRight w:val="0"/>
                  <w:marTop w:val="0"/>
                  <w:marBottom w:val="0"/>
                  <w:divBdr>
                    <w:top w:val="none" w:sz="0" w:space="0" w:color="auto"/>
                    <w:left w:val="none" w:sz="0" w:space="0" w:color="auto"/>
                    <w:bottom w:val="none" w:sz="0" w:space="0" w:color="auto"/>
                    <w:right w:val="none" w:sz="0" w:space="0" w:color="auto"/>
                  </w:divBdr>
                </w:div>
                <w:div w:id="676729523">
                  <w:marLeft w:val="0"/>
                  <w:marRight w:val="0"/>
                  <w:marTop w:val="0"/>
                  <w:marBottom w:val="0"/>
                  <w:divBdr>
                    <w:top w:val="none" w:sz="0" w:space="0" w:color="auto"/>
                    <w:left w:val="none" w:sz="0" w:space="0" w:color="auto"/>
                    <w:bottom w:val="none" w:sz="0" w:space="0" w:color="auto"/>
                    <w:right w:val="none" w:sz="0" w:space="0" w:color="auto"/>
                  </w:divBdr>
                </w:div>
                <w:div w:id="1730835046">
                  <w:marLeft w:val="0"/>
                  <w:marRight w:val="0"/>
                  <w:marTop w:val="0"/>
                  <w:marBottom w:val="0"/>
                  <w:divBdr>
                    <w:top w:val="none" w:sz="0" w:space="0" w:color="auto"/>
                    <w:left w:val="none" w:sz="0" w:space="0" w:color="auto"/>
                    <w:bottom w:val="none" w:sz="0" w:space="0" w:color="auto"/>
                    <w:right w:val="none" w:sz="0" w:space="0" w:color="auto"/>
                  </w:divBdr>
                </w:div>
                <w:div w:id="1669946535">
                  <w:marLeft w:val="0"/>
                  <w:marRight w:val="0"/>
                  <w:marTop w:val="0"/>
                  <w:marBottom w:val="0"/>
                  <w:divBdr>
                    <w:top w:val="none" w:sz="0" w:space="0" w:color="auto"/>
                    <w:left w:val="none" w:sz="0" w:space="0" w:color="auto"/>
                    <w:bottom w:val="none" w:sz="0" w:space="0" w:color="auto"/>
                    <w:right w:val="none" w:sz="0" w:space="0" w:color="auto"/>
                  </w:divBdr>
                </w:div>
                <w:div w:id="501311621">
                  <w:marLeft w:val="0"/>
                  <w:marRight w:val="0"/>
                  <w:marTop w:val="0"/>
                  <w:marBottom w:val="0"/>
                  <w:divBdr>
                    <w:top w:val="none" w:sz="0" w:space="0" w:color="auto"/>
                    <w:left w:val="none" w:sz="0" w:space="0" w:color="auto"/>
                    <w:bottom w:val="none" w:sz="0" w:space="0" w:color="auto"/>
                    <w:right w:val="none" w:sz="0" w:space="0" w:color="auto"/>
                  </w:divBdr>
                </w:div>
                <w:div w:id="1829980731">
                  <w:marLeft w:val="0"/>
                  <w:marRight w:val="0"/>
                  <w:marTop w:val="0"/>
                  <w:marBottom w:val="0"/>
                  <w:divBdr>
                    <w:top w:val="none" w:sz="0" w:space="0" w:color="auto"/>
                    <w:left w:val="none" w:sz="0" w:space="0" w:color="auto"/>
                    <w:bottom w:val="none" w:sz="0" w:space="0" w:color="auto"/>
                    <w:right w:val="none" w:sz="0" w:space="0" w:color="auto"/>
                  </w:divBdr>
                </w:div>
                <w:div w:id="1575779154">
                  <w:marLeft w:val="0"/>
                  <w:marRight w:val="0"/>
                  <w:marTop w:val="0"/>
                  <w:marBottom w:val="0"/>
                  <w:divBdr>
                    <w:top w:val="none" w:sz="0" w:space="0" w:color="auto"/>
                    <w:left w:val="none" w:sz="0" w:space="0" w:color="auto"/>
                    <w:bottom w:val="none" w:sz="0" w:space="0" w:color="auto"/>
                    <w:right w:val="none" w:sz="0" w:space="0" w:color="auto"/>
                  </w:divBdr>
                </w:div>
                <w:div w:id="667247817">
                  <w:marLeft w:val="0"/>
                  <w:marRight w:val="0"/>
                  <w:marTop w:val="0"/>
                  <w:marBottom w:val="0"/>
                  <w:divBdr>
                    <w:top w:val="none" w:sz="0" w:space="0" w:color="auto"/>
                    <w:left w:val="none" w:sz="0" w:space="0" w:color="auto"/>
                    <w:bottom w:val="none" w:sz="0" w:space="0" w:color="auto"/>
                    <w:right w:val="none" w:sz="0" w:space="0" w:color="auto"/>
                  </w:divBdr>
                </w:div>
                <w:div w:id="688290765">
                  <w:marLeft w:val="0"/>
                  <w:marRight w:val="0"/>
                  <w:marTop w:val="0"/>
                  <w:marBottom w:val="0"/>
                  <w:divBdr>
                    <w:top w:val="none" w:sz="0" w:space="0" w:color="auto"/>
                    <w:left w:val="none" w:sz="0" w:space="0" w:color="auto"/>
                    <w:bottom w:val="none" w:sz="0" w:space="0" w:color="auto"/>
                    <w:right w:val="none" w:sz="0" w:space="0" w:color="auto"/>
                  </w:divBdr>
                </w:div>
                <w:div w:id="460390710">
                  <w:marLeft w:val="0"/>
                  <w:marRight w:val="0"/>
                  <w:marTop w:val="0"/>
                  <w:marBottom w:val="0"/>
                  <w:divBdr>
                    <w:top w:val="none" w:sz="0" w:space="0" w:color="auto"/>
                    <w:left w:val="none" w:sz="0" w:space="0" w:color="auto"/>
                    <w:bottom w:val="none" w:sz="0" w:space="0" w:color="auto"/>
                    <w:right w:val="none" w:sz="0" w:space="0" w:color="auto"/>
                  </w:divBdr>
                </w:div>
                <w:div w:id="140464057">
                  <w:marLeft w:val="0"/>
                  <w:marRight w:val="0"/>
                  <w:marTop w:val="0"/>
                  <w:marBottom w:val="0"/>
                  <w:divBdr>
                    <w:top w:val="none" w:sz="0" w:space="0" w:color="auto"/>
                    <w:left w:val="none" w:sz="0" w:space="0" w:color="auto"/>
                    <w:bottom w:val="none" w:sz="0" w:space="0" w:color="auto"/>
                    <w:right w:val="none" w:sz="0" w:space="0" w:color="auto"/>
                  </w:divBdr>
                </w:div>
                <w:div w:id="2056852865">
                  <w:marLeft w:val="0"/>
                  <w:marRight w:val="0"/>
                  <w:marTop w:val="0"/>
                  <w:marBottom w:val="0"/>
                  <w:divBdr>
                    <w:top w:val="none" w:sz="0" w:space="0" w:color="auto"/>
                    <w:left w:val="none" w:sz="0" w:space="0" w:color="auto"/>
                    <w:bottom w:val="none" w:sz="0" w:space="0" w:color="auto"/>
                    <w:right w:val="none" w:sz="0" w:space="0" w:color="auto"/>
                  </w:divBdr>
                </w:div>
                <w:div w:id="27881436">
                  <w:marLeft w:val="0"/>
                  <w:marRight w:val="0"/>
                  <w:marTop w:val="0"/>
                  <w:marBottom w:val="0"/>
                  <w:divBdr>
                    <w:top w:val="none" w:sz="0" w:space="0" w:color="auto"/>
                    <w:left w:val="none" w:sz="0" w:space="0" w:color="auto"/>
                    <w:bottom w:val="none" w:sz="0" w:space="0" w:color="auto"/>
                    <w:right w:val="none" w:sz="0" w:space="0" w:color="auto"/>
                  </w:divBdr>
                </w:div>
                <w:div w:id="1701934571">
                  <w:marLeft w:val="0"/>
                  <w:marRight w:val="0"/>
                  <w:marTop w:val="0"/>
                  <w:marBottom w:val="0"/>
                  <w:divBdr>
                    <w:top w:val="none" w:sz="0" w:space="0" w:color="auto"/>
                    <w:left w:val="none" w:sz="0" w:space="0" w:color="auto"/>
                    <w:bottom w:val="none" w:sz="0" w:space="0" w:color="auto"/>
                    <w:right w:val="none" w:sz="0" w:space="0" w:color="auto"/>
                  </w:divBdr>
                </w:div>
                <w:div w:id="1719625867">
                  <w:marLeft w:val="0"/>
                  <w:marRight w:val="0"/>
                  <w:marTop w:val="0"/>
                  <w:marBottom w:val="0"/>
                  <w:divBdr>
                    <w:top w:val="none" w:sz="0" w:space="0" w:color="auto"/>
                    <w:left w:val="none" w:sz="0" w:space="0" w:color="auto"/>
                    <w:bottom w:val="none" w:sz="0" w:space="0" w:color="auto"/>
                    <w:right w:val="none" w:sz="0" w:space="0" w:color="auto"/>
                  </w:divBdr>
                </w:div>
                <w:div w:id="1390610516">
                  <w:marLeft w:val="0"/>
                  <w:marRight w:val="0"/>
                  <w:marTop w:val="0"/>
                  <w:marBottom w:val="0"/>
                  <w:divBdr>
                    <w:top w:val="none" w:sz="0" w:space="0" w:color="auto"/>
                    <w:left w:val="none" w:sz="0" w:space="0" w:color="auto"/>
                    <w:bottom w:val="none" w:sz="0" w:space="0" w:color="auto"/>
                    <w:right w:val="none" w:sz="0" w:space="0" w:color="auto"/>
                  </w:divBdr>
                </w:div>
                <w:div w:id="2003853762">
                  <w:marLeft w:val="0"/>
                  <w:marRight w:val="0"/>
                  <w:marTop w:val="0"/>
                  <w:marBottom w:val="0"/>
                  <w:divBdr>
                    <w:top w:val="none" w:sz="0" w:space="0" w:color="auto"/>
                    <w:left w:val="none" w:sz="0" w:space="0" w:color="auto"/>
                    <w:bottom w:val="none" w:sz="0" w:space="0" w:color="auto"/>
                    <w:right w:val="none" w:sz="0" w:space="0" w:color="auto"/>
                  </w:divBdr>
                </w:div>
                <w:div w:id="2104841189">
                  <w:marLeft w:val="0"/>
                  <w:marRight w:val="0"/>
                  <w:marTop w:val="0"/>
                  <w:marBottom w:val="0"/>
                  <w:divBdr>
                    <w:top w:val="none" w:sz="0" w:space="0" w:color="auto"/>
                    <w:left w:val="none" w:sz="0" w:space="0" w:color="auto"/>
                    <w:bottom w:val="none" w:sz="0" w:space="0" w:color="auto"/>
                    <w:right w:val="none" w:sz="0" w:space="0" w:color="auto"/>
                  </w:divBdr>
                </w:div>
                <w:div w:id="149057192">
                  <w:marLeft w:val="0"/>
                  <w:marRight w:val="0"/>
                  <w:marTop w:val="0"/>
                  <w:marBottom w:val="0"/>
                  <w:divBdr>
                    <w:top w:val="none" w:sz="0" w:space="0" w:color="auto"/>
                    <w:left w:val="none" w:sz="0" w:space="0" w:color="auto"/>
                    <w:bottom w:val="none" w:sz="0" w:space="0" w:color="auto"/>
                    <w:right w:val="none" w:sz="0" w:space="0" w:color="auto"/>
                  </w:divBdr>
                </w:div>
                <w:div w:id="1263489635">
                  <w:marLeft w:val="0"/>
                  <w:marRight w:val="0"/>
                  <w:marTop w:val="0"/>
                  <w:marBottom w:val="0"/>
                  <w:divBdr>
                    <w:top w:val="none" w:sz="0" w:space="0" w:color="auto"/>
                    <w:left w:val="none" w:sz="0" w:space="0" w:color="auto"/>
                    <w:bottom w:val="none" w:sz="0" w:space="0" w:color="auto"/>
                    <w:right w:val="none" w:sz="0" w:space="0" w:color="auto"/>
                  </w:divBdr>
                </w:div>
                <w:div w:id="1395276932">
                  <w:marLeft w:val="0"/>
                  <w:marRight w:val="0"/>
                  <w:marTop w:val="0"/>
                  <w:marBottom w:val="0"/>
                  <w:divBdr>
                    <w:top w:val="none" w:sz="0" w:space="0" w:color="auto"/>
                    <w:left w:val="none" w:sz="0" w:space="0" w:color="auto"/>
                    <w:bottom w:val="none" w:sz="0" w:space="0" w:color="auto"/>
                    <w:right w:val="none" w:sz="0" w:space="0" w:color="auto"/>
                  </w:divBdr>
                </w:div>
                <w:div w:id="956520108">
                  <w:marLeft w:val="0"/>
                  <w:marRight w:val="0"/>
                  <w:marTop w:val="0"/>
                  <w:marBottom w:val="0"/>
                  <w:divBdr>
                    <w:top w:val="none" w:sz="0" w:space="0" w:color="auto"/>
                    <w:left w:val="none" w:sz="0" w:space="0" w:color="auto"/>
                    <w:bottom w:val="none" w:sz="0" w:space="0" w:color="auto"/>
                    <w:right w:val="none" w:sz="0" w:space="0" w:color="auto"/>
                  </w:divBdr>
                </w:div>
                <w:div w:id="760178727">
                  <w:marLeft w:val="0"/>
                  <w:marRight w:val="0"/>
                  <w:marTop w:val="0"/>
                  <w:marBottom w:val="0"/>
                  <w:divBdr>
                    <w:top w:val="none" w:sz="0" w:space="0" w:color="auto"/>
                    <w:left w:val="none" w:sz="0" w:space="0" w:color="auto"/>
                    <w:bottom w:val="none" w:sz="0" w:space="0" w:color="auto"/>
                    <w:right w:val="none" w:sz="0" w:space="0" w:color="auto"/>
                  </w:divBdr>
                </w:div>
                <w:div w:id="1511870959">
                  <w:marLeft w:val="0"/>
                  <w:marRight w:val="0"/>
                  <w:marTop w:val="0"/>
                  <w:marBottom w:val="0"/>
                  <w:divBdr>
                    <w:top w:val="none" w:sz="0" w:space="0" w:color="auto"/>
                    <w:left w:val="none" w:sz="0" w:space="0" w:color="auto"/>
                    <w:bottom w:val="none" w:sz="0" w:space="0" w:color="auto"/>
                    <w:right w:val="none" w:sz="0" w:space="0" w:color="auto"/>
                  </w:divBdr>
                </w:div>
                <w:div w:id="1391728739">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1058699302">
                  <w:marLeft w:val="0"/>
                  <w:marRight w:val="0"/>
                  <w:marTop w:val="0"/>
                  <w:marBottom w:val="0"/>
                  <w:divBdr>
                    <w:top w:val="none" w:sz="0" w:space="0" w:color="auto"/>
                    <w:left w:val="none" w:sz="0" w:space="0" w:color="auto"/>
                    <w:bottom w:val="none" w:sz="0" w:space="0" w:color="auto"/>
                    <w:right w:val="none" w:sz="0" w:space="0" w:color="auto"/>
                  </w:divBdr>
                </w:div>
                <w:div w:id="2043245930">
                  <w:marLeft w:val="0"/>
                  <w:marRight w:val="0"/>
                  <w:marTop w:val="0"/>
                  <w:marBottom w:val="0"/>
                  <w:divBdr>
                    <w:top w:val="none" w:sz="0" w:space="0" w:color="auto"/>
                    <w:left w:val="none" w:sz="0" w:space="0" w:color="auto"/>
                    <w:bottom w:val="none" w:sz="0" w:space="0" w:color="auto"/>
                    <w:right w:val="none" w:sz="0" w:space="0" w:color="auto"/>
                  </w:divBdr>
                </w:div>
                <w:div w:id="420298120">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
                <w:div w:id="632489170">
                  <w:marLeft w:val="0"/>
                  <w:marRight w:val="0"/>
                  <w:marTop w:val="0"/>
                  <w:marBottom w:val="0"/>
                  <w:divBdr>
                    <w:top w:val="none" w:sz="0" w:space="0" w:color="auto"/>
                    <w:left w:val="none" w:sz="0" w:space="0" w:color="auto"/>
                    <w:bottom w:val="none" w:sz="0" w:space="0" w:color="auto"/>
                    <w:right w:val="none" w:sz="0" w:space="0" w:color="auto"/>
                  </w:divBdr>
                </w:div>
                <w:div w:id="1949194694">
                  <w:marLeft w:val="0"/>
                  <w:marRight w:val="0"/>
                  <w:marTop w:val="0"/>
                  <w:marBottom w:val="0"/>
                  <w:divBdr>
                    <w:top w:val="none" w:sz="0" w:space="0" w:color="auto"/>
                    <w:left w:val="none" w:sz="0" w:space="0" w:color="auto"/>
                    <w:bottom w:val="none" w:sz="0" w:space="0" w:color="auto"/>
                    <w:right w:val="none" w:sz="0" w:space="0" w:color="auto"/>
                  </w:divBdr>
                </w:div>
                <w:div w:id="672031188">
                  <w:marLeft w:val="0"/>
                  <w:marRight w:val="0"/>
                  <w:marTop w:val="0"/>
                  <w:marBottom w:val="0"/>
                  <w:divBdr>
                    <w:top w:val="none" w:sz="0" w:space="0" w:color="auto"/>
                    <w:left w:val="none" w:sz="0" w:space="0" w:color="auto"/>
                    <w:bottom w:val="none" w:sz="0" w:space="0" w:color="auto"/>
                    <w:right w:val="none" w:sz="0" w:space="0" w:color="auto"/>
                  </w:divBdr>
                </w:div>
                <w:div w:id="883755639">
                  <w:marLeft w:val="0"/>
                  <w:marRight w:val="0"/>
                  <w:marTop w:val="0"/>
                  <w:marBottom w:val="0"/>
                  <w:divBdr>
                    <w:top w:val="none" w:sz="0" w:space="0" w:color="auto"/>
                    <w:left w:val="none" w:sz="0" w:space="0" w:color="auto"/>
                    <w:bottom w:val="none" w:sz="0" w:space="0" w:color="auto"/>
                    <w:right w:val="none" w:sz="0" w:space="0" w:color="auto"/>
                  </w:divBdr>
                </w:div>
                <w:div w:id="192151871">
                  <w:marLeft w:val="0"/>
                  <w:marRight w:val="0"/>
                  <w:marTop w:val="0"/>
                  <w:marBottom w:val="0"/>
                  <w:divBdr>
                    <w:top w:val="none" w:sz="0" w:space="0" w:color="auto"/>
                    <w:left w:val="none" w:sz="0" w:space="0" w:color="auto"/>
                    <w:bottom w:val="none" w:sz="0" w:space="0" w:color="auto"/>
                    <w:right w:val="none" w:sz="0" w:space="0" w:color="auto"/>
                  </w:divBdr>
                </w:div>
                <w:div w:id="1551502630">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 w:id="873928969">
                  <w:marLeft w:val="0"/>
                  <w:marRight w:val="0"/>
                  <w:marTop w:val="0"/>
                  <w:marBottom w:val="0"/>
                  <w:divBdr>
                    <w:top w:val="none" w:sz="0" w:space="0" w:color="auto"/>
                    <w:left w:val="none" w:sz="0" w:space="0" w:color="auto"/>
                    <w:bottom w:val="none" w:sz="0" w:space="0" w:color="auto"/>
                    <w:right w:val="none" w:sz="0" w:space="0" w:color="auto"/>
                  </w:divBdr>
                </w:div>
                <w:div w:id="2072076928">
                  <w:marLeft w:val="0"/>
                  <w:marRight w:val="0"/>
                  <w:marTop w:val="0"/>
                  <w:marBottom w:val="0"/>
                  <w:divBdr>
                    <w:top w:val="none" w:sz="0" w:space="0" w:color="auto"/>
                    <w:left w:val="none" w:sz="0" w:space="0" w:color="auto"/>
                    <w:bottom w:val="none" w:sz="0" w:space="0" w:color="auto"/>
                    <w:right w:val="none" w:sz="0" w:space="0" w:color="auto"/>
                  </w:divBdr>
                </w:div>
                <w:div w:id="1536654536">
                  <w:marLeft w:val="0"/>
                  <w:marRight w:val="0"/>
                  <w:marTop w:val="0"/>
                  <w:marBottom w:val="0"/>
                  <w:divBdr>
                    <w:top w:val="none" w:sz="0" w:space="0" w:color="auto"/>
                    <w:left w:val="none" w:sz="0" w:space="0" w:color="auto"/>
                    <w:bottom w:val="none" w:sz="0" w:space="0" w:color="auto"/>
                    <w:right w:val="none" w:sz="0" w:space="0" w:color="auto"/>
                  </w:divBdr>
                </w:div>
                <w:div w:id="1141579532">
                  <w:marLeft w:val="0"/>
                  <w:marRight w:val="0"/>
                  <w:marTop w:val="0"/>
                  <w:marBottom w:val="0"/>
                  <w:divBdr>
                    <w:top w:val="none" w:sz="0" w:space="0" w:color="auto"/>
                    <w:left w:val="none" w:sz="0" w:space="0" w:color="auto"/>
                    <w:bottom w:val="none" w:sz="0" w:space="0" w:color="auto"/>
                    <w:right w:val="none" w:sz="0" w:space="0" w:color="auto"/>
                  </w:divBdr>
                </w:div>
                <w:div w:id="238634127">
                  <w:marLeft w:val="0"/>
                  <w:marRight w:val="0"/>
                  <w:marTop w:val="0"/>
                  <w:marBottom w:val="0"/>
                  <w:divBdr>
                    <w:top w:val="none" w:sz="0" w:space="0" w:color="auto"/>
                    <w:left w:val="none" w:sz="0" w:space="0" w:color="auto"/>
                    <w:bottom w:val="none" w:sz="0" w:space="0" w:color="auto"/>
                    <w:right w:val="none" w:sz="0" w:space="0" w:color="auto"/>
                  </w:divBdr>
                </w:div>
                <w:div w:id="942346567">
                  <w:marLeft w:val="0"/>
                  <w:marRight w:val="0"/>
                  <w:marTop w:val="0"/>
                  <w:marBottom w:val="0"/>
                  <w:divBdr>
                    <w:top w:val="none" w:sz="0" w:space="0" w:color="auto"/>
                    <w:left w:val="none" w:sz="0" w:space="0" w:color="auto"/>
                    <w:bottom w:val="none" w:sz="0" w:space="0" w:color="auto"/>
                    <w:right w:val="none" w:sz="0" w:space="0" w:color="auto"/>
                  </w:divBdr>
                </w:div>
                <w:div w:id="1350570309">
                  <w:marLeft w:val="0"/>
                  <w:marRight w:val="0"/>
                  <w:marTop w:val="0"/>
                  <w:marBottom w:val="0"/>
                  <w:divBdr>
                    <w:top w:val="none" w:sz="0" w:space="0" w:color="auto"/>
                    <w:left w:val="none" w:sz="0" w:space="0" w:color="auto"/>
                    <w:bottom w:val="none" w:sz="0" w:space="0" w:color="auto"/>
                    <w:right w:val="none" w:sz="0" w:space="0" w:color="auto"/>
                  </w:divBdr>
                </w:div>
                <w:div w:id="166986404">
                  <w:marLeft w:val="0"/>
                  <w:marRight w:val="0"/>
                  <w:marTop w:val="0"/>
                  <w:marBottom w:val="0"/>
                  <w:divBdr>
                    <w:top w:val="none" w:sz="0" w:space="0" w:color="auto"/>
                    <w:left w:val="none" w:sz="0" w:space="0" w:color="auto"/>
                    <w:bottom w:val="none" w:sz="0" w:space="0" w:color="auto"/>
                    <w:right w:val="none" w:sz="0" w:space="0" w:color="auto"/>
                  </w:divBdr>
                </w:div>
                <w:div w:id="1351833774">
                  <w:marLeft w:val="0"/>
                  <w:marRight w:val="0"/>
                  <w:marTop w:val="0"/>
                  <w:marBottom w:val="0"/>
                  <w:divBdr>
                    <w:top w:val="none" w:sz="0" w:space="0" w:color="auto"/>
                    <w:left w:val="none" w:sz="0" w:space="0" w:color="auto"/>
                    <w:bottom w:val="none" w:sz="0" w:space="0" w:color="auto"/>
                    <w:right w:val="none" w:sz="0" w:space="0" w:color="auto"/>
                  </w:divBdr>
                </w:div>
                <w:div w:id="929629603">
                  <w:marLeft w:val="0"/>
                  <w:marRight w:val="0"/>
                  <w:marTop w:val="0"/>
                  <w:marBottom w:val="0"/>
                  <w:divBdr>
                    <w:top w:val="none" w:sz="0" w:space="0" w:color="auto"/>
                    <w:left w:val="none" w:sz="0" w:space="0" w:color="auto"/>
                    <w:bottom w:val="none" w:sz="0" w:space="0" w:color="auto"/>
                    <w:right w:val="none" w:sz="0" w:space="0" w:color="auto"/>
                  </w:divBdr>
                </w:div>
                <w:div w:id="1130168856">
                  <w:marLeft w:val="0"/>
                  <w:marRight w:val="0"/>
                  <w:marTop w:val="0"/>
                  <w:marBottom w:val="0"/>
                  <w:divBdr>
                    <w:top w:val="none" w:sz="0" w:space="0" w:color="auto"/>
                    <w:left w:val="none" w:sz="0" w:space="0" w:color="auto"/>
                    <w:bottom w:val="none" w:sz="0" w:space="0" w:color="auto"/>
                    <w:right w:val="none" w:sz="0" w:space="0" w:color="auto"/>
                  </w:divBdr>
                </w:div>
                <w:div w:id="1724017863">
                  <w:marLeft w:val="0"/>
                  <w:marRight w:val="0"/>
                  <w:marTop w:val="0"/>
                  <w:marBottom w:val="0"/>
                  <w:divBdr>
                    <w:top w:val="none" w:sz="0" w:space="0" w:color="auto"/>
                    <w:left w:val="none" w:sz="0" w:space="0" w:color="auto"/>
                    <w:bottom w:val="none" w:sz="0" w:space="0" w:color="auto"/>
                    <w:right w:val="none" w:sz="0" w:space="0" w:color="auto"/>
                  </w:divBdr>
                </w:div>
                <w:div w:id="892235430">
                  <w:marLeft w:val="0"/>
                  <w:marRight w:val="0"/>
                  <w:marTop w:val="0"/>
                  <w:marBottom w:val="0"/>
                  <w:divBdr>
                    <w:top w:val="none" w:sz="0" w:space="0" w:color="auto"/>
                    <w:left w:val="none" w:sz="0" w:space="0" w:color="auto"/>
                    <w:bottom w:val="none" w:sz="0" w:space="0" w:color="auto"/>
                    <w:right w:val="none" w:sz="0" w:space="0" w:color="auto"/>
                  </w:divBdr>
                </w:div>
                <w:div w:id="1842623175">
                  <w:marLeft w:val="0"/>
                  <w:marRight w:val="0"/>
                  <w:marTop w:val="0"/>
                  <w:marBottom w:val="0"/>
                  <w:divBdr>
                    <w:top w:val="none" w:sz="0" w:space="0" w:color="auto"/>
                    <w:left w:val="none" w:sz="0" w:space="0" w:color="auto"/>
                    <w:bottom w:val="none" w:sz="0" w:space="0" w:color="auto"/>
                    <w:right w:val="none" w:sz="0" w:space="0" w:color="auto"/>
                  </w:divBdr>
                </w:div>
                <w:div w:id="530460017">
                  <w:marLeft w:val="0"/>
                  <w:marRight w:val="0"/>
                  <w:marTop w:val="0"/>
                  <w:marBottom w:val="0"/>
                  <w:divBdr>
                    <w:top w:val="none" w:sz="0" w:space="0" w:color="auto"/>
                    <w:left w:val="none" w:sz="0" w:space="0" w:color="auto"/>
                    <w:bottom w:val="none" w:sz="0" w:space="0" w:color="auto"/>
                    <w:right w:val="none" w:sz="0" w:space="0" w:color="auto"/>
                  </w:divBdr>
                </w:div>
                <w:div w:id="1292898708">
                  <w:marLeft w:val="0"/>
                  <w:marRight w:val="0"/>
                  <w:marTop w:val="0"/>
                  <w:marBottom w:val="0"/>
                  <w:divBdr>
                    <w:top w:val="none" w:sz="0" w:space="0" w:color="auto"/>
                    <w:left w:val="none" w:sz="0" w:space="0" w:color="auto"/>
                    <w:bottom w:val="none" w:sz="0" w:space="0" w:color="auto"/>
                    <w:right w:val="none" w:sz="0" w:space="0" w:color="auto"/>
                  </w:divBdr>
                </w:div>
                <w:div w:id="1565682215">
                  <w:marLeft w:val="0"/>
                  <w:marRight w:val="0"/>
                  <w:marTop w:val="0"/>
                  <w:marBottom w:val="0"/>
                  <w:divBdr>
                    <w:top w:val="none" w:sz="0" w:space="0" w:color="auto"/>
                    <w:left w:val="none" w:sz="0" w:space="0" w:color="auto"/>
                    <w:bottom w:val="none" w:sz="0" w:space="0" w:color="auto"/>
                    <w:right w:val="none" w:sz="0" w:space="0" w:color="auto"/>
                  </w:divBdr>
                </w:div>
                <w:div w:id="2041198258">
                  <w:marLeft w:val="0"/>
                  <w:marRight w:val="0"/>
                  <w:marTop w:val="0"/>
                  <w:marBottom w:val="0"/>
                  <w:divBdr>
                    <w:top w:val="none" w:sz="0" w:space="0" w:color="auto"/>
                    <w:left w:val="none" w:sz="0" w:space="0" w:color="auto"/>
                    <w:bottom w:val="none" w:sz="0" w:space="0" w:color="auto"/>
                    <w:right w:val="none" w:sz="0" w:space="0" w:color="auto"/>
                  </w:divBdr>
                </w:div>
                <w:div w:id="1488093041">
                  <w:marLeft w:val="0"/>
                  <w:marRight w:val="0"/>
                  <w:marTop w:val="0"/>
                  <w:marBottom w:val="0"/>
                  <w:divBdr>
                    <w:top w:val="none" w:sz="0" w:space="0" w:color="auto"/>
                    <w:left w:val="none" w:sz="0" w:space="0" w:color="auto"/>
                    <w:bottom w:val="none" w:sz="0" w:space="0" w:color="auto"/>
                    <w:right w:val="none" w:sz="0" w:space="0" w:color="auto"/>
                  </w:divBdr>
                </w:div>
                <w:div w:id="1070805040">
                  <w:marLeft w:val="0"/>
                  <w:marRight w:val="0"/>
                  <w:marTop w:val="0"/>
                  <w:marBottom w:val="0"/>
                  <w:divBdr>
                    <w:top w:val="none" w:sz="0" w:space="0" w:color="auto"/>
                    <w:left w:val="none" w:sz="0" w:space="0" w:color="auto"/>
                    <w:bottom w:val="none" w:sz="0" w:space="0" w:color="auto"/>
                    <w:right w:val="none" w:sz="0" w:space="0" w:color="auto"/>
                  </w:divBdr>
                </w:div>
                <w:div w:id="880287599">
                  <w:marLeft w:val="0"/>
                  <w:marRight w:val="0"/>
                  <w:marTop w:val="0"/>
                  <w:marBottom w:val="0"/>
                  <w:divBdr>
                    <w:top w:val="none" w:sz="0" w:space="0" w:color="auto"/>
                    <w:left w:val="none" w:sz="0" w:space="0" w:color="auto"/>
                    <w:bottom w:val="none" w:sz="0" w:space="0" w:color="auto"/>
                    <w:right w:val="none" w:sz="0" w:space="0" w:color="auto"/>
                  </w:divBdr>
                </w:div>
                <w:div w:id="1703941602">
                  <w:marLeft w:val="0"/>
                  <w:marRight w:val="0"/>
                  <w:marTop w:val="0"/>
                  <w:marBottom w:val="0"/>
                  <w:divBdr>
                    <w:top w:val="none" w:sz="0" w:space="0" w:color="auto"/>
                    <w:left w:val="none" w:sz="0" w:space="0" w:color="auto"/>
                    <w:bottom w:val="none" w:sz="0" w:space="0" w:color="auto"/>
                    <w:right w:val="none" w:sz="0" w:space="0" w:color="auto"/>
                  </w:divBdr>
                </w:div>
                <w:div w:id="478571227">
                  <w:marLeft w:val="0"/>
                  <w:marRight w:val="0"/>
                  <w:marTop w:val="0"/>
                  <w:marBottom w:val="0"/>
                  <w:divBdr>
                    <w:top w:val="none" w:sz="0" w:space="0" w:color="auto"/>
                    <w:left w:val="none" w:sz="0" w:space="0" w:color="auto"/>
                    <w:bottom w:val="none" w:sz="0" w:space="0" w:color="auto"/>
                    <w:right w:val="none" w:sz="0" w:space="0" w:color="auto"/>
                  </w:divBdr>
                </w:div>
                <w:div w:id="112486359">
                  <w:marLeft w:val="0"/>
                  <w:marRight w:val="0"/>
                  <w:marTop w:val="0"/>
                  <w:marBottom w:val="0"/>
                  <w:divBdr>
                    <w:top w:val="none" w:sz="0" w:space="0" w:color="auto"/>
                    <w:left w:val="none" w:sz="0" w:space="0" w:color="auto"/>
                    <w:bottom w:val="none" w:sz="0" w:space="0" w:color="auto"/>
                    <w:right w:val="none" w:sz="0" w:space="0" w:color="auto"/>
                  </w:divBdr>
                </w:div>
                <w:div w:id="1117943806">
                  <w:marLeft w:val="0"/>
                  <w:marRight w:val="0"/>
                  <w:marTop w:val="0"/>
                  <w:marBottom w:val="0"/>
                  <w:divBdr>
                    <w:top w:val="none" w:sz="0" w:space="0" w:color="auto"/>
                    <w:left w:val="none" w:sz="0" w:space="0" w:color="auto"/>
                    <w:bottom w:val="none" w:sz="0" w:space="0" w:color="auto"/>
                    <w:right w:val="none" w:sz="0" w:space="0" w:color="auto"/>
                  </w:divBdr>
                </w:div>
                <w:div w:id="1705986332">
                  <w:marLeft w:val="0"/>
                  <w:marRight w:val="0"/>
                  <w:marTop w:val="0"/>
                  <w:marBottom w:val="0"/>
                  <w:divBdr>
                    <w:top w:val="none" w:sz="0" w:space="0" w:color="auto"/>
                    <w:left w:val="none" w:sz="0" w:space="0" w:color="auto"/>
                    <w:bottom w:val="none" w:sz="0" w:space="0" w:color="auto"/>
                    <w:right w:val="none" w:sz="0" w:space="0" w:color="auto"/>
                  </w:divBdr>
                </w:div>
                <w:div w:id="1389063982">
                  <w:marLeft w:val="0"/>
                  <w:marRight w:val="0"/>
                  <w:marTop w:val="0"/>
                  <w:marBottom w:val="0"/>
                  <w:divBdr>
                    <w:top w:val="none" w:sz="0" w:space="0" w:color="auto"/>
                    <w:left w:val="none" w:sz="0" w:space="0" w:color="auto"/>
                    <w:bottom w:val="none" w:sz="0" w:space="0" w:color="auto"/>
                    <w:right w:val="none" w:sz="0" w:space="0" w:color="auto"/>
                  </w:divBdr>
                </w:div>
                <w:div w:id="1630165479">
                  <w:marLeft w:val="0"/>
                  <w:marRight w:val="0"/>
                  <w:marTop w:val="0"/>
                  <w:marBottom w:val="0"/>
                  <w:divBdr>
                    <w:top w:val="none" w:sz="0" w:space="0" w:color="auto"/>
                    <w:left w:val="none" w:sz="0" w:space="0" w:color="auto"/>
                    <w:bottom w:val="none" w:sz="0" w:space="0" w:color="auto"/>
                    <w:right w:val="none" w:sz="0" w:space="0" w:color="auto"/>
                  </w:divBdr>
                </w:div>
                <w:div w:id="418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77543">
      <w:bodyDiv w:val="1"/>
      <w:marLeft w:val="0"/>
      <w:marRight w:val="0"/>
      <w:marTop w:val="0"/>
      <w:marBottom w:val="0"/>
      <w:divBdr>
        <w:top w:val="none" w:sz="0" w:space="0" w:color="auto"/>
        <w:left w:val="none" w:sz="0" w:space="0" w:color="auto"/>
        <w:bottom w:val="none" w:sz="0" w:space="0" w:color="auto"/>
        <w:right w:val="none" w:sz="0" w:space="0" w:color="auto"/>
      </w:divBdr>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6733260">
      <w:bodyDiv w:val="1"/>
      <w:marLeft w:val="0"/>
      <w:marRight w:val="0"/>
      <w:marTop w:val="0"/>
      <w:marBottom w:val="0"/>
      <w:divBdr>
        <w:top w:val="none" w:sz="0" w:space="0" w:color="auto"/>
        <w:left w:val="none" w:sz="0" w:space="0" w:color="auto"/>
        <w:bottom w:val="none" w:sz="0" w:space="0" w:color="auto"/>
        <w:right w:val="none" w:sz="0" w:space="0" w:color="auto"/>
      </w:divBdr>
      <w:divsChild>
        <w:div w:id="929314858">
          <w:marLeft w:val="0"/>
          <w:marRight w:val="0"/>
          <w:marTop w:val="0"/>
          <w:marBottom w:val="0"/>
          <w:divBdr>
            <w:top w:val="none" w:sz="0" w:space="0" w:color="auto"/>
            <w:left w:val="none" w:sz="0" w:space="0" w:color="auto"/>
            <w:bottom w:val="none" w:sz="0" w:space="0" w:color="auto"/>
            <w:right w:val="none" w:sz="0" w:space="0" w:color="auto"/>
          </w:divBdr>
        </w:div>
        <w:div w:id="962344832">
          <w:marLeft w:val="0"/>
          <w:marRight w:val="0"/>
          <w:marTop w:val="0"/>
          <w:marBottom w:val="0"/>
          <w:divBdr>
            <w:top w:val="none" w:sz="0" w:space="0" w:color="auto"/>
            <w:left w:val="none" w:sz="0" w:space="0" w:color="auto"/>
            <w:bottom w:val="none" w:sz="0" w:space="0" w:color="auto"/>
            <w:right w:val="none" w:sz="0" w:space="0" w:color="auto"/>
          </w:divBdr>
        </w:div>
        <w:div w:id="1293555289">
          <w:marLeft w:val="0"/>
          <w:marRight w:val="0"/>
          <w:marTop w:val="0"/>
          <w:marBottom w:val="0"/>
          <w:divBdr>
            <w:top w:val="none" w:sz="0" w:space="0" w:color="auto"/>
            <w:left w:val="none" w:sz="0" w:space="0" w:color="auto"/>
            <w:bottom w:val="none" w:sz="0" w:space="0" w:color="auto"/>
            <w:right w:val="none" w:sz="0" w:space="0" w:color="auto"/>
          </w:divBdr>
        </w:div>
        <w:div w:id="1859659415">
          <w:marLeft w:val="0"/>
          <w:marRight w:val="0"/>
          <w:marTop w:val="0"/>
          <w:marBottom w:val="0"/>
          <w:divBdr>
            <w:top w:val="none" w:sz="0" w:space="0" w:color="auto"/>
            <w:left w:val="none" w:sz="0" w:space="0" w:color="auto"/>
            <w:bottom w:val="none" w:sz="0" w:space="0" w:color="auto"/>
            <w:right w:val="none" w:sz="0" w:space="0" w:color="auto"/>
          </w:divBdr>
        </w:div>
        <w:div w:id="132449665">
          <w:marLeft w:val="0"/>
          <w:marRight w:val="0"/>
          <w:marTop w:val="0"/>
          <w:marBottom w:val="0"/>
          <w:divBdr>
            <w:top w:val="none" w:sz="0" w:space="0" w:color="auto"/>
            <w:left w:val="none" w:sz="0" w:space="0" w:color="auto"/>
            <w:bottom w:val="none" w:sz="0" w:space="0" w:color="auto"/>
            <w:right w:val="none" w:sz="0" w:space="0" w:color="auto"/>
          </w:divBdr>
        </w:div>
        <w:div w:id="515577594">
          <w:marLeft w:val="0"/>
          <w:marRight w:val="0"/>
          <w:marTop w:val="0"/>
          <w:marBottom w:val="0"/>
          <w:divBdr>
            <w:top w:val="none" w:sz="0" w:space="0" w:color="auto"/>
            <w:left w:val="none" w:sz="0" w:space="0" w:color="auto"/>
            <w:bottom w:val="none" w:sz="0" w:space="0" w:color="auto"/>
            <w:right w:val="none" w:sz="0" w:space="0" w:color="auto"/>
          </w:divBdr>
        </w:div>
        <w:div w:id="316692505">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797681730">
      <w:bodyDiv w:val="1"/>
      <w:marLeft w:val="0"/>
      <w:marRight w:val="0"/>
      <w:marTop w:val="0"/>
      <w:marBottom w:val="0"/>
      <w:divBdr>
        <w:top w:val="none" w:sz="0" w:space="0" w:color="auto"/>
        <w:left w:val="none" w:sz="0" w:space="0" w:color="auto"/>
        <w:bottom w:val="none" w:sz="0" w:space="0" w:color="auto"/>
        <w:right w:val="none" w:sz="0" w:space="0" w:color="auto"/>
      </w:divBdr>
    </w:div>
    <w:div w:id="1806265955">
      <w:bodyDiv w:val="1"/>
      <w:marLeft w:val="0"/>
      <w:marRight w:val="0"/>
      <w:marTop w:val="0"/>
      <w:marBottom w:val="0"/>
      <w:divBdr>
        <w:top w:val="none" w:sz="0" w:space="0" w:color="auto"/>
        <w:left w:val="none" w:sz="0" w:space="0" w:color="auto"/>
        <w:bottom w:val="none" w:sz="0" w:space="0" w:color="auto"/>
        <w:right w:val="none" w:sz="0" w:space="0" w:color="auto"/>
      </w:divBdr>
      <w:divsChild>
        <w:div w:id="1926263214">
          <w:marLeft w:val="521"/>
          <w:marRight w:val="521"/>
          <w:marTop w:val="0"/>
          <w:marBottom w:val="0"/>
          <w:divBdr>
            <w:top w:val="none" w:sz="0" w:space="0" w:color="auto"/>
            <w:left w:val="none" w:sz="0" w:space="0" w:color="auto"/>
            <w:bottom w:val="none" w:sz="0" w:space="0" w:color="auto"/>
            <w:right w:val="none" w:sz="0" w:space="0" w:color="auto"/>
          </w:divBdr>
        </w:div>
        <w:div w:id="1240939928">
          <w:marLeft w:val="521"/>
          <w:marRight w:val="521"/>
          <w:marTop w:val="0"/>
          <w:marBottom w:val="0"/>
          <w:divBdr>
            <w:top w:val="none" w:sz="0" w:space="0" w:color="auto"/>
            <w:left w:val="none" w:sz="0" w:space="0" w:color="auto"/>
            <w:bottom w:val="none" w:sz="0" w:space="0" w:color="auto"/>
            <w:right w:val="none" w:sz="0" w:space="0" w:color="auto"/>
          </w:divBdr>
        </w:div>
        <w:div w:id="385644488">
          <w:marLeft w:val="521"/>
          <w:marRight w:val="521"/>
          <w:marTop w:val="0"/>
          <w:marBottom w:val="0"/>
          <w:divBdr>
            <w:top w:val="none" w:sz="0" w:space="0" w:color="auto"/>
            <w:left w:val="none" w:sz="0" w:space="0" w:color="auto"/>
            <w:bottom w:val="none" w:sz="0" w:space="0" w:color="auto"/>
            <w:right w:val="none" w:sz="0" w:space="0" w:color="auto"/>
          </w:divBdr>
        </w:div>
      </w:divsChild>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5965165">
      <w:bodyDiv w:val="1"/>
      <w:marLeft w:val="0"/>
      <w:marRight w:val="0"/>
      <w:marTop w:val="0"/>
      <w:marBottom w:val="0"/>
      <w:divBdr>
        <w:top w:val="none" w:sz="0" w:space="0" w:color="auto"/>
        <w:left w:val="none" w:sz="0" w:space="0" w:color="auto"/>
        <w:bottom w:val="none" w:sz="0" w:space="0" w:color="auto"/>
        <w:right w:val="none" w:sz="0" w:space="0" w:color="auto"/>
      </w:divBdr>
      <w:divsChild>
        <w:div w:id="553859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902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9896145">
      <w:bodyDiv w:val="1"/>
      <w:marLeft w:val="0"/>
      <w:marRight w:val="0"/>
      <w:marTop w:val="0"/>
      <w:marBottom w:val="0"/>
      <w:divBdr>
        <w:top w:val="none" w:sz="0" w:space="0" w:color="auto"/>
        <w:left w:val="none" w:sz="0" w:space="0" w:color="auto"/>
        <w:bottom w:val="none" w:sz="0" w:space="0" w:color="auto"/>
        <w:right w:val="none" w:sz="0" w:space="0" w:color="auto"/>
      </w:divBdr>
      <w:divsChild>
        <w:div w:id="1231189346">
          <w:marLeft w:val="0"/>
          <w:marRight w:val="0"/>
          <w:marTop w:val="0"/>
          <w:marBottom w:val="0"/>
          <w:divBdr>
            <w:top w:val="none" w:sz="0" w:space="0" w:color="auto"/>
            <w:left w:val="none" w:sz="0" w:space="0" w:color="auto"/>
            <w:bottom w:val="none" w:sz="0" w:space="0" w:color="auto"/>
            <w:right w:val="none" w:sz="0" w:space="0" w:color="auto"/>
          </w:divBdr>
        </w:div>
        <w:div w:id="1739935615">
          <w:marLeft w:val="0"/>
          <w:marRight w:val="0"/>
          <w:marTop w:val="0"/>
          <w:marBottom w:val="0"/>
          <w:divBdr>
            <w:top w:val="none" w:sz="0" w:space="0" w:color="auto"/>
            <w:left w:val="none" w:sz="0" w:space="0" w:color="auto"/>
            <w:bottom w:val="none" w:sz="0" w:space="0" w:color="auto"/>
            <w:right w:val="none" w:sz="0" w:space="0" w:color="auto"/>
          </w:divBdr>
        </w:div>
        <w:div w:id="1374574877">
          <w:marLeft w:val="0"/>
          <w:marRight w:val="0"/>
          <w:marTop w:val="0"/>
          <w:marBottom w:val="0"/>
          <w:divBdr>
            <w:top w:val="none" w:sz="0" w:space="0" w:color="auto"/>
            <w:left w:val="none" w:sz="0" w:space="0" w:color="auto"/>
            <w:bottom w:val="none" w:sz="0" w:space="0" w:color="auto"/>
            <w:right w:val="none" w:sz="0" w:space="0" w:color="auto"/>
          </w:divBdr>
        </w:div>
        <w:div w:id="1594893097">
          <w:marLeft w:val="0"/>
          <w:marRight w:val="0"/>
          <w:marTop w:val="0"/>
          <w:marBottom w:val="0"/>
          <w:divBdr>
            <w:top w:val="none" w:sz="0" w:space="0" w:color="auto"/>
            <w:left w:val="none" w:sz="0" w:space="0" w:color="auto"/>
            <w:bottom w:val="none" w:sz="0" w:space="0" w:color="auto"/>
            <w:right w:val="none" w:sz="0" w:space="0" w:color="auto"/>
          </w:divBdr>
        </w:div>
        <w:div w:id="1965113026">
          <w:marLeft w:val="0"/>
          <w:marRight w:val="0"/>
          <w:marTop w:val="0"/>
          <w:marBottom w:val="0"/>
          <w:divBdr>
            <w:top w:val="none" w:sz="0" w:space="0" w:color="auto"/>
            <w:left w:val="none" w:sz="0" w:space="0" w:color="auto"/>
            <w:bottom w:val="none" w:sz="0" w:space="0" w:color="auto"/>
            <w:right w:val="none" w:sz="0" w:space="0" w:color="auto"/>
          </w:divBdr>
        </w:div>
        <w:div w:id="789669956">
          <w:marLeft w:val="0"/>
          <w:marRight w:val="0"/>
          <w:marTop w:val="0"/>
          <w:marBottom w:val="0"/>
          <w:divBdr>
            <w:top w:val="none" w:sz="0" w:space="0" w:color="auto"/>
            <w:left w:val="none" w:sz="0" w:space="0" w:color="auto"/>
            <w:bottom w:val="none" w:sz="0" w:space="0" w:color="auto"/>
            <w:right w:val="none" w:sz="0" w:space="0" w:color="auto"/>
          </w:divBdr>
        </w:div>
        <w:div w:id="413865747">
          <w:marLeft w:val="0"/>
          <w:marRight w:val="0"/>
          <w:marTop w:val="0"/>
          <w:marBottom w:val="0"/>
          <w:divBdr>
            <w:top w:val="none" w:sz="0" w:space="0" w:color="auto"/>
            <w:left w:val="none" w:sz="0" w:space="0" w:color="auto"/>
            <w:bottom w:val="none" w:sz="0" w:space="0" w:color="auto"/>
            <w:right w:val="none" w:sz="0" w:space="0" w:color="auto"/>
          </w:divBdr>
        </w:div>
        <w:div w:id="1289507779">
          <w:marLeft w:val="0"/>
          <w:marRight w:val="0"/>
          <w:marTop w:val="0"/>
          <w:marBottom w:val="0"/>
          <w:divBdr>
            <w:top w:val="none" w:sz="0" w:space="0" w:color="auto"/>
            <w:left w:val="none" w:sz="0" w:space="0" w:color="auto"/>
            <w:bottom w:val="none" w:sz="0" w:space="0" w:color="auto"/>
            <w:right w:val="none" w:sz="0" w:space="0" w:color="auto"/>
          </w:divBdr>
        </w:div>
        <w:div w:id="2120372276">
          <w:marLeft w:val="0"/>
          <w:marRight w:val="0"/>
          <w:marTop w:val="0"/>
          <w:marBottom w:val="0"/>
          <w:divBdr>
            <w:top w:val="none" w:sz="0" w:space="0" w:color="auto"/>
            <w:left w:val="none" w:sz="0" w:space="0" w:color="auto"/>
            <w:bottom w:val="none" w:sz="0" w:space="0" w:color="auto"/>
            <w:right w:val="none" w:sz="0" w:space="0" w:color="auto"/>
          </w:divBdr>
        </w:div>
        <w:div w:id="129716526">
          <w:marLeft w:val="0"/>
          <w:marRight w:val="0"/>
          <w:marTop w:val="0"/>
          <w:marBottom w:val="0"/>
          <w:divBdr>
            <w:top w:val="none" w:sz="0" w:space="0" w:color="auto"/>
            <w:left w:val="none" w:sz="0" w:space="0" w:color="auto"/>
            <w:bottom w:val="none" w:sz="0" w:space="0" w:color="auto"/>
            <w:right w:val="none" w:sz="0" w:space="0" w:color="auto"/>
          </w:divBdr>
        </w:div>
      </w:divsChild>
    </w:div>
    <w:div w:id="1994215098">
      <w:bodyDiv w:val="1"/>
      <w:marLeft w:val="0"/>
      <w:marRight w:val="0"/>
      <w:marTop w:val="0"/>
      <w:marBottom w:val="0"/>
      <w:divBdr>
        <w:top w:val="none" w:sz="0" w:space="0" w:color="auto"/>
        <w:left w:val="none" w:sz="0" w:space="0" w:color="auto"/>
        <w:bottom w:val="none" w:sz="0" w:space="0" w:color="auto"/>
        <w:right w:val="none" w:sz="0" w:space="0" w:color="auto"/>
      </w:divBdr>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16884461">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90493781">
      <w:bodyDiv w:val="1"/>
      <w:marLeft w:val="0"/>
      <w:marRight w:val="0"/>
      <w:marTop w:val="0"/>
      <w:marBottom w:val="0"/>
      <w:divBdr>
        <w:top w:val="none" w:sz="0" w:space="0" w:color="auto"/>
        <w:left w:val="none" w:sz="0" w:space="0" w:color="auto"/>
        <w:bottom w:val="none" w:sz="0" w:space="0" w:color="auto"/>
        <w:right w:val="none" w:sz="0" w:space="0" w:color="auto"/>
      </w:divBdr>
      <w:divsChild>
        <w:div w:id="44454196">
          <w:marLeft w:val="0"/>
          <w:marRight w:val="0"/>
          <w:marTop w:val="0"/>
          <w:marBottom w:val="0"/>
          <w:divBdr>
            <w:top w:val="none" w:sz="0" w:space="0" w:color="auto"/>
            <w:left w:val="none" w:sz="0" w:space="0" w:color="auto"/>
            <w:bottom w:val="none" w:sz="0" w:space="0" w:color="auto"/>
            <w:right w:val="none" w:sz="0" w:space="0" w:color="auto"/>
          </w:divBdr>
        </w:div>
        <w:div w:id="1504665574">
          <w:marLeft w:val="0"/>
          <w:marRight w:val="0"/>
          <w:marTop w:val="0"/>
          <w:marBottom w:val="0"/>
          <w:divBdr>
            <w:top w:val="none" w:sz="0" w:space="0" w:color="auto"/>
            <w:left w:val="none" w:sz="0" w:space="0" w:color="auto"/>
            <w:bottom w:val="none" w:sz="0" w:space="0" w:color="auto"/>
            <w:right w:val="none" w:sz="0" w:space="0" w:color="auto"/>
          </w:divBdr>
          <w:divsChild>
            <w:div w:id="343435235">
              <w:marLeft w:val="0"/>
              <w:marRight w:val="0"/>
              <w:marTop w:val="0"/>
              <w:marBottom w:val="0"/>
              <w:divBdr>
                <w:top w:val="none" w:sz="0" w:space="0" w:color="auto"/>
                <w:left w:val="none" w:sz="0" w:space="0" w:color="auto"/>
                <w:bottom w:val="none" w:sz="0" w:space="0" w:color="auto"/>
                <w:right w:val="none" w:sz="0" w:space="0" w:color="auto"/>
              </w:divBdr>
              <w:divsChild>
                <w:div w:id="1593003044">
                  <w:marLeft w:val="0"/>
                  <w:marRight w:val="0"/>
                  <w:marTop w:val="0"/>
                  <w:marBottom w:val="0"/>
                  <w:divBdr>
                    <w:top w:val="none" w:sz="0" w:space="0" w:color="auto"/>
                    <w:left w:val="none" w:sz="0" w:space="0" w:color="auto"/>
                    <w:bottom w:val="none" w:sz="0" w:space="0" w:color="auto"/>
                    <w:right w:val="none" w:sz="0" w:space="0" w:color="auto"/>
                  </w:divBdr>
                  <w:divsChild>
                    <w:div w:id="1640264621">
                      <w:marLeft w:val="0"/>
                      <w:marRight w:val="0"/>
                      <w:marTop w:val="0"/>
                      <w:marBottom w:val="0"/>
                      <w:divBdr>
                        <w:top w:val="none" w:sz="0" w:space="0" w:color="auto"/>
                        <w:left w:val="none" w:sz="0" w:space="0" w:color="auto"/>
                        <w:bottom w:val="none" w:sz="0" w:space="0" w:color="auto"/>
                        <w:right w:val="none" w:sz="0" w:space="0" w:color="auto"/>
                      </w:divBdr>
                    </w:div>
                    <w:div w:id="1778673977">
                      <w:marLeft w:val="0"/>
                      <w:marRight w:val="0"/>
                      <w:marTop w:val="0"/>
                      <w:marBottom w:val="0"/>
                      <w:divBdr>
                        <w:top w:val="none" w:sz="0" w:space="0" w:color="auto"/>
                        <w:left w:val="none" w:sz="0" w:space="0" w:color="auto"/>
                        <w:bottom w:val="none" w:sz="0" w:space="0" w:color="auto"/>
                        <w:right w:val="none" w:sz="0" w:space="0" w:color="auto"/>
                      </w:divBdr>
                    </w:div>
                    <w:div w:id="1396930758">
                      <w:marLeft w:val="0"/>
                      <w:marRight w:val="0"/>
                      <w:marTop w:val="0"/>
                      <w:marBottom w:val="0"/>
                      <w:divBdr>
                        <w:top w:val="none" w:sz="0" w:space="0" w:color="auto"/>
                        <w:left w:val="none" w:sz="0" w:space="0" w:color="auto"/>
                        <w:bottom w:val="none" w:sz="0" w:space="0" w:color="auto"/>
                        <w:right w:val="none" w:sz="0" w:space="0" w:color="auto"/>
                      </w:divBdr>
                    </w:div>
                  </w:divsChild>
                </w:div>
                <w:div w:id="387073153">
                  <w:marLeft w:val="0"/>
                  <w:marRight w:val="0"/>
                  <w:marTop w:val="0"/>
                  <w:marBottom w:val="0"/>
                  <w:divBdr>
                    <w:top w:val="none" w:sz="0" w:space="0" w:color="auto"/>
                    <w:left w:val="none" w:sz="0" w:space="0" w:color="auto"/>
                    <w:bottom w:val="none" w:sz="0" w:space="0" w:color="auto"/>
                    <w:right w:val="none" w:sz="0" w:space="0" w:color="auto"/>
                  </w:divBdr>
                  <w:divsChild>
                    <w:div w:id="83881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858247">
              <w:marLeft w:val="0"/>
              <w:marRight w:val="0"/>
              <w:marTop w:val="0"/>
              <w:marBottom w:val="0"/>
              <w:divBdr>
                <w:top w:val="none" w:sz="0" w:space="0" w:color="auto"/>
                <w:left w:val="none" w:sz="0" w:space="0" w:color="auto"/>
                <w:bottom w:val="none" w:sz="0" w:space="0" w:color="auto"/>
                <w:right w:val="none" w:sz="0" w:space="0" w:color="auto"/>
              </w:divBdr>
            </w:div>
          </w:divsChild>
        </w:div>
        <w:div w:id="743992141">
          <w:marLeft w:val="480"/>
          <w:marRight w:val="0"/>
          <w:marTop w:val="0"/>
          <w:marBottom w:val="0"/>
          <w:divBdr>
            <w:top w:val="none" w:sz="0" w:space="0" w:color="auto"/>
            <w:left w:val="none" w:sz="0" w:space="0" w:color="auto"/>
            <w:bottom w:val="none" w:sz="0" w:space="0" w:color="auto"/>
            <w:right w:val="none" w:sz="0" w:space="0" w:color="auto"/>
          </w:divBdr>
        </w:div>
        <w:div w:id="402530310">
          <w:marLeft w:val="480"/>
          <w:marRight w:val="0"/>
          <w:marTop w:val="0"/>
          <w:marBottom w:val="0"/>
          <w:divBdr>
            <w:top w:val="none" w:sz="0" w:space="0" w:color="auto"/>
            <w:left w:val="none" w:sz="0" w:space="0" w:color="auto"/>
            <w:bottom w:val="none" w:sz="0" w:space="0" w:color="auto"/>
            <w:right w:val="none" w:sz="0" w:space="0" w:color="auto"/>
          </w:divBdr>
        </w:div>
        <w:div w:id="1512644360">
          <w:marLeft w:val="480"/>
          <w:marRight w:val="0"/>
          <w:marTop w:val="0"/>
          <w:marBottom w:val="0"/>
          <w:divBdr>
            <w:top w:val="none" w:sz="0" w:space="0" w:color="auto"/>
            <w:left w:val="none" w:sz="0" w:space="0" w:color="auto"/>
            <w:bottom w:val="none" w:sz="0" w:space="0" w:color="auto"/>
            <w:right w:val="none" w:sz="0" w:space="0" w:color="auto"/>
          </w:divBdr>
        </w:div>
        <w:div w:id="1294483287">
          <w:marLeft w:val="480"/>
          <w:marRight w:val="0"/>
          <w:marTop w:val="0"/>
          <w:marBottom w:val="0"/>
          <w:divBdr>
            <w:top w:val="none" w:sz="0" w:space="0" w:color="auto"/>
            <w:left w:val="none" w:sz="0" w:space="0" w:color="auto"/>
            <w:bottom w:val="none" w:sz="0" w:space="0" w:color="auto"/>
            <w:right w:val="none" w:sz="0" w:space="0" w:color="auto"/>
          </w:divBdr>
        </w:div>
      </w:divsChild>
    </w:div>
    <w:div w:id="2096588797">
      <w:bodyDiv w:val="1"/>
      <w:marLeft w:val="0"/>
      <w:marRight w:val="0"/>
      <w:marTop w:val="0"/>
      <w:marBottom w:val="0"/>
      <w:divBdr>
        <w:top w:val="none" w:sz="0" w:space="0" w:color="auto"/>
        <w:left w:val="none" w:sz="0" w:space="0" w:color="auto"/>
        <w:bottom w:val="none" w:sz="0" w:space="0" w:color="auto"/>
        <w:right w:val="none" w:sz="0" w:space="0" w:color="auto"/>
      </w:divBdr>
      <w:divsChild>
        <w:div w:id="1001592080">
          <w:marLeft w:val="0"/>
          <w:marRight w:val="0"/>
          <w:marTop w:val="0"/>
          <w:marBottom w:val="150"/>
          <w:divBdr>
            <w:top w:val="none" w:sz="0" w:space="0" w:color="auto"/>
            <w:left w:val="none" w:sz="0" w:space="0" w:color="auto"/>
            <w:bottom w:val="none" w:sz="0" w:space="0" w:color="auto"/>
            <w:right w:val="none" w:sz="0" w:space="0" w:color="auto"/>
          </w:divBdr>
        </w:div>
        <w:div w:id="594175280">
          <w:marLeft w:val="0"/>
          <w:marRight w:val="0"/>
          <w:marTop w:val="300"/>
          <w:marBottom w:val="0"/>
          <w:divBdr>
            <w:top w:val="none" w:sz="0" w:space="0" w:color="auto"/>
            <w:left w:val="none" w:sz="0" w:space="0" w:color="auto"/>
            <w:bottom w:val="none" w:sz="0" w:space="0" w:color="auto"/>
            <w:right w:val="none" w:sz="0" w:space="0" w:color="auto"/>
          </w:divBdr>
          <w:divsChild>
            <w:div w:id="1951355132">
              <w:marLeft w:val="150"/>
              <w:marRight w:val="0"/>
              <w:marTop w:val="0"/>
              <w:marBottom w:val="0"/>
              <w:divBdr>
                <w:top w:val="none" w:sz="0" w:space="0" w:color="auto"/>
                <w:left w:val="none" w:sz="0" w:space="0" w:color="auto"/>
                <w:bottom w:val="none" w:sz="0" w:space="0" w:color="auto"/>
                <w:right w:val="none" w:sz="0" w:space="0" w:color="auto"/>
              </w:divBdr>
              <w:divsChild>
                <w:div w:id="318196983">
                  <w:marLeft w:val="300"/>
                  <w:marRight w:val="0"/>
                  <w:marTop w:val="0"/>
                  <w:marBottom w:val="0"/>
                  <w:divBdr>
                    <w:top w:val="none" w:sz="0" w:space="0" w:color="auto"/>
                    <w:left w:val="none" w:sz="0" w:space="0" w:color="auto"/>
                    <w:bottom w:val="none" w:sz="0" w:space="0" w:color="auto"/>
                    <w:right w:val="none" w:sz="0" w:space="0" w:color="auto"/>
                  </w:divBdr>
                </w:div>
                <w:div w:id="780952730">
                  <w:marLeft w:val="300"/>
                  <w:marRight w:val="0"/>
                  <w:marTop w:val="0"/>
                  <w:marBottom w:val="0"/>
                  <w:divBdr>
                    <w:top w:val="none" w:sz="0" w:space="0" w:color="auto"/>
                    <w:left w:val="none" w:sz="0" w:space="0" w:color="auto"/>
                    <w:bottom w:val="none" w:sz="0" w:space="0" w:color="auto"/>
                    <w:right w:val="none" w:sz="0" w:space="0" w:color="auto"/>
                  </w:divBdr>
                </w:div>
                <w:div w:id="2081436801">
                  <w:marLeft w:val="300"/>
                  <w:marRight w:val="0"/>
                  <w:marTop w:val="0"/>
                  <w:marBottom w:val="0"/>
                  <w:divBdr>
                    <w:top w:val="none" w:sz="0" w:space="0" w:color="auto"/>
                    <w:left w:val="none" w:sz="0" w:space="0" w:color="auto"/>
                    <w:bottom w:val="none" w:sz="0" w:space="0" w:color="auto"/>
                    <w:right w:val="none" w:sz="0" w:space="0" w:color="auto"/>
                  </w:divBdr>
                </w:div>
                <w:div w:id="1228305369">
                  <w:marLeft w:val="300"/>
                  <w:marRight w:val="0"/>
                  <w:marTop w:val="0"/>
                  <w:marBottom w:val="0"/>
                  <w:divBdr>
                    <w:top w:val="none" w:sz="0" w:space="0" w:color="auto"/>
                    <w:left w:val="none" w:sz="0" w:space="0" w:color="auto"/>
                    <w:bottom w:val="none" w:sz="0" w:space="0" w:color="auto"/>
                    <w:right w:val="none" w:sz="0" w:space="0" w:color="auto"/>
                  </w:divBdr>
                </w:div>
                <w:div w:id="1811286596">
                  <w:marLeft w:val="300"/>
                  <w:marRight w:val="0"/>
                  <w:marTop w:val="0"/>
                  <w:marBottom w:val="0"/>
                  <w:divBdr>
                    <w:top w:val="none" w:sz="0" w:space="0" w:color="auto"/>
                    <w:left w:val="none" w:sz="0" w:space="0" w:color="auto"/>
                    <w:bottom w:val="none" w:sz="0" w:space="0" w:color="auto"/>
                    <w:right w:val="none" w:sz="0" w:space="0" w:color="auto"/>
                  </w:divBdr>
                </w:div>
                <w:div w:id="1379009215">
                  <w:marLeft w:val="300"/>
                  <w:marRight w:val="0"/>
                  <w:marTop w:val="0"/>
                  <w:marBottom w:val="0"/>
                  <w:divBdr>
                    <w:top w:val="none" w:sz="0" w:space="0" w:color="auto"/>
                    <w:left w:val="none" w:sz="0" w:space="0" w:color="auto"/>
                    <w:bottom w:val="none" w:sz="0" w:space="0" w:color="auto"/>
                    <w:right w:val="none" w:sz="0" w:space="0" w:color="auto"/>
                  </w:divBdr>
                </w:div>
                <w:div w:id="1851287666">
                  <w:marLeft w:val="300"/>
                  <w:marRight w:val="0"/>
                  <w:marTop w:val="0"/>
                  <w:marBottom w:val="0"/>
                  <w:divBdr>
                    <w:top w:val="none" w:sz="0" w:space="0" w:color="auto"/>
                    <w:left w:val="none" w:sz="0" w:space="0" w:color="auto"/>
                    <w:bottom w:val="none" w:sz="0" w:space="0" w:color="auto"/>
                    <w:right w:val="none" w:sz="0" w:space="0" w:color="auto"/>
                  </w:divBdr>
                </w:div>
              </w:divsChild>
            </w:div>
            <w:div w:id="1956405726">
              <w:marLeft w:val="150"/>
              <w:marRight w:val="0"/>
              <w:marTop w:val="0"/>
              <w:marBottom w:val="0"/>
              <w:divBdr>
                <w:top w:val="none" w:sz="0" w:space="0" w:color="auto"/>
                <w:left w:val="none" w:sz="0" w:space="0" w:color="auto"/>
                <w:bottom w:val="none" w:sz="0" w:space="0" w:color="auto"/>
                <w:right w:val="none" w:sz="0" w:space="0" w:color="auto"/>
              </w:divBdr>
            </w:div>
            <w:div w:id="372195585">
              <w:marLeft w:val="150"/>
              <w:marRight w:val="0"/>
              <w:marTop w:val="0"/>
              <w:marBottom w:val="0"/>
              <w:divBdr>
                <w:top w:val="none" w:sz="0" w:space="0" w:color="auto"/>
                <w:left w:val="none" w:sz="0" w:space="0" w:color="auto"/>
                <w:bottom w:val="none" w:sz="0" w:space="0" w:color="auto"/>
                <w:right w:val="none" w:sz="0" w:space="0" w:color="auto"/>
              </w:divBdr>
            </w:div>
            <w:div w:id="1760102030">
              <w:marLeft w:val="150"/>
              <w:marRight w:val="0"/>
              <w:marTop w:val="0"/>
              <w:marBottom w:val="0"/>
              <w:divBdr>
                <w:top w:val="none" w:sz="0" w:space="0" w:color="auto"/>
                <w:left w:val="none" w:sz="0" w:space="0" w:color="auto"/>
                <w:bottom w:val="none" w:sz="0" w:space="0" w:color="auto"/>
                <w:right w:val="none" w:sz="0" w:space="0" w:color="auto"/>
              </w:divBdr>
            </w:div>
            <w:div w:id="1818642337">
              <w:marLeft w:val="150"/>
              <w:marRight w:val="0"/>
              <w:marTop w:val="0"/>
              <w:marBottom w:val="0"/>
              <w:divBdr>
                <w:top w:val="none" w:sz="0" w:space="0" w:color="auto"/>
                <w:left w:val="none" w:sz="0" w:space="0" w:color="auto"/>
                <w:bottom w:val="none" w:sz="0" w:space="0" w:color="auto"/>
                <w:right w:val="none" w:sz="0" w:space="0" w:color="auto"/>
              </w:divBdr>
            </w:div>
            <w:div w:id="223297084">
              <w:marLeft w:val="150"/>
              <w:marRight w:val="0"/>
              <w:marTop w:val="0"/>
              <w:marBottom w:val="0"/>
              <w:divBdr>
                <w:top w:val="none" w:sz="0" w:space="0" w:color="auto"/>
                <w:left w:val="none" w:sz="0" w:space="0" w:color="auto"/>
                <w:bottom w:val="none" w:sz="0" w:space="0" w:color="auto"/>
                <w:right w:val="none" w:sz="0" w:space="0" w:color="auto"/>
              </w:divBdr>
              <w:divsChild>
                <w:div w:id="362750122">
                  <w:marLeft w:val="300"/>
                  <w:marRight w:val="0"/>
                  <w:marTop w:val="0"/>
                  <w:marBottom w:val="0"/>
                  <w:divBdr>
                    <w:top w:val="none" w:sz="0" w:space="0" w:color="auto"/>
                    <w:left w:val="none" w:sz="0" w:space="0" w:color="auto"/>
                    <w:bottom w:val="none" w:sz="0" w:space="0" w:color="auto"/>
                    <w:right w:val="none" w:sz="0" w:space="0" w:color="auto"/>
                  </w:divBdr>
                </w:div>
                <w:div w:id="74876951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 Pratap Singh1</cp:lastModifiedBy>
  <cp:revision>10</cp:revision>
  <cp:lastPrinted>2023-02-13T09:03:00Z</cp:lastPrinted>
  <dcterms:created xsi:type="dcterms:W3CDTF">2023-02-21T10:12:00Z</dcterms:created>
  <dcterms:modified xsi:type="dcterms:W3CDTF">2023-02-22T06:37:00Z</dcterms:modified>
</cp:coreProperties>
</file>