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082A7" w14:textId="51C89C7F" w:rsidR="0050397F" w:rsidRPr="00D8355F" w:rsidRDefault="002F611F" w:rsidP="002F611F">
      <w:pPr>
        <w:pStyle w:val="ListParagraph"/>
        <w:rPr>
          <w:rFonts w:ascii="Bookman Old Style" w:hAnsi="Bookman Old Style"/>
        </w:rPr>
      </w:pPr>
      <w:r>
        <w:rPr>
          <w:rFonts w:ascii="Bookman Old Style" w:hAnsi="Bookman Old Style"/>
        </w:rPr>
        <w:t xml:space="preserve">                          </w:t>
      </w:r>
      <w:r w:rsidR="00805ABC" w:rsidRPr="00D8355F">
        <w:rPr>
          <w:rFonts w:ascii="Bookman Old Style" w:hAnsi="Bookman Old Style"/>
        </w:rPr>
        <w:t xml:space="preserve">Study on MSME – A </w:t>
      </w:r>
      <w:r w:rsidR="00A02C7B">
        <w:rPr>
          <w:rFonts w:ascii="Bookman Old Style" w:hAnsi="Bookman Old Style"/>
        </w:rPr>
        <w:t>Game Changer</w:t>
      </w:r>
    </w:p>
    <w:p w14:paraId="0D6A1525" w14:textId="5A035BE1" w:rsidR="00805ABC" w:rsidRDefault="00805ABC" w:rsidP="00805ABC">
      <w:pPr>
        <w:jc w:val="center"/>
      </w:pPr>
      <w:r>
        <w:rPr>
          <w:noProof/>
        </w:rPr>
        <w:drawing>
          <wp:inline distT="0" distB="0" distL="0" distR="0" wp14:anchorId="4DE89FE7" wp14:editId="54BAF53A">
            <wp:extent cx="2085975" cy="1552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1552575"/>
                    </a:xfrm>
                    <a:prstGeom prst="rect">
                      <a:avLst/>
                    </a:prstGeom>
                    <a:noFill/>
                    <a:ln>
                      <a:noFill/>
                    </a:ln>
                  </pic:spPr>
                </pic:pic>
              </a:graphicData>
            </a:graphic>
          </wp:inline>
        </w:drawing>
      </w:r>
    </w:p>
    <w:p w14:paraId="2C261CA8" w14:textId="65F0D112" w:rsidR="00805ABC" w:rsidRPr="002D2AB2" w:rsidRDefault="00805ABC" w:rsidP="00805ABC">
      <w:pPr>
        <w:jc w:val="center"/>
        <w:rPr>
          <w:rFonts w:ascii="Bookman Old Style" w:hAnsi="Bookman Old Style"/>
        </w:rPr>
      </w:pPr>
      <w:r w:rsidRPr="002D2AB2">
        <w:rPr>
          <w:rFonts w:ascii="Bookman Old Style" w:hAnsi="Bookman Old Style"/>
        </w:rPr>
        <w:t>By CA Nitin Bhuta Mumbai</w:t>
      </w:r>
    </w:p>
    <w:p w14:paraId="62917F85" w14:textId="4D3E23F5" w:rsidR="00805ABC" w:rsidRPr="002D2AB2" w:rsidRDefault="00805ABC" w:rsidP="00805ABC">
      <w:pPr>
        <w:jc w:val="center"/>
        <w:rPr>
          <w:rFonts w:ascii="Bookman Old Style" w:hAnsi="Bookman Old Style"/>
        </w:rPr>
      </w:pPr>
      <w:r w:rsidRPr="002D2AB2">
        <w:rPr>
          <w:rFonts w:ascii="Bookman Old Style" w:hAnsi="Bookman Old Style"/>
        </w:rPr>
        <w:t>Mobile Number :9820295319</w:t>
      </w:r>
    </w:p>
    <w:p w14:paraId="63F64B23" w14:textId="5553BD98" w:rsidR="00805ABC" w:rsidRPr="002D2AB2" w:rsidRDefault="00805ABC" w:rsidP="00805ABC">
      <w:pPr>
        <w:jc w:val="center"/>
        <w:rPr>
          <w:rFonts w:ascii="Bookman Old Style" w:hAnsi="Bookman Old Style"/>
        </w:rPr>
      </w:pPr>
      <w:r w:rsidRPr="002D2AB2">
        <w:rPr>
          <w:rFonts w:ascii="Bookman Old Style" w:hAnsi="Bookman Old Style"/>
        </w:rPr>
        <w:t xml:space="preserve">E-mail: </w:t>
      </w:r>
      <w:hyperlink r:id="rId9" w:history="1">
        <w:r w:rsidRPr="002D2AB2">
          <w:rPr>
            <w:rStyle w:val="Hyperlink"/>
            <w:rFonts w:ascii="Bookman Old Style" w:hAnsi="Bookman Old Style"/>
          </w:rPr>
          <w:t>nitin.bhuta@gmail.com</w:t>
        </w:r>
      </w:hyperlink>
    </w:p>
    <w:p w14:paraId="2743F21E" w14:textId="77AAE89E" w:rsidR="00191FF3" w:rsidRPr="00F7500B" w:rsidRDefault="00F7500B" w:rsidP="00F7500B">
      <w:pPr>
        <w:spacing w:line="360" w:lineRule="auto"/>
        <w:jc w:val="center"/>
        <w:rPr>
          <w:rFonts w:ascii="Bookman Old Style" w:hAnsi="Bookman Old Style"/>
          <w:b/>
          <w:bCs/>
          <w:sz w:val="32"/>
          <w:szCs w:val="32"/>
          <w:u w:val="single"/>
        </w:rPr>
      </w:pPr>
      <w:r w:rsidRPr="00F7500B">
        <w:rPr>
          <w:rFonts w:ascii="Bookman Old Style" w:hAnsi="Bookman Old Style"/>
          <w:b/>
          <w:bCs/>
          <w:sz w:val="32"/>
          <w:szCs w:val="32"/>
          <w:u w:val="single"/>
        </w:rPr>
        <w:t>Introduction</w:t>
      </w:r>
    </w:p>
    <w:p w14:paraId="345AD70A" w14:textId="512F95EE" w:rsidR="001F3169" w:rsidRDefault="00690C1D" w:rsidP="00191FF3">
      <w:pPr>
        <w:spacing w:line="360" w:lineRule="auto"/>
        <w:jc w:val="both"/>
        <w:rPr>
          <w:rFonts w:ascii="Bookman Old Style" w:hAnsi="Bookman Old Style"/>
          <w:sz w:val="32"/>
          <w:szCs w:val="32"/>
        </w:rPr>
      </w:pPr>
      <w:r>
        <w:rPr>
          <w:rFonts w:ascii="Bookman Old Style" w:hAnsi="Bookman Old Style"/>
          <w:sz w:val="32"/>
          <w:szCs w:val="32"/>
        </w:rPr>
        <w:t xml:space="preserve">          </w:t>
      </w:r>
      <w:r w:rsidR="00191FF3" w:rsidRPr="00191FF3">
        <w:rPr>
          <w:rFonts w:ascii="Bookman Old Style" w:hAnsi="Bookman Old Style"/>
          <w:sz w:val="32"/>
          <w:szCs w:val="32"/>
        </w:rPr>
        <w:t xml:space="preserve">All </w:t>
      </w:r>
      <w:r w:rsidR="00126DD2">
        <w:rPr>
          <w:rFonts w:ascii="Bookman Old Style" w:hAnsi="Bookman Old Style"/>
          <w:sz w:val="32"/>
          <w:szCs w:val="32"/>
        </w:rPr>
        <w:t xml:space="preserve">Business </w:t>
      </w:r>
      <w:r w:rsidR="00191FF3" w:rsidRPr="00191FF3">
        <w:rPr>
          <w:rFonts w:ascii="Bookman Old Style" w:hAnsi="Bookman Old Style"/>
          <w:sz w:val="32"/>
          <w:szCs w:val="32"/>
        </w:rPr>
        <w:t>Enterprises</w:t>
      </w:r>
      <w:r w:rsidR="00B701D1">
        <w:rPr>
          <w:rFonts w:ascii="Bookman Old Style" w:hAnsi="Bookman Old Style"/>
          <w:sz w:val="32"/>
          <w:szCs w:val="32"/>
        </w:rPr>
        <w:t>,</w:t>
      </w:r>
      <w:r w:rsidR="00191FF3" w:rsidRPr="00191FF3">
        <w:rPr>
          <w:rFonts w:ascii="Bookman Old Style" w:hAnsi="Bookman Old Style"/>
          <w:sz w:val="32"/>
          <w:szCs w:val="32"/>
        </w:rPr>
        <w:t xml:space="preserve"> whether commercial or non-commercial</w:t>
      </w:r>
      <w:r w:rsidR="00B701D1">
        <w:rPr>
          <w:rFonts w:ascii="Bookman Old Style" w:hAnsi="Bookman Old Style"/>
          <w:sz w:val="32"/>
          <w:szCs w:val="32"/>
        </w:rPr>
        <w:t xml:space="preserve">, </w:t>
      </w:r>
      <w:r w:rsidR="00191FF3" w:rsidRPr="00191FF3">
        <w:rPr>
          <w:rFonts w:ascii="Bookman Old Style" w:hAnsi="Bookman Old Style"/>
          <w:sz w:val="32"/>
          <w:szCs w:val="32"/>
        </w:rPr>
        <w:t xml:space="preserve">commence their activities in </w:t>
      </w:r>
      <w:r w:rsidR="00B701D1">
        <w:rPr>
          <w:rFonts w:ascii="Bookman Old Style" w:hAnsi="Bookman Old Style"/>
          <w:sz w:val="32"/>
          <w:szCs w:val="32"/>
        </w:rPr>
        <w:t xml:space="preserve">a bootstrapped </w:t>
      </w:r>
      <w:r w:rsidR="00B701D1" w:rsidRPr="00191FF3">
        <w:rPr>
          <w:rFonts w:ascii="Bookman Old Style" w:hAnsi="Bookman Old Style"/>
          <w:sz w:val="32"/>
          <w:szCs w:val="32"/>
        </w:rPr>
        <w:t>manner</w:t>
      </w:r>
      <w:r w:rsidR="00B701D1">
        <w:rPr>
          <w:rFonts w:ascii="Bookman Old Style" w:hAnsi="Bookman Old Style"/>
          <w:sz w:val="32"/>
          <w:szCs w:val="32"/>
        </w:rPr>
        <w:t xml:space="preserve">. </w:t>
      </w:r>
      <w:r w:rsidR="00FF4A3D">
        <w:rPr>
          <w:rFonts w:ascii="Bookman Old Style" w:hAnsi="Bookman Old Style"/>
          <w:sz w:val="32"/>
          <w:szCs w:val="32"/>
        </w:rPr>
        <w:t>Over the years, w</w:t>
      </w:r>
      <w:r w:rsidR="00B701D1">
        <w:rPr>
          <w:rFonts w:ascii="Bookman Old Style" w:hAnsi="Bookman Old Style"/>
          <w:sz w:val="32"/>
          <w:szCs w:val="32"/>
        </w:rPr>
        <w:t>i</w:t>
      </w:r>
      <w:r w:rsidR="00191FF3" w:rsidRPr="00191FF3">
        <w:rPr>
          <w:rFonts w:ascii="Bookman Old Style" w:hAnsi="Bookman Old Style"/>
          <w:sz w:val="32"/>
          <w:szCs w:val="32"/>
        </w:rPr>
        <w:t xml:space="preserve">th </w:t>
      </w:r>
      <w:r w:rsidR="00B701D1">
        <w:rPr>
          <w:rFonts w:ascii="Bookman Old Style" w:hAnsi="Bookman Old Style"/>
          <w:sz w:val="32"/>
          <w:szCs w:val="32"/>
        </w:rPr>
        <w:t xml:space="preserve">their vision, </w:t>
      </w:r>
      <w:r w:rsidR="00191FF3" w:rsidRPr="00191FF3">
        <w:rPr>
          <w:rFonts w:ascii="Bookman Old Style" w:hAnsi="Bookman Old Style"/>
          <w:sz w:val="32"/>
          <w:szCs w:val="32"/>
        </w:rPr>
        <w:t xml:space="preserve">persistent conviction, </w:t>
      </w:r>
      <w:r w:rsidR="00AF2325" w:rsidRPr="00191FF3">
        <w:rPr>
          <w:rFonts w:ascii="Bookman Old Style" w:hAnsi="Bookman Old Style"/>
          <w:sz w:val="32"/>
          <w:szCs w:val="32"/>
        </w:rPr>
        <w:t>dedication,</w:t>
      </w:r>
      <w:r w:rsidR="00191FF3" w:rsidRPr="00191FF3">
        <w:rPr>
          <w:rFonts w:ascii="Bookman Old Style" w:hAnsi="Bookman Old Style"/>
          <w:sz w:val="32"/>
          <w:szCs w:val="32"/>
        </w:rPr>
        <w:t xml:space="preserve"> and </w:t>
      </w:r>
      <w:r w:rsidR="00B701D1">
        <w:rPr>
          <w:rFonts w:ascii="Bookman Old Style" w:hAnsi="Bookman Old Style"/>
          <w:sz w:val="32"/>
          <w:szCs w:val="32"/>
        </w:rPr>
        <w:t>relentless efforts they</w:t>
      </w:r>
      <w:r w:rsidR="00191FF3" w:rsidRPr="00191FF3">
        <w:rPr>
          <w:rFonts w:ascii="Bookman Old Style" w:hAnsi="Bookman Old Style"/>
          <w:sz w:val="32"/>
          <w:szCs w:val="32"/>
        </w:rPr>
        <w:t xml:space="preserve"> unfold their wings to grow by leaps and bound</w:t>
      </w:r>
      <w:r w:rsidR="00B701D1">
        <w:rPr>
          <w:rFonts w:ascii="Bookman Old Style" w:hAnsi="Bookman Old Style"/>
          <w:sz w:val="32"/>
          <w:szCs w:val="32"/>
        </w:rPr>
        <w:t>s</w:t>
      </w:r>
      <w:r w:rsidR="00191FF3" w:rsidRPr="00191FF3">
        <w:rPr>
          <w:rFonts w:ascii="Bookman Old Style" w:hAnsi="Bookman Old Style"/>
          <w:sz w:val="32"/>
          <w:szCs w:val="32"/>
        </w:rPr>
        <w:t xml:space="preserve"> to establish themselves </w:t>
      </w:r>
      <w:r w:rsidR="00B701D1">
        <w:rPr>
          <w:rFonts w:ascii="Bookman Old Style" w:hAnsi="Bookman Old Style"/>
          <w:sz w:val="32"/>
          <w:szCs w:val="32"/>
        </w:rPr>
        <w:t xml:space="preserve">progressively </w:t>
      </w:r>
      <w:r w:rsidR="00191FF3" w:rsidRPr="00191FF3">
        <w:rPr>
          <w:rFonts w:ascii="Bookman Old Style" w:hAnsi="Bookman Old Style"/>
          <w:sz w:val="32"/>
          <w:szCs w:val="32"/>
        </w:rPr>
        <w:t xml:space="preserve">as </w:t>
      </w:r>
      <w:r w:rsidR="00B701D1">
        <w:rPr>
          <w:rFonts w:ascii="Bookman Old Style" w:hAnsi="Bookman Old Style"/>
          <w:sz w:val="32"/>
          <w:szCs w:val="32"/>
        </w:rPr>
        <w:t>Larger</w:t>
      </w:r>
      <w:r w:rsidR="00191FF3" w:rsidRPr="00191FF3">
        <w:rPr>
          <w:rFonts w:ascii="Bookman Old Style" w:hAnsi="Bookman Old Style"/>
          <w:sz w:val="32"/>
          <w:szCs w:val="32"/>
        </w:rPr>
        <w:t xml:space="preserve"> and Big</w:t>
      </w:r>
      <w:r w:rsidR="00B701D1">
        <w:rPr>
          <w:rFonts w:ascii="Bookman Old Style" w:hAnsi="Bookman Old Style"/>
          <w:sz w:val="32"/>
          <w:szCs w:val="32"/>
        </w:rPr>
        <w:t>ger</w:t>
      </w:r>
      <w:r w:rsidR="00191FF3" w:rsidRPr="00191FF3">
        <w:rPr>
          <w:rFonts w:ascii="Bookman Old Style" w:hAnsi="Bookman Old Style"/>
          <w:sz w:val="32"/>
          <w:szCs w:val="32"/>
        </w:rPr>
        <w:t xml:space="preserve"> Companies</w:t>
      </w:r>
      <w:r w:rsidR="00B701D1">
        <w:rPr>
          <w:rFonts w:ascii="Bookman Old Style" w:hAnsi="Bookman Old Style"/>
          <w:sz w:val="32"/>
          <w:szCs w:val="32"/>
        </w:rPr>
        <w:t>. These Enterprises may be</w:t>
      </w:r>
      <w:r w:rsidR="00191FF3" w:rsidRPr="00191FF3">
        <w:rPr>
          <w:rFonts w:ascii="Bookman Old Style" w:hAnsi="Bookman Old Style"/>
          <w:sz w:val="32"/>
          <w:szCs w:val="32"/>
        </w:rPr>
        <w:t xml:space="preserve"> owned by HNI</w:t>
      </w:r>
      <w:r w:rsidR="00B701D1">
        <w:rPr>
          <w:rFonts w:ascii="Bookman Old Style" w:hAnsi="Bookman Old Style"/>
          <w:sz w:val="32"/>
          <w:szCs w:val="32"/>
        </w:rPr>
        <w:t>s</w:t>
      </w:r>
      <w:r w:rsidR="001F3169">
        <w:rPr>
          <w:rFonts w:ascii="Bookman Old Style" w:hAnsi="Bookman Old Style"/>
          <w:sz w:val="32"/>
          <w:szCs w:val="32"/>
        </w:rPr>
        <w:t xml:space="preserve">, Companies </w:t>
      </w:r>
      <w:r w:rsidR="00191FF3" w:rsidRPr="00191FF3">
        <w:rPr>
          <w:rFonts w:ascii="Bookman Old Style" w:hAnsi="Bookman Old Style"/>
          <w:sz w:val="32"/>
          <w:szCs w:val="32"/>
        </w:rPr>
        <w:t xml:space="preserve">and </w:t>
      </w:r>
      <w:r w:rsidR="00B701D1">
        <w:rPr>
          <w:rFonts w:ascii="Bookman Old Style" w:hAnsi="Bookman Old Style"/>
          <w:sz w:val="32"/>
          <w:szCs w:val="32"/>
        </w:rPr>
        <w:t>M</w:t>
      </w:r>
      <w:r w:rsidR="00191FF3" w:rsidRPr="00191FF3">
        <w:rPr>
          <w:rFonts w:ascii="Bookman Old Style" w:hAnsi="Bookman Old Style"/>
          <w:sz w:val="32"/>
          <w:szCs w:val="32"/>
        </w:rPr>
        <w:t xml:space="preserve">ultinational </w:t>
      </w:r>
      <w:r w:rsidR="00B701D1">
        <w:rPr>
          <w:rFonts w:ascii="Bookman Old Style" w:hAnsi="Bookman Old Style"/>
          <w:sz w:val="32"/>
          <w:szCs w:val="32"/>
        </w:rPr>
        <w:t>C</w:t>
      </w:r>
      <w:r w:rsidR="00191FF3" w:rsidRPr="00191FF3">
        <w:rPr>
          <w:rFonts w:ascii="Bookman Old Style" w:hAnsi="Bookman Old Style"/>
          <w:sz w:val="32"/>
          <w:szCs w:val="32"/>
        </w:rPr>
        <w:t>onglomerate</w:t>
      </w:r>
      <w:r w:rsidR="00B701D1">
        <w:rPr>
          <w:rFonts w:ascii="Bookman Old Style" w:hAnsi="Bookman Old Style"/>
          <w:sz w:val="32"/>
          <w:szCs w:val="32"/>
        </w:rPr>
        <w:t>s, and could have operations which</w:t>
      </w:r>
      <w:r w:rsidR="00191FF3" w:rsidRPr="00191FF3">
        <w:rPr>
          <w:rFonts w:ascii="Bookman Old Style" w:hAnsi="Bookman Old Style"/>
          <w:sz w:val="32"/>
          <w:szCs w:val="32"/>
        </w:rPr>
        <w:t xml:space="preserve"> </w:t>
      </w:r>
      <w:r w:rsidR="00B701D1">
        <w:rPr>
          <w:rFonts w:ascii="Bookman Old Style" w:hAnsi="Bookman Old Style"/>
          <w:sz w:val="32"/>
          <w:szCs w:val="32"/>
        </w:rPr>
        <w:t xml:space="preserve">may stretch even beyond the </w:t>
      </w:r>
      <w:r w:rsidR="001F3169">
        <w:rPr>
          <w:rFonts w:ascii="Bookman Old Style" w:hAnsi="Bookman Old Style"/>
          <w:sz w:val="32"/>
          <w:szCs w:val="32"/>
        </w:rPr>
        <w:t>India</w:t>
      </w:r>
      <w:r w:rsidR="00B701D1">
        <w:rPr>
          <w:rFonts w:ascii="Bookman Old Style" w:hAnsi="Bookman Old Style"/>
          <w:sz w:val="32"/>
          <w:szCs w:val="32"/>
        </w:rPr>
        <w:t xml:space="preserve">n </w:t>
      </w:r>
      <w:r w:rsidR="00FF4A3D">
        <w:rPr>
          <w:rFonts w:ascii="Bookman Old Style" w:hAnsi="Bookman Old Style"/>
          <w:sz w:val="32"/>
          <w:szCs w:val="32"/>
        </w:rPr>
        <w:t>frontier</w:t>
      </w:r>
      <w:r w:rsidR="00B701D1">
        <w:rPr>
          <w:rFonts w:ascii="Bookman Old Style" w:hAnsi="Bookman Old Style"/>
          <w:sz w:val="32"/>
          <w:szCs w:val="32"/>
        </w:rPr>
        <w:t xml:space="preserve">s. </w:t>
      </w:r>
      <w:r w:rsidR="001F3169">
        <w:rPr>
          <w:rFonts w:ascii="Bookman Old Style" w:hAnsi="Bookman Old Style"/>
          <w:sz w:val="32"/>
          <w:szCs w:val="32"/>
        </w:rPr>
        <w:t xml:space="preserve"> </w:t>
      </w:r>
      <w:r w:rsidR="00B701D1">
        <w:rPr>
          <w:rFonts w:ascii="Bookman Old Style" w:hAnsi="Bookman Old Style"/>
          <w:sz w:val="32"/>
          <w:szCs w:val="32"/>
        </w:rPr>
        <w:t xml:space="preserve">Some can even </w:t>
      </w:r>
      <w:r w:rsidR="001F3169">
        <w:rPr>
          <w:rFonts w:ascii="Bookman Old Style" w:hAnsi="Bookman Old Style"/>
          <w:sz w:val="32"/>
          <w:szCs w:val="32"/>
        </w:rPr>
        <w:t xml:space="preserve">be called Global Citizens of the world </w:t>
      </w:r>
      <w:r w:rsidR="00B701D1">
        <w:rPr>
          <w:rFonts w:ascii="Bookman Old Style" w:hAnsi="Bookman Old Style"/>
          <w:sz w:val="32"/>
          <w:szCs w:val="32"/>
        </w:rPr>
        <w:t>harnessing</w:t>
      </w:r>
      <w:r w:rsidR="001F3169">
        <w:rPr>
          <w:rFonts w:ascii="Bookman Old Style" w:hAnsi="Bookman Old Style"/>
          <w:sz w:val="32"/>
          <w:szCs w:val="32"/>
        </w:rPr>
        <w:t xml:space="preserve"> modern technology innovations and/or</w:t>
      </w:r>
      <w:r w:rsidR="00B701D1">
        <w:rPr>
          <w:rFonts w:ascii="Bookman Old Style" w:hAnsi="Bookman Old Style"/>
          <w:sz w:val="32"/>
          <w:szCs w:val="32"/>
        </w:rPr>
        <w:t xml:space="preserve"> </w:t>
      </w:r>
      <w:r w:rsidR="001F3169">
        <w:rPr>
          <w:rFonts w:ascii="Bookman Old Style" w:hAnsi="Bookman Old Style"/>
          <w:sz w:val="32"/>
          <w:szCs w:val="32"/>
        </w:rPr>
        <w:t>developments</w:t>
      </w:r>
      <w:r w:rsidR="00FF4A3D">
        <w:rPr>
          <w:rFonts w:ascii="Bookman Old Style" w:hAnsi="Bookman Old Style"/>
          <w:sz w:val="32"/>
          <w:szCs w:val="32"/>
        </w:rPr>
        <w:t xml:space="preserve"> - participating competitively in the</w:t>
      </w:r>
      <w:r w:rsidR="001F3169">
        <w:rPr>
          <w:rFonts w:ascii="Bookman Old Style" w:hAnsi="Bookman Old Style"/>
          <w:sz w:val="32"/>
          <w:szCs w:val="32"/>
        </w:rPr>
        <w:t xml:space="preserve"> </w:t>
      </w:r>
      <w:r w:rsidR="00FF4A3D">
        <w:rPr>
          <w:rFonts w:ascii="Bookman Old Style" w:hAnsi="Bookman Old Style"/>
          <w:sz w:val="32"/>
          <w:szCs w:val="32"/>
        </w:rPr>
        <w:t>international arena.</w:t>
      </w:r>
    </w:p>
    <w:p w14:paraId="7FA587DB" w14:textId="7B2200F2" w:rsidR="002D2AB2" w:rsidRDefault="00690C1D" w:rsidP="00690C1D">
      <w:pPr>
        <w:spacing w:line="360" w:lineRule="auto"/>
        <w:jc w:val="both"/>
        <w:rPr>
          <w:rFonts w:ascii="Bookman Old Style" w:hAnsi="Bookman Old Style"/>
          <w:sz w:val="32"/>
          <w:szCs w:val="32"/>
        </w:rPr>
      </w:pPr>
      <w:r>
        <w:rPr>
          <w:rFonts w:ascii="Bookman Old Style" w:hAnsi="Bookman Old Style"/>
          <w:sz w:val="32"/>
          <w:szCs w:val="32"/>
        </w:rPr>
        <w:t xml:space="preserve">            </w:t>
      </w:r>
      <w:r w:rsidR="00FF4A3D">
        <w:rPr>
          <w:rFonts w:ascii="Bookman Old Style" w:hAnsi="Bookman Old Style"/>
          <w:sz w:val="32"/>
          <w:szCs w:val="32"/>
        </w:rPr>
        <w:t xml:space="preserve">The </w:t>
      </w:r>
      <w:r w:rsidR="00DE4626" w:rsidRPr="00DE4626">
        <w:rPr>
          <w:rFonts w:ascii="Bookman Old Style" w:hAnsi="Bookman Old Style"/>
          <w:sz w:val="32"/>
          <w:szCs w:val="32"/>
        </w:rPr>
        <w:t xml:space="preserve">Ministry of Micro Small and Medium Industries </w:t>
      </w:r>
      <w:r w:rsidR="00FF4A3D">
        <w:rPr>
          <w:rFonts w:ascii="Bookman Old Style" w:hAnsi="Bookman Old Style"/>
          <w:sz w:val="32"/>
          <w:szCs w:val="32"/>
        </w:rPr>
        <w:t>vide</w:t>
      </w:r>
      <w:r w:rsidR="00DE4626" w:rsidRPr="00DE4626">
        <w:rPr>
          <w:rFonts w:ascii="Bookman Old Style" w:hAnsi="Bookman Old Style"/>
          <w:sz w:val="32"/>
          <w:szCs w:val="32"/>
        </w:rPr>
        <w:t xml:space="preserve"> </w:t>
      </w:r>
      <w:r w:rsidR="00FF4A3D">
        <w:rPr>
          <w:rFonts w:ascii="Bookman Old Style" w:hAnsi="Bookman Old Style"/>
          <w:sz w:val="32"/>
          <w:szCs w:val="32"/>
        </w:rPr>
        <w:t>N</w:t>
      </w:r>
      <w:r w:rsidR="00DE4626" w:rsidRPr="00DE4626">
        <w:rPr>
          <w:rFonts w:ascii="Bookman Old Style" w:hAnsi="Bookman Old Style"/>
          <w:sz w:val="32"/>
          <w:szCs w:val="32"/>
        </w:rPr>
        <w:t xml:space="preserve">otification no SO 2119 (E) dated June </w:t>
      </w:r>
      <w:r w:rsidR="00DE4626" w:rsidRPr="00DE4626">
        <w:rPr>
          <w:rFonts w:ascii="Bookman Old Style" w:hAnsi="Bookman Old Style"/>
          <w:sz w:val="32"/>
          <w:szCs w:val="32"/>
        </w:rPr>
        <w:lastRenderedPageBreak/>
        <w:t xml:space="preserve">26,2020 </w:t>
      </w:r>
      <w:r w:rsidR="00DE4626">
        <w:rPr>
          <w:rFonts w:ascii="Bookman Old Style" w:hAnsi="Bookman Old Style"/>
          <w:sz w:val="32"/>
          <w:szCs w:val="32"/>
        </w:rPr>
        <w:t>issued</w:t>
      </w:r>
      <w:r w:rsidR="00DE4626" w:rsidRPr="00DE4626">
        <w:rPr>
          <w:rFonts w:ascii="Bookman Old Style" w:hAnsi="Bookman Old Style"/>
          <w:sz w:val="32"/>
          <w:szCs w:val="32"/>
        </w:rPr>
        <w:t xml:space="preserve"> </w:t>
      </w:r>
      <w:r w:rsidR="00FF4A3D">
        <w:rPr>
          <w:rFonts w:ascii="Bookman Old Style" w:hAnsi="Bookman Old Style"/>
          <w:sz w:val="32"/>
          <w:szCs w:val="32"/>
        </w:rPr>
        <w:t xml:space="preserve">a </w:t>
      </w:r>
      <w:r w:rsidR="00DE4626" w:rsidRPr="00DE4626">
        <w:rPr>
          <w:rFonts w:ascii="Bookman Old Style" w:hAnsi="Bookman Old Style"/>
          <w:sz w:val="32"/>
          <w:szCs w:val="32"/>
        </w:rPr>
        <w:t xml:space="preserve">Master </w:t>
      </w:r>
      <w:r w:rsidR="00FF4A3D">
        <w:rPr>
          <w:rFonts w:ascii="Bookman Old Style" w:hAnsi="Bookman Old Style"/>
          <w:sz w:val="32"/>
          <w:szCs w:val="32"/>
        </w:rPr>
        <w:t>C</w:t>
      </w:r>
      <w:r w:rsidR="00DE4626" w:rsidRPr="00DE4626">
        <w:rPr>
          <w:rFonts w:ascii="Bookman Old Style" w:hAnsi="Bookman Old Style"/>
          <w:sz w:val="32"/>
          <w:szCs w:val="32"/>
        </w:rPr>
        <w:t>ircular on definition of MSME</w:t>
      </w:r>
      <w:r w:rsidR="00FF4A3D">
        <w:rPr>
          <w:rFonts w:ascii="Bookman Old Style" w:hAnsi="Bookman Old Style"/>
          <w:sz w:val="32"/>
          <w:szCs w:val="32"/>
        </w:rPr>
        <w:t>,</w:t>
      </w:r>
      <w:r w:rsidR="00DE4626" w:rsidRPr="00DE4626">
        <w:rPr>
          <w:rFonts w:ascii="Bookman Old Style" w:hAnsi="Bookman Old Style"/>
          <w:sz w:val="32"/>
          <w:szCs w:val="32"/>
        </w:rPr>
        <w:t xml:space="preserve"> </w:t>
      </w:r>
      <w:r w:rsidR="00DE4626">
        <w:rPr>
          <w:rFonts w:ascii="Bookman Old Style" w:hAnsi="Bookman Old Style"/>
          <w:sz w:val="32"/>
          <w:szCs w:val="32"/>
        </w:rPr>
        <w:t xml:space="preserve">which </w:t>
      </w:r>
      <w:r w:rsidR="00FF4A3D">
        <w:rPr>
          <w:rFonts w:ascii="Bookman Old Style" w:hAnsi="Bookman Old Style"/>
          <w:sz w:val="32"/>
          <w:szCs w:val="32"/>
        </w:rPr>
        <w:t>majorly</w:t>
      </w:r>
      <w:r w:rsidR="00DE4626">
        <w:rPr>
          <w:rFonts w:ascii="Bookman Old Style" w:hAnsi="Bookman Old Style"/>
          <w:sz w:val="32"/>
          <w:szCs w:val="32"/>
        </w:rPr>
        <w:t xml:space="preserve"> revamped </w:t>
      </w:r>
      <w:r w:rsidR="00FF4A3D">
        <w:rPr>
          <w:rFonts w:ascii="Bookman Old Style" w:hAnsi="Bookman Old Style"/>
          <w:sz w:val="32"/>
          <w:szCs w:val="32"/>
        </w:rPr>
        <w:t xml:space="preserve">the </w:t>
      </w:r>
      <w:r w:rsidR="00DE4626">
        <w:rPr>
          <w:rFonts w:ascii="Bookman Old Style" w:hAnsi="Bookman Old Style"/>
          <w:sz w:val="32"/>
          <w:szCs w:val="32"/>
        </w:rPr>
        <w:t>old definition of MSME, 2006 by</w:t>
      </w:r>
      <w:r w:rsidR="004611FB">
        <w:rPr>
          <w:rFonts w:ascii="Bookman Old Style" w:hAnsi="Bookman Old Style"/>
          <w:sz w:val="32"/>
          <w:szCs w:val="32"/>
        </w:rPr>
        <w:t xml:space="preserve"> explicitly</w:t>
      </w:r>
      <w:r w:rsidR="00DE4626">
        <w:rPr>
          <w:rFonts w:ascii="Bookman Old Style" w:hAnsi="Bookman Old Style"/>
          <w:sz w:val="32"/>
          <w:szCs w:val="32"/>
        </w:rPr>
        <w:t xml:space="preserve"> </w:t>
      </w:r>
      <w:r w:rsidR="004611FB">
        <w:rPr>
          <w:rFonts w:ascii="Bookman Old Style" w:hAnsi="Bookman Old Style"/>
          <w:sz w:val="32"/>
          <w:szCs w:val="32"/>
        </w:rPr>
        <w:t xml:space="preserve">widening the eligibility </w:t>
      </w:r>
      <w:r w:rsidR="00DE4626">
        <w:rPr>
          <w:rFonts w:ascii="Bookman Old Style" w:hAnsi="Bookman Old Style"/>
          <w:sz w:val="32"/>
          <w:szCs w:val="32"/>
        </w:rPr>
        <w:t>criteria of registration for MSME</w:t>
      </w:r>
      <w:r w:rsidR="00FF4A3D">
        <w:rPr>
          <w:rFonts w:ascii="Bookman Old Style" w:hAnsi="Bookman Old Style"/>
          <w:sz w:val="32"/>
          <w:szCs w:val="32"/>
        </w:rPr>
        <w:t>s</w:t>
      </w:r>
      <w:r w:rsidR="00DE4626">
        <w:rPr>
          <w:rFonts w:ascii="Bookman Old Style" w:hAnsi="Bookman Old Style"/>
          <w:sz w:val="32"/>
          <w:szCs w:val="32"/>
        </w:rPr>
        <w:t xml:space="preserve"> viz. Manufacturing and Services </w:t>
      </w:r>
      <w:r w:rsidR="004611FB">
        <w:rPr>
          <w:rFonts w:ascii="Bookman Old Style" w:hAnsi="Bookman Old Style"/>
          <w:sz w:val="32"/>
          <w:szCs w:val="32"/>
        </w:rPr>
        <w:t>– both now considered on the same footing.</w:t>
      </w:r>
      <w:r w:rsidR="00FF4A3D">
        <w:rPr>
          <w:rFonts w:ascii="Bookman Old Style" w:hAnsi="Bookman Old Style"/>
          <w:sz w:val="32"/>
          <w:szCs w:val="32"/>
        </w:rPr>
        <w:t xml:space="preserve"> B</w:t>
      </w:r>
      <w:r w:rsidR="00DE4626">
        <w:rPr>
          <w:rFonts w:ascii="Bookman Old Style" w:hAnsi="Bookman Old Style"/>
          <w:sz w:val="32"/>
          <w:szCs w:val="32"/>
        </w:rPr>
        <w:t xml:space="preserve">y </w:t>
      </w:r>
      <w:r w:rsidR="00FF4A3D">
        <w:rPr>
          <w:rFonts w:ascii="Bookman Old Style" w:hAnsi="Bookman Old Style"/>
          <w:sz w:val="32"/>
          <w:szCs w:val="32"/>
        </w:rPr>
        <w:t>this, the Ministry has heeded to</w:t>
      </w:r>
      <w:r w:rsidR="00DE4626">
        <w:rPr>
          <w:rFonts w:ascii="Bookman Old Style" w:hAnsi="Bookman Old Style"/>
          <w:sz w:val="32"/>
          <w:szCs w:val="32"/>
        </w:rPr>
        <w:t xml:space="preserve"> the demands of Trade and Industry to consider both the activities for the purpose of eligibility </w:t>
      </w:r>
      <w:r w:rsidR="002D2AB2">
        <w:rPr>
          <w:rFonts w:ascii="Bookman Old Style" w:hAnsi="Bookman Old Style"/>
          <w:sz w:val="32"/>
          <w:szCs w:val="32"/>
        </w:rPr>
        <w:t xml:space="preserve">of registration </w:t>
      </w:r>
      <w:r w:rsidR="00AF2325">
        <w:rPr>
          <w:rFonts w:ascii="Bookman Old Style" w:hAnsi="Bookman Old Style"/>
          <w:sz w:val="32"/>
          <w:szCs w:val="32"/>
        </w:rPr>
        <w:t>and</w:t>
      </w:r>
      <w:r w:rsidR="004611FB">
        <w:rPr>
          <w:rFonts w:ascii="Bookman Old Style" w:hAnsi="Bookman Old Style"/>
          <w:sz w:val="32"/>
          <w:szCs w:val="32"/>
        </w:rPr>
        <w:t xml:space="preserve"> </w:t>
      </w:r>
      <w:r w:rsidR="00AF2325">
        <w:rPr>
          <w:rFonts w:ascii="Bookman Old Style" w:hAnsi="Bookman Old Style"/>
          <w:sz w:val="32"/>
          <w:szCs w:val="32"/>
        </w:rPr>
        <w:t xml:space="preserve">also </w:t>
      </w:r>
      <w:r w:rsidR="004611FB">
        <w:rPr>
          <w:rFonts w:ascii="Bookman Old Style" w:hAnsi="Bookman Old Style"/>
          <w:sz w:val="32"/>
          <w:szCs w:val="32"/>
        </w:rPr>
        <w:t xml:space="preserve">in terms of </w:t>
      </w:r>
      <w:r w:rsidR="002D2AB2">
        <w:rPr>
          <w:rFonts w:ascii="Bookman Old Style" w:hAnsi="Bookman Old Style"/>
          <w:sz w:val="32"/>
          <w:szCs w:val="32"/>
        </w:rPr>
        <w:t>transition</w:t>
      </w:r>
      <w:r w:rsidR="00AF2325">
        <w:rPr>
          <w:rFonts w:ascii="Bookman Old Style" w:hAnsi="Bookman Old Style"/>
          <w:sz w:val="32"/>
          <w:szCs w:val="32"/>
        </w:rPr>
        <w:t>ing</w:t>
      </w:r>
      <w:r w:rsidR="002D2AB2">
        <w:rPr>
          <w:rFonts w:ascii="Bookman Old Style" w:hAnsi="Bookman Old Style"/>
          <w:sz w:val="32"/>
          <w:szCs w:val="32"/>
        </w:rPr>
        <w:t xml:space="preserve"> </w:t>
      </w:r>
      <w:r w:rsidR="00FF4A3D">
        <w:rPr>
          <w:rFonts w:ascii="Bookman Old Style" w:hAnsi="Bookman Old Style"/>
          <w:sz w:val="32"/>
          <w:szCs w:val="32"/>
        </w:rPr>
        <w:t>of</w:t>
      </w:r>
      <w:r w:rsidR="002D2AB2">
        <w:rPr>
          <w:rFonts w:ascii="Bookman Old Style" w:hAnsi="Bookman Old Style"/>
          <w:sz w:val="32"/>
          <w:szCs w:val="32"/>
        </w:rPr>
        <w:t xml:space="preserve"> existing registered participants in the MSME category</w:t>
      </w:r>
      <w:r w:rsidR="00FF4A3D">
        <w:rPr>
          <w:rFonts w:ascii="Bookman Old Style" w:hAnsi="Bookman Old Style"/>
          <w:sz w:val="32"/>
          <w:szCs w:val="32"/>
        </w:rPr>
        <w:t>. Accordingly, the</w:t>
      </w:r>
      <w:r w:rsidR="002D2AB2">
        <w:rPr>
          <w:rFonts w:ascii="Bookman Old Style" w:hAnsi="Bookman Old Style"/>
          <w:sz w:val="32"/>
          <w:szCs w:val="32"/>
        </w:rPr>
        <w:t xml:space="preserve"> old criteri</w:t>
      </w:r>
      <w:r w:rsidR="00FF4A3D">
        <w:rPr>
          <w:rFonts w:ascii="Bookman Old Style" w:hAnsi="Bookman Old Style"/>
          <w:sz w:val="32"/>
          <w:szCs w:val="32"/>
        </w:rPr>
        <w:t>on</w:t>
      </w:r>
      <w:r w:rsidR="002D2AB2">
        <w:rPr>
          <w:rFonts w:ascii="Bookman Old Style" w:hAnsi="Bookman Old Style"/>
          <w:sz w:val="32"/>
          <w:szCs w:val="32"/>
        </w:rPr>
        <w:t xml:space="preserve"> of either manufacturing or services has been done away w.e.f July 1,2020</w:t>
      </w:r>
      <w:r w:rsidR="00DE4626">
        <w:rPr>
          <w:rFonts w:ascii="Bookman Old Style" w:hAnsi="Bookman Old Style"/>
          <w:sz w:val="32"/>
          <w:szCs w:val="32"/>
        </w:rPr>
        <w:t xml:space="preserve"> </w:t>
      </w:r>
      <w:r w:rsidR="00DE4626" w:rsidRPr="00DE4626">
        <w:rPr>
          <w:rFonts w:ascii="Bookman Old Style" w:hAnsi="Bookman Old Style"/>
          <w:sz w:val="32"/>
          <w:szCs w:val="32"/>
        </w:rPr>
        <w:t xml:space="preserve">and </w:t>
      </w:r>
      <w:r w:rsidR="002D2AB2">
        <w:rPr>
          <w:rFonts w:ascii="Bookman Old Style" w:hAnsi="Bookman Old Style"/>
          <w:sz w:val="32"/>
          <w:szCs w:val="32"/>
        </w:rPr>
        <w:t xml:space="preserve">now registration has been designated as </w:t>
      </w:r>
      <w:r w:rsidR="00FF4A3D">
        <w:rPr>
          <w:rFonts w:ascii="Bookman Old Style" w:hAnsi="Bookman Old Style"/>
          <w:sz w:val="32"/>
          <w:szCs w:val="32"/>
        </w:rPr>
        <w:t>“</w:t>
      </w:r>
      <w:r w:rsidR="00DE4626" w:rsidRPr="00DE4626">
        <w:rPr>
          <w:rFonts w:ascii="Bookman Old Style" w:hAnsi="Bookman Old Style"/>
          <w:sz w:val="32"/>
          <w:szCs w:val="32"/>
        </w:rPr>
        <w:t>Udyam</w:t>
      </w:r>
      <w:r w:rsidR="00FF4A3D">
        <w:rPr>
          <w:rFonts w:ascii="Bookman Old Style" w:hAnsi="Bookman Old Style"/>
          <w:sz w:val="32"/>
          <w:szCs w:val="32"/>
        </w:rPr>
        <w:t>”</w:t>
      </w:r>
      <w:r w:rsidR="00DE4626" w:rsidRPr="00DE4626">
        <w:rPr>
          <w:rFonts w:ascii="Bookman Old Style" w:hAnsi="Bookman Old Style"/>
          <w:sz w:val="32"/>
          <w:szCs w:val="32"/>
        </w:rPr>
        <w:t xml:space="preserve"> </w:t>
      </w:r>
      <w:r w:rsidR="002D2AB2">
        <w:rPr>
          <w:rFonts w:ascii="Bookman Old Style" w:hAnsi="Bookman Old Style"/>
          <w:sz w:val="32"/>
          <w:szCs w:val="32"/>
        </w:rPr>
        <w:t xml:space="preserve">in place of Udyog </w:t>
      </w:r>
      <w:r w:rsidR="00DE4626" w:rsidRPr="00DE4626">
        <w:rPr>
          <w:rFonts w:ascii="Bookman Old Style" w:hAnsi="Bookman Old Style"/>
          <w:sz w:val="32"/>
          <w:szCs w:val="32"/>
        </w:rPr>
        <w:t>Registration</w:t>
      </w:r>
      <w:r w:rsidR="00FF4A3D">
        <w:rPr>
          <w:rFonts w:ascii="Bookman Old Style" w:hAnsi="Bookman Old Style"/>
          <w:sz w:val="32"/>
          <w:szCs w:val="32"/>
        </w:rPr>
        <w:t xml:space="preserve">. </w:t>
      </w:r>
      <w:r w:rsidR="002D2AB2">
        <w:rPr>
          <w:rFonts w:ascii="Bookman Old Style" w:hAnsi="Bookman Old Style"/>
          <w:sz w:val="32"/>
          <w:szCs w:val="32"/>
        </w:rPr>
        <w:t xml:space="preserve"> </w:t>
      </w:r>
      <w:r w:rsidR="00FF4A3D">
        <w:rPr>
          <w:rFonts w:ascii="Bookman Old Style" w:hAnsi="Bookman Old Style"/>
          <w:sz w:val="32"/>
          <w:szCs w:val="32"/>
        </w:rPr>
        <w:t>The</w:t>
      </w:r>
      <w:r w:rsidR="002D2AB2">
        <w:rPr>
          <w:rFonts w:ascii="Bookman Old Style" w:hAnsi="Bookman Old Style"/>
          <w:sz w:val="32"/>
          <w:szCs w:val="32"/>
        </w:rPr>
        <w:t xml:space="preserve"> Ministry of MSME </w:t>
      </w:r>
      <w:r w:rsidR="00AF2325">
        <w:rPr>
          <w:rFonts w:ascii="Bookman Old Style" w:hAnsi="Bookman Old Style"/>
          <w:sz w:val="32"/>
          <w:szCs w:val="32"/>
        </w:rPr>
        <w:t>is</w:t>
      </w:r>
      <w:r w:rsidR="002D2AB2">
        <w:rPr>
          <w:rFonts w:ascii="Bookman Old Style" w:hAnsi="Bookman Old Style"/>
          <w:sz w:val="32"/>
          <w:szCs w:val="32"/>
        </w:rPr>
        <w:t xml:space="preserve"> of the </w:t>
      </w:r>
      <w:r w:rsidR="00FF4A3D">
        <w:rPr>
          <w:rFonts w:ascii="Bookman Old Style" w:hAnsi="Bookman Old Style"/>
          <w:sz w:val="32"/>
          <w:szCs w:val="32"/>
        </w:rPr>
        <w:t xml:space="preserve">view </w:t>
      </w:r>
      <w:r w:rsidR="002D2AB2">
        <w:rPr>
          <w:rFonts w:ascii="Bookman Old Style" w:hAnsi="Bookman Old Style"/>
          <w:sz w:val="32"/>
          <w:szCs w:val="32"/>
        </w:rPr>
        <w:t xml:space="preserve">that </w:t>
      </w:r>
      <w:r w:rsidR="00FF4A3D">
        <w:rPr>
          <w:rFonts w:ascii="Bookman Old Style" w:hAnsi="Bookman Old Style"/>
          <w:sz w:val="32"/>
          <w:szCs w:val="32"/>
        </w:rPr>
        <w:t>“</w:t>
      </w:r>
      <w:r w:rsidR="002D2AB2">
        <w:rPr>
          <w:rFonts w:ascii="Bookman Old Style" w:hAnsi="Bookman Old Style"/>
          <w:sz w:val="32"/>
          <w:szCs w:val="32"/>
        </w:rPr>
        <w:t>Udyam</w:t>
      </w:r>
      <w:r w:rsidR="00FF4A3D">
        <w:rPr>
          <w:rFonts w:ascii="Bookman Old Style" w:hAnsi="Bookman Old Style"/>
          <w:sz w:val="32"/>
          <w:szCs w:val="32"/>
        </w:rPr>
        <w:t>”</w:t>
      </w:r>
      <w:r w:rsidR="002D2AB2">
        <w:rPr>
          <w:rFonts w:ascii="Bookman Old Style" w:hAnsi="Bookman Old Style"/>
          <w:sz w:val="32"/>
          <w:szCs w:val="32"/>
        </w:rPr>
        <w:t xml:space="preserve"> Registration </w:t>
      </w:r>
      <w:r w:rsidR="00FF4A3D">
        <w:rPr>
          <w:rFonts w:ascii="Bookman Old Style" w:hAnsi="Bookman Old Style"/>
          <w:sz w:val="32"/>
          <w:szCs w:val="32"/>
        </w:rPr>
        <w:t xml:space="preserve">explicitly </w:t>
      </w:r>
      <w:r w:rsidR="002D2AB2">
        <w:rPr>
          <w:rFonts w:ascii="Bookman Old Style" w:hAnsi="Bookman Old Style"/>
          <w:sz w:val="32"/>
          <w:szCs w:val="32"/>
        </w:rPr>
        <w:t xml:space="preserve">depicts both the </w:t>
      </w:r>
      <w:r w:rsidR="00FF4A3D">
        <w:rPr>
          <w:rFonts w:ascii="Bookman Old Style" w:hAnsi="Bookman Old Style"/>
          <w:sz w:val="32"/>
          <w:szCs w:val="32"/>
        </w:rPr>
        <w:t xml:space="preserve">manufacturing as well as service </w:t>
      </w:r>
      <w:r w:rsidR="004611FB">
        <w:rPr>
          <w:rFonts w:ascii="Bookman Old Style" w:hAnsi="Bookman Old Style"/>
          <w:sz w:val="32"/>
          <w:szCs w:val="32"/>
        </w:rPr>
        <w:t>sectors</w:t>
      </w:r>
      <w:r w:rsidR="00FF4A3D">
        <w:rPr>
          <w:rFonts w:ascii="Bookman Old Style" w:hAnsi="Bookman Old Style"/>
          <w:sz w:val="32"/>
          <w:szCs w:val="32"/>
        </w:rPr>
        <w:t xml:space="preserve"> </w:t>
      </w:r>
      <w:r w:rsidR="002D2AB2">
        <w:rPr>
          <w:rFonts w:ascii="Bookman Old Style" w:hAnsi="Bookman Old Style"/>
          <w:sz w:val="32"/>
          <w:szCs w:val="32"/>
        </w:rPr>
        <w:t xml:space="preserve">of business, </w:t>
      </w:r>
      <w:r w:rsidR="008643B8">
        <w:rPr>
          <w:rFonts w:ascii="Bookman Old Style" w:hAnsi="Bookman Old Style"/>
          <w:sz w:val="32"/>
          <w:szCs w:val="32"/>
        </w:rPr>
        <w:t>trade</w:t>
      </w:r>
      <w:r w:rsidR="002D2AB2">
        <w:rPr>
          <w:rFonts w:ascii="Bookman Old Style" w:hAnsi="Bookman Old Style"/>
          <w:sz w:val="32"/>
          <w:szCs w:val="32"/>
        </w:rPr>
        <w:t xml:space="preserve"> and commerce etc</w:t>
      </w:r>
      <w:r w:rsidR="00FF4A3D">
        <w:rPr>
          <w:rFonts w:ascii="Bookman Old Style" w:hAnsi="Bookman Old Style"/>
          <w:sz w:val="32"/>
          <w:szCs w:val="32"/>
        </w:rPr>
        <w:t>.</w:t>
      </w:r>
      <w:r w:rsidR="002D2AB2">
        <w:rPr>
          <w:rFonts w:ascii="Bookman Old Style" w:hAnsi="Bookman Old Style"/>
          <w:sz w:val="32"/>
          <w:szCs w:val="32"/>
        </w:rPr>
        <w:t xml:space="preserve"> </w:t>
      </w:r>
      <w:r w:rsidR="00FF4A3D">
        <w:rPr>
          <w:rFonts w:ascii="Bookman Old Style" w:hAnsi="Bookman Old Style"/>
          <w:sz w:val="32"/>
          <w:szCs w:val="32"/>
        </w:rPr>
        <w:t xml:space="preserve">This </w:t>
      </w:r>
      <w:r w:rsidR="004611FB">
        <w:rPr>
          <w:rFonts w:ascii="Bookman Old Style" w:hAnsi="Bookman Old Style"/>
          <w:sz w:val="32"/>
          <w:szCs w:val="32"/>
        </w:rPr>
        <w:t>shift recognises that over time, the</w:t>
      </w:r>
      <w:r w:rsidR="002D2AB2">
        <w:rPr>
          <w:rFonts w:ascii="Bookman Old Style" w:hAnsi="Bookman Old Style"/>
          <w:sz w:val="32"/>
          <w:szCs w:val="32"/>
        </w:rPr>
        <w:t xml:space="preserve"> </w:t>
      </w:r>
      <w:r w:rsidR="004611FB">
        <w:rPr>
          <w:rFonts w:ascii="Bookman Old Style" w:hAnsi="Bookman Old Style"/>
          <w:sz w:val="32"/>
          <w:szCs w:val="32"/>
        </w:rPr>
        <w:t xml:space="preserve">eligibility models need to change by being broader and more inclusive. </w:t>
      </w:r>
      <w:r w:rsidR="00C573E3">
        <w:rPr>
          <w:rFonts w:ascii="Bookman Old Style" w:hAnsi="Bookman Old Style"/>
          <w:sz w:val="32"/>
          <w:szCs w:val="32"/>
        </w:rPr>
        <w:t>“</w:t>
      </w:r>
      <w:r w:rsidR="002D2AB2">
        <w:rPr>
          <w:rFonts w:ascii="Bookman Old Style" w:hAnsi="Bookman Old Style"/>
          <w:sz w:val="32"/>
          <w:szCs w:val="32"/>
        </w:rPr>
        <w:t>Udyog</w:t>
      </w:r>
      <w:r w:rsidR="00C573E3">
        <w:rPr>
          <w:rFonts w:ascii="Bookman Old Style" w:hAnsi="Bookman Old Style"/>
          <w:sz w:val="32"/>
          <w:szCs w:val="32"/>
        </w:rPr>
        <w:t>”</w:t>
      </w:r>
      <w:r w:rsidR="002D2AB2">
        <w:rPr>
          <w:rFonts w:ascii="Bookman Old Style" w:hAnsi="Bookman Old Style"/>
          <w:sz w:val="32"/>
          <w:szCs w:val="32"/>
        </w:rPr>
        <w:t xml:space="preserve"> Registration was essentially tilted towards manufacturing</w:t>
      </w:r>
      <w:r w:rsidR="004611FB">
        <w:rPr>
          <w:rFonts w:ascii="Bookman Old Style" w:hAnsi="Bookman Old Style"/>
          <w:sz w:val="32"/>
          <w:szCs w:val="32"/>
        </w:rPr>
        <w:t>, although the</w:t>
      </w:r>
      <w:r w:rsidR="002D2AB2">
        <w:rPr>
          <w:rFonts w:ascii="Bookman Old Style" w:hAnsi="Bookman Old Style"/>
          <w:sz w:val="32"/>
          <w:szCs w:val="32"/>
        </w:rPr>
        <w:t xml:space="preserve"> MSME Act 2006 recognised </w:t>
      </w:r>
      <w:r w:rsidR="00321BB9">
        <w:rPr>
          <w:rFonts w:ascii="Bookman Old Style" w:hAnsi="Bookman Old Style"/>
          <w:sz w:val="32"/>
          <w:szCs w:val="32"/>
        </w:rPr>
        <w:t xml:space="preserve">both the activities viz. </w:t>
      </w:r>
      <w:r w:rsidR="002D2AB2">
        <w:rPr>
          <w:rFonts w:ascii="Bookman Old Style" w:hAnsi="Bookman Old Style"/>
          <w:sz w:val="32"/>
          <w:szCs w:val="32"/>
        </w:rPr>
        <w:t xml:space="preserve">Manufacturing activities </w:t>
      </w:r>
      <w:r w:rsidR="004611FB">
        <w:rPr>
          <w:rFonts w:ascii="Bookman Old Style" w:hAnsi="Bookman Old Style"/>
          <w:sz w:val="32"/>
          <w:szCs w:val="32"/>
        </w:rPr>
        <w:t>and</w:t>
      </w:r>
      <w:r w:rsidR="002D2AB2">
        <w:rPr>
          <w:rFonts w:ascii="Bookman Old Style" w:hAnsi="Bookman Old Style"/>
          <w:sz w:val="32"/>
          <w:szCs w:val="32"/>
        </w:rPr>
        <w:t xml:space="preserve"> Services activities for eligibility of registration under</w:t>
      </w:r>
      <w:r w:rsidR="004611FB">
        <w:rPr>
          <w:rFonts w:ascii="Bookman Old Style" w:hAnsi="Bookman Old Style"/>
          <w:sz w:val="32"/>
          <w:szCs w:val="32"/>
        </w:rPr>
        <w:t xml:space="preserve"> </w:t>
      </w:r>
      <w:r w:rsidR="00C573E3">
        <w:rPr>
          <w:rFonts w:ascii="Bookman Old Style" w:hAnsi="Bookman Old Style"/>
          <w:sz w:val="32"/>
          <w:szCs w:val="32"/>
        </w:rPr>
        <w:t>its</w:t>
      </w:r>
      <w:r w:rsidR="002D2AB2">
        <w:rPr>
          <w:rFonts w:ascii="Bookman Old Style" w:hAnsi="Bookman Old Style"/>
          <w:sz w:val="32"/>
          <w:szCs w:val="32"/>
        </w:rPr>
        <w:t xml:space="preserve"> definition of enterprises.</w:t>
      </w:r>
    </w:p>
    <w:p w14:paraId="5C3BE7F6" w14:textId="39A52556" w:rsidR="005A5D19" w:rsidRDefault="005A5D19" w:rsidP="005A5D19">
      <w:pPr>
        <w:spacing w:line="360" w:lineRule="auto"/>
        <w:jc w:val="both"/>
        <w:rPr>
          <w:rFonts w:ascii="Bookman Old Style" w:hAnsi="Bookman Old Style"/>
          <w:sz w:val="32"/>
          <w:szCs w:val="32"/>
        </w:rPr>
      </w:pPr>
      <w:r>
        <w:rPr>
          <w:rFonts w:ascii="Bookman Old Style" w:hAnsi="Bookman Old Style"/>
          <w:sz w:val="32"/>
          <w:szCs w:val="32"/>
        </w:rPr>
        <w:t xml:space="preserve">                 With the change in </w:t>
      </w:r>
      <w:r w:rsidR="008619F4">
        <w:rPr>
          <w:rFonts w:ascii="Bookman Old Style" w:hAnsi="Bookman Old Style"/>
          <w:sz w:val="32"/>
          <w:szCs w:val="32"/>
        </w:rPr>
        <w:t>c</w:t>
      </w:r>
      <w:r>
        <w:rPr>
          <w:rFonts w:ascii="Bookman Old Style" w:hAnsi="Bookman Old Style"/>
          <w:sz w:val="32"/>
          <w:szCs w:val="32"/>
        </w:rPr>
        <w:t xml:space="preserve">riteria as per new MSME schema, every new registered person needs to obtain </w:t>
      </w:r>
      <w:r>
        <w:rPr>
          <w:rFonts w:ascii="Bookman Old Style" w:hAnsi="Bookman Old Style"/>
          <w:sz w:val="32"/>
          <w:szCs w:val="32"/>
        </w:rPr>
        <w:lastRenderedPageBreak/>
        <w:t>registration</w:t>
      </w:r>
      <w:r w:rsidR="008619F4">
        <w:rPr>
          <w:rFonts w:ascii="Bookman Old Style" w:hAnsi="Bookman Old Style"/>
          <w:sz w:val="32"/>
          <w:szCs w:val="32"/>
        </w:rPr>
        <w:t xml:space="preserve"> only</w:t>
      </w:r>
      <w:r>
        <w:rPr>
          <w:rFonts w:ascii="Bookman Old Style" w:hAnsi="Bookman Old Style"/>
          <w:sz w:val="32"/>
          <w:szCs w:val="32"/>
        </w:rPr>
        <w:t xml:space="preserve"> as per new schema from July 1,2020</w:t>
      </w:r>
      <w:r w:rsidR="008619F4">
        <w:rPr>
          <w:rFonts w:ascii="Bookman Old Style" w:hAnsi="Bookman Old Style"/>
          <w:sz w:val="32"/>
          <w:szCs w:val="32"/>
        </w:rPr>
        <w:t>.</w:t>
      </w:r>
      <w:r>
        <w:rPr>
          <w:rFonts w:ascii="Bookman Old Style" w:hAnsi="Bookman Old Style"/>
          <w:sz w:val="32"/>
          <w:szCs w:val="32"/>
        </w:rPr>
        <w:t xml:space="preserve"> </w:t>
      </w:r>
      <w:r w:rsidR="008619F4">
        <w:rPr>
          <w:rFonts w:ascii="Bookman Old Style" w:hAnsi="Bookman Old Style"/>
          <w:sz w:val="32"/>
          <w:szCs w:val="32"/>
        </w:rPr>
        <w:t>T</w:t>
      </w:r>
      <w:r>
        <w:rPr>
          <w:rFonts w:ascii="Bookman Old Style" w:hAnsi="Bookman Old Style"/>
          <w:sz w:val="32"/>
          <w:szCs w:val="32"/>
        </w:rPr>
        <w:t>hus</w:t>
      </w:r>
      <w:r w:rsidR="008619F4">
        <w:rPr>
          <w:rFonts w:ascii="Bookman Old Style" w:hAnsi="Bookman Old Style"/>
          <w:sz w:val="32"/>
          <w:szCs w:val="32"/>
        </w:rPr>
        <w:t>, it must be noted that the</w:t>
      </w:r>
      <w:r>
        <w:rPr>
          <w:rFonts w:ascii="Bookman Old Style" w:hAnsi="Bookman Old Style"/>
          <w:sz w:val="32"/>
          <w:szCs w:val="32"/>
        </w:rPr>
        <w:t xml:space="preserve"> old criteria ha</w:t>
      </w:r>
      <w:r w:rsidR="008619F4">
        <w:rPr>
          <w:rFonts w:ascii="Bookman Old Style" w:hAnsi="Bookman Old Style"/>
          <w:sz w:val="32"/>
          <w:szCs w:val="32"/>
        </w:rPr>
        <w:t>ve</w:t>
      </w:r>
      <w:r>
        <w:rPr>
          <w:rFonts w:ascii="Bookman Old Style" w:hAnsi="Bookman Old Style"/>
          <w:sz w:val="32"/>
          <w:szCs w:val="32"/>
        </w:rPr>
        <w:t xml:space="preserve"> become redundant in respect of new registrations. </w:t>
      </w:r>
    </w:p>
    <w:p w14:paraId="0BA71904" w14:textId="14F0BCB7" w:rsidR="002E40F6" w:rsidRDefault="002E40F6" w:rsidP="002E40F6">
      <w:pPr>
        <w:spacing w:line="360" w:lineRule="auto"/>
        <w:jc w:val="both"/>
        <w:rPr>
          <w:rFonts w:ascii="Bookman Old Style" w:hAnsi="Bookman Old Style"/>
          <w:sz w:val="32"/>
          <w:szCs w:val="32"/>
        </w:rPr>
      </w:pPr>
      <w:r>
        <w:rPr>
          <w:rFonts w:ascii="Bookman Old Style" w:hAnsi="Bookman Old Style"/>
          <w:sz w:val="32"/>
          <w:szCs w:val="32"/>
        </w:rPr>
        <w:t xml:space="preserve">                In the case of old Registrants, who are registered under EM II or UAM, they can apply for new registration any time after July 1,2020 till March 31,2021 which was extended to 30.06.2022 through series of notifications. If they fail to so register before March 31</w:t>
      </w:r>
      <w:r w:rsidRPr="002E40F6">
        <w:rPr>
          <w:rFonts w:ascii="Bookman Old Style" w:hAnsi="Bookman Old Style"/>
          <w:color w:val="000000" w:themeColor="text1"/>
          <w:sz w:val="32"/>
          <w:szCs w:val="32"/>
        </w:rPr>
        <w:t xml:space="preserve">,2022, </w:t>
      </w:r>
      <w:r>
        <w:rPr>
          <w:rFonts w:ascii="Bookman Old Style" w:hAnsi="Bookman Old Style"/>
          <w:sz w:val="32"/>
          <w:szCs w:val="32"/>
        </w:rPr>
        <w:t>then the benefits that were available pursuant to their MSME registrations shall stand suspended/</w:t>
      </w:r>
      <w:r w:rsidRPr="002E40F6">
        <w:rPr>
          <w:rFonts w:ascii="Bookman Old Style" w:hAnsi="Bookman Old Style"/>
          <w:color w:val="000000" w:themeColor="text1"/>
          <w:sz w:val="32"/>
          <w:szCs w:val="32"/>
        </w:rPr>
        <w:t>withdrawn</w:t>
      </w:r>
      <w:r>
        <w:rPr>
          <w:rFonts w:ascii="Bookman Old Style" w:hAnsi="Bookman Old Style"/>
          <w:sz w:val="32"/>
          <w:szCs w:val="32"/>
        </w:rPr>
        <w:t xml:space="preserve"> permanently.</w:t>
      </w:r>
    </w:p>
    <w:p w14:paraId="7960B7E8" w14:textId="0938FEBD" w:rsidR="00475F1C" w:rsidRDefault="005A5D19" w:rsidP="005A5D19">
      <w:pPr>
        <w:spacing w:line="360" w:lineRule="auto"/>
        <w:jc w:val="both"/>
        <w:rPr>
          <w:rFonts w:ascii="Bookman Old Style" w:hAnsi="Bookman Old Style"/>
          <w:sz w:val="32"/>
          <w:szCs w:val="32"/>
        </w:rPr>
      </w:pPr>
      <w:r>
        <w:rPr>
          <w:rFonts w:ascii="Bookman Old Style" w:hAnsi="Bookman Old Style"/>
          <w:sz w:val="32"/>
          <w:szCs w:val="32"/>
        </w:rPr>
        <w:t xml:space="preserve">                </w:t>
      </w:r>
      <w:r w:rsidR="00475F1C">
        <w:rPr>
          <w:rFonts w:ascii="Bookman Old Style" w:hAnsi="Bookman Old Style"/>
          <w:sz w:val="32"/>
          <w:szCs w:val="32"/>
        </w:rPr>
        <w:t>As I understand</w:t>
      </w:r>
      <w:r w:rsidR="008619F4">
        <w:rPr>
          <w:rFonts w:ascii="Bookman Old Style" w:hAnsi="Bookman Old Style"/>
          <w:sz w:val="32"/>
          <w:szCs w:val="32"/>
        </w:rPr>
        <w:t>,</w:t>
      </w:r>
      <w:r w:rsidR="00475F1C">
        <w:rPr>
          <w:rFonts w:ascii="Bookman Old Style" w:hAnsi="Bookman Old Style"/>
          <w:sz w:val="32"/>
          <w:szCs w:val="32"/>
        </w:rPr>
        <w:t xml:space="preserve"> </w:t>
      </w:r>
      <w:r w:rsidR="008619F4">
        <w:rPr>
          <w:rFonts w:ascii="Bookman Old Style" w:hAnsi="Bookman Old Style"/>
          <w:sz w:val="32"/>
          <w:szCs w:val="32"/>
        </w:rPr>
        <w:t xml:space="preserve">the </w:t>
      </w:r>
      <w:r w:rsidR="00475F1C">
        <w:rPr>
          <w:rFonts w:ascii="Bookman Old Style" w:hAnsi="Bookman Old Style"/>
          <w:sz w:val="32"/>
          <w:szCs w:val="32"/>
        </w:rPr>
        <w:t>MSME Sector contributes around 30% to the GDP of the Country</w:t>
      </w:r>
      <w:r w:rsidR="008619F4">
        <w:rPr>
          <w:rFonts w:ascii="Bookman Old Style" w:hAnsi="Bookman Old Style"/>
          <w:sz w:val="32"/>
          <w:szCs w:val="32"/>
        </w:rPr>
        <w:t>. W</w:t>
      </w:r>
      <w:r w:rsidR="00155B26">
        <w:rPr>
          <w:rFonts w:ascii="Bookman Old Style" w:hAnsi="Bookman Old Style"/>
          <w:sz w:val="32"/>
          <w:szCs w:val="32"/>
        </w:rPr>
        <w:t>ith</w:t>
      </w:r>
      <w:r w:rsidR="00475F1C">
        <w:rPr>
          <w:rFonts w:ascii="Bookman Old Style" w:hAnsi="Bookman Old Style"/>
          <w:sz w:val="32"/>
          <w:szCs w:val="32"/>
        </w:rPr>
        <w:t xml:space="preserve"> </w:t>
      </w:r>
      <w:r w:rsidR="008619F4">
        <w:rPr>
          <w:rFonts w:ascii="Bookman Old Style" w:hAnsi="Bookman Old Style"/>
          <w:sz w:val="32"/>
          <w:szCs w:val="32"/>
        </w:rPr>
        <w:t xml:space="preserve">the </w:t>
      </w:r>
      <w:r w:rsidR="00475F1C">
        <w:rPr>
          <w:rFonts w:ascii="Bookman Old Style" w:hAnsi="Bookman Old Style"/>
          <w:sz w:val="32"/>
          <w:szCs w:val="32"/>
        </w:rPr>
        <w:t xml:space="preserve">latest </w:t>
      </w:r>
      <w:r w:rsidR="008619F4">
        <w:rPr>
          <w:rFonts w:ascii="Bookman Old Style" w:hAnsi="Bookman Old Style"/>
          <w:sz w:val="32"/>
          <w:szCs w:val="32"/>
        </w:rPr>
        <w:t>expansi</w:t>
      </w:r>
      <w:r w:rsidR="00B13001">
        <w:rPr>
          <w:rFonts w:ascii="Bookman Old Style" w:hAnsi="Bookman Old Style"/>
          <w:sz w:val="32"/>
          <w:szCs w:val="32"/>
        </w:rPr>
        <w:t>onary</w:t>
      </w:r>
      <w:r w:rsidR="008619F4">
        <w:rPr>
          <w:rFonts w:ascii="Bookman Old Style" w:hAnsi="Bookman Old Style"/>
          <w:sz w:val="32"/>
          <w:szCs w:val="32"/>
        </w:rPr>
        <w:t xml:space="preserve"> </w:t>
      </w:r>
      <w:r w:rsidR="00475F1C">
        <w:rPr>
          <w:rFonts w:ascii="Bookman Old Style" w:hAnsi="Bookman Old Style"/>
          <w:sz w:val="32"/>
          <w:szCs w:val="32"/>
        </w:rPr>
        <w:t>amendments in the definition of term “Enterprise</w:t>
      </w:r>
      <w:r w:rsidR="008619F4">
        <w:rPr>
          <w:rFonts w:ascii="Bookman Old Style" w:hAnsi="Bookman Old Style"/>
          <w:sz w:val="32"/>
          <w:szCs w:val="32"/>
        </w:rPr>
        <w:t>”</w:t>
      </w:r>
      <w:r w:rsidR="00475F1C">
        <w:rPr>
          <w:rFonts w:ascii="Bookman Old Style" w:hAnsi="Bookman Old Style"/>
          <w:sz w:val="32"/>
          <w:szCs w:val="32"/>
        </w:rPr>
        <w:t xml:space="preserve"> whereby </w:t>
      </w:r>
      <w:r w:rsidR="008619F4">
        <w:rPr>
          <w:rFonts w:ascii="Bookman Old Style" w:hAnsi="Bookman Old Style"/>
          <w:sz w:val="32"/>
          <w:szCs w:val="32"/>
        </w:rPr>
        <w:t xml:space="preserve">the </w:t>
      </w:r>
      <w:r w:rsidR="00475F1C">
        <w:rPr>
          <w:rFonts w:ascii="Bookman Old Style" w:hAnsi="Bookman Old Style"/>
          <w:sz w:val="32"/>
          <w:szCs w:val="32"/>
        </w:rPr>
        <w:t>registration criteria has been amended by increas</w:t>
      </w:r>
      <w:r w:rsidR="008619F4">
        <w:rPr>
          <w:rFonts w:ascii="Bookman Old Style" w:hAnsi="Bookman Old Style"/>
          <w:sz w:val="32"/>
          <w:szCs w:val="32"/>
        </w:rPr>
        <w:t>ing the</w:t>
      </w:r>
      <w:r w:rsidR="00475F1C">
        <w:rPr>
          <w:rFonts w:ascii="Bookman Old Style" w:hAnsi="Bookman Old Style"/>
          <w:sz w:val="32"/>
          <w:szCs w:val="32"/>
        </w:rPr>
        <w:t xml:space="preserve"> limits of turnover and investment combined together, the message </w:t>
      </w:r>
      <w:r w:rsidR="008619F4">
        <w:rPr>
          <w:rFonts w:ascii="Bookman Old Style" w:hAnsi="Bookman Old Style"/>
          <w:sz w:val="32"/>
          <w:szCs w:val="32"/>
        </w:rPr>
        <w:t xml:space="preserve">stands out and </w:t>
      </w:r>
      <w:r w:rsidR="00AF2325">
        <w:rPr>
          <w:rFonts w:ascii="Bookman Old Style" w:hAnsi="Bookman Old Style"/>
          <w:sz w:val="32"/>
          <w:szCs w:val="32"/>
        </w:rPr>
        <w:t xml:space="preserve">positively </w:t>
      </w:r>
      <w:r w:rsidR="00475F1C">
        <w:rPr>
          <w:rFonts w:ascii="Bookman Old Style" w:hAnsi="Bookman Old Style"/>
          <w:sz w:val="32"/>
          <w:szCs w:val="32"/>
        </w:rPr>
        <w:t>indicate</w:t>
      </w:r>
      <w:r w:rsidR="008619F4">
        <w:rPr>
          <w:rFonts w:ascii="Bookman Old Style" w:hAnsi="Bookman Old Style"/>
          <w:sz w:val="32"/>
          <w:szCs w:val="32"/>
        </w:rPr>
        <w:t>s</w:t>
      </w:r>
      <w:r w:rsidR="00475F1C">
        <w:rPr>
          <w:rFonts w:ascii="Bookman Old Style" w:hAnsi="Bookman Old Style"/>
          <w:sz w:val="32"/>
          <w:szCs w:val="32"/>
        </w:rPr>
        <w:t xml:space="preserve"> that </w:t>
      </w:r>
      <w:r w:rsidR="008619F4">
        <w:rPr>
          <w:rFonts w:ascii="Bookman Old Style" w:hAnsi="Bookman Old Style"/>
          <w:sz w:val="32"/>
          <w:szCs w:val="32"/>
        </w:rPr>
        <w:t xml:space="preserve">the </w:t>
      </w:r>
      <w:r w:rsidR="00475F1C">
        <w:rPr>
          <w:rFonts w:ascii="Bookman Old Style" w:hAnsi="Bookman Old Style"/>
          <w:sz w:val="32"/>
          <w:szCs w:val="32"/>
        </w:rPr>
        <w:t>Sovereign intends</w:t>
      </w:r>
      <w:r w:rsidR="00155B26">
        <w:rPr>
          <w:rFonts w:ascii="Bookman Old Style" w:hAnsi="Bookman Old Style"/>
          <w:sz w:val="32"/>
          <w:szCs w:val="32"/>
        </w:rPr>
        <w:t xml:space="preserve"> and </w:t>
      </w:r>
      <w:r w:rsidR="008619F4">
        <w:rPr>
          <w:rFonts w:ascii="Bookman Old Style" w:hAnsi="Bookman Old Style"/>
          <w:sz w:val="32"/>
          <w:szCs w:val="32"/>
        </w:rPr>
        <w:t xml:space="preserve">is </w:t>
      </w:r>
      <w:r w:rsidR="00155B26">
        <w:rPr>
          <w:rFonts w:ascii="Bookman Old Style" w:hAnsi="Bookman Old Style"/>
          <w:sz w:val="32"/>
          <w:szCs w:val="32"/>
        </w:rPr>
        <w:t>committed with conviction</w:t>
      </w:r>
      <w:r w:rsidR="00475F1C">
        <w:rPr>
          <w:rFonts w:ascii="Bookman Old Style" w:hAnsi="Bookman Old Style"/>
          <w:sz w:val="32"/>
          <w:szCs w:val="32"/>
        </w:rPr>
        <w:t xml:space="preserve"> to increase the contribution of MSME Sector </w:t>
      </w:r>
      <w:r w:rsidR="00474549">
        <w:rPr>
          <w:rFonts w:ascii="Bookman Old Style" w:hAnsi="Bookman Old Style"/>
          <w:sz w:val="32"/>
          <w:szCs w:val="32"/>
        </w:rPr>
        <w:t>to</w:t>
      </w:r>
      <w:r w:rsidR="00475F1C">
        <w:rPr>
          <w:rFonts w:ascii="Bookman Old Style" w:hAnsi="Bookman Old Style"/>
          <w:sz w:val="32"/>
          <w:szCs w:val="32"/>
        </w:rPr>
        <w:t xml:space="preserve"> the GDP of Country</w:t>
      </w:r>
      <w:r w:rsidR="008619F4">
        <w:rPr>
          <w:rFonts w:ascii="Bookman Old Style" w:hAnsi="Bookman Old Style"/>
          <w:sz w:val="32"/>
          <w:szCs w:val="32"/>
        </w:rPr>
        <w:t xml:space="preserve">. This </w:t>
      </w:r>
      <w:r w:rsidR="00AF2325">
        <w:rPr>
          <w:rFonts w:ascii="Bookman Old Style" w:hAnsi="Bookman Old Style"/>
          <w:sz w:val="32"/>
          <w:szCs w:val="32"/>
        </w:rPr>
        <w:t xml:space="preserve">growth </w:t>
      </w:r>
      <w:r w:rsidR="008619F4">
        <w:rPr>
          <w:rFonts w:ascii="Bookman Old Style" w:hAnsi="Bookman Old Style"/>
          <w:sz w:val="32"/>
          <w:szCs w:val="32"/>
        </w:rPr>
        <w:t xml:space="preserve">will be </w:t>
      </w:r>
      <w:r w:rsidR="00AF2325">
        <w:rPr>
          <w:rFonts w:ascii="Bookman Old Style" w:hAnsi="Bookman Old Style"/>
          <w:sz w:val="32"/>
          <w:szCs w:val="32"/>
        </w:rPr>
        <w:t>catalysed</w:t>
      </w:r>
      <w:r w:rsidR="008619F4">
        <w:rPr>
          <w:rFonts w:ascii="Bookman Old Style" w:hAnsi="Bookman Old Style"/>
          <w:sz w:val="32"/>
          <w:szCs w:val="32"/>
        </w:rPr>
        <w:t xml:space="preserve"> </w:t>
      </w:r>
      <w:r w:rsidR="00AF2325">
        <w:rPr>
          <w:rFonts w:ascii="Bookman Old Style" w:hAnsi="Bookman Old Style"/>
          <w:sz w:val="32"/>
          <w:szCs w:val="32"/>
        </w:rPr>
        <w:t>through</w:t>
      </w:r>
      <w:r w:rsidR="008619F4">
        <w:rPr>
          <w:rFonts w:ascii="Bookman Old Style" w:hAnsi="Bookman Old Style"/>
          <w:sz w:val="32"/>
          <w:szCs w:val="32"/>
        </w:rPr>
        <w:t xml:space="preserve"> significant initiatives such as </w:t>
      </w:r>
      <w:r w:rsidR="00475F1C">
        <w:rPr>
          <w:rFonts w:ascii="Bookman Old Style" w:hAnsi="Bookman Old Style"/>
          <w:sz w:val="32"/>
          <w:szCs w:val="32"/>
        </w:rPr>
        <w:t xml:space="preserve">introducing </w:t>
      </w:r>
      <w:r w:rsidR="00A24328">
        <w:rPr>
          <w:rFonts w:ascii="Bookman Old Style" w:hAnsi="Bookman Old Style"/>
          <w:sz w:val="32"/>
          <w:szCs w:val="32"/>
        </w:rPr>
        <w:t>F</w:t>
      </w:r>
      <w:r w:rsidR="00475F1C">
        <w:rPr>
          <w:rFonts w:ascii="Bookman Old Style" w:hAnsi="Bookman Old Style"/>
          <w:sz w:val="32"/>
          <w:szCs w:val="32"/>
        </w:rPr>
        <w:t xml:space="preserve">iscal incentives, </w:t>
      </w:r>
      <w:r w:rsidR="00155B26">
        <w:rPr>
          <w:rFonts w:ascii="Bookman Old Style" w:hAnsi="Bookman Old Style"/>
          <w:sz w:val="32"/>
          <w:szCs w:val="32"/>
        </w:rPr>
        <w:t>Mon</w:t>
      </w:r>
      <w:r w:rsidR="008619F4">
        <w:rPr>
          <w:rFonts w:ascii="Bookman Old Style" w:hAnsi="Bookman Old Style"/>
          <w:sz w:val="32"/>
          <w:szCs w:val="32"/>
        </w:rPr>
        <w:t>e</w:t>
      </w:r>
      <w:r w:rsidR="00155B26">
        <w:rPr>
          <w:rFonts w:ascii="Bookman Old Style" w:hAnsi="Bookman Old Style"/>
          <w:sz w:val="32"/>
          <w:szCs w:val="32"/>
        </w:rPr>
        <w:t>t</w:t>
      </w:r>
      <w:r w:rsidR="008619F4">
        <w:rPr>
          <w:rFonts w:ascii="Bookman Old Style" w:hAnsi="Bookman Old Style"/>
          <w:sz w:val="32"/>
          <w:szCs w:val="32"/>
        </w:rPr>
        <w:t>a</w:t>
      </w:r>
      <w:r w:rsidR="00155B26">
        <w:rPr>
          <w:rFonts w:ascii="Bookman Old Style" w:hAnsi="Bookman Old Style"/>
          <w:sz w:val="32"/>
          <w:szCs w:val="32"/>
        </w:rPr>
        <w:t xml:space="preserve">ry incentives, </w:t>
      </w:r>
      <w:r w:rsidR="00A24328">
        <w:rPr>
          <w:rFonts w:ascii="Bookman Old Style" w:hAnsi="Bookman Old Style"/>
          <w:sz w:val="32"/>
          <w:szCs w:val="32"/>
        </w:rPr>
        <w:t>S</w:t>
      </w:r>
      <w:r w:rsidR="00475F1C">
        <w:rPr>
          <w:rFonts w:ascii="Bookman Old Style" w:hAnsi="Bookman Old Style"/>
          <w:sz w:val="32"/>
          <w:szCs w:val="32"/>
        </w:rPr>
        <w:t xml:space="preserve">tringent </w:t>
      </w:r>
      <w:r w:rsidR="00A24328">
        <w:rPr>
          <w:rFonts w:ascii="Bookman Old Style" w:hAnsi="Bookman Old Style"/>
          <w:sz w:val="32"/>
          <w:szCs w:val="32"/>
        </w:rPr>
        <w:t>L</w:t>
      </w:r>
      <w:r w:rsidR="00475F1C">
        <w:rPr>
          <w:rFonts w:ascii="Bookman Old Style" w:hAnsi="Bookman Old Style"/>
          <w:sz w:val="32"/>
          <w:szCs w:val="32"/>
        </w:rPr>
        <w:t xml:space="preserve">aw compliances, </w:t>
      </w:r>
      <w:r w:rsidR="00A24328">
        <w:rPr>
          <w:rFonts w:ascii="Bookman Old Style" w:hAnsi="Bookman Old Style"/>
          <w:sz w:val="32"/>
          <w:szCs w:val="32"/>
        </w:rPr>
        <w:t>R</w:t>
      </w:r>
      <w:r w:rsidR="00475F1C">
        <w:rPr>
          <w:rFonts w:ascii="Bookman Old Style" w:hAnsi="Bookman Old Style"/>
          <w:sz w:val="32"/>
          <w:szCs w:val="32"/>
        </w:rPr>
        <w:t>obust monitoring systems , Direct Transfer Benefit</w:t>
      </w:r>
      <w:r w:rsidR="00A24328">
        <w:rPr>
          <w:rFonts w:ascii="Bookman Old Style" w:hAnsi="Bookman Old Style"/>
          <w:sz w:val="32"/>
          <w:szCs w:val="32"/>
        </w:rPr>
        <w:t>s</w:t>
      </w:r>
      <w:r w:rsidR="00475F1C">
        <w:rPr>
          <w:rFonts w:ascii="Bookman Old Style" w:hAnsi="Bookman Old Style"/>
          <w:sz w:val="32"/>
          <w:szCs w:val="32"/>
        </w:rPr>
        <w:t>,</w:t>
      </w:r>
      <w:r w:rsidR="00A24328">
        <w:rPr>
          <w:rFonts w:ascii="Bookman Old Style" w:hAnsi="Bookman Old Style"/>
          <w:sz w:val="32"/>
          <w:szCs w:val="32"/>
        </w:rPr>
        <w:t xml:space="preserve"> Public and Private Partnerships, </w:t>
      </w:r>
      <w:r w:rsidR="005F0D65">
        <w:rPr>
          <w:rFonts w:ascii="Bookman Old Style" w:hAnsi="Bookman Old Style"/>
          <w:sz w:val="32"/>
          <w:szCs w:val="32"/>
        </w:rPr>
        <w:lastRenderedPageBreak/>
        <w:t>SME Exchange Listing,</w:t>
      </w:r>
      <w:r w:rsidR="00475F1C">
        <w:rPr>
          <w:rFonts w:ascii="Bookman Old Style" w:hAnsi="Bookman Old Style"/>
          <w:sz w:val="32"/>
          <w:szCs w:val="32"/>
        </w:rPr>
        <w:t xml:space="preserve"> </w:t>
      </w:r>
      <w:r w:rsidR="00155B26">
        <w:rPr>
          <w:rFonts w:ascii="Bookman Old Style" w:hAnsi="Bookman Old Style"/>
          <w:sz w:val="32"/>
          <w:szCs w:val="32"/>
        </w:rPr>
        <w:t xml:space="preserve">Online E commerce platforms, Preferential Trade Treatments, Cross Border Trade Benefits, Commitment to release MSME dues within 45 days by all PSUs etc. </w:t>
      </w:r>
      <w:r w:rsidR="00AF2325">
        <w:rPr>
          <w:rFonts w:ascii="Bookman Old Style" w:hAnsi="Bookman Old Style"/>
          <w:sz w:val="32"/>
          <w:szCs w:val="32"/>
        </w:rPr>
        <w:t>S</w:t>
      </w:r>
      <w:r w:rsidR="00155B26">
        <w:rPr>
          <w:rFonts w:ascii="Bookman Old Style" w:hAnsi="Bookman Old Style"/>
          <w:sz w:val="32"/>
          <w:szCs w:val="32"/>
        </w:rPr>
        <w:t>uch measures</w:t>
      </w:r>
      <w:r w:rsidR="00AF2325">
        <w:rPr>
          <w:rFonts w:ascii="Bookman Old Style" w:hAnsi="Bookman Old Style"/>
          <w:sz w:val="32"/>
          <w:szCs w:val="32"/>
        </w:rPr>
        <w:t xml:space="preserve"> should propel </w:t>
      </w:r>
      <w:r w:rsidR="00155B26">
        <w:rPr>
          <w:rFonts w:ascii="Bookman Old Style" w:hAnsi="Bookman Old Style"/>
          <w:sz w:val="32"/>
          <w:szCs w:val="32"/>
        </w:rPr>
        <w:t xml:space="preserve">overall growth of </w:t>
      </w:r>
      <w:r w:rsidR="00AF2325">
        <w:rPr>
          <w:rFonts w:ascii="Bookman Old Style" w:hAnsi="Bookman Old Style"/>
          <w:sz w:val="32"/>
          <w:szCs w:val="32"/>
        </w:rPr>
        <w:t xml:space="preserve">the wider cross section of the population and </w:t>
      </w:r>
      <w:r w:rsidR="00155B26">
        <w:rPr>
          <w:rFonts w:ascii="Bookman Old Style" w:hAnsi="Bookman Old Style"/>
          <w:sz w:val="32"/>
          <w:szCs w:val="32"/>
        </w:rPr>
        <w:t>provid</w:t>
      </w:r>
      <w:r w:rsidR="00AF2325">
        <w:rPr>
          <w:rFonts w:ascii="Bookman Old Style" w:hAnsi="Bookman Old Style"/>
          <w:sz w:val="32"/>
          <w:szCs w:val="32"/>
        </w:rPr>
        <w:t>e a</w:t>
      </w:r>
      <w:r w:rsidR="00155B26">
        <w:rPr>
          <w:rFonts w:ascii="Bookman Old Style" w:hAnsi="Bookman Old Style"/>
          <w:sz w:val="32"/>
          <w:szCs w:val="32"/>
        </w:rPr>
        <w:t xml:space="preserve"> level playing field for all the stakeholders in general. </w:t>
      </w:r>
    </w:p>
    <w:p w14:paraId="06FFD61A" w14:textId="13175C1B" w:rsidR="00484D06" w:rsidRPr="00F7500B" w:rsidRDefault="0057201E" w:rsidP="00FA64C6">
      <w:pPr>
        <w:spacing w:line="360" w:lineRule="auto"/>
        <w:jc w:val="center"/>
        <w:rPr>
          <w:rFonts w:ascii="Bookman Old Style" w:hAnsi="Bookman Old Style"/>
          <w:b/>
          <w:bCs/>
          <w:sz w:val="32"/>
          <w:szCs w:val="32"/>
          <w:u w:val="single"/>
        </w:rPr>
      </w:pPr>
      <w:r w:rsidRPr="00F7500B">
        <w:rPr>
          <w:rFonts w:ascii="Bookman Old Style" w:hAnsi="Bookman Old Style"/>
          <w:b/>
          <w:bCs/>
          <w:sz w:val="32"/>
          <w:szCs w:val="32"/>
          <w:u w:val="single"/>
        </w:rPr>
        <w:t xml:space="preserve">Broad </w:t>
      </w:r>
      <w:r w:rsidR="00D86722" w:rsidRPr="00F7500B">
        <w:rPr>
          <w:rFonts w:ascii="Bookman Old Style" w:hAnsi="Bookman Old Style"/>
          <w:b/>
          <w:bCs/>
          <w:sz w:val="32"/>
          <w:szCs w:val="32"/>
          <w:u w:val="single"/>
        </w:rPr>
        <w:t xml:space="preserve">Coverage of </w:t>
      </w:r>
      <w:r w:rsidR="00474549">
        <w:rPr>
          <w:rFonts w:ascii="Bookman Old Style" w:hAnsi="Bookman Old Style"/>
          <w:b/>
          <w:bCs/>
          <w:sz w:val="32"/>
          <w:szCs w:val="32"/>
          <w:u w:val="single"/>
        </w:rPr>
        <w:t>this</w:t>
      </w:r>
      <w:r w:rsidR="00D86722" w:rsidRPr="00F7500B">
        <w:rPr>
          <w:rFonts w:ascii="Bookman Old Style" w:hAnsi="Bookman Old Style"/>
          <w:b/>
          <w:bCs/>
          <w:sz w:val="32"/>
          <w:szCs w:val="32"/>
          <w:u w:val="single"/>
        </w:rPr>
        <w:t xml:space="preserve"> Article</w:t>
      </w:r>
    </w:p>
    <w:p w14:paraId="1DD92475" w14:textId="25B1F571" w:rsidR="00321BB9" w:rsidRDefault="00FD1F26"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 xml:space="preserve">Definition and Criteria of MSME </w:t>
      </w:r>
      <w:r w:rsidR="00321BB9">
        <w:rPr>
          <w:rFonts w:ascii="Bookman Old Style" w:hAnsi="Bookman Old Style"/>
          <w:sz w:val="32"/>
          <w:szCs w:val="32"/>
        </w:rPr>
        <w:t>viz. New and Old</w:t>
      </w:r>
    </w:p>
    <w:p w14:paraId="734F78EE" w14:textId="4D06F342" w:rsidR="00321BB9" w:rsidRDefault="00AC18C5"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Objective</w:t>
      </w:r>
      <w:r w:rsidR="00AF2325" w:rsidRPr="002B796B">
        <w:rPr>
          <w:rFonts w:ascii="Bookman Old Style" w:hAnsi="Bookman Old Style"/>
          <w:sz w:val="32"/>
          <w:szCs w:val="32"/>
        </w:rPr>
        <w:t>/s</w:t>
      </w:r>
      <w:r>
        <w:rPr>
          <w:rFonts w:ascii="Bookman Old Style" w:hAnsi="Bookman Old Style"/>
          <w:sz w:val="32"/>
          <w:szCs w:val="32"/>
        </w:rPr>
        <w:t xml:space="preserve"> and </w:t>
      </w:r>
      <w:r w:rsidR="00AF2325">
        <w:rPr>
          <w:rFonts w:ascii="Bookman Old Style" w:hAnsi="Bookman Old Style"/>
          <w:sz w:val="32"/>
          <w:szCs w:val="32"/>
        </w:rPr>
        <w:t>salient</w:t>
      </w:r>
      <w:r w:rsidR="00321BB9">
        <w:rPr>
          <w:rFonts w:ascii="Bookman Old Style" w:hAnsi="Bookman Old Style"/>
          <w:sz w:val="32"/>
          <w:szCs w:val="32"/>
        </w:rPr>
        <w:t xml:space="preserve"> features of </w:t>
      </w:r>
      <w:r w:rsidR="008C4AC5">
        <w:rPr>
          <w:rFonts w:ascii="Bookman Old Style" w:hAnsi="Bookman Old Style"/>
          <w:sz w:val="32"/>
          <w:szCs w:val="32"/>
        </w:rPr>
        <w:t xml:space="preserve">Udyam Registration under </w:t>
      </w:r>
      <w:r w:rsidR="00321BB9">
        <w:rPr>
          <w:rFonts w:ascii="Bookman Old Style" w:hAnsi="Bookman Old Style"/>
          <w:sz w:val="32"/>
          <w:szCs w:val="32"/>
        </w:rPr>
        <w:t>new MSME schema</w:t>
      </w:r>
    </w:p>
    <w:p w14:paraId="18FD247B" w14:textId="17C21785" w:rsidR="00436A4D" w:rsidRDefault="00436A4D"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 xml:space="preserve">Eligible Enterprises for </w:t>
      </w:r>
      <w:r w:rsidR="008C4AC5">
        <w:rPr>
          <w:rFonts w:ascii="Bookman Old Style" w:hAnsi="Bookman Old Style"/>
          <w:sz w:val="32"/>
          <w:szCs w:val="32"/>
        </w:rPr>
        <w:t xml:space="preserve">Udyam </w:t>
      </w:r>
      <w:r>
        <w:rPr>
          <w:rFonts w:ascii="Bookman Old Style" w:hAnsi="Bookman Old Style"/>
          <w:sz w:val="32"/>
          <w:szCs w:val="32"/>
        </w:rPr>
        <w:t>registration under New MSME schema</w:t>
      </w:r>
    </w:p>
    <w:p w14:paraId="7A85E490" w14:textId="3A924086" w:rsidR="00436A4D" w:rsidRDefault="00436A4D"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 xml:space="preserve">List of permitted Business Activities </w:t>
      </w:r>
      <w:r w:rsidR="00633F9B">
        <w:rPr>
          <w:rFonts w:ascii="Bookman Old Style" w:hAnsi="Bookman Old Style"/>
          <w:sz w:val="32"/>
          <w:szCs w:val="32"/>
        </w:rPr>
        <w:t xml:space="preserve">for Udyam Registration </w:t>
      </w:r>
      <w:r>
        <w:rPr>
          <w:rFonts w:ascii="Bookman Old Style" w:hAnsi="Bookman Old Style"/>
          <w:sz w:val="32"/>
          <w:szCs w:val="32"/>
        </w:rPr>
        <w:t>under NEW MSME Schema</w:t>
      </w:r>
    </w:p>
    <w:p w14:paraId="7BDB50C7" w14:textId="35AF07DA" w:rsidR="00436A4D" w:rsidRDefault="00436A4D" w:rsidP="00436A4D">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 xml:space="preserve">List of Business Activities which are not permitted </w:t>
      </w:r>
      <w:r w:rsidR="00633F9B">
        <w:rPr>
          <w:rFonts w:ascii="Bookman Old Style" w:hAnsi="Bookman Old Style"/>
          <w:sz w:val="32"/>
          <w:szCs w:val="32"/>
        </w:rPr>
        <w:t xml:space="preserve">for Udyam Registration </w:t>
      </w:r>
      <w:r>
        <w:rPr>
          <w:rFonts w:ascii="Bookman Old Style" w:hAnsi="Bookman Old Style"/>
          <w:sz w:val="32"/>
          <w:szCs w:val="32"/>
        </w:rPr>
        <w:t>under NEW MSME Schema</w:t>
      </w:r>
    </w:p>
    <w:p w14:paraId="55031EE5" w14:textId="1F4ADEEC" w:rsidR="00AC18C5" w:rsidRDefault="00AC18C5"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Documentation requirements for MSME Registration</w:t>
      </w:r>
    </w:p>
    <w:p w14:paraId="1656C646" w14:textId="4647383A" w:rsidR="00436A4D" w:rsidRDefault="00436A4D" w:rsidP="00D86722">
      <w:pPr>
        <w:pStyle w:val="ListParagraph"/>
        <w:numPr>
          <w:ilvl w:val="0"/>
          <w:numId w:val="1"/>
        </w:numPr>
        <w:spacing w:line="360" w:lineRule="auto"/>
        <w:jc w:val="both"/>
        <w:rPr>
          <w:rFonts w:ascii="Bookman Old Style" w:hAnsi="Bookman Old Style"/>
          <w:sz w:val="32"/>
          <w:szCs w:val="32"/>
        </w:rPr>
      </w:pPr>
      <w:bookmarkStart w:id="0" w:name="_Hlk48136101"/>
      <w:r>
        <w:rPr>
          <w:rFonts w:ascii="Bookman Old Style" w:hAnsi="Bookman Old Style"/>
          <w:sz w:val="32"/>
          <w:szCs w:val="32"/>
        </w:rPr>
        <w:t>Udyam Registration Process</w:t>
      </w:r>
    </w:p>
    <w:p w14:paraId="4CB50425" w14:textId="21D4BB27" w:rsidR="002334B3" w:rsidRDefault="002334B3" w:rsidP="002334B3">
      <w:pPr>
        <w:pStyle w:val="ListParagraph"/>
        <w:numPr>
          <w:ilvl w:val="0"/>
          <w:numId w:val="1"/>
        </w:numPr>
        <w:spacing w:line="360" w:lineRule="auto"/>
        <w:jc w:val="both"/>
        <w:rPr>
          <w:rFonts w:ascii="Bookman Old Style" w:hAnsi="Bookman Old Style"/>
          <w:sz w:val="32"/>
          <w:szCs w:val="32"/>
        </w:rPr>
      </w:pPr>
      <w:r w:rsidRPr="002334B3">
        <w:rPr>
          <w:rFonts w:ascii="Bookman Old Style" w:hAnsi="Bookman Old Style"/>
          <w:sz w:val="32"/>
          <w:szCs w:val="32"/>
        </w:rPr>
        <w:t>Udyam Registration Benefits</w:t>
      </w:r>
    </w:p>
    <w:p w14:paraId="1969BB6A" w14:textId="77777777" w:rsidR="002334B3" w:rsidRPr="002334B3" w:rsidRDefault="002334B3" w:rsidP="002334B3">
      <w:pPr>
        <w:pStyle w:val="ListParagraph"/>
        <w:numPr>
          <w:ilvl w:val="0"/>
          <w:numId w:val="1"/>
        </w:numPr>
        <w:spacing w:line="360" w:lineRule="auto"/>
        <w:jc w:val="both"/>
        <w:rPr>
          <w:rFonts w:ascii="Bookman Old Style" w:hAnsi="Bookman Old Style"/>
          <w:sz w:val="32"/>
          <w:szCs w:val="32"/>
        </w:rPr>
      </w:pPr>
      <w:r w:rsidRPr="002334B3">
        <w:rPr>
          <w:rFonts w:ascii="Bookman Old Style" w:hAnsi="Bookman Old Style"/>
          <w:sz w:val="32"/>
          <w:szCs w:val="32"/>
        </w:rPr>
        <w:t>Calculation of investment in Plant and Machinery or Equipment</w:t>
      </w:r>
    </w:p>
    <w:p w14:paraId="6BDFC23F" w14:textId="77777777" w:rsidR="002334B3" w:rsidRPr="002334B3" w:rsidRDefault="002334B3" w:rsidP="002334B3">
      <w:pPr>
        <w:pStyle w:val="ListParagraph"/>
        <w:numPr>
          <w:ilvl w:val="0"/>
          <w:numId w:val="1"/>
        </w:numPr>
        <w:spacing w:line="360" w:lineRule="auto"/>
        <w:jc w:val="both"/>
        <w:rPr>
          <w:rFonts w:ascii="Bookman Old Style" w:hAnsi="Bookman Old Style"/>
          <w:sz w:val="32"/>
          <w:szCs w:val="32"/>
        </w:rPr>
      </w:pPr>
      <w:r w:rsidRPr="002334B3">
        <w:rPr>
          <w:rFonts w:ascii="Bookman Old Style" w:hAnsi="Bookman Old Style"/>
          <w:sz w:val="32"/>
          <w:szCs w:val="32"/>
        </w:rPr>
        <w:t>Calculation of Turnover</w:t>
      </w:r>
    </w:p>
    <w:bookmarkEnd w:id="0"/>
    <w:p w14:paraId="691031ED" w14:textId="200A49B5" w:rsidR="00321BB9" w:rsidRDefault="00321BB9"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lastRenderedPageBreak/>
        <w:t xml:space="preserve">Suggestions for the maintenance of accounting </w:t>
      </w:r>
      <w:r w:rsidR="003A3E52">
        <w:rPr>
          <w:rFonts w:ascii="Bookman Old Style" w:hAnsi="Bookman Old Style"/>
          <w:sz w:val="32"/>
          <w:szCs w:val="32"/>
        </w:rPr>
        <w:t>data in</w:t>
      </w:r>
      <w:r>
        <w:rPr>
          <w:rFonts w:ascii="Bookman Old Style" w:hAnsi="Bookman Old Style"/>
          <w:sz w:val="32"/>
          <w:szCs w:val="32"/>
        </w:rPr>
        <w:t xml:space="preserve"> respect of MSME</w:t>
      </w:r>
    </w:p>
    <w:p w14:paraId="29EE78C6" w14:textId="7CC35355" w:rsidR="00321BB9" w:rsidRDefault="00321BB9"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Impact of MSME registration and disclosures requirements under Income Tax Act 1961</w:t>
      </w:r>
    </w:p>
    <w:p w14:paraId="52FB2FA4" w14:textId="77777777" w:rsidR="00FB5D50" w:rsidRDefault="00321BB9" w:rsidP="00603FC1">
      <w:pPr>
        <w:pStyle w:val="ListParagraph"/>
        <w:numPr>
          <w:ilvl w:val="0"/>
          <w:numId w:val="1"/>
        </w:numPr>
        <w:spacing w:line="360" w:lineRule="auto"/>
        <w:jc w:val="both"/>
        <w:rPr>
          <w:rFonts w:ascii="Bookman Old Style" w:hAnsi="Bookman Old Style"/>
          <w:sz w:val="32"/>
          <w:szCs w:val="32"/>
        </w:rPr>
      </w:pPr>
      <w:r w:rsidRPr="00AF4B6E">
        <w:rPr>
          <w:rFonts w:ascii="Bookman Old Style" w:hAnsi="Bookman Old Style"/>
          <w:sz w:val="32"/>
          <w:szCs w:val="32"/>
        </w:rPr>
        <w:t>Impact of MSME Registration and disclosures requirements under Companies Act 2013</w:t>
      </w:r>
    </w:p>
    <w:p w14:paraId="095F8152" w14:textId="206ADDF3" w:rsidR="00FB5D50" w:rsidRPr="00FB5D50" w:rsidRDefault="00FB5D50" w:rsidP="00FB5D50">
      <w:pPr>
        <w:pStyle w:val="ListParagraph"/>
        <w:numPr>
          <w:ilvl w:val="0"/>
          <w:numId w:val="1"/>
        </w:numPr>
        <w:spacing w:line="360" w:lineRule="auto"/>
        <w:jc w:val="both"/>
        <w:rPr>
          <w:rFonts w:ascii="Bookman Old Style" w:hAnsi="Bookman Old Style"/>
          <w:sz w:val="32"/>
          <w:szCs w:val="32"/>
        </w:rPr>
      </w:pPr>
      <w:r w:rsidRPr="00FB5D50">
        <w:rPr>
          <w:rFonts w:ascii="Bookman Old Style" w:hAnsi="Bookman Old Style"/>
          <w:sz w:val="32"/>
          <w:szCs w:val="32"/>
        </w:rPr>
        <w:t xml:space="preserve">Impact of MSME Registration and </w:t>
      </w:r>
      <w:r w:rsidR="00AF2325">
        <w:rPr>
          <w:rFonts w:ascii="Bookman Old Style" w:hAnsi="Bookman Old Style"/>
          <w:sz w:val="32"/>
          <w:szCs w:val="32"/>
        </w:rPr>
        <w:t>D</w:t>
      </w:r>
      <w:r w:rsidRPr="00FB5D50">
        <w:rPr>
          <w:rFonts w:ascii="Bookman Old Style" w:hAnsi="Bookman Old Style"/>
          <w:sz w:val="32"/>
          <w:szCs w:val="32"/>
        </w:rPr>
        <w:t xml:space="preserve">isclosure requirements under The Limited Liability Partnership Act 2008 </w:t>
      </w:r>
    </w:p>
    <w:p w14:paraId="46832F64" w14:textId="50CC33D1" w:rsidR="00321BB9" w:rsidRPr="00FB5D50" w:rsidRDefault="00321BB9" w:rsidP="00475F1C">
      <w:pPr>
        <w:pStyle w:val="ListParagraph"/>
        <w:numPr>
          <w:ilvl w:val="0"/>
          <w:numId w:val="1"/>
        </w:numPr>
        <w:spacing w:line="360" w:lineRule="auto"/>
        <w:jc w:val="both"/>
        <w:rPr>
          <w:rFonts w:ascii="Bookman Old Style" w:hAnsi="Bookman Old Style"/>
          <w:sz w:val="32"/>
          <w:szCs w:val="32"/>
        </w:rPr>
      </w:pPr>
      <w:r w:rsidRPr="00FB5D50">
        <w:rPr>
          <w:rFonts w:ascii="Bookman Old Style" w:hAnsi="Bookman Old Style"/>
          <w:sz w:val="32"/>
          <w:szCs w:val="32"/>
        </w:rPr>
        <w:t xml:space="preserve"> Impact of MSME Registration and </w:t>
      </w:r>
      <w:r w:rsidR="00AF2325">
        <w:rPr>
          <w:rFonts w:ascii="Bookman Old Style" w:hAnsi="Bookman Old Style"/>
          <w:sz w:val="32"/>
          <w:szCs w:val="32"/>
        </w:rPr>
        <w:t>D</w:t>
      </w:r>
      <w:r w:rsidRPr="00FB5D50">
        <w:rPr>
          <w:rFonts w:ascii="Bookman Old Style" w:hAnsi="Bookman Old Style"/>
          <w:sz w:val="32"/>
          <w:szCs w:val="32"/>
        </w:rPr>
        <w:t>isclosure requirements under Goods and Services Act, 2017</w:t>
      </w:r>
    </w:p>
    <w:p w14:paraId="515D1196" w14:textId="19758106" w:rsidR="00D86722" w:rsidRDefault="00321BB9" w:rsidP="00D86722">
      <w:pPr>
        <w:pStyle w:val="ListParagraph"/>
        <w:numPr>
          <w:ilvl w:val="0"/>
          <w:numId w:val="1"/>
        </w:numPr>
        <w:spacing w:line="360" w:lineRule="auto"/>
        <w:jc w:val="both"/>
        <w:rPr>
          <w:rFonts w:ascii="Bookman Old Style" w:hAnsi="Bookman Old Style"/>
          <w:sz w:val="32"/>
          <w:szCs w:val="32"/>
        </w:rPr>
      </w:pPr>
      <w:r w:rsidRPr="00321BB9">
        <w:rPr>
          <w:rFonts w:ascii="Bookman Old Style" w:hAnsi="Bookman Old Style"/>
          <w:sz w:val="32"/>
          <w:szCs w:val="32"/>
        </w:rPr>
        <w:t xml:space="preserve"> </w:t>
      </w:r>
      <w:r>
        <w:rPr>
          <w:rFonts w:ascii="Bookman Old Style" w:hAnsi="Bookman Old Style"/>
          <w:sz w:val="32"/>
          <w:szCs w:val="32"/>
        </w:rPr>
        <w:t>Opportunities for the Professionals in the MSME Segments in General</w:t>
      </w:r>
      <w:r w:rsidRPr="00321BB9">
        <w:rPr>
          <w:rFonts w:ascii="Bookman Old Style" w:hAnsi="Bookman Old Style"/>
          <w:sz w:val="32"/>
          <w:szCs w:val="32"/>
        </w:rPr>
        <w:t xml:space="preserve"> </w:t>
      </w:r>
    </w:p>
    <w:p w14:paraId="4BE37EAC" w14:textId="44ECA9EC" w:rsidR="00C9574B" w:rsidRDefault="00C9574B" w:rsidP="00D86722">
      <w:pPr>
        <w:pStyle w:val="ListParagraph"/>
        <w:numPr>
          <w:ilvl w:val="0"/>
          <w:numId w:val="1"/>
        </w:numPr>
        <w:spacing w:line="360" w:lineRule="auto"/>
        <w:jc w:val="both"/>
        <w:rPr>
          <w:rFonts w:ascii="Bookman Old Style" w:hAnsi="Bookman Old Style"/>
          <w:sz w:val="32"/>
          <w:szCs w:val="32"/>
        </w:rPr>
      </w:pPr>
      <w:r>
        <w:rPr>
          <w:rFonts w:ascii="Bookman Old Style" w:hAnsi="Bookman Old Style"/>
          <w:sz w:val="32"/>
          <w:szCs w:val="32"/>
        </w:rPr>
        <w:t>Conclusion</w:t>
      </w:r>
    </w:p>
    <w:p w14:paraId="463FAA23" w14:textId="1CD4E181" w:rsidR="00AF2325" w:rsidRPr="00321BB9" w:rsidRDefault="00AF2325" w:rsidP="00474549">
      <w:pPr>
        <w:pStyle w:val="ListParagraph"/>
        <w:spacing w:line="360" w:lineRule="auto"/>
        <w:jc w:val="both"/>
        <w:rPr>
          <w:rFonts w:ascii="Bookman Old Style" w:hAnsi="Bookman Old Style"/>
          <w:sz w:val="32"/>
          <w:szCs w:val="32"/>
        </w:rPr>
      </w:pPr>
    </w:p>
    <w:p w14:paraId="44CF178A" w14:textId="470B5AD3" w:rsidR="00F7500B" w:rsidRPr="00F7500B" w:rsidRDefault="00F7500B" w:rsidP="00F7500B">
      <w:pPr>
        <w:pStyle w:val="ListParagraph"/>
        <w:spacing w:line="360" w:lineRule="auto"/>
        <w:jc w:val="both"/>
        <w:rPr>
          <w:rFonts w:ascii="Bookman Old Style" w:hAnsi="Bookman Old Style"/>
          <w:b/>
          <w:bCs/>
          <w:sz w:val="32"/>
          <w:szCs w:val="32"/>
          <w:u w:val="single"/>
        </w:rPr>
      </w:pPr>
      <w:r w:rsidRPr="00F7500B">
        <w:rPr>
          <w:rFonts w:ascii="Bookman Old Style" w:hAnsi="Bookman Old Style"/>
          <w:b/>
          <w:bCs/>
          <w:sz w:val="32"/>
          <w:szCs w:val="32"/>
          <w:u w:val="single"/>
        </w:rPr>
        <w:t>Definition and Criteria of MSME viz. New and Old</w:t>
      </w:r>
    </w:p>
    <w:p w14:paraId="17B7E931" w14:textId="36858BE6" w:rsidR="00DE4626" w:rsidRDefault="00436A4D" w:rsidP="00DE4626">
      <w:pPr>
        <w:spacing w:line="360" w:lineRule="auto"/>
        <w:jc w:val="both"/>
        <w:rPr>
          <w:rFonts w:ascii="Bookman Old Style" w:hAnsi="Bookman Old Style"/>
          <w:sz w:val="32"/>
          <w:szCs w:val="32"/>
        </w:rPr>
      </w:pPr>
      <w:r>
        <w:rPr>
          <w:rFonts w:ascii="Bookman Old Style" w:hAnsi="Bookman Old Style"/>
          <w:sz w:val="32"/>
          <w:szCs w:val="32"/>
        </w:rPr>
        <w:t>New Definition of MSME</w:t>
      </w:r>
    </w:p>
    <w:p w14:paraId="599533D6" w14:textId="324DBB5E" w:rsidR="007D75D9" w:rsidRDefault="007D75D9" w:rsidP="00913240">
      <w:pPr>
        <w:spacing w:line="360" w:lineRule="auto"/>
        <w:jc w:val="both"/>
        <w:rPr>
          <w:rFonts w:ascii="Bookman Old Style" w:hAnsi="Bookman Old Style"/>
          <w:sz w:val="32"/>
          <w:szCs w:val="32"/>
        </w:rPr>
      </w:pPr>
      <w:r>
        <w:rPr>
          <w:rFonts w:ascii="Bookman Old Style" w:hAnsi="Bookman Old Style"/>
          <w:sz w:val="32"/>
          <w:szCs w:val="32"/>
        </w:rPr>
        <w:t xml:space="preserve">Section 2 (e) defines </w:t>
      </w:r>
      <w:r w:rsidRPr="007D75D9">
        <w:rPr>
          <w:rFonts w:ascii="Bookman Old Style" w:hAnsi="Bookman Old Style"/>
          <w:sz w:val="32"/>
          <w:szCs w:val="32"/>
        </w:rPr>
        <w:t xml:space="preserve">“enterprise” means an industrial undertaking or a business concern or any other establishment, by whatever name called, engaged in the manufacture or production of goods, in any manner, pertaining to any industry specified in the First Schedule to the Industries (Development and Regulation) Act, 1951 </w:t>
      </w:r>
      <w:r w:rsidRPr="007D75D9">
        <w:rPr>
          <w:rFonts w:ascii="Bookman Old Style" w:hAnsi="Bookman Old Style"/>
          <w:sz w:val="32"/>
          <w:szCs w:val="32"/>
        </w:rPr>
        <w:lastRenderedPageBreak/>
        <w:t>(55 of 1951) or engaged in providing or rendering of any service or services</w:t>
      </w:r>
      <w:r w:rsidR="00913240">
        <w:rPr>
          <w:rFonts w:ascii="Bookman Old Style" w:hAnsi="Bookman Old Style"/>
          <w:sz w:val="32"/>
          <w:szCs w:val="32"/>
        </w:rPr>
        <w:t>.</w:t>
      </w:r>
    </w:p>
    <w:tbl>
      <w:tblPr>
        <w:tblStyle w:val="TableGrid"/>
        <w:tblW w:w="0" w:type="auto"/>
        <w:tblLook w:val="04A0" w:firstRow="1" w:lastRow="0" w:firstColumn="1" w:lastColumn="0" w:noHBand="0" w:noVBand="1"/>
      </w:tblPr>
      <w:tblGrid>
        <w:gridCol w:w="2254"/>
        <w:gridCol w:w="2254"/>
        <w:gridCol w:w="2254"/>
        <w:gridCol w:w="2254"/>
      </w:tblGrid>
      <w:tr w:rsidR="00436A4D" w14:paraId="16233CEB" w14:textId="77777777" w:rsidTr="00603FC1">
        <w:tc>
          <w:tcPr>
            <w:tcW w:w="9016" w:type="dxa"/>
            <w:gridSpan w:val="4"/>
          </w:tcPr>
          <w:p w14:paraId="71599E85"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Udyam Registration www.</w:t>
            </w:r>
            <w:r w:rsidRPr="00436A4D">
              <w:rPr>
                <w:rFonts w:ascii="Bookman Old Style" w:hAnsi="Bookman Old Style"/>
                <w:b/>
                <w:bCs/>
                <w:lang w:val="en-US"/>
              </w:rPr>
              <w:t>udyam</w:t>
            </w:r>
            <w:r w:rsidRPr="00436A4D">
              <w:rPr>
                <w:rFonts w:ascii="Bookman Old Style" w:hAnsi="Bookman Old Style"/>
                <w:lang w:val="en-US"/>
              </w:rPr>
              <w:t>registration.gov.in</w:t>
            </w:r>
          </w:p>
        </w:tc>
      </w:tr>
      <w:tr w:rsidR="00436A4D" w14:paraId="448ECEBE" w14:textId="77777777" w:rsidTr="00603FC1">
        <w:tc>
          <w:tcPr>
            <w:tcW w:w="9016" w:type="dxa"/>
            <w:gridSpan w:val="4"/>
          </w:tcPr>
          <w:p w14:paraId="60E4CCB9"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Revised MSME Classification</w:t>
            </w:r>
          </w:p>
        </w:tc>
      </w:tr>
      <w:tr w:rsidR="00436A4D" w14:paraId="0D64D10D" w14:textId="77777777" w:rsidTr="00603FC1">
        <w:tc>
          <w:tcPr>
            <w:tcW w:w="9016" w:type="dxa"/>
            <w:gridSpan w:val="4"/>
          </w:tcPr>
          <w:p w14:paraId="359E1A54"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 xml:space="preserve">Emphasis Criteria: Investment &amp; Turnover </w:t>
            </w:r>
          </w:p>
        </w:tc>
      </w:tr>
      <w:tr w:rsidR="00436A4D" w14:paraId="571FAB84" w14:textId="77777777" w:rsidTr="00603FC1">
        <w:tc>
          <w:tcPr>
            <w:tcW w:w="2254" w:type="dxa"/>
          </w:tcPr>
          <w:p w14:paraId="6FB48C9A"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Classification</w:t>
            </w:r>
          </w:p>
        </w:tc>
        <w:tc>
          <w:tcPr>
            <w:tcW w:w="2254" w:type="dxa"/>
          </w:tcPr>
          <w:p w14:paraId="7C82E894"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Micro</w:t>
            </w:r>
          </w:p>
        </w:tc>
        <w:tc>
          <w:tcPr>
            <w:tcW w:w="2254" w:type="dxa"/>
          </w:tcPr>
          <w:p w14:paraId="452160B0"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Small</w:t>
            </w:r>
          </w:p>
        </w:tc>
        <w:tc>
          <w:tcPr>
            <w:tcW w:w="2254" w:type="dxa"/>
          </w:tcPr>
          <w:p w14:paraId="2C872192"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Medium</w:t>
            </w:r>
          </w:p>
        </w:tc>
      </w:tr>
      <w:tr w:rsidR="00436A4D" w14:paraId="42C74CBE" w14:textId="77777777" w:rsidTr="00603FC1">
        <w:tc>
          <w:tcPr>
            <w:tcW w:w="2254" w:type="dxa"/>
          </w:tcPr>
          <w:p w14:paraId="7503B9BF"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 xml:space="preserve">Manufacturing &amp; Services </w:t>
            </w:r>
          </w:p>
        </w:tc>
        <w:tc>
          <w:tcPr>
            <w:tcW w:w="2254" w:type="dxa"/>
          </w:tcPr>
          <w:p w14:paraId="2AF9C994" w14:textId="2DDBD72C" w:rsidR="00436A4D" w:rsidRPr="00436A4D" w:rsidRDefault="00436A4D" w:rsidP="00603FC1">
            <w:pPr>
              <w:jc w:val="both"/>
              <w:rPr>
                <w:rFonts w:ascii="Bookman Old Style" w:hAnsi="Bookman Old Style"/>
                <w:lang w:val="en-US"/>
              </w:rPr>
            </w:pPr>
            <w:r w:rsidRPr="00436A4D">
              <w:rPr>
                <w:rFonts w:ascii="Bookman Old Style" w:hAnsi="Bookman Old Style"/>
                <w:lang w:val="en-US"/>
              </w:rPr>
              <w:t xml:space="preserve">Investment &lt; Rs. 1 Crore &amp; Turnover, Rs. 5 Crores. </w:t>
            </w:r>
          </w:p>
        </w:tc>
        <w:tc>
          <w:tcPr>
            <w:tcW w:w="2254" w:type="dxa"/>
          </w:tcPr>
          <w:p w14:paraId="4BB6E98A"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 xml:space="preserve">Investment &lt; Rs. 10 Crores &amp; Turnover, Rs. 50 Crores. </w:t>
            </w:r>
          </w:p>
        </w:tc>
        <w:tc>
          <w:tcPr>
            <w:tcW w:w="2254" w:type="dxa"/>
          </w:tcPr>
          <w:p w14:paraId="432A2481"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 xml:space="preserve">Investment &lt; Rs. 50 Crores &amp; Turnover, Rs.250 Crores. </w:t>
            </w:r>
          </w:p>
        </w:tc>
      </w:tr>
      <w:tr w:rsidR="00436A4D" w14:paraId="62F65526" w14:textId="77777777" w:rsidTr="00603FC1">
        <w:tc>
          <w:tcPr>
            <w:tcW w:w="2254" w:type="dxa"/>
          </w:tcPr>
          <w:p w14:paraId="72D7F3BB"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Multiplier upwards – upgradation classification would be applicable from next FY only</w:t>
            </w:r>
          </w:p>
        </w:tc>
        <w:tc>
          <w:tcPr>
            <w:tcW w:w="2254" w:type="dxa"/>
          </w:tcPr>
          <w:p w14:paraId="61AE3D8D"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Base</w:t>
            </w:r>
          </w:p>
        </w:tc>
        <w:tc>
          <w:tcPr>
            <w:tcW w:w="2254" w:type="dxa"/>
          </w:tcPr>
          <w:p w14:paraId="747C245C"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10 times as compared preceding classification</w:t>
            </w:r>
          </w:p>
        </w:tc>
        <w:tc>
          <w:tcPr>
            <w:tcW w:w="2254" w:type="dxa"/>
          </w:tcPr>
          <w:p w14:paraId="598BCAF7"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5 times as compared preceding classification</w:t>
            </w:r>
          </w:p>
        </w:tc>
      </w:tr>
      <w:tr w:rsidR="00436A4D" w14:paraId="0C4B4C3A" w14:textId="77777777" w:rsidTr="00603FC1">
        <w:tc>
          <w:tcPr>
            <w:tcW w:w="2254" w:type="dxa"/>
          </w:tcPr>
          <w:p w14:paraId="1F2D7078"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Multiplier Downwards reverse classification would be applicable from next FY only</w:t>
            </w:r>
          </w:p>
        </w:tc>
        <w:tc>
          <w:tcPr>
            <w:tcW w:w="2254" w:type="dxa"/>
          </w:tcPr>
          <w:p w14:paraId="2D406105"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1/10</w:t>
            </w:r>
            <w:r w:rsidRPr="00436A4D">
              <w:rPr>
                <w:rFonts w:ascii="Bookman Old Style" w:hAnsi="Bookman Old Style"/>
                <w:vertAlign w:val="superscript"/>
                <w:lang w:val="en-US"/>
              </w:rPr>
              <w:t>th</w:t>
            </w:r>
            <w:r w:rsidRPr="00436A4D">
              <w:rPr>
                <w:rFonts w:ascii="Bookman Old Style" w:hAnsi="Bookman Old Style"/>
                <w:lang w:val="en-US"/>
              </w:rPr>
              <w:t xml:space="preserve"> of succeeding classification</w:t>
            </w:r>
          </w:p>
        </w:tc>
        <w:tc>
          <w:tcPr>
            <w:tcW w:w="2254" w:type="dxa"/>
          </w:tcPr>
          <w:p w14:paraId="19D6C3DA" w14:textId="77777777" w:rsidR="00436A4D" w:rsidRPr="00436A4D" w:rsidRDefault="00436A4D" w:rsidP="00603FC1">
            <w:pPr>
              <w:jc w:val="both"/>
              <w:rPr>
                <w:rFonts w:ascii="Bookman Old Style" w:hAnsi="Bookman Old Style"/>
                <w:lang w:val="en-US"/>
              </w:rPr>
            </w:pPr>
            <w:r w:rsidRPr="00436A4D">
              <w:rPr>
                <w:rFonts w:ascii="Bookman Old Style" w:hAnsi="Bookman Old Style"/>
                <w:lang w:val="en-US"/>
              </w:rPr>
              <w:t>1/5</w:t>
            </w:r>
            <w:r w:rsidRPr="00436A4D">
              <w:rPr>
                <w:rFonts w:ascii="Bookman Old Style" w:hAnsi="Bookman Old Style"/>
                <w:vertAlign w:val="superscript"/>
                <w:lang w:val="en-US"/>
              </w:rPr>
              <w:t>th</w:t>
            </w:r>
            <w:r w:rsidRPr="00436A4D">
              <w:rPr>
                <w:rFonts w:ascii="Bookman Old Style" w:hAnsi="Bookman Old Style"/>
                <w:lang w:val="en-US"/>
              </w:rPr>
              <w:t xml:space="preserve"> of succeeding classification</w:t>
            </w:r>
          </w:p>
        </w:tc>
        <w:tc>
          <w:tcPr>
            <w:tcW w:w="2254" w:type="dxa"/>
          </w:tcPr>
          <w:p w14:paraId="5F243D2A" w14:textId="77777777" w:rsidR="00436A4D" w:rsidRPr="00436A4D" w:rsidRDefault="00436A4D" w:rsidP="00603FC1">
            <w:pPr>
              <w:jc w:val="center"/>
              <w:rPr>
                <w:rFonts w:ascii="Bookman Old Style" w:hAnsi="Bookman Old Style"/>
                <w:lang w:val="en-US"/>
              </w:rPr>
            </w:pPr>
            <w:r w:rsidRPr="00436A4D">
              <w:rPr>
                <w:rFonts w:ascii="Bookman Old Style" w:hAnsi="Bookman Old Style"/>
                <w:lang w:val="en-US"/>
              </w:rPr>
              <w:t>Base</w:t>
            </w:r>
          </w:p>
        </w:tc>
      </w:tr>
    </w:tbl>
    <w:p w14:paraId="5266ED6D" w14:textId="77777777" w:rsidR="00D43F01" w:rsidRDefault="00D43F01" w:rsidP="000F5622">
      <w:pPr>
        <w:autoSpaceDE w:val="0"/>
        <w:autoSpaceDN w:val="0"/>
        <w:adjustRightInd w:val="0"/>
        <w:spacing w:after="0" w:line="240" w:lineRule="auto"/>
        <w:jc w:val="both"/>
        <w:rPr>
          <w:rFonts w:ascii="Bookman Old Style" w:hAnsi="Bookman Old Style"/>
          <w:color w:val="000000" w:themeColor="text1"/>
          <w:sz w:val="32"/>
          <w:szCs w:val="32"/>
        </w:rPr>
      </w:pPr>
    </w:p>
    <w:p w14:paraId="4FB0DD5F" w14:textId="77777777" w:rsidR="00D43F01" w:rsidRDefault="000F5622" w:rsidP="000F5622">
      <w:pPr>
        <w:autoSpaceDE w:val="0"/>
        <w:autoSpaceDN w:val="0"/>
        <w:adjustRightInd w:val="0"/>
        <w:spacing w:after="0" w:line="240" w:lineRule="auto"/>
        <w:jc w:val="both"/>
        <w:rPr>
          <w:rFonts w:ascii="Bookman Old Style" w:hAnsi="Bookman Old Style"/>
          <w:color w:val="000000" w:themeColor="text1"/>
          <w:sz w:val="32"/>
          <w:szCs w:val="32"/>
        </w:rPr>
      </w:pPr>
      <w:r>
        <w:rPr>
          <w:rFonts w:ascii="Bookman Old Style" w:hAnsi="Bookman Old Style"/>
          <w:color w:val="000000" w:themeColor="text1"/>
          <w:sz w:val="32"/>
          <w:szCs w:val="32"/>
        </w:rPr>
        <w:t xml:space="preserve">For upward change, </w:t>
      </w:r>
      <w:r w:rsidRPr="000F5622">
        <w:rPr>
          <w:rFonts w:ascii="Bookman Old Style" w:hAnsi="Bookman Old Style"/>
          <w:color w:val="000000" w:themeColor="text1"/>
          <w:sz w:val="32"/>
          <w:szCs w:val="32"/>
        </w:rPr>
        <w:t>Notification No S 0 4926 (E) dated 18.10.2022 – clarification on continuation of benefits in the case of Upward change of MSME re-classification happening in terms of investment in plant and machinery or equipment or turnover or both, and consequent re-classification, an enterprise shall continue to avail of all nontax benefits of the category (micro or small or medium) it was in before the re-classification, for a period of three years from the date of such upward change."</w:t>
      </w:r>
    </w:p>
    <w:p w14:paraId="64367010" w14:textId="51AF5DDE" w:rsidR="000F5622" w:rsidRPr="000F5622" w:rsidRDefault="000F5622" w:rsidP="000F5622">
      <w:pPr>
        <w:autoSpaceDE w:val="0"/>
        <w:autoSpaceDN w:val="0"/>
        <w:adjustRightInd w:val="0"/>
        <w:spacing w:after="0" w:line="240" w:lineRule="auto"/>
        <w:jc w:val="both"/>
        <w:rPr>
          <w:rFonts w:ascii="Bookman Old Style" w:hAnsi="Bookman Old Style"/>
          <w:color w:val="000000" w:themeColor="text1"/>
          <w:sz w:val="32"/>
          <w:szCs w:val="32"/>
        </w:rPr>
      </w:pPr>
      <w:r w:rsidRPr="000F5622">
        <w:rPr>
          <w:rFonts w:ascii="Bookman Old Style" w:hAnsi="Bookman Old Style"/>
          <w:color w:val="000000" w:themeColor="text1"/>
          <w:sz w:val="32"/>
          <w:szCs w:val="32"/>
        </w:rPr>
        <w:t xml:space="preserve">. </w:t>
      </w:r>
    </w:p>
    <w:tbl>
      <w:tblPr>
        <w:tblStyle w:val="TableGrid"/>
        <w:tblW w:w="0" w:type="auto"/>
        <w:tblLook w:val="04A0" w:firstRow="1" w:lastRow="0" w:firstColumn="1" w:lastColumn="0" w:noHBand="0" w:noVBand="1"/>
      </w:tblPr>
      <w:tblGrid>
        <w:gridCol w:w="2254"/>
        <w:gridCol w:w="2254"/>
        <w:gridCol w:w="2254"/>
        <w:gridCol w:w="2254"/>
      </w:tblGrid>
      <w:tr w:rsidR="00436A4D" w14:paraId="43D25128" w14:textId="77777777" w:rsidTr="00603FC1">
        <w:tc>
          <w:tcPr>
            <w:tcW w:w="9016" w:type="dxa"/>
            <w:gridSpan w:val="4"/>
          </w:tcPr>
          <w:p w14:paraId="7F2B8676" w14:textId="77777777" w:rsidR="00436A4D" w:rsidRPr="00633B11" w:rsidRDefault="00436A4D" w:rsidP="00603FC1">
            <w:pPr>
              <w:jc w:val="center"/>
              <w:rPr>
                <w:rFonts w:ascii="Bookman Old Style" w:hAnsi="Bookman Old Style"/>
                <w:lang w:val="en-US"/>
              </w:rPr>
            </w:pPr>
            <w:r w:rsidRPr="00633B11">
              <w:rPr>
                <w:rFonts w:ascii="Bookman Old Style" w:hAnsi="Bookman Old Style"/>
                <w:lang w:val="en-US"/>
              </w:rPr>
              <w:t>Udyog Registration www.</w:t>
            </w:r>
            <w:r w:rsidRPr="00633B11">
              <w:rPr>
                <w:rFonts w:ascii="Bookman Old Style" w:hAnsi="Bookman Old Style"/>
                <w:b/>
                <w:bCs/>
                <w:lang w:val="en-US"/>
              </w:rPr>
              <w:t>udyog</w:t>
            </w:r>
            <w:r w:rsidRPr="00633B11">
              <w:rPr>
                <w:rFonts w:ascii="Bookman Old Style" w:hAnsi="Bookman Old Style"/>
                <w:lang w:val="en-US"/>
              </w:rPr>
              <w:t>aadhaar.gov.in</w:t>
            </w:r>
          </w:p>
        </w:tc>
      </w:tr>
      <w:tr w:rsidR="00436A4D" w14:paraId="31682564" w14:textId="77777777" w:rsidTr="00603FC1">
        <w:tc>
          <w:tcPr>
            <w:tcW w:w="9016" w:type="dxa"/>
            <w:gridSpan w:val="4"/>
          </w:tcPr>
          <w:p w14:paraId="768041C5" w14:textId="594F0F7D" w:rsidR="00436A4D" w:rsidRPr="00633B11" w:rsidRDefault="00D43F01" w:rsidP="00603FC1">
            <w:pPr>
              <w:jc w:val="center"/>
              <w:rPr>
                <w:rFonts w:ascii="Bookman Old Style" w:hAnsi="Bookman Old Style"/>
                <w:lang w:val="en-US"/>
              </w:rPr>
            </w:pPr>
            <w:r>
              <w:rPr>
                <w:rFonts w:ascii="Bookman Old Style" w:hAnsi="Bookman Old Style"/>
                <w:lang w:val="en-US"/>
              </w:rPr>
              <w:t xml:space="preserve">Old </w:t>
            </w:r>
            <w:r w:rsidR="00436A4D" w:rsidRPr="00633B11">
              <w:rPr>
                <w:rFonts w:ascii="Bookman Old Style" w:hAnsi="Bookman Old Style"/>
                <w:lang w:val="en-US"/>
              </w:rPr>
              <w:t>MSME Classification</w:t>
            </w:r>
          </w:p>
        </w:tc>
      </w:tr>
      <w:tr w:rsidR="00436A4D" w14:paraId="5FE48476" w14:textId="77777777" w:rsidTr="00603FC1">
        <w:tc>
          <w:tcPr>
            <w:tcW w:w="9016" w:type="dxa"/>
            <w:gridSpan w:val="4"/>
          </w:tcPr>
          <w:p w14:paraId="036F4CDE" w14:textId="73466F28" w:rsidR="00436A4D" w:rsidRPr="00633B11" w:rsidRDefault="00436A4D" w:rsidP="00603FC1">
            <w:pPr>
              <w:jc w:val="center"/>
              <w:rPr>
                <w:rFonts w:ascii="Bookman Old Style" w:hAnsi="Bookman Old Style"/>
                <w:lang w:val="en-US"/>
              </w:rPr>
            </w:pPr>
            <w:r w:rsidRPr="00633B11">
              <w:rPr>
                <w:rFonts w:ascii="Bookman Old Style" w:hAnsi="Bookman Old Style"/>
                <w:lang w:val="en-US"/>
              </w:rPr>
              <w:t>Emphasis Criteria: Investment in Plant and Machinery or Equipment</w:t>
            </w:r>
          </w:p>
        </w:tc>
      </w:tr>
      <w:tr w:rsidR="00436A4D" w14:paraId="3306D70E" w14:textId="77777777" w:rsidTr="00603FC1">
        <w:tc>
          <w:tcPr>
            <w:tcW w:w="2254" w:type="dxa"/>
          </w:tcPr>
          <w:p w14:paraId="5CBA9C53"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Classification</w:t>
            </w:r>
          </w:p>
        </w:tc>
        <w:tc>
          <w:tcPr>
            <w:tcW w:w="2254" w:type="dxa"/>
          </w:tcPr>
          <w:p w14:paraId="7E0C06D9" w14:textId="77777777" w:rsidR="00436A4D" w:rsidRPr="00633B11" w:rsidRDefault="00436A4D" w:rsidP="00603FC1">
            <w:pPr>
              <w:jc w:val="center"/>
              <w:rPr>
                <w:rFonts w:ascii="Bookman Old Style" w:hAnsi="Bookman Old Style"/>
                <w:lang w:val="en-US"/>
              </w:rPr>
            </w:pPr>
            <w:r w:rsidRPr="00633B11">
              <w:rPr>
                <w:rFonts w:ascii="Bookman Old Style" w:hAnsi="Bookman Old Style"/>
                <w:lang w:val="en-US"/>
              </w:rPr>
              <w:t>Micro</w:t>
            </w:r>
          </w:p>
        </w:tc>
        <w:tc>
          <w:tcPr>
            <w:tcW w:w="2254" w:type="dxa"/>
          </w:tcPr>
          <w:p w14:paraId="2E6FA5D9" w14:textId="77777777" w:rsidR="00436A4D" w:rsidRPr="00633B11" w:rsidRDefault="00436A4D" w:rsidP="00603FC1">
            <w:pPr>
              <w:jc w:val="center"/>
              <w:rPr>
                <w:rFonts w:ascii="Bookman Old Style" w:hAnsi="Bookman Old Style"/>
                <w:lang w:val="en-US"/>
              </w:rPr>
            </w:pPr>
            <w:r w:rsidRPr="00633B11">
              <w:rPr>
                <w:rFonts w:ascii="Bookman Old Style" w:hAnsi="Bookman Old Style"/>
                <w:lang w:val="en-US"/>
              </w:rPr>
              <w:t>Small</w:t>
            </w:r>
          </w:p>
        </w:tc>
        <w:tc>
          <w:tcPr>
            <w:tcW w:w="2254" w:type="dxa"/>
          </w:tcPr>
          <w:p w14:paraId="0C3A48C8" w14:textId="77777777" w:rsidR="00436A4D" w:rsidRPr="00633B11" w:rsidRDefault="00436A4D" w:rsidP="00603FC1">
            <w:pPr>
              <w:jc w:val="center"/>
              <w:rPr>
                <w:rFonts w:ascii="Bookman Old Style" w:hAnsi="Bookman Old Style"/>
                <w:lang w:val="en-US"/>
              </w:rPr>
            </w:pPr>
            <w:r w:rsidRPr="00633B11">
              <w:rPr>
                <w:rFonts w:ascii="Bookman Old Style" w:hAnsi="Bookman Old Style"/>
                <w:lang w:val="en-US"/>
              </w:rPr>
              <w:t>Medium</w:t>
            </w:r>
          </w:p>
        </w:tc>
      </w:tr>
      <w:tr w:rsidR="00436A4D" w14:paraId="772781D4" w14:textId="77777777" w:rsidTr="00603FC1">
        <w:tc>
          <w:tcPr>
            <w:tcW w:w="2254" w:type="dxa"/>
          </w:tcPr>
          <w:p w14:paraId="287508FB"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Manufacturing</w:t>
            </w:r>
          </w:p>
        </w:tc>
        <w:tc>
          <w:tcPr>
            <w:tcW w:w="2254" w:type="dxa"/>
          </w:tcPr>
          <w:p w14:paraId="2CE6574E"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 xml:space="preserve">Investment &lt; Rs. 25 Lakhs </w:t>
            </w:r>
          </w:p>
        </w:tc>
        <w:tc>
          <w:tcPr>
            <w:tcW w:w="2254" w:type="dxa"/>
          </w:tcPr>
          <w:p w14:paraId="1BB0282D"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Investment &lt; Rs. 5 Crores</w:t>
            </w:r>
          </w:p>
        </w:tc>
        <w:tc>
          <w:tcPr>
            <w:tcW w:w="2254" w:type="dxa"/>
          </w:tcPr>
          <w:p w14:paraId="5001FBD9"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Investment &lt; Rs. 10 Crores</w:t>
            </w:r>
          </w:p>
        </w:tc>
      </w:tr>
      <w:tr w:rsidR="00436A4D" w14:paraId="00CF2207" w14:textId="77777777" w:rsidTr="00603FC1">
        <w:tc>
          <w:tcPr>
            <w:tcW w:w="2254" w:type="dxa"/>
          </w:tcPr>
          <w:p w14:paraId="41ACA597"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 xml:space="preserve">Services </w:t>
            </w:r>
          </w:p>
        </w:tc>
        <w:tc>
          <w:tcPr>
            <w:tcW w:w="2254" w:type="dxa"/>
          </w:tcPr>
          <w:p w14:paraId="17596A33"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Investment &lt; Rs. 10 Lakhs</w:t>
            </w:r>
          </w:p>
        </w:tc>
        <w:tc>
          <w:tcPr>
            <w:tcW w:w="2254" w:type="dxa"/>
          </w:tcPr>
          <w:p w14:paraId="5C4BDFEC"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 xml:space="preserve">Investment &lt; Rs. 2 Crores </w:t>
            </w:r>
          </w:p>
        </w:tc>
        <w:tc>
          <w:tcPr>
            <w:tcW w:w="2254" w:type="dxa"/>
          </w:tcPr>
          <w:p w14:paraId="65DA3FD1" w14:textId="77777777" w:rsidR="00436A4D" w:rsidRPr="00633B11" w:rsidRDefault="00436A4D" w:rsidP="00603FC1">
            <w:pPr>
              <w:jc w:val="both"/>
              <w:rPr>
                <w:rFonts w:ascii="Bookman Old Style" w:hAnsi="Bookman Old Style"/>
                <w:lang w:val="en-US"/>
              </w:rPr>
            </w:pPr>
            <w:r w:rsidRPr="00633B11">
              <w:rPr>
                <w:rFonts w:ascii="Bookman Old Style" w:hAnsi="Bookman Old Style"/>
                <w:lang w:val="en-US"/>
              </w:rPr>
              <w:t>Investment &lt; Rs. 5 Crores</w:t>
            </w:r>
          </w:p>
        </w:tc>
      </w:tr>
    </w:tbl>
    <w:p w14:paraId="43155580" w14:textId="77777777" w:rsidR="00643A6E" w:rsidRDefault="00643A6E" w:rsidP="00DE4626">
      <w:pPr>
        <w:spacing w:line="360" w:lineRule="auto"/>
        <w:jc w:val="both"/>
        <w:rPr>
          <w:rFonts w:ascii="Bookman Old Style" w:hAnsi="Bookman Old Style"/>
          <w:sz w:val="32"/>
          <w:szCs w:val="32"/>
        </w:rPr>
      </w:pPr>
    </w:p>
    <w:p w14:paraId="406BAA24" w14:textId="02353122" w:rsidR="00436A4D" w:rsidRDefault="00633B11" w:rsidP="00DE4626">
      <w:pPr>
        <w:spacing w:line="360" w:lineRule="auto"/>
        <w:jc w:val="both"/>
        <w:rPr>
          <w:rFonts w:ascii="Bookman Old Style" w:hAnsi="Bookman Old Style"/>
          <w:sz w:val="32"/>
          <w:szCs w:val="32"/>
        </w:rPr>
      </w:pPr>
      <w:r>
        <w:rPr>
          <w:rFonts w:ascii="Bookman Old Style" w:hAnsi="Bookman Old Style"/>
          <w:sz w:val="32"/>
          <w:szCs w:val="32"/>
        </w:rPr>
        <w:lastRenderedPageBreak/>
        <w:t>Thus,</w:t>
      </w:r>
      <w:r w:rsidR="00AF2325">
        <w:rPr>
          <w:rFonts w:ascii="Bookman Old Style" w:hAnsi="Bookman Old Style"/>
          <w:sz w:val="32"/>
          <w:szCs w:val="32"/>
        </w:rPr>
        <w:t xml:space="preserve"> it can be observed that the Classification norms have</w:t>
      </w:r>
      <w:r>
        <w:rPr>
          <w:rFonts w:ascii="Bookman Old Style" w:hAnsi="Bookman Old Style"/>
          <w:sz w:val="32"/>
          <w:szCs w:val="32"/>
        </w:rPr>
        <w:t xml:space="preserve"> </w:t>
      </w:r>
      <w:r w:rsidR="00AF2325">
        <w:rPr>
          <w:rFonts w:ascii="Bookman Old Style" w:hAnsi="Bookman Old Style"/>
          <w:sz w:val="32"/>
          <w:szCs w:val="32"/>
        </w:rPr>
        <w:t>been amended</w:t>
      </w:r>
      <w:r>
        <w:rPr>
          <w:rFonts w:ascii="Bookman Old Style" w:hAnsi="Bookman Old Style"/>
          <w:sz w:val="32"/>
          <w:szCs w:val="32"/>
        </w:rPr>
        <w:t xml:space="preserve"> from July 1,2020 for eligible enterprises </w:t>
      </w:r>
      <w:r w:rsidR="00AF2325">
        <w:rPr>
          <w:rFonts w:ascii="Bookman Old Style" w:hAnsi="Bookman Old Style"/>
          <w:sz w:val="32"/>
          <w:szCs w:val="32"/>
        </w:rPr>
        <w:t xml:space="preserve">intending to </w:t>
      </w:r>
      <w:r>
        <w:rPr>
          <w:rFonts w:ascii="Bookman Old Style" w:hAnsi="Bookman Old Style"/>
          <w:sz w:val="32"/>
          <w:szCs w:val="32"/>
        </w:rPr>
        <w:t xml:space="preserve">get themselves </w:t>
      </w:r>
      <w:r w:rsidR="00AF2325">
        <w:rPr>
          <w:rFonts w:ascii="Bookman Old Style" w:hAnsi="Bookman Old Style"/>
          <w:sz w:val="32"/>
          <w:szCs w:val="32"/>
        </w:rPr>
        <w:t xml:space="preserve">registered </w:t>
      </w:r>
      <w:r>
        <w:rPr>
          <w:rFonts w:ascii="Bookman Old Style" w:hAnsi="Bookman Old Style"/>
          <w:sz w:val="32"/>
          <w:szCs w:val="32"/>
        </w:rPr>
        <w:t xml:space="preserve">under new MSME </w:t>
      </w:r>
      <w:r w:rsidR="00AF2325">
        <w:rPr>
          <w:rFonts w:ascii="Bookman Old Style" w:hAnsi="Bookman Old Style"/>
          <w:sz w:val="32"/>
          <w:szCs w:val="32"/>
        </w:rPr>
        <w:t>Sche</w:t>
      </w:r>
      <w:r>
        <w:rPr>
          <w:rFonts w:ascii="Bookman Old Style" w:hAnsi="Bookman Old Style"/>
          <w:sz w:val="32"/>
          <w:szCs w:val="32"/>
        </w:rPr>
        <w:t>ma</w:t>
      </w:r>
      <w:r w:rsidR="00AF2325">
        <w:rPr>
          <w:rFonts w:ascii="Bookman Old Style" w:hAnsi="Bookman Old Style"/>
          <w:sz w:val="32"/>
          <w:szCs w:val="32"/>
        </w:rPr>
        <w:t xml:space="preserve"> and dispensation</w:t>
      </w:r>
      <w:r>
        <w:rPr>
          <w:rFonts w:ascii="Bookman Old Style" w:hAnsi="Bookman Old Style"/>
          <w:sz w:val="32"/>
          <w:szCs w:val="32"/>
        </w:rPr>
        <w:t>.</w:t>
      </w:r>
    </w:p>
    <w:p w14:paraId="0C0A13AD" w14:textId="44484995" w:rsidR="001E5E9D" w:rsidRPr="001E5E9D" w:rsidRDefault="001E5E9D" w:rsidP="001E5E9D">
      <w:pPr>
        <w:spacing w:line="360" w:lineRule="auto"/>
        <w:jc w:val="both"/>
        <w:rPr>
          <w:rFonts w:ascii="Bookman Old Style" w:hAnsi="Bookman Old Style"/>
          <w:sz w:val="32"/>
          <w:szCs w:val="32"/>
        </w:rPr>
      </w:pPr>
      <w:r w:rsidRPr="001E5E9D">
        <w:rPr>
          <w:rFonts w:ascii="Bookman Old Style" w:hAnsi="Bookman Old Style"/>
          <w:sz w:val="32"/>
          <w:szCs w:val="32"/>
        </w:rPr>
        <w:t>Consequent to the issue of above Notifications w.e.f July 1,2020, following notifications stand withdrawn with immediate effect</w:t>
      </w:r>
      <w:r w:rsidR="00232CFD">
        <w:rPr>
          <w:rFonts w:ascii="Bookman Old Style" w:hAnsi="Bookman Old Style"/>
          <w:sz w:val="32"/>
          <w:szCs w:val="32"/>
        </w:rPr>
        <w:t>:</w:t>
      </w:r>
    </w:p>
    <w:p w14:paraId="79A19E06" w14:textId="04A9E3C8" w:rsidR="001E5E9D" w:rsidRPr="001E5E9D" w:rsidRDefault="001E5E9D" w:rsidP="001E5E9D">
      <w:pPr>
        <w:pStyle w:val="ListParagraph"/>
        <w:numPr>
          <w:ilvl w:val="0"/>
          <w:numId w:val="9"/>
        </w:numPr>
        <w:spacing w:line="360" w:lineRule="auto"/>
        <w:jc w:val="both"/>
        <w:rPr>
          <w:rFonts w:ascii="Bookman Old Style" w:hAnsi="Bookman Old Style"/>
          <w:sz w:val="32"/>
          <w:szCs w:val="32"/>
        </w:rPr>
      </w:pPr>
      <w:r w:rsidRPr="001E5E9D">
        <w:rPr>
          <w:rFonts w:ascii="Bookman Old Style" w:hAnsi="Bookman Old Style"/>
          <w:sz w:val="32"/>
          <w:szCs w:val="32"/>
        </w:rPr>
        <w:t>S 0 1702 (E) dated 01.06.2020 – New definition of MSME</w:t>
      </w:r>
    </w:p>
    <w:p w14:paraId="483845A3" w14:textId="77777777" w:rsidR="001E5E9D" w:rsidRPr="001E5E9D" w:rsidRDefault="001E5E9D" w:rsidP="001E5E9D">
      <w:pPr>
        <w:pStyle w:val="ListParagraph"/>
        <w:numPr>
          <w:ilvl w:val="0"/>
          <w:numId w:val="9"/>
        </w:numPr>
        <w:spacing w:line="360" w:lineRule="auto"/>
        <w:jc w:val="both"/>
        <w:rPr>
          <w:rFonts w:ascii="Bookman Old Style" w:hAnsi="Bookman Old Style"/>
          <w:sz w:val="32"/>
          <w:szCs w:val="32"/>
        </w:rPr>
      </w:pPr>
      <w:r w:rsidRPr="001E5E9D">
        <w:rPr>
          <w:rFonts w:ascii="Bookman Old Style" w:hAnsi="Bookman Old Style"/>
          <w:sz w:val="32"/>
          <w:szCs w:val="32"/>
        </w:rPr>
        <w:t>S 0 2052 (E) dated 30.06.2017 – was regarding UAM and Its guidelines</w:t>
      </w:r>
    </w:p>
    <w:p w14:paraId="31D468FD" w14:textId="77777777" w:rsidR="001E5E9D" w:rsidRPr="001E5E9D" w:rsidRDefault="001E5E9D" w:rsidP="001E5E9D">
      <w:pPr>
        <w:pStyle w:val="ListParagraph"/>
        <w:numPr>
          <w:ilvl w:val="0"/>
          <w:numId w:val="9"/>
        </w:numPr>
        <w:spacing w:line="360" w:lineRule="auto"/>
        <w:jc w:val="both"/>
        <w:rPr>
          <w:rFonts w:ascii="Bookman Old Style" w:hAnsi="Bookman Old Style"/>
          <w:sz w:val="32"/>
          <w:szCs w:val="32"/>
        </w:rPr>
      </w:pPr>
      <w:r w:rsidRPr="001E5E9D">
        <w:rPr>
          <w:rFonts w:ascii="Bookman Old Style" w:hAnsi="Bookman Old Style"/>
          <w:sz w:val="32"/>
          <w:szCs w:val="32"/>
        </w:rPr>
        <w:t>S 0 3322 (E) dated 01.11.2013 – was regarding non tax benefits for 3 years in case of upward graduation</w:t>
      </w:r>
    </w:p>
    <w:p w14:paraId="3CCC8588" w14:textId="77777777" w:rsidR="001E5E9D" w:rsidRPr="001E5E9D" w:rsidRDefault="001E5E9D" w:rsidP="001E5E9D">
      <w:pPr>
        <w:pStyle w:val="ListParagraph"/>
        <w:numPr>
          <w:ilvl w:val="0"/>
          <w:numId w:val="9"/>
        </w:numPr>
        <w:spacing w:line="360" w:lineRule="auto"/>
        <w:jc w:val="both"/>
        <w:rPr>
          <w:rFonts w:ascii="Bookman Old Style" w:hAnsi="Bookman Old Style"/>
          <w:sz w:val="32"/>
          <w:szCs w:val="32"/>
        </w:rPr>
      </w:pPr>
      <w:r w:rsidRPr="001E5E9D">
        <w:rPr>
          <w:rFonts w:ascii="Bookman Old Style" w:hAnsi="Bookman Old Style"/>
          <w:sz w:val="32"/>
          <w:szCs w:val="32"/>
        </w:rPr>
        <w:t>S 0 1722 (E) dated 05.10.2006 – was for exclusion of certain plant and machineries</w:t>
      </w:r>
    </w:p>
    <w:p w14:paraId="71E3A35F" w14:textId="6612E8B7" w:rsidR="00AF3342" w:rsidRDefault="00AF3342" w:rsidP="00AF3342">
      <w:pPr>
        <w:spacing w:line="360" w:lineRule="auto"/>
        <w:jc w:val="center"/>
        <w:rPr>
          <w:rFonts w:ascii="Bookman Old Style" w:hAnsi="Bookman Old Style"/>
          <w:b/>
          <w:bCs/>
          <w:u w:val="single"/>
        </w:rPr>
      </w:pPr>
      <w:r w:rsidRPr="001E5C64">
        <w:rPr>
          <w:rFonts w:ascii="Bookman Old Style" w:hAnsi="Bookman Old Style"/>
          <w:b/>
          <w:bCs/>
          <w:u w:val="single"/>
        </w:rPr>
        <w:t xml:space="preserve">Objective and peculiar features of </w:t>
      </w:r>
      <w:r w:rsidR="001E5C64" w:rsidRPr="001E5C64">
        <w:rPr>
          <w:rFonts w:ascii="Bookman Old Style" w:hAnsi="Bookman Old Style"/>
          <w:b/>
          <w:bCs/>
          <w:u w:val="single"/>
        </w:rPr>
        <w:t xml:space="preserve">Udyam Registration </w:t>
      </w:r>
      <w:r w:rsidR="00232CFD">
        <w:rPr>
          <w:rFonts w:ascii="Bookman Old Style" w:hAnsi="Bookman Old Style"/>
          <w:b/>
          <w:bCs/>
          <w:u w:val="single"/>
        </w:rPr>
        <w:t xml:space="preserve">under </w:t>
      </w:r>
      <w:r w:rsidRPr="001E5C64">
        <w:rPr>
          <w:rFonts w:ascii="Bookman Old Style" w:hAnsi="Bookman Old Style"/>
          <w:b/>
          <w:bCs/>
          <w:u w:val="single"/>
        </w:rPr>
        <w:t xml:space="preserve">new MSME </w:t>
      </w:r>
      <w:r w:rsidR="00232CFD">
        <w:rPr>
          <w:rFonts w:ascii="Bookman Old Style" w:hAnsi="Bookman Old Style"/>
          <w:b/>
          <w:bCs/>
          <w:u w:val="single"/>
        </w:rPr>
        <w:t>S</w:t>
      </w:r>
      <w:r w:rsidRPr="001E5C64">
        <w:rPr>
          <w:rFonts w:ascii="Bookman Old Style" w:hAnsi="Bookman Old Style"/>
          <w:b/>
          <w:bCs/>
          <w:u w:val="single"/>
        </w:rPr>
        <w:t>chema</w:t>
      </w:r>
    </w:p>
    <w:p w14:paraId="029DCB68" w14:textId="77777777" w:rsidR="008D3A72" w:rsidRDefault="008D3A72" w:rsidP="008D3A72">
      <w:pPr>
        <w:pStyle w:val="Heading4"/>
        <w:shd w:val="clear" w:color="auto" w:fill="FFFFFF"/>
        <w:spacing w:before="150" w:after="150" w:line="420" w:lineRule="atLeast"/>
        <w:jc w:val="center"/>
        <w:rPr>
          <w:rFonts w:ascii="Verdana" w:hAnsi="Verdana"/>
          <w:color w:val="385395"/>
        </w:rPr>
      </w:pPr>
      <w:r>
        <w:rPr>
          <w:rFonts w:ascii="Verdana" w:hAnsi="Verdana"/>
          <w:color w:val="385395"/>
          <w:sz w:val="39"/>
          <w:szCs w:val="39"/>
        </w:rPr>
        <w:t>CHAMPIONS</w:t>
      </w:r>
      <w:r>
        <w:rPr>
          <w:rFonts w:ascii="Verdana" w:hAnsi="Verdana"/>
          <w:color w:val="385395"/>
        </w:rPr>
        <w:br/>
      </w:r>
      <w:r>
        <w:rPr>
          <w:rFonts w:ascii="Verdana" w:hAnsi="Verdana"/>
          <w:color w:val="FF0000"/>
          <w:sz w:val="32"/>
          <w:szCs w:val="32"/>
        </w:rPr>
        <w:t>C</w:t>
      </w:r>
      <w:r>
        <w:rPr>
          <w:rFonts w:ascii="Verdana" w:hAnsi="Verdana"/>
          <w:color w:val="385395"/>
        </w:rPr>
        <w:t>reation and </w:t>
      </w:r>
      <w:r>
        <w:rPr>
          <w:rFonts w:ascii="Verdana" w:hAnsi="Verdana"/>
          <w:color w:val="FF0000"/>
          <w:sz w:val="32"/>
          <w:szCs w:val="32"/>
        </w:rPr>
        <w:t>H</w:t>
      </w:r>
      <w:r>
        <w:rPr>
          <w:rFonts w:ascii="Verdana" w:hAnsi="Verdana"/>
          <w:color w:val="385395"/>
        </w:rPr>
        <w:t>armonious </w:t>
      </w:r>
      <w:r>
        <w:rPr>
          <w:rFonts w:ascii="Verdana" w:hAnsi="Verdana"/>
          <w:color w:val="FF0000"/>
          <w:sz w:val="32"/>
          <w:szCs w:val="32"/>
        </w:rPr>
        <w:t>A</w:t>
      </w:r>
      <w:r>
        <w:rPr>
          <w:rFonts w:ascii="Verdana" w:hAnsi="Verdana"/>
          <w:color w:val="385395"/>
        </w:rPr>
        <w:t>pplication of </w:t>
      </w:r>
      <w:r>
        <w:rPr>
          <w:rFonts w:ascii="Verdana" w:hAnsi="Verdana"/>
          <w:color w:val="0000FF"/>
          <w:sz w:val="32"/>
          <w:szCs w:val="32"/>
        </w:rPr>
        <w:t>M</w:t>
      </w:r>
      <w:r>
        <w:rPr>
          <w:rFonts w:ascii="Verdana" w:hAnsi="Verdana"/>
          <w:color w:val="385395"/>
        </w:rPr>
        <w:t>odern </w:t>
      </w:r>
      <w:r>
        <w:rPr>
          <w:rFonts w:ascii="Verdana" w:hAnsi="Verdana"/>
          <w:color w:val="0000FF"/>
          <w:sz w:val="32"/>
          <w:szCs w:val="32"/>
        </w:rPr>
        <w:t>P</w:t>
      </w:r>
      <w:r>
        <w:rPr>
          <w:rFonts w:ascii="Verdana" w:hAnsi="Verdana"/>
          <w:color w:val="385395"/>
        </w:rPr>
        <w:t>rocesses for </w:t>
      </w:r>
      <w:r>
        <w:rPr>
          <w:rFonts w:ascii="Verdana" w:hAnsi="Verdana"/>
          <w:color w:val="0000FF"/>
          <w:sz w:val="32"/>
          <w:szCs w:val="32"/>
        </w:rPr>
        <w:t>I</w:t>
      </w:r>
      <w:r>
        <w:rPr>
          <w:rFonts w:ascii="Verdana" w:hAnsi="Verdana"/>
          <w:color w:val="385395"/>
        </w:rPr>
        <w:t>ncreasing the </w:t>
      </w:r>
      <w:r>
        <w:rPr>
          <w:rFonts w:ascii="Verdana" w:hAnsi="Verdana"/>
          <w:color w:val="008000"/>
          <w:sz w:val="32"/>
          <w:szCs w:val="32"/>
        </w:rPr>
        <w:t>O</w:t>
      </w:r>
      <w:r>
        <w:rPr>
          <w:rFonts w:ascii="Verdana" w:hAnsi="Verdana"/>
          <w:color w:val="385395"/>
        </w:rPr>
        <w:t>utput and </w:t>
      </w:r>
      <w:r>
        <w:rPr>
          <w:rFonts w:ascii="Verdana" w:hAnsi="Verdana"/>
          <w:color w:val="008000"/>
          <w:sz w:val="32"/>
          <w:szCs w:val="32"/>
        </w:rPr>
        <w:t>N</w:t>
      </w:r>
      <w:r>
        <w:rPr>
          <w:rFonts w:ascii="Verdana" w:hAnsi="Verdana"/>
          <w:color w:val="385395"/>
        </w:rPr>
        <w:t>ational </w:t>
      </w:r>
      <w:r>
        <w:rPr>
          <w:rFonts w:ascii="Verdana" w:hAnsi="Verdana"/>
          <w:color w:val="008000"/>
          <w:sz w:val="32"/>
          <w:szCs w:val="32"/>
        </w:rPr>
        <w:t>S</w:t>
      </w:r>
      <w:r>
        <w:rPr>
          <w:rFonts w:ascii="Verdana" w:hAnsi="Verdana"/>
          <w:color w:val="385395"/>
        </w:rPr>
        <w:t>trength</w:t>
      </w:r>
    </w:p>
    <w:p w14:paraId="7A91131E" w14:textId="7E76A82B" w:rsidR="008D3A72" w:rsidRDefault="008D3A72" w:rsidP="008D3A72">
      <w:pPr>
        <w:pStyle w:val="NormalWeb"/>
        <w:shd w:val="clear" w:color="auto" w:fill="FFFFFF"/>
        <w:spacing w:before="0" w:beforeAutospacing="0" w:after="150" w:afterAutospacing="0" w:line="390" w:lineRule="atLeast"/>
        <w:jc w:val="both"/>
        <w:rPr>
          <w:rFonts w:ascii="Source Sans Pro" w:hAnsi="Source Sans Pro"/>
          <w:color w:val="385395"/>
          <w:sz w:val="26"/>
          <w:szCs w:val="26"/>
        </w:rPr>
      </w:pPr>
      <w:r>
        <w:rPr>
          <w:rFonts w:ascii="Source Sans Pro" w:hAnsi="Source Sans Pro"/>
          <w:color w:val="385395"/>
          <w:sz w:val="26"/>
          <w:szCs w:val="26"/>
        </w:rPr>
        <w:t>It has been felt necessary to put up and promote a unified, empowered, robust, bundled and technology driven platform for helping and promoting the Micro, Small and Medium Enterprises (MSMEs) of the country. As the name suggests</w:t>
      </w:r>
      <w:r w:rsidR="00232CFD">
        <w:rPr>
          <w:rFonts w:ascii="Source Sans Pro" w:hAnsi="Source Sans Pro"/>
          <w:color w:val="385395"/>
          <w:sz w:val="26"/>
          <w:szCs w:val="26"/>
        </w:rPr>
        <w:t>,</w:t>
      </w:r>
      <w:r>
        <w:rPr>
          <w:rFonts w:ascii="Source Sans Pro" w:hAnsi="Source Sans Pro"/>
          <w:color w:val="385395"/>
          <w:sz w:val="26"/>
          <w:szCs w:val="26"/>
        </w:rPr>
        <w:t xml:space="preserve"> it will aim at Creation and Harmonious Application of Modern Processes for Increasing the Output and National Strength. Accordingly, the name of the system is CHAMPIONS. This is basically for making the smaller units big by helping and handholding.</w:t>
      </w:r>
    </w:p>
    <w:p w14:paraId="009C1E45" w14:textId="291E64D8" w:rsidR="00175901" w:rsidRDefault="00175901" w:rsidP="00175901">
      <w:pPr>
        <w:spacing w:after="0" w:line="240" w:lineRule="auto"/>
        <w:rPr>
          <w:rFonts w:ascii="Source Sans Pro" w:eastAsia="Times New Roman" w:hAnsi="Source Sans Pro" w:cs="Times New Roman"/>
          <w:b/>
          <w:bCs/>
          <w:color w:val="385395"/>
          <w:sz w:val="27"/>
          <w:szCs w:val="27"/>
          <w:shd w:val="clear" w:color="auto" w:fill="FFFFFF"/>
          <w:lang w:eastAsia="en-IN"/>
        </w:rPr>
      </w:pPr>
    </w:p>
    <w:p w14:paraId="3CE10D1F" w14:textId="0041FDA9" w:rsidR="00175901" w:rsidRPr="00175901" w:rsidRDefault="00175901" w:rsidP="00175901">
      <w:pPr>
        <w:spacing w:after="0" w:line="240" w:lineRule="auto"/>
        <w:rPr>
          <w:rFonts w:ascii="Times New Roman" w:eastAsia="Times New Roman" w:hAnsi="Times New Roman" w:cs="Times New Roman"/>
          <w:sz w:val="24"/>
          <w:szCs w:val="24"/>
          <w:lang w:eastAsia="en-IN"/>
        </w:rPr>
      </w:pPr>
      <w:r w:rsidRPr="00175901">
        <w:rPr>
          <w:rFonts w:ascii="Source Sans Pro" w:eastAsia="Times New Roman" w:hAnsi="Source Sans Pro" w:cs="Times New Roman"/>
          <w:b/>
          <w:bCs/>
          <w:color w:val="385395"/>
          <w:sz w:val="27"/>
          <w:szCs w:val="27"/>
          <w:shd w:val="clear" w:color="auto" w:fill="FFFFFF"/>
          <w:lang w:eastAsia="en-IN"/>
        </w:rPr>
        <w:lastRenderedPageBreak/>
        <w:t>Three basic objectives of the CHAMPIONS:</w:t>
      </w:r>
      <w:r w:rsidRPr="00175901">
        <w:rPr>
          <w:rFonts w:ascii="Source Sans Pro" w:eastAsia="Times New Roman" w:hAnsi="Source Sans Pro" w:cs="Times New Roman"/>
          <w:color w:val="385395"/>
          <w:sz w:val="27"/>
          <w:szCs w:val="27"/>
          <w:lang w:eastAsia="en-IN"/>
        </w:rPr>
        <w:br/>
      </w:r>
    </w:p>
    <w:p w14:paraId="20C1260C" w14:textId="77777777" w:rsidR="00175901" w:rsidRPr="00175901" w:rsidRDefault="00175901" w:rsidP="00175901">
      <w:pPr>
        <w:numPr>
          <w:ilvl w:val="0"/>
          <w:numId w:val="22"/>
        </w:numPr>
        <w:shd w:val="clear" w:color="auto" w:fill="FFFFFF"/>
        <w:spacing w:before="100" w:beforeAutospacing="1" w:after="100" w:afterAutospacing="1" w:line="390" w:lineRule="atLeast"/>
        <w:jc w:val="both"/>
        <w:rPr>
          <w:rFonts w:ascii="Source Sans Pro" w:eastAsia="Times New Roman" w:hAnsi="Source Sans Pro" w:cs="Times New Roman"/>
          <w:color w:val="385395"/>
          <w:sz w:val="26"/>
          <w:szCs w:val="26"/>
          <w:lang w:eastAsia="en-IN"/>
        </w:rPr>
      </w:pPr>
      <w:r w:rsidRPr="00175901">
        <w:rPr>
          <w:rFonts w:ascii="Source Sans Pro" w:eastAsia="Times New Roman" w:hAnsi="Source Sans Pro" w:cs="Times New Roman"/>
          <w:color w:val="385395"/>
          <w:sz w:val="26"/>
          <w:szCs w:val="26"/>
          <w:lang w:eastAsia="en-IN"/>
        </w:rPr>
        <w:t>To help the MSMEs in this difficult situation in terms of finance, raw materials, labour, permissions, etc.</w:t>
      </w:r>
    </w:p>
    <w:p w14:paraId="2CDD4E49" w14:textId="77777777" w:rsidR="00175901" w:rsidRPr="00175901" w:rsidRDefault="00175901" w:rsidP="00175901">
      <w:pPr>
        <w:numPr>
          <w:ilvl w:val="0"/>
          <w:numId w:val="22"/>
        </w:numPr>
        <w:shd w:val="clear" w:color="auto" w:fill="FFFFFF"/>
        <w:spacing w:before="100" w:beforeAutospacing="1" w:after="100" w:afterAutospacing="1" w:line="390" w:lineRule="atLeast"/>
        <w:jc w:val="both"/>
        <w:rPr>
          <w:rFonts w:ascii="Source Sans Pro" w:eastAsia="Times New Roman" w:hAnsi="Source Sans Pro" w:cs="Times New Roman"/>
          <w:color w:val="385395"/>
          <w:sz w:val="26"/>
          <w:szCs w:val="26"/>
          <w:lang w:eastAsia="en-IN"/>
        </w:rPr>
      </w:pPr>
      <w:r w:rsidRPr="00175901">
        <w:rPr>
          <w:rFonts w:ascii="Source Sans Pro" w:eastAsia="Times New Roman" w:hAnsi="Source Sans Pro" w:cs="Times New Roman"/>
          <w:color w:val="385395"/>
          <w:sz w:val="26"/>
          <w:szCs w:val="26"/>
          <w:lang w:eastAsia="en-IN"/>
        </w:rPr>
        <w:t>To help the MSMEs capture new opportunities including manufacturing of medical items &amp; accessories.</w:t>
      </w:r>
    </w:p>
    <w:p w14:paraId="41111BA3" w14:textId="2B9CA366" w:rsidR="00175901" w:rsidRDefault="00175901" w:rsidP="00175901">
      <w:pPr>
        <w:numPr>
          <w:ilvl w:val="0"/>
          <w:numId w:val="22"/>
        </w:numPr>
        <w:shd w:val="clear" w:color="auto" w:fill="FFFFFF"/>
        <w:spacing w:before="100" w:beforeAutospacing="1" w:after="100" w:afterAutospacing="1" w:line="390" w:lineRule="atLeast"/>
        <w:jc w:val="both"/>
        <w:rPr>
          <w:rFonts w:ascii="Source Sans Pro" w:eastAsia="Times New Roman" w:hAnsi="Source Sans Pro" w:cs="Times New Roman"/>
          <w:color w:val="385395"/>
          <w:sz w:val="26"/>
          <w:szCs w:val="26"/>
          <w:lang w:eastAsia="en-IN"/>
        </w:rPr>
      </w:pPr>
      <w:r w:rsidRPr="00175901">
        <w:rPr>
          <w:rFonts w:ascii="Source Sans Pro" w:eastAsia="Times New Roman" w:hAnsi="Source Sans Pro" w:cs="Times New Roman"/>
          <w:color w:val="385395"/>
          <w:sz w:val="26"/>
          <w:szCs w:val="26"/>
          <w:lang w:eastAsia="en-IN"/>
        </w:rPr>
        <w:t>To identify the sparks, i.e., the bright MSMEs who can withstand at present and become national and international champions.</w:t>
      </w:r>
    </w:p>
    <w:p w14:paraId="33355852" w14:textId="2E9AF964" w:rsidR="00252E4C" w:rsidRDefault="00EF01FC" w:rsidP="00252E4C">
      <w:pPr>
        <w:shd w:val="clear" w:color="auto" w:fill="FFFFFF"/>
        <w:spacing w:before="100" w:beforeAutospacing="1" w:after="100" w:afterAutospacing="1" w:line="390" w:lineRule="atLeast"/>
        <w:jc w:val="both"/>
      </w:pPr>
      <w:r>
        <w:rPr>
          <w:rFonts w:ascii="Source Sans Pro" w:eastAsia="Times New Roman" w:hAnsi="Source Sans Pro" w:cs="Times New Roman"/>
          <w:color w:val="385395"/>
          <w:sz w:val="26"/>
          <w:szCs w:val="26"/>
          <w:lang w:eastAsia="en-IN"/>
        </w:rPr>
        <w:t>(</w:t>
      </w:r>
      <w:r w:rsidR="002F611F">
        <w:rPr>
          <w:rFonts w:ascii="Source Sans Pro" w:eastAsia="Times New Roman" w:hAnsi="Source Sans Pro" w:cs="Times New Roman"/>
          <w:color w:val="385395"/>
          <w:sz w:val="26"/>
          <w:szCs w:val="26"/>
          <w:lang w:eastAsia="en-IN"/>
        </w:rPr>
        <w:t>Source:</w:t>
      </w:r>
      <w:r w:rsidR="002F611F" w:rsidRPr="002F611F">
        <w:t xml:space="preserve"> </w:t>
      </w:r>
      <w:hyperlink r:id="rId10" w:history="1">
        <w:r w:rsidR="002F611F" w:rsidRPr="00151587">
          <w:rPr>
            <w:rStyle w:val="Hyperlink"/>
          </w:rPr>
          <w:t>https://www.champions.gov.in/Government-India/Ministry-MSME-Portal-handholding/msme-problem-complaint-welcome.htm</w:t>
        </w:r>
      </w:hyperlink>
      <w:r>
        <w:t>)</w:t>
      </w:r>
    </w:p>
    <w:p w14:paraId="0629DF6B" w14:textId="0FF4BCD7" w:rsidR="008D3A72" w:rsidRDefault="00175901" w:rsidP="00AF3342">
      <w:pPr>
        <w:spacing w:line="360" w:lineRule="auto"/>
        <w:jc w:val="center"/>
        <w:rPr>
          <w:rFonts w:ascii="Bookman Old Style" w:hAnsi="Bookman Old Style"/>
          <w:b/>
          <w:bCs/>
          <w:u w:val="single"/>
        </w:rPr>
      </w:pPr>
      <w:r>
        <w:rPr>
          <w:noProof/>
        </w:rPr>
        <w:drawing>
          <wp:inline distT="0" distB="0" distL="0" distR="0" wp14:anchorId="3AFD460B" wp14:editId="1FF846E4">
            <wp:extent cx="5731510" cy="501323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013239"/>
                    </a:xfrm>
                    <a:prstGeom prst="rect">
                      <a:avLst/>
                    </a:prstGeom>
                    <a:noFill/>
                    <a:ln>
                      <a:noFill/>
                    </a:ln>
                  </pic:spPr>
                </pic:pic>
              </a:graphicData>
            </a:graphic>
          </wp:inline>
        </w:drawing>
      </w:r>
    </w:p>
    <w:p w14:paraId="5881A798" w14:textId="49CCFAD0" w:rsidR="00EF01FC" w:rsidRPr="00175901" w:rsidRDefault="00EF01FC" w:rsidP="00EF01FC">
      <w:pPr>
        <w:shd w:val="clear" w:color="auto" w:fill="FFFFFF"/>
        <w:spacing w:before="100" w:beforeAutospacing="1" w:after="100" w:afterAutospacing="1" w:line="390" w:lineRule="atLeast"/>
        <w:jc w:val="both"/>
        <w:rPr>
          <w:rFonts w:ascii="Source Sans Pro" w:eastAsia="Times New Roman" w:hAnsi="Source Sans Pro" w:cs="Times New Roman"/>
          <w:color w:val="385395"/>
          <w:sz w:val="26"/>
          <w:szCs w:val="26"/>
          <w:lang w:eastAsia="en-IN"/>
        </w:rPr>
      </w:pPr>
      <w:r>
        <w:rPr>
          <w:rFonts w:ascii="Source Sans Pro" w:eastAsia="Times New Roman" w:hAnsi="Source Sans Pro" w:cs="Times New Roman"/>
          <w:color w:val="385395"/>
          <w:sz w:val="26"/>
          <w:szCs w:val="26"/>
          <w:lang w:eastAsia="en-IN"/>
        </w:rPr>
        <w:t>(</w:t>
      </w:r>
      <w:r w:rsidR="002F611F">
        <w:rPr>
          <w:rFonts w:ascii="Source Sans Pro" w:eastAsia="Times New Roman" w:hAnsi="Source Sans Pro" w:cs="Times New Roman"/>
          <w:color w:val="385395"/>
          <w:sz w:val="26"/>
          <w:szCs w:val="26"/>
          <w:lang w:eastAsia="en-IN"/>
        </w:rPr>
        <w:t xml:space="preserve">Source: </w:t>
      </w:r>
      <w:hyperlink r:id="rId12" w:history="1">
        <w:r w:rsidR="002F611F" w:rsidRPr="00151587">
          <w:rPr>
            <w:rStyle w:val="Hyperlink"/>
            <w:rFonts w:ascii="Source Sans Pro" w:eastAsia="Times New Roman" w:hAnsi="Source Sans Pro" w:cs="Times New Roman"/>
            <w:sz w:val="26"/>
            <w:szCs w:val="26"/>
            <w:lang w:eastAsia="en-IN"/>
          </w:rPr>
          <w:t>https://www.champions.gov.in/Government-India/Ministry-MSME-Portal-handholding/msme-problem-complaint-welcome.htm</w:t>
        </w:r>
      </w:hyperlink>
      <w:r>
        <w:t xml:space="preserve"> )</w:t>
      </w:r>
    </w:p>
    <w:p w14:paraId="20BFACAE" w14:textId="2257CABC" w:rsidR="00D8355F" w:rsidRPr="00355C77" w:rsidRDefault="00D8355F"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lastRenderedPageBreak/>
        <w:t xml:space="preserve">One Nation One MSME Registration for each Udyam Registration based on </w:t>
      </w:r>
      <w:r w:rsidR="00DC4E7E">
        <w:rPr>
          <w:rFonts w:ascii="Bookman Old Style" w:hAnsi="Bookman Old Style"/>
          <w:i/>
          <w:iCs/>
          <w:sz w:val="32"/>
          <w:szCs w:val="32"/>
        </w:rPr>
        <w:t xml:space="preserve">Aadhaar number </w:t>
      </w:r>
      <w:r w:rsidRPr="00355C77">
        <w:rPr>
          <w:rFonts w:ascii="Bookman Old Style" w:hAnsi="Bookman Old Style"/>
          <w:i/>
          <w:iCs/>
          <w:sz w:val="32"/>
          <w:szCs w:val="32"/>
        </w:rPr>
        <w:t xml:space="preserve">(similar to GST, PAN, TAN, IEC Code, Passport Number, One Nation Ration Card) </w:t>
      </w:r>
      <w:r w:rsidR="00DC4E7E">
        <w:rPr>
          <w:rFonts w:ascii="Bookman Old Style" w:hAnsi="Bookman Old Style"/>
          <w:i/>
          <w:iCs/>
          <w:sz w:val="32"/>
          <w:szCs w:val="32"/>
        </w:rPr>
        <w:t xml:space="preserve">which indicates that Sovereign </w:t>
      </w:r>
      <w:r w:rsidR="00474549">
        <w:rPr>
          <w:rFonts w:ascii="Bookman Old Style" w:hAnsi="Bookman Old Style"/>
          <w:i/>
          <w:iCs/>
          <w:sz w:val="32"/>
          <w:szCs w:val="32"/>
        </w:rPr>
        <w:t>will</w:t>
      </w:r>
      <w:r w:rsidR="00DC4E7E">
        <w:rPr>
          <w:rFonts w:ascii="Bookman Old Style" w:hAnsi="Bookman Old Style"/>
          <w:i/>
          <w:iCs/>
          <w:sz w:val="32"/>
          <w:szCs w:val="32"/>
        </w:rPr>
        <w:t xml:space="preserve"> do</w:t>
      </w:r>
      <w:r w:rsidR="00474549">
        <w:rPr>
          <w:rFonts w:ascii="Bookman Old Style" w:hAnsi="Bookman Old Style"/>
          <w:i/>
          <w:iCs/>
          <w:sz w:val="32"/>
          <w:szCs w:val="32"/>
        </w:rPr>
        <w:t xml:space="preserve"> a</w:t>
      </w:r>
      <w:r w:rsidR="00DC4E7E">
        <w:rPr>
          <w:rFonts w:ascii="Bookman Old Style" w:hAnsi="Bookman Old Style"/>
          <w:i/>
          <w:iCs/>
          <w:sz w:val="32"/>
          <w:szCs w:val="32"/>
        </w:rPr>
        <w:t xml:space="preserve"> </w:t>
      </w:r>
      <w:r w:rsidR="00262269">
        <w:rPr>
          <w:rFonts w:ascii="Bookman Old Style" w:hAnsi="Bookman Old Style"/>
          <w:i/>
          <w:iCs/>
          <w:sz w:val="32"/>
          <w:szCs w:val="32"/>
        </w:rPr>
        <w:t>360-degree</w:t>
      </w:r>
      <w:r w:rsidR="00DC4E7E">
        <w:rPr>
          <w:rFonts w:ascii="Bookman Old Style" w:hAnsi="Bookman Old Style"/>
          <w:i/>
          <w:iCs/>
          <w:sz w:val="32"/>
          <w:szCs w:val="32"/>
        </w:rPr>
        <w:t xml:space="preserve"> monitoring based on on</w:t>
      </w:r>
      <w:r w:rsidR="00232CFD">
        <w:rPr>
          <w:rFonts w:ascii="Bookman Old Style" w:hAnsi="Bookman Old Style"/>
          <w:i/>
          <w:iCs/>
          <w:sz w:val="32"/>
          <w:szCs w:val="32"/>
        </w:rPr>
        <w:t>e’s</w:t>
      </w:r>
      <w:r w:rsidR="00DC4E7E">
        <w:rPr>
          <w:rFonts w:ascii="Bookman Old Style" w:hAnsi="Bookman Old Style"/>
          <w:i/>
          <w:iCs/>
          <w:sz w:val="32"/>
          <w:szCs w:val="32"/>
        </w:rPr>
        <w:t xml:space="preserve"> Aadhaar Number. </w:t>
      </w:r>
    </w:p>
    <w:p w14:paraId="09F20F76" w14:textId="1D094D64" w:rsidR="001E5C64" w:rsidRDefault="001E5C64"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Such certificate of registration shall be provided free of cost.</w:t>
      </w:r>
    </w:p>
    <w:p w14:paraId="716E0844" w14:textId="3313202B" w:rsidR="00185E38" w:rsidRPr="00355C77" w:rsidRDefault="00185E38" w:rsidP="001E5C64">
      <w:pPr>
        <w:pStyle w:val="ListParagraph"/>
        <w:numPr>
          <w:ilvl w:val="0"/>
          <w:numId w:val="7"/>
        </w:numPr>
        <w:spacing w:line="360" w:lineRule="auto"/>
        <w:jc w:val="both"/>
        <w:rPr>
          <w:rFonts w:ascii="Bookman Old Style" w:hAnsi="Bookman Old Style"/>
          <w:i/>
          <w:iCs/>
          <w:sz w:val="32"/>
          <w:szCs w:val="32"/>
        </w:rPr>
      </w:pPr>
      <w:r>
        <w:rPr>
          <w:rFonts w:ascii="Bookman Old Style" w:hAnsi="Bookman Old Style"/>
          <w:i/>
          <w:iCs/>
          <w:sz w:val="32"/>
          <w:szCs w:val="32"/>
        </w:rPr>
        <w:t>Such registration is voluntary and not compulsory under the provisions of MSME Act 2006 but it is recommended to get registered under the Act to enjoy various benefits listed above in subsequent paras of the article.</w:t>
      </w:r>
    </w:p>
    <w:p w14:paraId="21A26548" w14:textId="7FCE0625" w:rsidR="001F3169" w:rsidRPr="00BD0C2C" w:rsidRDefault="00D8355F" w:rsidP="001E5C64">
      <w:pPr>
        <w:pStyle w:val="ListParagraph"/>
        <w:numPr>
          <w:ilvl w:val="0"/>
          <w:numId w:val="7"/>
        </w:numPr>
        <w:spacing w:line="360" w:lineRule="auto"/>
        <w:jc w:val="both"/>
        <w:rPr>
          <w:rFonts w:ascii="Bookman Old Style" w:hAnsi="Bookman Old Style"/>
          <w:i/>
          <w:iCs/>
          <w:sz w:val="32"/>
          <w:szCs w:val="32"/>
        </w:rPr>
      </w:pPr>
      <w:r w:rsidRPr="00BD0C2C">
        <w:rPr>
          <w:rFonts w:ascii="Bookman Old Style" w:hAnsi="Bookman Old Style"/>
          <w:i/>
          <w:iCs/>
          <w:sz w:val="32"/>
          <w:szCs w:val="32"/>
        </w:rPr>
        <w:t xml:space="preserve">Upwards and Downwards applicability </w:t>
      </w:r>
      <w:r w:rsidR="008D3A72" w:rsidRPr="00BD0C2C">
        <w:rPr>
          <w:rFonts w:ascii="Bookman Old Style" w:hAnsi="Bookman Old Style"/>
          <w:i/>
          <w:iCs/>
          <w:sz w:val="32"/>
          <w:szCs w:val="32"/>
        </w:rPr>
        <w:t xml:space="preserve">of MSME Criteria </w:t>
      </w:r>
      <w:r w:rsidRPr="00BD0C2C">
        <w:rPr>
          <w:rFonts w:ascii="Bookman Old Style" w:hAnsi="Bookman Old Style"/>
          <w:i/>
          <w:iCs/>
          <w:sz w:val="32"/>
          <w:szCs w:val="32"/>
        </w:rPr>
        <w:t>based on scales of operations</w:t>
      </w:r>
      <w:r w:rsidR="008D3A72" w:rsidRPr="00BD0C2C">
        <w:rPr>
          <w:rFonts w:ascii="Bookman Old Style" w:hAnsi="Bookman Old Style"/>
          <w:i/>
          <w:iCs/>
          <w:sz w:val="32"/>
          <w:szCs w:val="32"/>
        </w:rPr>
        <w:t xml:space="preserve"> which would be integrated based on ITR and GST Returns filed by the applicants</w:t>
      </w:r>
      <w:r w:rsidRPr="00BD0C2C">
        <w:rPr>
          <w:rFonts w:ascii="Bookman Old Style" w:hAnsi="Bookman Old Style"/>
          <w:i/>
          <w:iCs/>
          <w:sz w:val="32"/>
          <w:szCs w:val="32"/>
        </w:rPr>
        <w:t>, thus now classification would become dynamic</w:t>
      </w:r>
      <w:r w:rsidR="00232CFD" w:rsidRPr="00BD0C2C">
        <w:rPr>
          <w:rFonts w:ascii="Bookman Old Style" w:hAnsi="Bookman Old Style"/>
          <w:i/>
          <w:iCs/>
          <w:sz w:val="32"/>
          <w:szCs w:val="32"/>
        </w:rPr>
        <w:t>.</w:t>
      </w:r>
    </w:p>
    <w:p w14:paraId="584E6389" w14:textId="77777777" w:rsidR="00493659" w:rsidRPr="00355C77" w:rsidRDefault="00D8355F"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Registration criteria is linked to ITR and GST Returns filed by the Registered Person.</w:t>
      </w:r>
      <w:r w:rsidR="00493659" w:rsidRPr="00355C77">
        <w:rPr>
          <w:rFonts w:ascii="Bookman Old Style" w:hAnsi="Bookman Old Style"/>
          <w:i/>
          <w:iCs/>
          <w:sz w:val="32"/>
          <w:szCs w:val="32"/>
        </w:rPr>
        <w:t xml:space="preserve"> </w:t>
      </w:r>
    </w:p>
    <w:p w14:paraId="466EB774" w14:textId="461615C8" w:rsidR="00D8355F" w:rsidRPr="00355C77" w:rsidRDefault="00493659"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Information in respect of Value of Plant and Machinery and GST Turnover shall be verified by syncing information from the respective appropriate authorities.</w:t>
      </w:r>
    </w:p>
    <w:p w14:paraId="6D9FC694" w14:textId="1DCEB60D" w:rsidR="00D8355F" w:rsidRPr="00355C77" w:rsidRDefault="00D8355F"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lastRenderedPageBreak/>
        <w:t>Investment linked to declared values in ITR as per section 32 of the Income Tax Act 1961</w:t>
      </w:r>
      <w:r w:rsidR="00232CFD">
        <w:rPr>
          <w:rFonts w:ascii="Bookman Old Style" w:hAnsi="Bookman Old Style"/>
          <w:i/>
          <w:iCs/>
          <w:sz w:val="32"/>
          <w:szCs w:val="32"/>
        </w:rPr>
        <w:t>.</w:t>
      </w:r>
    </w:p>
    <w:p w14:paraId="515D61A6" w14:textId="26CC7DAB" w:rsidR="00D8355F" w:rsidRDefault="00D8355F"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Registration on the basis of self-declarations without any documentation uploads</w:t>
      </w:r>
      <w:r w:rsidR="008C4AC5">
        <w:rPr>
          <w:rFonts w:ascii="Bookman Old Style" w:hAnsi="Bookman Old Style"/>
          <w:i/>
          <w:iCs/>
          <w:sz w:val="32"/>
          <w:szCs w:val="32"/>
        </w:rPr>
        <w:t>.</w:t>
      </w:r>
    </w:p>
    <w:p w14:paraId="0DFDD181" w14:textId="4792FDA5" w:rsidR="008C4AC5" w:rsidRDefault="008C4AC5" w:rsidP="001E5C64">
      <w:pPr>
        <w:pStyle w:val="ListParagraph"/>
        <w:numPr>
          <w:ilvl w:val="0"/>
          <w:numId w:val="7"/>
        </w:numPr>
        <w:spacing w:line="360" w:lineRule="auto"/>
        <w:jc w:val="both"/>
        <w:rPr>
          <w:rFonts w:ascii="Bookman Old Style" w:hAnsi="Bookman Old Style"/>
          <w:i/>
          <w:iCs/>
          <w:sz w:val="32"/>
          <w:szCs w:val="32"/>
        </w:rPr>
      </w:pPr>
      <w:r>
        <w:rPr>
          <w:rFonts w:ascii="Bookman Old Style" w:hAnsi="Bookman Old Style"/>
          <w:i/>
          <w:iCs/>
          <w:sz w:val="32"/>
          <w:szCs w:val="32"/>
        </w:rPr>
        <w:t xml:space="preserve">Presently Registration can be obtained on the basis </w:t>
      </w:r>
      <w:r w:rsidR="00E336D1">
        <w:rPr>
          <w:rFonts w:ascii="Bookman Old Style" w:hAnsi="Bookman Old Style"/>
          <w:i/>
          <w:iCs/>
          <w:sz w:val="32"/>
          <w:szCs w:val="32"/>
        </w:rPr>
        <w:t>of Aadhaar</w:t>
      </w:r>
      <w:r>
        <w:rPr>
          <w:rFonts w:ascii="Bookman Old Style" w:hAnsi="Bookman Old Style"/>
          <w:i/>
          <w:iCs/>
          <w:sz w:val="32"/>
          <w:szCs w:val="32"/>
        </w:rPr>
        <w:t xml:space="preserve"> Number.</w:t>
      </w:r>
    </w:p>
    <w:p w14:paraId="78FA171C" w14:textId="5FD91A22" w:rsidR="008C4AC5" w:rsidRPr="00355C77" w:rsidRDefault="008C4AC5" w:rsidP="001E5C64">
      <w:pPr>
        <w:pStyle w:val="ListParagraph"/>
        <w:numPr>
          <w:ilvl w:val="0"/>
          <w:numId w:val="7"/>
        </w:numPr>
        <w:spacing w:line="360" w:lineRule="auto"/>
        <w:jc w:val="both"/>
        <w:rPr>
          <w:rFonts w:ascii="Bookman Old Style" w:hAnsi="Bookman Old Style"/>
          <w:i/>
          <w:iCs/>
          <w:sz w:val="32"/>
          <w:szCs w:val="32"/>
        </w:rPr>
      </w:pPr>
      <w:r>
        <w:rPr>
          <w:rFonts w:ascii="Bookman Old Style" w:hAnsi="Bookman Old Style"/>
          <w:i/>
          <w:iCs/>
          <w:sz w:val="32"/>
          <w:szCs w:val="32"/>
        </w:rPr>
        <w:t>PAN and GST would be mandatory w.e.f April 1,2021.</w:t>
      </w:r>
    </w:p>
    <w:p w14:paraId="203269D6" w14:textId="1E2AC6E6" w:rsidR="00D8355F" w:rsidRPr="00355C77" w:rsidRDefault="00D8355F"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Turnover linked to GSTR Returns viz. GSTR 1</w:t>
      </w:r>
      <w:r w:rsidR="00232CFD">
        <w:rPr>
          <w:rFonts w:ascii="Bookman Old Style" w:hAnsi="Bookman Old Style"/>
          <w:i/>
          <w:iCs/>
          <w:sz w:val="32"/>
          <w:szCs w:val="32"/>
        </w:rPr>
        <w:t>.</w:t>
      </w:r>
    </w:p>
    <w:p w14:paraId="2A50A61F" w14:textId="7F38D971" w:rsidR="00D8355F" w:rsidRPr="00355C77" w:rsidRDefault="00D8355F"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Only one Master Notification No SO 2119 (E) dated June 26,2020</w:t>
      </w:r>
      <w:r w:rsidR="00FB1E88">
        <w:rPr>
          <w:rFonts w:ascii="Bookman Old Style" w:hAnsi="Bookman Old Style"/>
          <w:i/>
          <w:iCs/>
          <w:sz w:val="32"/>
          <w:szCs w:val="32"/>
        </w:rPr>
        <w:t xml:space="preserve"> as amended from time to time</w:t>
      </w:r>
      <w:r w:rsidR="00232CFD">
        <w:rPr>
          <w:rFonts w:ascii="Bookman Old Style" w:hAnsi="Bookman Old Style"/>
          <w:i/>
          <w:iCs/>
          <w:sz w:val="32"/>
          <w:szCs w:val="32"/>
        </w:rPr>
        <w:t>.</w:t>
      </w:r>
    </w:p>
    <w:p w14:paraId="52F587C8" w14:textId="4CAD4A9E" w:rsidR="00D8355F" w:rsidRPr="00355C77" w:rsidRDefault="00D8355F"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Calculation of Investments in Plant &amp; machinery or Equipment</w:t>
      </w:r>
    </w:p>
    <w:p w14:paraId="3066EAFC" w14:textId="588B8098" w:rsidR="00D8355F" w:rsidRPr="001E5C64" w:rsidRDefault="00D8355F" w:rsidP="001E5C64">
      <w:pPr>
        <w:pStyle w:val="ListParagraph"/>
        <w:numPr>
          <w:ilvl w:val="1"/>
          <w:numId w:val="7"/>
        </w:numPr>
        <w:spacing w:line="360" w:lineRule="auto"/>
        <w:jc w:val="both"/>
        <w:rPr>
          <w:rFonts w:ascii="Bookman Old Style" w:hAnsi="Bookman Old Style"/>
          <w:sz w:val="32"/>
          <w:szCs w:val="32"/>
        </w:rPr>
      </w:pPr>
      <w:r w:rsidRPr="001E5C64">
        <w:rPr>
          <w:rFonts w:ascii="Bookman Old Style" w:hAnsi="Bookman Old Style"/>
          <w:sz w:val="32"/>
          <w:szCs w:val="32"/>
        </w:rPr>
        <w:t>Linked to ITR of the previous years filed under Income Tax Act 1961</w:t>
      </w:r>
    </w:p>
    <w:p w14:paraId="77518B87" w14:textId="2D7287CD" w:rsidR="00D8355F" w:rsidRPr="001E5C64" w:rsidRDefault="00D8355F" w:rsidP="001E5C64">
      <w:pPr>
        <w:pStyle w:val="ListParagraph"/>
        <w:numPr>
          <w:ilvl w:val="1"/>
          <w:numId w:val="7"/>
        </w:numPr>
        <w:spacing w:line="360" w:lineRule="auto"/>
        <w:jc w:val="both"/>
        <w:rPr>
          <w:rFonts w:ascii="Bookman Old Style" w:hAnsi="Bookman Old Style"/>
          <w:sz w:val="32"/>
          <w:szCs w:val="32"/>
        </w:rPr>
      </w:pPr>
      <w:r w:rsidRPr="001E5C64">
        <w:rPr>
          <w:rFonts w:ascii="Bookman Old Style" w:hAnsi="Bookman Old Style"/>
          <w:sz w:val="32"/>
          <w:szCs w:val="32"/>
        </w:rPr>
        <w:t>Self-Declaration by New Enterprises till March 31 of the financial year in which ITR is filed</w:t>
      </w:r>
    </w:p>
    <w:p w14:paraId="0E62ACE9" w14:textId="3470338F" w:rsidR="00D8355F" w:rsidRPr="001E5C64" w:rsidRDefault="00D8355F" w:rsidP="001E5C64">
      <w:pPr>
        <w:pStyle w:val="ListParagraph"/>
        <w:numPr>
          <w:ilvl w:val="1"/>
          <w:numId w:val="7"/>
        </w:numPr>
        <w:spacing w:line="360" w:lineRule="auto"/>
        <w:jc w:val="both"/>
        <w:rPr>
          <w:rFonts w:ascii="Bookman Old Style" w:hAnsi="Bookman Old Style"/>
          <w:sz w:val="32"/>
          <w:szCs w:val="32"/>
        </w:rPr>
      </w:pPr>
      <w:r w:rsidRPr="001E5C64">
        <w:rPr>
          <w:rFonts w:ascii="Bookman Old Style" w:hAnsi="Bookman Old Style"/>
          <w:sz w:val="32"/>
          <w:szCs w:val="32"/>
        </w:rPr>
        <w:t>Plant and Machinery as defined under the Income Tax Act 1961</w:t>
      </w:r>
    </w:p>
    <w:p w14:paraId="54AA22C7" w14:textId="6F23F1BE" w:rsidR="004A0EB2" w:rsidRPr="001E5C64" w:rsidRDefault="004A0EB2" w:rsidP="001E5C64">
      <w:pPr>
        <w:pStyle w:val="ListParagraph"/>
        <w:numPr>
          <w:ilvl w:val="1"/>
          <w:numId w:val="7"/>
        </w:numPr>
        <w:spacing w:line="360" w:lineRule="auto"/>
        <w:jc w:val="both"/>
        <w:rPr>
          <w:rFonts w:ascii="Bookman Old Style" w:hAnsi="Bookman Old Style"/>
          <w:sz w:val="32"/>
          <w:szCs w:val="32"/>
        </w:rPr>
      </w:pPr>
      <w:r w:rsidRPr="001E5C64">
        <w:rPr>
          <w:rFonts w:ascii="Bookman Old Style" w:hAnsi="Bookman Old Style"/>
          <w:sz w:val="32"/>
          <w:szCs w:val="32"/>
        </w:rPr>
        <w:t xml:space="preserve">All Tangible assets other than Land and Building Furniture and Fittings (even vehicles can be included now in the definition of assets)  </w:t>
      </w:r>
    </w:p>
    <w:p w14:paraId="45E426FF" w14:textId="670F2FE5" w:rsidR="004A0EB2" w:rsidRDefault="004A0EB2" w:rsidP="001E5C64">
      <w:pPr>
        <w:pStyle w:val="ListParagraph"/>
        <w:numPr>
          <w:ilvl w:val="1"/>
          <w:numId w:val="7"/>
        </w:numPr>
        <w:spacing w:line="360" w:lineRule="auto"/>
        <w:jc w:val="both"/>
        <w:rPr>
          <w:rFonts w:ascii="Bookman Old Style" w:hAnsi="Bookman Old Style"/>
          <w:sz w:val="32"/>
          <w:szCs w:val="32"/>
        </w:rPr>
      </w:pPr>
      <w:r w:rsidRPr="001E5C64">
        <w:rPr>
          <w:rFonts w:ascii="Bookman Old Style" w:hAnsi="Bookman Old Style"/>
          <w:sz w:val="32"/>
          <w:szCs w:val="32"/>
        </w:rPr>
        <w:t xml:space="preserve">For arriving at value of </w:t>
      </w:r>
      <w:r w:rsidR="00D54E45" w:rsidRPr="001E5C64">
        <w:rPr>
          <w:rFonts w:ascii="Bookman Old Style" w:hAnsi="Bookman Old Style"/>
          <w:sz w:val="32"/>
          <w:szCs w:val="32"/>
        </w:rPr>
        <w:t>Investments, GST</w:t>
      </w:r>
      <w:r w:rsidRPr="001E5C64">
        <w:rPr>
          <w:rFonts w:ascii="Bookman Old Style" w:hAnsi="Bookman Old Style"/>
          <w:sz w:val="32"/>
          <w:szCs w:val="32"/>
        </w:rPr>
        <w:t xml:space="preserve"> </w:t>
      </w:r>
      <w:r w:rsidR="00187812" w:rsidRPr="001E5C64">
        <w:rPr>
          <w:rFonts w:ascii="Bookman Old Style" w:hAnsi="Bookman Old Style"/>
          <w:sz w:val="32"/>
          <w:szCs w:val="32"/>
        </w:rPr>
        <w:t xml:space="preserve">levied </w:t>
      </w:r>
      <w:r w:rsidRPr="001E5C64">
        <w:rPr>
          <w:rFonts w:ascii="Bookman Old Style" w:hAnsi="Bookman Old Style"/>
          <w:sz w:val="32"/>
          <w:szCs w:val="32"/>
        </w:rPr>
        <w:t>should be excluded from the cost of asset</w:t>
      </w:r>
    </w:p>
    <w:p w14:paraId="7BDC0793" w14:textId="6A7265C4" w:rsidR="001E5C64" w:rsidRPr="001E5C64" w:rsidRDefault="001E5C64" w:rsidP="001E5C64">
      <w:pPr>
        <w:pStyle w:val="ListParagraph"/>
        <w:numPr>
          <w:ilvl w:val="1"/>
          <w:numId w:val="7"/>
        </w:numPr>
        <w:spacing w:line="360" w:lineRule="auto"/>
        <w:jc w:val="both"/>
        <w:rPr>
          <w:rFonts w:ascii="Bookman Old Style" w:hAnsi="Bookman Old Style"/>
          <w:sz w:val="32"/>
          <w:szCs w:val="32"/>
        </w:rPr>
      </w:pPr>
      <w:r>
        <w:rPr>
          <w:rFonts w:ascii="Bookman Old Style" w:hAnsi="Bookman Old Style"/>
          <w:sz w:val="32"/>
          <w:szCs w:val="32"/>
        </w:rPr>
        <w:lastRenderedPageBreak/>
        <w:t>Such process</w:t>
      </w:r>
      <w:r w:rsidR="00232CFD">
        <w:rPr>
          <w:rFonts w:ascii="Bookman Old Style" w:hAnsi="Bookman Old Style"/>
          <w:sz w:val="32"/>
          <w:szCs w:val="32"/>
        </w:rPr>
        <w:t xml:space="preserve"> changes</w:t>
      </w:r>
      <w:r>
        <w:rPr>
          <w:rFonts w:ascii="Bookman Old Style" w:hAnsi="Bookman Old Style"/>
          <w:sz w:val="32"/>
          <w:szCs w:val="32"/>
        </w:rPr>
        <w:t xml:space="preserve"> shall </w:t>
      </w:r>
      <w:r w:rsidR="00232CFD">
        <w:rPr>
          <w:rFonts w:ascii="Bookman Old Style" w:hAnsi="Bookman Old Style"/>
          <w:sz w:val="32"/>
          <w:szCs w:val="32"/>
        </w:rPr>
        <w:t>contribute to</w:t>
      </w:r>
      <w:r>
        <w:rPr>
          <w:rFonts w:ascii="Bookman Old Style" w:hAnsi="Bookman Old Style"/>
          <w:sz w:val="32"/>
          <w:szCs w:val="32"/>
        </w:rPr>
        <w:t xml:space="preserve"> ease of doing business for all the stakeholders.</w:t>
      </w:r>
    </w:p>
    <w:p w14:paraId="589FC9D4" w14:textId="77777777" w:rsidR="00187812" w:rsidRPr="00355C77" w:rsidRDefault="00187812" w:rsidP="001E5C64">
      <w:pPr>
        <w:pStyle w:val="ListParagraph"/>
        <w:numPr>
          <w:ilvl w:val="0"/>
          <w:numId w:val="7"/>
        </w:numPr>
        <w:spacing w:line="360" w:lineRule="auto"/>
        <w:jc w:val="both"/>
        <w:rPr>
          <w:rFonts w:ascii="Bookman Old Style" w:hAnsi="Bookman Old Style"/>
          <w:i/>
          <w:iCs/>
          <w:sz w:val="32"/>
          <w:szCs w:val="32"/>
        </w:rPr>
      </w:pPr>
      <w:r w:rsidRPr="00355C77">
        <w:rPr>
          <w:rFonts w:ascii="Bookman Old Style" w:hAnsi="Bookman Old Style"/>
          <w:i/>
          <w:iCs/>
          <w:sz w:val="32"/>
          <w:szCs w:val="32"/>
        </w:rPr>
        <w:t>Calculation of Turnover</w:t>
      </w:r>
    </w:p>
    <w:p w14:paraId="050EB58B" w14:textId="18D2E85A" w:rsidR="00187812" w:rsidRPr="00232CFD" w:rsidRDefault="00187812" w:rsidP="001E5C64">
      <w:pPr>
        <w:pStyle w:val="ListParagraph"/>
        <w:numPr>
          <w:ilvl w:val="1"/>
          <w:numId w:val="7"/>
        </w:numPr>
        <w:spacing w:line="360" w:lineRule="auto"/>
        <w:jc w:val="both"/>
        <w:rPr>
          <w:rFonts w:ascii="Bookman Old Style" w:hAnsi="Bookman Old Style"/>
          <w:color w:val="FF0000"/>
          <w:sz w:val="32"/>
          <w:szCs w:val="32"/>
        </w:rPr>
      </w:pPr>
      <w:r w:rsidRPr="001E5C64">
        <w:rPr>
          <w:rFonts w:ascii="Bookman Old Style" w:hAnsi="Bookman Old Style"/>
          <w:sz w:val="32"/>
          <w:szCs w:val="32"/>
        </w:rPr>
        <w:t>Exports turnover to be excluded</w:t>
      </w:r>
      <w:r w:rsidR="001E5C64">
        <w:rPr>
          <w:rFonts w:ascii="Bookman Old Style" w:hAnsi="Bookman Old Style"/>
          <w:sz w:val="32"/>
          <w:szCs w:val="32"/>
        </w:rPr>
        <w:t xml:space="preserve"> from the definition of turnover</w:t>
      </w:r>
      <w:r w:rsidR="00232CFD">
        <w:rPr>
          <w:rFonts w:ascii="Bookman Old Style" w:hAnsi="Bookman Old Style"/>
          <w:sz w:val="32"/>
          <w:szCs w:val="32"/>
        </w:rPr>
        <w:t xml:space="preserve"> – this </w:t>
      </w:r>
      <w:r w:rsidR="001E5C64">
        <w:rPr>
          <w:rFonts w:ascii="Bookman Old Style" w:hAnsi="Bookman Old Style"/>
          <w:sz w:val="32"/>
          <w:szCs w:val="32"/>
        </w:rPr>
        <w:t>would help all stakeholders to retain the classification based on the</w:t>
      </w:r>
      <w:r w:rsidR="00232CFD">
        <w:rPr>
          <w:rFonts w:ascii="Bookman Old Style" w:hAnsi="Bookman Old Style"/>
          <w:sz w:val="32"/>
          <w:szCs w:val="32"/>
        </w:rPr>
        <w:t>ir</w:t>
      </w:r>
      <w:r w:rsidR="001E5C64">
        <w:rPr>
          <w:rFonts w:ascii="Bookman Old Style" w:hAnsi="Bookman Old Style"/>
          <w:sz w:val="32"/>
          <w:szCs w:val="32"/>
        </w:rPr>
        <w:t xml:space="preserve"> domestic </w:t>
      </w:r>
      <w:r w:rsidR="001E5C64" w:rsidRPr="00BD0C2C">
        <w:rPr>
          <w:rFonts w:ascii="Bookman Old Style" w:hAnsi="Bookman Old Style"/>
          <w:sz w:val="32"/>
          <w:szCs w:val="32"/>
        </w:rPr>
        <w:t xml:space="preserve">activities </w:t>
      </w:r>
      <w:r w:rsidR="00232CFD" w:rsidRPr="00BD0C2C">
        <w:rPr>
          <w:rFonts w:ascii="Bookman Old Style" w:hAnsi="Bookman Old Style"/>
          <w:sz w:val="32"/>
          <w:szCs w:val="32"/>
        </w:rPr>
        <w:t>i</w:t>
      </w:r>
      <w:r w:rsidR="002F6750" w:rsidRPr="00BD0C2C">
        <w:rPr>
          <w:rFonts w:ascii="Bookman Old Style" w:hAnsi="Bookman Old Style"/>
          <w:sz w:val="32"/>
          <w:szCs w:val="32"/>
        </w:rPr>
        <w:t>n general.</w:t>
      </w:r>
    </w:p>
    <w:p w14:paraId="458B25DA" w14:textId="3FF763A3" w:rsidR="00D8355F" w:rsidRPr="001E5C64" w:rsidRDefault="00187812" w:rsidP="001E5C64">
      <w:pPr>
        <w:pStyle w:val="ListParagraph"/>
        <w:numPr>
          <w:ilvl w:val="1"/>
          <w:numId w:val="7"/>
        </w:numPr>
        <w:spacing w:line="360" w:lineRule="auto"/>
        <w:jc w:val="both"/>
        <w:rPr>
          <w:rFonts w:ascii="Bookman Old Style" w:hAnsi="Bookman Old Style"/>
          <w:sz w:val="32"/>
          <w:szCs w:val="32"/>
        </w:rPr>
      </w:pPr>
      <w:r w:rsidRPr="001E5C64">
        <w:rPr>
          <w:rFonts w:ascii="Bookman Old Style" w:hAnsi="Bookman Old Style"/>
          <w:sz w:val="32"/>
          <w:szCs w:val="32"/>
        </w:rPr>
        <w:t>Turnover linked to the Income Tax Act 1961 and GST Act 2017</w:t>
      </w:r>
    </w:p>
    <w:p w14:paraId="445108A4" w14:textId="37876A29" w:rsidR="001E5C64" w:rsidRDefault="001E5C64" w:rsidP="001E5C64">
      <w:pPr>
        <w:pStyle w:val="ListParagraph"/>
        <w:numPr>
          <w:ilvl w:val="1"/>
          <w:numId w:val="7"/>
        </w:numPr>
        <w:spacing w:line="360" w:lineRule="auto"/>
        <w:jc w:val="both"/>
        <w:rPr>
          <w:rFonts w:ascii="Bookman Old Style" w:hAnsi="Bookman Old Style"/>
          <w:sz w:val="32"/>
          <w:szCs w:val="32"/>
        </w:rPr>
      </w:pPr>
      <w:r w:rsidRPr="001E5C64">
        <w:rPr>
          <w:rFonts w:ascii="Bookman Old Style" w:hAnsi="Bookman Old Style"/>
          <w:sz w:val="32"/>
          <w:szCs w:val="32"/>
        </w:rPr>
        <w:t xml:space="preserve">Self-declaration of Turnover &amp; Investment in Plant and Machinery up to March 31,2021 in case of new enterprises seeking registration </w:t>
      </w:r>
      <w:r w:rsidR="00232CFD">
        <w:rPr>
          <w:rFonts w:ascii="Bookman Old Style" w:hAnsi="Bookman Old Style"/>
          <w:sz w:val="32"/>
          <w:szCs w:val="32"/>
        </w:rPr>
        <w:t>o</w:t>
      </w:r>
      <w:r w:rsidRPr="001E5C64">
        <w:rPr>
          <w:rFonts w:ascii="Bookman Old Style" w:hAnsi="Bookman Old Style"/>
          <w:sz w:val="32"/>
          <w:szCs w:val="32"/>
        </w:rPr>
        <w:t xml:space="preserve">n UDYAM Portal. </w:t>
      </w:r>
    </w:p>
    <w:p w14:paraId="77BB5E35" w14:textId="274C412C" w:rsidR="00511B0C" w:rsidRPr="00511B0C" w:rsidRDefault="00511B0C" w:rsidP="00511B0C">
      <w:pPr>
        <w:pStyle w:val="ListParagraph"/>
        <w:numPr>
          <w:ilvl w:val="0"/>
          <w:numId w:val="7"/>
        </w:numPr>
        <w:spacing w:line="360" w:lineRule="auto"/>
        <w:jc w:val="both"/>
        <w:rPr>
          <w:rFonts w:ascii="Bookman Old Style" w:hAnsi="Bookman Old Style"/>
          <w:i/>
          <w:iCs/>
          <w:sz w:val="32"/>
          <w:szCs w:val="32"/>
        </w:rPr>
      </w:pPr>
      <w:r w:rsidRPr="00511B0C">
        <w:rPr>
          <w:rFonts w:ascii="Bookman Old Style" w:hAnsi="Bookman Old Style"/>
          <w:i/>
          <w:iCs/>
          <w:sz w:val="32"/>
          <w:szCs w:val="32"/>
        </w:rPr>
        <w:t xml:space="preserve">No limit of Manufacturing or Service </w:t>
      </w:r>
      <w:r w:rsidR="00156B6B">
        <w:rPr>
          <w:rFonts w:ascii="Bookman Old Style" w:hAnsi="Bookman Old Style"/>
          <w:i/>
          <w:iCs/>
          <w:sz w:val="32"/>
          <w:szCs w:val="32"/>
        </w:rPr>
        <w:t xml:space="preserve">or trading </w:t>
      </w:r>
      <w:r w:rsidRPr="00511B0C">
        <w:rPr>
          <w:rFonts w:ascii="Bookman Old Style" w:hAnsi="Bookman Old Style"/>
          <w:i/>
          <w:iCs/>
          <w:sz w:val="32"/>
          <w:szCs w:val="32"/>
        </w:rPr>
        <w:t>activities in one registration</w:t>
      </w:r>
    </w:p>
    <w:p w14:paraId="0F9F3AC8" w14:textId="7025AC3C" w:rsidR="00511B0C" w:rsidRPr="00B60B8D" w:rsidRDefault="00511B0C" w:rsidP="00511B0C">
      <w:pPr>
        <w:pStyle w:val="ListParagraph"/>
        <w:numPr>
          <w:ilvl w:val="0"/>
          <w:numId w:val="7"/>
        </w:numPr>
        <w:spacing w:line="360" w:lineRule="auto"/>
        <w:jc w:val="both"/>
        <w:rPr>
          <w:rFonts w:ascii="Bookman Old Style" w:hAnsi="Bookman Old Style"/>
          <w:i/>
          <w:iCs/>
          <w:color w:val="000000" w:themeColor="text1"/>
          <w:sz w:val="32"/>
          <w:szCs w:val="32"/>
        </w:rPr>
      </w:pPr>
      <w:r w:rsidRPr="00B60B8D">
        <w:rPr>
          <w:rFonts w:ascii="Bookman Old Style" w:hAnsi="Bookman Old Style"/>
          <w:i/>
          <w:iCs/>
          <w:color w:val="000000" w:themeColor="text1"/>
          <w:sz w:val="32"/>
          <w:szCs w:val="32"/>
        </w:rPr>
        <w:t>Existing Enterprises having EM – Part II/UAM to get Udyam Registration after July 1,2020 but before March 31,2021</w:t>
      </w:r>
      <w:r w:rsidR="00C82DD0" w:rsidRPr="00B60B8D">
        <w:rPr>
          <w:rFonts w:ascii="Bookman Old Style" w:hAnsi="Bookman Old Style"/>
          <w:i/>
          <w:iCs/>
          <w:color w:val="000000" w:themeColor="text1"/>
          <w:sz w:val="32"/>
          <w:szCs w:val="32"/>
        </w:rPr>
        <w:t xml:space="preserve"> which was extended to 30.06.22</w:t>
      </w:r>
      <w:r w:rsidR="00BD0C2C" w:rsidRPr="00B60B8D">
        <w:rPr>
          <w:rFonts w:ascii="Bookman Old Style" w:hAnsi="Bookman Old Style"/>
          <w:i/>
          <w:iCs/>
          <w:color w:val="000000" w:themeColor="text1"/>
          <w:sz w:val="32"/>
          <w:szCs w:val="32"/>
        </w:rPr>
        <w:t xml:space="preserve"> but as of today this has been mentioned only for reference as it is irrelevant now as today viz.23.02.2023</w:t>
      </w:r>
    </w:p>
    <w:p w14:paraId="1723FEB2" w14:textId="5700EA09" w:rsidR="00BD0C2C" w:rsidRPr="00B60B8D" w:rsidRDefault="00511B0C" w:rsidP="00BD0C2C">
      <w:pPr>
        <w:pStyle w:val="ListParagraph"/>
        <w:numPr>
          <w:ilvl w:val="0"/>
          <w:numId w:val="7"/>
        </w:numPr>
        <w:spacing w:line="360" w:lineRule="auto"/>
        <w:jc w:val="both"/>
        <w:rPr>
          <w:rFonts w:ascii="Bookman Old Style" w:hAnsi="Bookman Old Style"/>
          <w:i/>
          <w:iCs/>
          <w:color w:val="000000" w:themeColor="text1"/>
          <w:sz w:val="32"/>
          <w:szCs w:val="32"/>
        </w:rPr>
      </w:pPr>
      <w:r w:rsidRPr="00B60B8D">
        <w:rPr>
          <w:rFonts w:ascii="Bookman Old Style" w:hAnsi="Bookman Old Style"/>
          <w:i/>
          <w:iCs/>
          <w:color w:val="000000" w:themeColor="text1"/>
          <w:sz w:val="32"/>
          <w:szCs w:val="32"/>
        </w:rPr>
        <w:t>Existing registration under old MSME definition are valid only till 31.03.2021</w:t>
      </w:r>
      <w:r w:rsidR="00BD0C2C" w:rsidRPr="00B60B8D">
        <w:rPr>
          <w:rFonts w:ascii="Bookman Old Style" w:hAnsi="Bookman Old Style"/>
          <w:i/>
          <w:iCs/>
          <w:color w:val="000000" w:themeColor="text1"/>
          <w:sz w:val="32"/>
          <w:szCs w:val="32"/>
        </w:rPr>
        <w:t xml:space="preserve"> </w:t>
      </w:r>
      <w:r w:rsidR="00C82DD0" w:rsidRPr="00B60B8D">
        <w:rPr>
          <w:rFonts w:ascii="Bookman Old Style" w:hAnsi="Bookman Old Style"/>
          <w:i/>
          <w:iCs/>
          <w:color w:val="000000" w:themeColor="text1"/>
          <w:sz w:val="32"/>
          <w:szCs w:val="32"/>
        </w:rPr>
        <w:t xml:space="preserve">which was extended to 30.06.22 </w:t>
      </w:r>
      <w:r w:rsidR="00BD0C2C" w:rsidRPr="00B60B8D">
        <w:rPr>
          <w:rFonts w:ascii="Bookman Old Style" w:hAnsi="Bookman Old Style"/>
          <w:i/>
          <w:iCs/>
          <w:color w:val="000000" w:themeColor="text1"/>
          <w:sz w:val="32"/>
          <w:szCs w:val="32"/>
        </w:rPr>
        <w:t xml:space="preserve">but as of today this has been mentioned only </w:t>
      </w:r>
      <w:r w:rsidR="00BD0C2C" w:rsidRPr="00B60B8D">
        <w:rPr>
          <w:rFonts w:ascii="Bookman Old Style" w:hAnsi="Bookman Old Style"/>
          <w:i/>
          <w:iCs/>
          <w:color w:val="000000" w:themeColor="text1"/>
          <w:sz w:val="32"/>
          <w:szCs w:val="32"/>
        </w:rPr>
        <w:lastRenderedPageBreak/>
        <w:t>for reference as it is irrelevant now as today viz.23.02.2023</w:t>
      </w:r>
    </w:p>
    <w:p w14:paraId="7770467A" w14:textId="23156350" w:rsidR="00511B0C" w:rsidRPr="00B60B8D" w:rsidRDefault="00BD0C2C" w:rsidP="00511B0C">
      <w:pPr>
        <w:pStyle w:val="ListParagraph"/>
        <w:numPr>
          <w:ilvl w:val="0"/>
          <w:numId w:val="7"/>
        </w:numPr>
        <w:spacing w:line="360" w:lineRule="auto"/>
        <w:jc w:val="both"/>
        <w:rPr>
          <w:rFonts w:ascii="Bookman Old Style" w:hAnsi="Bookman Old Style"/>
          <w:i/>
          <w:iCs/>
          <w:color w:val="000000" w:themeColor="text1"/>
          <w:sz w:val="32"/>
          <w:szCs w:val="32"/>
        </w:rPr>
      </w:pPr>
      <w:r w:rsidRPr="00B60B8D">
        <w:rPr>
          <w:rFonts w:ascii="Bookman Old Style" w:hAnsi="Bookman Old Style"/>
          <w:i/>
          <w:iCs/>
          <w:color w:val="000000" w:themeColor="text1"/>
          <w:sz w:val="32"/>
          <w:szCs w:val="32"/>
        </w:rPr>
        <w:t>If any one who was registered as MSME earlier and who have not missed the deadline of 3</w:t>
      </w:r>
      <w:r w:rsidR="00C82DD0" w:rsidRPr="00B60B8D">
        <w:rPr>
          <w:rFonts w:ascii="Bookman Old Style" w:hAnsi="Bookman Old Style"/>
          <w:i/>
          <w:iCs/>
          <w:color w:val="000000" w:themeColor="text1"/>
          <w:sz w:val="32"/>
          <w:szCs w:val="32"/>
        </w:rPr>
        <w:t>0</w:t>
      </w:r>
      <w:r w:rsidRPr="00B60B8D">
        <w:rPr>
          <w:rFonts w:ascii="Bookman Old Style" w:hAnsi="Bookman Old Style"/>
          <w:i/>
          <w:iCs/>
          <w:color w:val="000000" w:themeColor="text1"/>
          <w:sz w:val="32"/>
          <w:szCs w:val="32"/>
        </w:rPr>
        <w:t>.0</w:t>
      </w:r>
      <w:r w:rsidR="00C82DD0" w:rsidRPr="00B60B8D">
        <w:rPr>
          <w:rFonts w:ascii="Bookman Old Style" w:hAnsi="Bookman Old Style"/>
          <w:i/>
          <w:iCs/>
          <w:color w:val="000000" w:themeColor="text1"/>
          <w:sz w:val="32"/>
          <w:szCs w:val="32"/>
        </w:rPr>
        <w:t>6</w:t>
      </w:r>
      <w:r w:rsidRPr="00B60B8D">
        <w:rPr>
          <w:rFonts w:ascii="Bookman Old Style" w:hAnsi="Bookman Old Style"/>
          <w:i/>
          <w:iCs/>
          <w:color w:val="000000" w:themeColor="text1"/>
          <w:sz w:val="32"/>
          <w:szCs w:val="32"/>
        </w:rPr>
        <w:t>.202</w:t>
      </w:r>
      <w:r w:rsidR="00C82DD0" w:rsidRPr="00B60B8D">
        <w:rPr>
          <w:rFonts w:ascii="Bookman Old Style" w:hAnsi="Bookman Old Style"/>
          <w:i/>
          <w:iCs/>
          <w:color w:val="000000" w:themeColor="text1"/>
          <w:sz w:val="32"/>
          <w:szCs w:val="32"/>
        </w:rPr>
        <w:t>2</w:t>
      </w:r>
      <w:r w:rsidRPr="00B60B8D">
        <w:rPr>
          <w:rFonts w:ascii="Bookman Old Style" w:hAnsi="Bookman Old Style"/>
          <w:i/>
          <w:iCs/>
          <w:color w:val="000000" w:themeColor="text1"/>
          <w:sz w:val="32"/>
          <w:szCs w:val="32"/>
        </w:rPr>
        <w:t>, then they need to register as new applicant on the Udyam platform</w:t>
      </w:r>
      <w:r w:rsidR="002764C1" w:rsidRPr="00B60B8D">
        <w:rPr>
          <w:rFonts w:ascii="Bookman Old Style" w:hAnsi="Bookman Old Style"/>
          <w:i/>
          <w:iCs/>
          <w:color w:val="000000" w:themeColor="text1"/>
          <w:sz w:val="32"/>
          <w:szCs w:val="32"/>
        </w:rPr>
        <w:t>.</w:t>
      </w:r>
      <w:r w:rsidRPr="00B60B8D">
        <w:rPr>
          <w:rFonts w:ascii="Bookman Old Style" w:hAnsi="Bookman Old Style"/>
          <w:i/>
          <w:iCs/>
          <w:color w:val="000000" w:themeColor="text1"/>
          <w:sz w:val="32"/>
          <w:szCs w:val="32"/>
        </w:rPr>
        <w:t xml:space="preserve"> </w:t>
      </w:r>
    </w:p>
    <w:p w14:paraId="0DC7B0EE" w14:textId="4A7E1FD8" w:rsidR="008D3A72" w:rsidRDefault="008D3A72" w:rsidP="00511B0C">
      <w:pPr>
        <w:pStyle w:val="ListParagraph"/>
        <w:numPr>
          <w:ilvl w:val="0"/>
          <w:numId w:val="7"/>
        </w:numPr>
        <w:spacing w:line="360" w:lineRule="auto"/>
        <w:jc w:val="both"/>
        <w:rPr>
          <w:rFonts w:ascii="Bookman Old Style" w:hAnsi="Bookman Old Style"/>
          <w:i/>
          <w:iCs/>
          <w:sz w:val="32"/>
          <w:szCs w:val="32"/>
        </w:rPr>
      </w:pPr>
      <w:r>
        <w:rPr>
          <w:rFonts w:ascii="Bookman Old Style" w:hAnsi="Bookman Old Style"/>
          <w:i/>
          <w:iCs/>
          <w:sz w:val="32"/>
          <w:szCs w:val="32"/>
        </w:rPr>
        <w:t xml:space="preserve">MSME SAMADHAAN compliant portal has been planned for the Delayed Payment Monitoring System which can be used </w:t>
      </w:r>
      <w:r w:rsidRPr="00931DDA">
        <w:rPr>
          <w:rFonts w:ascii="Bookman Old Style" w:hAnsi="Bookman Old Style"/>
          <w:i/>
          <w:iCs/>
          <w:sz w:val="32"/>
          <w:szCs w:val="32"/>
        </w:rPr>
        <w:t xml:space="preserve">as </w:t>
      </w:r>
      <w:r w:rsidR="00474549" w:rsidRPr="00931DDA">
        <w:rPr>
          <w:rFonts w:ascii="Bookman Old Style" w:hAnsi="Bookman Old Style"/>
          <w:i/>
          <w:iCs/>
          <w:sz w:val="32"/>
          <w:szCs w:val="32"/>
        </w:rPr>
        <w:t>a redressal forum</w:t>
      </w:r>
      <w:r w:rsidRPr="00931DDA">
        <w:rPr>
          <w:rFonts w:ascii="Bookman Old Style" w:hAnsi="Bookman Old Style"/>
          <w:i/>
          <w:iCs/>
          <w:sz w:val="32"/>
          <w:szCs w:val="32"/>
        </w:rPr>
        <w:t xml:space="preserve"> </w:t>
      </w:r>
      <w:r>
        <w:rPr>
          <w:rFonts w:ascii="Bookman Old Style" w:hAnsi="Bookman Old Style"/>
          <w:i/>
          <w:iCs/>
          <w:sz w:val="32"/>
          <w:szCs w:val="32"/>
        </w:rPr>
        <w:t>by MSME Registered persons.</w:t>
      </w:r>
    </w:p>
    <w:p w14:paraId="407B22C0" w14:textId="1E5011D6" w:rsidR="008D3A72" w:rsidRDefault="008D3A72" w:rsidP="00511B0C">
      <w:pPr>
        <w:pStyle w:val="ListParagraph"/>
        <w:numPr>
          <w:ilvl w:val="0"/>
          <w:numId w:val="7"/>
        </w:numPr>
        <w:spacing w:line="360" w:lineRule="auto"/>
        <w:jc w:val="both"/>
        <w:rPr>
          <w:rFonts w:ascii="Bookman Old Style" w:hAnsi="Bookman Old Style"/>
          <w:i/>
          <w:iCs/>
          <w:sz w:val="32"/>
          <w:szCs w:val="32"/>
        </w:rPr>
      </w:pPr>
      <w:r>
        <w:rPr>
          <w:rFonts w:ascii="Bookman Old Style" w:hAnsi="Bookman Old Style"/>
          <w:i/>
          <w:iCs/>
          <w:sz w:val="32"/>
          <w:szCs w:val="32"/>
        </w:rPr>
        <w:t xml:space="preserve">MSME </w:t>
      </w:r>
      <w:r w:rsidR="00051D9E">
        <w:rPr>
          <w:rFonts w:ascii="Bookman Old Style" w:hAnsi="Bookman Old Style"/>
          <w:i/>
          <w:iCs/>
          <w:sz w:val="32"/>
          <w:szCs w:val="32"/>
        </w:rPr>
        <w:t>SAMBANDH -</w:t>
      </w:r>
      <w:r w:rsidR="00051D9E" w:rsidRPr="00051D9E">
        <w:rPr>
          <w:rFonts w:ascii="Segoe UI" w:hAnsi="Segoe UI" w:cs="Segoe UI"/>
          <w:b/>
          <w:bCs/>
          <w:color w:val="212529"/>
          <w:sz w:val="42"/>
          <w:szCs w:val="42"/>
          <w:shd w:val="clear" w:color="auto" w:fill="FFFFFF"/>
        </w:rPr>
        <w:t xml:space="preserve"> </w:t>
      </w:r>
      <w:r w:rsidR="00051D9E" w:rsidRPr="00051D9E">
        <w:rPr>
          <w:rFonts w:ascii="Bookman Old Style" w:hAnsi="Bookman Old Style"/>
          <w:i/>
          <w:iCs/>
          <w:sz w:val="32"/>
          <w:szCs w:val="32"/>
        </w:rPr>
        <w:t>Procurement from Central Ministries / Departments / CPSEs</w:t>
      </w:r>
      <w:r w:rsidR="00051D9E">
        <w:rPr>
          <w:rFonts w:ascii="Bookman Old Style" w:hAnsi="Bookman Old Style"/>
          <w:i/>
          <w:iCs/>
          <w:sz w:val="32"/>
          <w:szCs w:val="32"/>
        </w:rPr>
        <w:t xml:space="preserve"> – which can help MSME to build their businesses for supplying their goods or services in respect of plethora of schemes introduced by the Sovereign to help MSME Sector in general.</w:t>
      </w:r>
    </w:p>
    <w:p w14:paraId="00C91045" w14:textId="50477810" w:rsidR="005245C6" w:rsidRDefault="005245C6" w:rsidP="00511B0C">
      <w:pPr>
        <w:pStyle w:val="ListParagraph"/>
        <w:numPr>
          <w:ilvl w:val="0"/>
          <w:numId w:val="7"/>
        </w:numPr>
        <w:spacing w:line="360" w:lineRule="auto"/>
        <w:jc w:val="both"/>
        <w:rPr>
          <w:rFonts w:ascii="Bookman Old Style" w:hAnsi="Bookman Old Style"/>
          <w:i/>
          <w:iCs/>
          <w:sz w:val="32"/>
          <w:szCs w:val="32"/>
        </w:rPr>
      </w:pPr>
      <w:r>
        <w:rPr>
          <w:rFonts w:ascii="Bookman Old Style" w:hAnsi="Bookman Old Style"/>
          <w:i/>
          <w:iCs/>
          <w:sz w:val="32"/>
          <w:szCs w:val="32"/>
        </w:rPr>
        <w:t>If any person register</w:t>
      </w:r>
      <w:r w:rsidR="00232CFD">
        <w:rPr>
          <w:rFonts w:ascii="Bookman Old Style" w:hAnsi="Bookman Old Style"/>
          <w:i/>
          <w:iCs/>
          <w:sz w:val="32"/>
          <w:szCs w:val="32"/>
        </w:rPr>
        <w:t>s</w:t>
      </w:r>
      <w:r>
        <w:rPr>
          <w:rFonts w:ascii="Bookman Old Style" w:hAnsi="Bookman Old Style"/>
          <w:i/>
          <w:iCs/>
          <w:sz w:val="32"/>
          <w:szCs w:val="32"/>
        </w:rPr>
        <w:t xml:space="preserve"> on Udyam Registration Portal with incorrect details</w:t>
      </w:r>
      <w:r w:rsidR="00232CFD">
        <w:rPr>
          <w:rFonts w:ascii="Bookman Old Style" w:hAnsi="Bookman Old Style"/>
          <w:i/>
          <w:iCs/>
          <w:sz w:val="32"/>
          <w:szCs w:val="32"/>
        </w:rPr>
        <w:t xml:space="preserve">, </w:t>
      </w:r>
      <w:r>
        <w:rPr>
          <w:rFonts w:ascii="Bookman Old Style" w:hAnsi="Bookman Old Style"/>
          <w:i/>
          <w:iCs/>
          <w:sz w:val="32"/>
          <w:szCs w:val="32"/>
        </w:rPr>
        <w:t xml:space="preserve">then </w:t>
      </w:r>
      <w:r w:rsidR="00232CFD">
        <w:rPr>
          <w:rFonts w:ascii="Bookman Old Style" w:hAnsi="Bookman Old Style"/>
          <w:i/>
          <w:iCs/>
          <w:sz w:val="32"/>
          <w:szCs w:val="32"/>
        </w:rPr>
        <w:t>the person</w:t>
      </w:r>
      <w:r>
        <w:rPr>
          <w:rFonts w:ascii="Bookman Old Style" w:hAnsi="Bookman Old Style"/>
          <w:i/>
          <w:iCs/>
          <w:sz w:val="32"/>
          <w:szCs w:val="32"/>
        </w:rPr>
        <w:t xml:space="preserve"> is subject to penal provisions as provided under MSME Act 2006.</w:t>
      </w:r>
    </w:p>
    <w:p w14:paraId="40B21840" w14:textId="42FAAD53" w:rsidR="005245C6" w:rsidRDefault="009E7CC0" w:rsidP="00511B0C">
      <w:pPr>
        <w:pStyle w:val="ListParagraph"/>
        <w:numPr>
          <w:ilvl w:val="0"/>
          <w:numId w:val="7"/>
        </w:numPr>
        <w:spacing w:line="360" w:lineRule="auto"/>
        <w:jc w:val="both"/>
        <w:rPr>
          <w:rFonts w:ascii="Bookman Old Style" w:hAnsi="Bookman Old Style"/>
          <w:i/>
          <w:iCs/>
          <w:sz w:val="32"/>
          <w:szCs w:val="32"/>
        </w:rPr>
      </w:pPr>
      <w:r>
        <w:rPr>
          <w:rFonts w:ascii="Bookman Old Style" w:hAnsi="Bookman Old Style"/>
          <w:i/>
          <w:iCs/>
          <w:sz w:val="32"/>
          <w:szCs w:val="32"/>
        </w:rPr>
        <w:t>There is no limit to number of employees which a Business Enterprise can employ for the purpose of their business activities.</w:t>
      </w:r>
    </w:p>
    <w:p w14:paraId="25D82AF0" w14:textId="70F3EE3C" w:rsidR="00FB1E88" w:rsidRDefault="00FB1E88" w:rsidP="00FB1E88">
      <w:pPr>
        <w:pStyle w:val="ListParagraph"/>
        <w:spacing w:line="360" w:lineRule="auto"/>
        <w:jc w:val="both"/>
        <w:rPr>
          <w:rFonts w:ascii="Bookman Old Style" w:hAnsi="Bookman Old Style"/>
          <w:i/>
          <w:iCs/>
          <w:sz w:val="32"/>
          <w:szCs w:val="32"/>
        </w:rPr>
      </w:pPr>
    </w:p>
    <w:p w14:paraId="590764B6" w14:textId="77777777" w:rsidR="00FB1E88" w:rsidRPr="00511B0C" w:rsidRDefault="00FB1E88" w:rsidP="00FB1E88">
      <w:pPr>
        <w:pStyle w:val="ListParagraph"/>
        <w:spacing w:line="360" w:lineRule="auto"/>
        <w:jc w:val="both"/>
        <w:rPr>
          <w:rFonts w:ascii="Bookman Old Style" w:hAnsi="Bookman Old Style"/>
          <w:i/>
          <w:iCs/>
          <w:sz w:val="32"/>
          <w:szCs w:val="32"/>
        </w:rPr>
      </w:pPr>
    </w:p>
    <w:p w14:paraId="37623CE6" w14:textId="01FF065C" w:rsidR="008C4AC5" w:rsidRDefault="008C4AC5" w:rsidP="008C4AC5">
      <w:pPr>
        <w:spacing w:line="360" w:lineRule="auto"/>
        <w:jc w:val="both"/>
        <w:rPr>
          <w:rFonts w:ascii="Bookman Old Style" w:hAnsi="Bookman Old Style"/>
          <w:b/>
          <w:bCs/>
          <w:sz w:val="24"/>
          <w:szCs w:val="24"/>
          <w:u w:val="single"/>
        </w:rPr>
      </w:pPr>
      <w:r w:rsidRPr="008C4AC5">
        <w:rPr>
          <w:rFonts w:ascii="Bookman Old Style" w:hAnsi="Bookman Old Style"/>
          <w:b/>
          <w:bCs/>
          <w:sz w:val="24"/>
          <w:szCs w:val="24"/>
          <w:u w:val="single"/>
        </w:rPr>
        <w:lastRenderedPageBreak/>
        <w:t>Eligible Enterprises for Udyam registration under New MSME schema.</w:t>
      </w:r>
    </w:p>
    <w:p w14:paraId="3C56B17D" w14:textId="60D5D94C" w:rsidR="00A52A47" w:rsidRPr="00E14494" w:rsidRDefault="00A52A47" w:rsidP="00A52A47">
      <w:pPr>
        <w:spacing w:line="360" w:lineRule="auto"/>
        <w:jc w:val="both"/>
        <w:rPr>
          <w:rFonts w:ascii="Bookman Old Style" w:hAnsi="Bookman Old Style"/>
          <w:i/>
          <w:iCs/>
          <w:sz w:val="28"/>
          <w:szCs w:val="28"/>
        </w:rPr>
      </w:pPr>
      <w:r w:rsidRPr="00E14494">
        <w:rPr>
          <w:rFonts w:ascii="Bookman Old Style" w:hAnsi="Bookman Old Style"/>
          <w:i/>
          <w:iCs/>
          <w:sz w:val="28"/>
          <w:szCs w:val="28"/>
        </w:rPr>
        <w:t>Any Kind of Business Entity or Enterprise or Undertaking is qualified to acquire the Udyam Registration Certificate: -</w:t>
      </w:r>
    </w:p>
    <w:p w14:paraId="123567EA"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Individual or Proprietorship</w:t>
      </w:r>
    </w:p>
    <w:p w14:paraId="25E02465"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Hindu Undivided Family (HUF)</w:t>
      </w:r>
    </w:p>
    <w:p w14:paraId="22E10CDC"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Undertaking</w:t>
      </w:r>
    </w:p>
    <w:p w14:paraId="2EB7296B"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Partnership firm</w:t>
      </w:r>
    </w:p>
    <w:p w14:paraId="43BCAB03"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Limited Liability Partnership (LLP)</w:t>
      </w:r>
    </w:p>
    <w:p w14:paraId="37F97452"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Company</w:t>
      </w:r>
    </w:p>
    <w:p w14:paraId="77F04CA5"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Co-operative Societies</w:t>
      </w:r>
    </w:p>
    <w:p w14:paraId="58B9547E"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Association of persons or Body of Individuals</w:t>
      </w:r>
    </w:p>
    <w:p w14:paraId="58EB5E08" w14:textId="77777777" w:rsidR="00A52A47" w:rsidRPr="00A52A47" w:rsidRDefault="00A52A47" w:rsidP="00A52A47">
      <w:pPr>
        <w:pStyle w:val="ListParagraph"/>
        <w:numPr>
          <w:ilvl w:val="0"/>
          <w:numId w:val="10"/>
        </w:numPr>
        <w:jc w:val="both"/>
        <w:rPr>
          <w:rFonts w:ascii="Bookman Old Style" w:hAnsi="Bookman Old Style"/>
          <w:i/>
          <w:iCs/>
          <w:sz w:val="32"/>
          <w:szCs w:val="32"/>
        </w:rPr>
      </w:pPr>
      <w:r w:rsidRPr="00A52A47">
        <w:rPr>
          <w:rFonts w:ascii="Bookman Old Style" w:hAnsi="Bookman Old Style"/>
          <w:i/>
          <w:iCs/>
          <w:sz w:val="32"/>
          <w:szCs w:val="32"/>
        </w:rPr>
        <w:t>Others</w:t>
      </w:r>
    </w:p>
    <w:p w14:paraId="1BD8356E" w14:textId="77777777" w:rsidR="009153ED" w:rsidRPr="00A52A47" w:rsidRDefault="009153ED" w:rsidP="00A52A47">
      <w:pPr>
        <w:pStyle w:val="ListParagraph"/>
        <w:jc w:val="both"/>
        <w:rPr>
          <w:rFonts w:ascii="Bookman Old Style" w:hAnsi="Bookman Old Style"/>
          <w:i/>
          <w:iCs/>
          <w:sz w:val="32"/>
          <w:szCs w:val="32"/>
        </w:rPr>
      </w:pPr>
    </w:p>
    <w:p w14:paraId="3D6AE15D" w14:textId="78595564" w:rsidR="00633F9B" w:rsidRDefault="00633F9B" w:rsidP="00633F9B">
      <w:pPr>
        <w:spacing w:line="360" w:lineRule="auto"/>
        <w:jc w:val="both"/>
        <w:rPr>
          <w:rFonts w:ascii="Bookman Old Style" w:hAnsi="Bookman Old Style"/>
          <w:b/>
          <w:bCs/>
          <w:sz w:val="32"/>
          <w:szCs w:val="32"/>
          <w:u w:val="single"/>
        </w:rPr>
      </w:pPr>
      <w:r w:rsidRPr="00633F9B">
        <w:rPr>
          <w:rFonts w:ascii="Bookman Old Style" w:hAnsi="Bookman Old Style"/>
          <w:b/>
          <w:bCs/>
          <w:sz w:val="32"/>
          <w:szCs w:val="32"/>
          <w:u w:val="single"/>
        </w:rPr>
        <w:t>List of permitted Business Activities for Udyam Registration under NEW MSME Schema</w:t>
      </w:r>
    </w:p>
    <w:p w14:paraId="585BB265" w14:textId="77777777" w:rsidR="002A371A" w:rsidRPr="002A371A" w:rsidRDefault="002A371A" w:rsidP="002A371A">
      <w:pPr>
        <w:pStyle w:val="ListParagraph"/>
        <w:numPr>
          <w:ilvl w:val="0"/>
          <w:numId w:val="10"/>
        </w:numPr>
        <w:jc w:val="both"/>
        <w:rPr>
          <w:rFonts w:ascii="Bookman Old Style" w:hAnsi="Bookman Old Style"/>
          <w:i/>
          <w:iCs/>
          <w:sz w:val="32"/>
          <w:szCs w:val="32"/>
        </w:rPr>
      </w:pPr>
      <w:r w:rsidRPr="002A371A">
        <w:rPr>
          <w:rFonts w:ascii="Bookman Old Style" w:hAnsi="Bookman Old Style"/>
          <w:i/>
          <w:iCs/>
          <w:sz w:val="32"/>
          <w:szCs w:val="32"/>
        </w:rPr>
        <w:t>Enterprises engaged in manufacturing</w:t>
      </w:r>
    </w:p>
    <w:p w14:paraId="1A8034F8" w14:textId="77777777" w:rsidR="00C14C26" w:rsidRDefault="00C14C26" w:rsidP="00C14C26">
      <w:pPr>
        <w:pStyle w:val="ListParagraph"/>
        <w:jc w:val="both"/>
        <w:rPr>
          <w:rFonts w:ascii="Bookman Old Style" w:hAnsi="Bookman Old Style"/>
          <w:i/>
          <w:iCs/>
          <w:sz w:val="32"/>
          <w:szCs w:val="32"/>
        </w:rPr>
      </w:pPr>
    </w:p>
    <w:p w14:paraId="50D79EAA" w14:textId="13BED1B8" w:rsidR="002A371A" w:rsidRPr="002A371A" w:rsidRDefault="002A371A" w:rsidP="002A371A">
      <w:pPr>
        <w:pStyle w:val="ListParagraph"/>
        <w:numPr>
          <w:ilvl w:val="0"/>
          <w:numId w:val="10"/>
        </w:numPr>
        <w:jc w:val="both"/>
        <w:rPr>
          <w:rFonts w:ascii="Bookman Old Style" w:hAnsi="Bookman Old Style"/>
          <w:i/>
          <w:iCs/>
          <w:sz w:val="32"/>
          <w:szCs w:val="32"/>
        </w:rPr>
      </w:pPr>
      <w:r w:rsidRPr="002A371A">
        <w:rPr>
          <w:rFonts w:ascii="Bookman Old Style" w:hAnsi="Bookman Old Style"/>
          <w:i/>
          <w:iCs/>
          <w:sz w:val="32"/>
          <w:szCs w:val="32"/>
        </w:rPr>
        <w:t>Enterprises engaged in services</w:t>
      </w:r>
    </w:p>
    <w:p w14:paraId="683678E8" w14:textId="77777777" w:rsidR="002A371A" w:rsidRPr="002A371A" w:rsidRDefault="002A371A" w:rsidP="002A371A">
      <w:pPr>
        <w:pStyle w:val="ListParagraph"/>
        <w:jc w:val="both"/>
        <w:rPr>
          <w:rFonts w:ascii="Bookman Old Style" w:hAnsi="Bookman Old Style"/>
          <w:i/>
          <w:iCs/>
          <w:sz w:val="32"/>
          <w:szCs w:val="32"/>
        </w:rPr>
      </w:pPr>
    </w:p>
    <w:p w14:paraId="7AEEAEA7" w14:textId="6E5088B5" w:rsidR="002A371A" w:rsidRPr="002A371A" w:rsidRDefault="002A371A" w:rsidP="002A371A">
      <w:pPr>
        <w:pStyle w:val="ListParagraph"/>
        <w:numPr>
          <w:ilvl w:val="1"/>
          <w:numId w:val="10"/>
        </w:numPr>
        <w:jc w:val="both"/>
        <w:rPr>
          <w:rFonts w:ascii="Bookman Old Style" w:hAnsi="Bookman Old Style"/>
          <w:i/>
          <w:iCs/>
          <w:sz w:val="32"/>
          <w:szCs w:val="32"/>
        </w:rPr>
      </w:pPr>
      <w:r w:rsidRPr="002A371A">
        <w:rPr>
          <w:rFonts w:ascii="Bookman Old Style" w:hAnsi="Bookman Old Style"/>
          <w:i/>
          <w:iCs/>
          <w:sz w:val="32"/>
          <w:szCs w:val="32"/>
        </w:rPr>
        <w:t>Services covered (</w:t>
      </w:r>
      <w:r w:rsidR="00B7237F" w:rsidRPr="002A371A">
        <w:rPr>
          <w:rFonts w:ascii="Bookman Old Style" w:hAnsi="Bookman Old Style"/>
          <w:i/>
          <w:iCs/>
          <w:sz w:val="32"/>
          <w:szCs w:val="32"/>
        </w:rPr>
        <w:t>Illustrative)</w:t>
      </w:r>
    </w:p>
    <w:p w14:paraId="0659046B" w14:textId="77777777" w:rsidR="002A371A" w:rsidRPr="002A371A" w:rsidRDefault="002A371A" w:rsidP="002A371A">
      <w:pPr>
        <w:pStyle w:val="ListParagraph"/>
        <w:autoSpaceDE w:val="0"/>
        <w:autoSpaceDN w:val="0"/>
        <w:adjustRightInd w:val="0"/>
        <w:spacing w:after="0" w:line="240" w:lineRule="auto"/>
        <w:rPr>
          <w:rFonts w:ascii="Arial" w:hAnsi="Arial" w:cs="Arial"/>
          <w:sz w:val="34"/>
          <w:szCs w:val="34"/>
        </w:rPr>
      </w:pPr>
    </w:p>
    <w:p w14:paraId="61273B8D" w14:textId="28C5FEBD" w:rsidR="00591406" w:rsidRDefault="00591406" w:rsidP="002A371A">
      <w:pPr>
        <w:pStyle w:val="ListParagraph"/>
        <w:numPr>
          <w:ilvl w:val="2"/>
          <w:numId w:val="10"/>
        </w:numPr>
        <w:jc w:val="both"/>
        <w:rPr>
          <w:rFonts w:ascii="Bookman Old Style" w:hAnsi="Bookman Old Style"/>
          <w:i/>
          <w:iCs/>
          <w:sz w:val="32"/>
          <w:szCs w:val="32"/>
        </w:rPr>
      </w:pPr>
      <w:r>
        <w:rPr>
          <w:rFonts w:ascii="Bookman Old Style" w:hAnsi="Bookman Old Style"/>
          <w:i/>
          <w:iCs/>
          <w:sz w:val="32"/>
          <w:szCs w:val="32"/>
        </w:rPr>
        <w:t>Business Processing Services or Knowledge Processing Services</w:t>
      </w:r>
    </w:p>
    <w:p w14:paraId="4ECA7246" w14:textId="77777777" w:rsidR="00591406" w:rsidRDefault="00591406" w:rsidP="00591406">
      <w:pPr>
        <w:pStyle w:val="ListParagraph"/>
        <w:ind w:left="2160"/>
        <w:jc w:val="both"/>
        <w:rPr>
          <w:rFonts w:ascii="Bookman Old Style" w:hAnsi="Bookman Old Style"/>
          <w:i/>
          <w:iCs/>
          <w:sz w:val="32"/>
          <w:szCs w:val="32"/>
        </w:rPr>
      </w:pPr>
    </w:p>
    <w:p w14:paraId="7768C2CC" w14:textId="478ECA8F" w:rsidR="00591406" w:rsidRDefault="00591406" w:rsidP="002A371A">
      <w:pPr>
        <w:pStyle w:val="ListParagraph"/>
        <w:numPr>
          <w:ilvl w:val="2"/>
          <w:numId w:val="10"/>
        </w:numPr>
        <w:jc w:val="both"/>
        <w:rPr>
          <w:rFonts w:ascii="Bookman Old Style" w:hAnsi="Bookman Old Style"/>
          <w:i/>
          <w:iCs/>
          <w:sz w:val="32"/>
          <w:szCs w:val="32"/>
        </w:rPr>
      </w:pPr>
      <w:r>
        <w:rPr>
          <w:rFonts w:ascii="Bookman Old Style" w:hAnsi="Bookman Old Style"/>
          <w:i/>
          <w:iCs/>
          <w:sz w:val="32"/>
          <w:szCs w:val="32"/>
        </w:rPr>
        <w:t xml:space="preserve">Celebrity Management Services </w:t>
      </w:r>
    </w:p>
    <w:p w14:paraId="5F30877E" w14:textId="77777777" w:rsidR="00591406" w:rsidRPr="00591406" w:rsidRDefault="00591406" w:rsidP="00591406">
      <w:pPr>
        <w:pStyle w:val="ListParagraph"/>
        <w:rPr>
          <w:rFonts w:ascii="Bookman Old Style" w:hAnsi="Bookman Old Style"/>
          <w:i/>
          <w:iCs/>
          <w:sz w:val="32"/>
          <w:szCs w:val="32"/>
        </w:rPr>
      </w:pPr>
    </w:p>
    <w:p w14:paraId="4BFDB5B4" w14:textId="5695B27D" w:rsidR="00591406" w:rsidRDefault="00591406" w:rsidP="002A371A">
      <w:pPr>
        <w:pStyle w:val="ListParagraph"/>
        <w:numPr>
          <w:ilvl w:val="2"/>
          <w:numId w:val="10"/>
        </w:numPr>
        <w:jc w:val="both"/>
        <w:rPr>
          <w:rFonts w:ascii="Bookman Old Style" w:hAnsi="Bookman Old Style"/>
          <w:i/>
          <w:iCs/>
          <w:sz w:val="32"/>
          <w:szCs w:val="32"/>
        </w:rPr>
      </w:pPr>
      <w:r>
        <w:rPr>
          <w:rFonts w:ascii="Bookman Old Style" w:hAnsi="Bookman Old Style"/>
          <w:i/>
          <w:iCs/>
          <w:sz w:val="32"/>
          <w:szCs w:val="32"/>
        </w:rPr>
        <w:t>Sports Management Services</w:t>
      </w:r>
    </w:p>
    <w:p w14:paraId="73A60BA9" w14:textId="77777777" w:rsidR="00591406" w:rsidRPr="00591406" w:rsidRDefault="00591406" w:rsidP="00591406">
      <w:pPr>
        <w:pStyle w:val="ListParagraph"/>
        <w:rPr>
          <w:rFonts w:ascii="Bookman Old Style" w:hAnsi="Bookman Old Style"/>
          <w:i/>
          <w:iCs/>
          <w:sz w:val="32"/>
          <w:szCs w:val="32"/>
        </w:rPr>
      </w:pPr>
    </w:p>
    <w:p w14:paraId="47ED3F66" w14:textId="138F72D3" w:rsidR="00591406" w:rsidRDefault="00591406" w:rsidP="002A371A">
      <w:pPr>
        <w:pStyle w:val="ListParagraph"/>
        <w:numPr>
          <w:ilvl w:val="2"/>
          <w:numId w:val="10"/>
        </w:numPr>
        <w:jc w:val="both"/>
        <w:rPr>
          <w:rFonts w:ascii="Bookman Old Style" w:hAnsi="Bookman Old Style"/>
          <w:i/>
          <w:iCs/>
          <w:sz w:val="32"/>
          <w:szCs w:val="32"/>
        </w:rPr>
      </w:pPr>
      <w:r>
        <w:rPr>
          <w:rFonts w:ascii="Bookman Old Style" w:hAnsi="Bookman Old Style"/>
          <w:i/>
          <w:iCs/>
          <w:sz w:val="32"/>
          <w:szCs w:val="32"/>
        </w:rPr>
        <w:t>Event Management Services</w:t>
      </w:r>
    </w:p>
    <w:p w14:paraId="60080550" w14:textId="77777777" w:rsidR="00591406" w:rsidRPr="00591406" w:rsidRDefault="00591406" w:rsidP="00591406">
      <w:pPr>
        <w:pStyle w:val="ListParagraph"/>
        <w:rPr>
          <w:rFonts w:ascii="Bookman Old Style" w:hAnsi="Bookman Old Style"/>
          <w:i/>
          <w:iCs/>
          <w:sz w:val="32"/>
          <w:szCs w:val="32"/>
        </w:rPr>
      </w:pPr>
    </w:p>
    <w:p w14:paraId="0134C220" w14:textId="186A0F16" w:rsidR="00591406" w:rsidRDefault="00591406" w:rsidP="002A371A">
      <w:pPr>
        <w:pStyle w:val="ListParagraph"/>
        <w:numPr>
          <w:ilvl w:val="2"/>
          <w:numId w:val="10"/>
        </w:numPr>
        <w:jc w:val="both"/>
        <w:rPr>
          <w:rFonts w:ascii="Bookman Old Style" w:hAnsi="Bookman Old Style"/>
          <w:i/>
          <w:iCs/>
          <w:sz w:val="32"/>
          <w:szCs w:val="32"/>
        </w:rPr>
      </w:pPr>
      <w:r>
        <w:rPr>
          <w:rFonts w:ascii="Bookman Old Style" w:hAnsi="Bookman Old Style"/>
          <w:i/>
          <w:iCs/>
          <w:sz w:val="32"/>
          <w:szCs w:val="32"/>
        </w:rPr>
        <w:t>Logistics Management Services</w:t>
      </w:r>
    </w:p>
    <w:p w14:paraId="7D90A42E" w14:textId="77777777" w:rsidR="00591406" w:rsidRPr="00591406" w:rsidRDefault="00591406" w:rsidP="00591406">
      <w:pPr>
        <w:pStyle w:val="ListParagraph"/>
        <w:rPr>
          <w:rFonts w:ascii="Bookman Old Style" w:hAnsi="Bookman Old Style"/>
          <w:i/>
          <w:iCs/>
          <w:sz w:val="32"/>
          <w:szCs w:val="32"/>
        </w:rPr>
      </w:pPr>
    </w:p>
    <w:p w14:paraId="37D19011" w14:textId="453D7142" w:rsidR="00591406" w:rsidRDefault="00591406" w:rsidP="002A371A">
      <w:pPr>
        <w:pStyle w:val="ListParagraph"/>
        <w:numPr>
          <w:ilvl w:val="2"/>
          <w:numId w:val="10"/>
        </w:numPr>
        <w:jc w:val="both"/>
        <w:rPr>
          <w:rFonts w:ascii="Bookman Old Style" w:hAnsi="Bookman Old Style"/>
          <w:i/>
          <w:iCs/>
          <w:sz w:val="32"/>
          <w:szCs w:val="32"/>
        </w:rPr>
      </w:pPr>
      <w:r>
        <w:rPr>
          <w:rFonts w:ascii="Bookman Old Style" w:hAnsi="Bookman Old Style"/>
          <w:i/>
          <w:iCs/>
          <w:sz w:val="32"/>
          <w:szCs w:val="32"/>
        </w:rPr>
        <w:t>Tours and Travel Management Services</w:t>
      </w:r>
    </w:p>
    <w:p w14:paraId="068EA113" w14:textId="77777777" w:rsidR="00591406" w:rsidRDefault="00591406" w:rsidP="00591406">
      <w:pPr>
        <w:pStyle w:val="ListParagraph"/>
        <w:ind w:left="2160"/>
        <w:jc w:val="both"/>
        <w:rPr>
          <w:rFonts w:ascii="Bookman Old Style" w:hAnsi="Bookman Old Style"/>
          <w:i/>
          <w:iCs/>
          <w:sz w:val="32"/>
          <w:szCs w:val="32"/>
        </w:rPr>
      </w:pPr>
    </w:p>
    <w:p w14:paraId="31AF4723" w14:textId="5CD48CB7"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Consultancy Services including Management Services;</w:t>
      </w:r>
    </w:p>
    <w:p w14:paraId="01808B01" w14:textId="77777777" w:rsidR="002A371A" w:rsidRPr="002A371A" w:rsidRDefault="002A371A" w:rsidP="002A371A">
      <w:pPr>
        <w:pStyle w:val="ListParagraph"/>
        <w:ind w:left="1440"/>
        <w:jc w:val="both"/>
        <w:rPr>
          <w:rFonts w:ascii="Bookman Old Style" w:hAnsi="Bookman Old Style"/>
          <w:i/>
          <w:iCs/>
          <w:sz w:val="32"/>
          <w:szCs w:val="32"/>
        </w:rPr>
      </w:pPr>
    </w:p>
    <w:p w14:paraId="2C48D6F8" w14:textId="021E8969"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Renting of Agricultural Machinery (Harvesting)</w:t>
      </w:r>
    </w:p>
    <w:p w14:paraId="1EB437A3" w14:textId="77777777" w:rsidR="002A371A" w:rsidRPr="002A371A" w:rsidRDefault="002A371A" w:rsidP="002A371A">
      <w:pPr>
        <w:pStyle w:val="ListParagraph"/>
        <w:ind w:left="1440"/>
        <w:jc w:val="both"/>
        <w:rPr>
          <w:rFonts w:ascii="Bookman Old Style" w:hAnsi="Bookman Old Style"/>
          <w:i/>
          <w:iCs/>
          <w:sz w:val="32"/>
          <w:szCs w:val="32"/>
        </w:rPr>
      </w:pPr>
    </w:p>
    <w:p w14:paraId="016BA5FD" w14:textId="3B614C2D"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Composite Broker Services in Risk and Insurance Management;</w:t>
      </w:r>
    </w:p>
    <w:p w14:paraId="2E07C9BF" w14:textId="77777777" w:rsidR="002A371A" w:rsidRPr="002A371A" w:rsidRDefault="002A371A" w:rsidP="002A371A">
      <w:pPr>
        <w:pStyle w:val="ListParagraph"/>
        <w:ind w:left="1440"/>
        <w:jc w:val="both"/>
        <w:rPr>
          <w:rFonts w:ascii="Bookman Old Style" w:hAnsi="Bookman Old Style"/>
          <w:i/>
          <w:iCs/>
          <w:sz w:val="32"/>
          <w:szCs w:val="32"/>
        </w:rPr>
      </w:pPr>
    </w:p>
    <w:p w14:paraId="19CB8FBD" w14:textId="02C72CA1"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Third Party Administration (TPA) Services for Medical Insurance Claims;</w:t>
      </w:r>
    </w:p>
    <w:p w14:paraId="140F811B" w14:textId="77777777" w:rsidR="002A371A" w:rsidRPr="002A371A" w:rsidRDefault="002A371A" w:rsidP="002A371A">
      <w:pPr>
        <w:pStyle w:val="ListParagraph"/>
        <w:ind w:left="1440"/>
        <w:jc w:val="both"/>
        <w:rPr>
          <w:rFonts w:ascii="Bookman Old Style" w:hAnsi="Bookman Old Style"/>
          <w:i/>
          <w:iCs/>
          <w:sz w:val="32"/>
          <w:szCs w:val="32"/>
        </w:rPr>
      </w:pPr>
    </w:p>
    <w:p w14:paraId="3155FB50" w14:textId="4516BAF7"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Seed Grading Services;</w:t>
      </w:r>
    </w:p>
    <w:p w14:paraId="4B485767" w14:textId="77777777" w:rsidR="002A371A" w:rsidRPr="002A371A" w:rsidRDefault="002A371A" w:rsidP="002A371A">
      <w:pPr>
        <w:pStyle w:val="ListParagraph"/>
        <w:ind w:left="1440"/>
        <w:jc w:val="both"/>
        <w:rPr>
          <w:rFonts w:ascii="Bookman Old Style" w:hAnsi="Bookman Old Style"/>
          <w:i/>
          <w:iCs/>
          <w:sz w:val="32"/>
          <w:szCs w:val="32"/>
        </w:rPr>
      </w:pPr>
    </w:p>
    <w:p w14:paraId="4A96ED23" w14:textId="0A49C647"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Training-cum-Incubator Centre;</w:t>
      </w:r>
    </w:p>
    <w:p w14:paraId="12C1FA98" w14:textId="77777777" w:rsidR="002A371A" w:rsidRPr="002A371A" w:rsidRDefault="002A371A" w:rsidP="002A371A">
      <w:pPr>
        <w:pStyle w:val="ListParagraph"/>
        <w:ind w:left="1440"/>
        <w:jc w:val="both"/>
        <w:rPr>
          <w:rFonts w:ascii="Bookman Old Style" w:hAnsi="Bookman Old Style"/>
          <w:i/>
          <w:iCs/>
          <w:sz w:val="32"/>
          <w:szCs w:val="32"/>
        </w:rPr>
      </w:pPr>
    </w:p>
    <w:p w14:paraId="1B143B56" w14:textId="314DDA71"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Educational Institutions;</w:t>
      </w:r>
    </w:p>
    <w:p w14:paraId="315F3654" w14:textId="77777777" w:rsidR="002A371A" w:rsidRPr="002A371A" w:rsidRDefault="002A371A" w:rsidP="002A371A">
      <w:pPr>
        <w:pStyle w:val="ListParagraph"/>
        <w:ind w:left="1440"/>
        <w:jc w:val="both"/>
        <w:rPr>
          <w:rFonts w:ascii="Bookman Old Style" w:hAnsi="Bookman Old Style"/>
          <w:i/>
          <w:iCs/>
          <w:sz w:val="32"/>
          <w:szCs w:val="32"/>
        </w:rPr>
      </w:pPr>
    </w:p>
    <w:p w14:paraId="72350557" w14:textId="36B74F05"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Training Institutes;</w:t>
      </w:r>
    </w:p>
    <w:p w14:paraId="10A0815E" w14:textId="77777777" w:rsidR="002A371A" w:rsidRPr="002A371A" w:rsidRDefault="002A371A" w:rsidP="002A371A">
      <w:pPr>
        <w:pStyle w:val="ListParagraph"/>
        <w:ind w:left="1440"/>
        <w:jc w:val="both"/>
        <w:rPr>
          <w:rFonts w:ascii="Bookman Old Style" w:hAnsi="Bookman Old Style"/>
          <w:i/>
          <w:iCs/>
          <w:sz w:val="32"/>
          <w:szCs w:val="32"/>
        </w:rPr>
      </w:pPr>
    </w:p>
    <w:p w14:paraId="771AD629" w14:textId="6AA2A52C"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 xml:space="preserve">Practice of Law, </w:t>
      </w:r>
      <w:r w:rsidR="002F611F" w:rsidRPr="002A371A">
        <w:rPr>
          <w:rFonts w:ascii="Bookman Old Style" w:hAnsi="Bookman Old Style"/>
          <w:i/>
          <w:iCs/>
          <w:sz w:val="32"/>
          <w:szCs w:val="32"/>
        </w:rPr>
        <w:t>i.e.,</w:t>
      </w:r>
      <w:r w:rsidRPr="002A371A">
        <w:rPr>
          <w:rFonts w:ascii="Bookman Old Style" w:hAnsi="Bookman Old Style"/>
          <w:i/>
          <w:iCs/>
          <w:sz w:val="32"/>
          <w:szCs w:val="32"/>
        </w:rPr>
        <w:t xml:space="preserve"> </w:t>
      </w:r>
      <w:r w:rsidR="00B7237F">
        <w:rPr>
          <w:rFonts w:ascii="Bookman Old Style" w:hAnsi="Bookman Old Style"/>
          <w:i/>
          <w:iCs/>
          <w:sz w:val="32"/>
          <w:szCs w:val="32"/>
        </w:rPr>
        <w:t>L</w:t>
      </w:r>
      <w:r w:rsidRPr="002A371A">
        <w:rPr>
          <w:rFonts w:ascii="Bookman Old Style" w:hAnsi="Bookman Old Style"/>
          <w:i/>
          <w:iCs/>
          <w:sz w:val="32"/>
          <w:szCs w:val="32"/>
        </w:rPr>
        <w:t>egal services;</w:t>
      </w:r>
    </w:p>
    <w:p w14:paraId="38BEC7E5" w14:textId="77777777" w:rsidR="002A371A" w:rsidRPr="002A371A" w:rsidRDefault="002A371A" w:rsidP="002A371A">
      <w:pPr>
        <w:pStyle w:val="ListParagraph"/>
        <w:ind w:left="1440"/>
        <w:jc w:val="both"/>
        <w:rPr>
          <w:rFonts w:ascii="Bookman Old Style" w:hAnsi="Bookman Old Style"/>
          <w:i/>
          <w:iCs/>
          <w:sz w:val="32"/>
          <w:szCs w:val="32"/>
        </w:rPr>
      </w:pPr>
    </w:p>
    <w:p w14:paraId="5B96D0F6" w14:textId="788F9E74"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Trading in medical instruments (brand new);</w:t>
      </w:r>
    </w:p>
    <w:p w14:paraId="598D367E" w14:textId="77777777" w:rsidR="002A371A" w:rsidRPr="002A371A" w:rsidRDefault="002A371A" w:rsidP="002A371A">
      <w:pPr>
        <w:pStyle w:val="ListParagraph"/>
        <w:ind w:left="1440"/>
        <w:jc w:val="both"/>
        <w:rPr>
          <w:rFonts w:ascii="Bookman Old Style" w:hAnsi="Bookman Old Style"/>
          <w:i/>
          <w:iCs/>
          <w:sz w:val="32"/>
          <w:szCs w:val="32"/>
        </w:rPr>
      </w:pPr>
    </w:p>
    <w:p w14:paraId="43DB6720" w14:textId="0A076A7F"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Placement and Management Consultancy Services; and</w:t>
      </w:r>
    </w:p>
    <w:p w14:paraId="09388A89" w14:textId="77777777" w:rsidR="002A371A" w:rsidRPr="002A371A" w:rsidRDefault="002A371A" w:rsidP="002A371A">
      <w:pPr>
        <w:pStyle w:val="ListParagraph"/>
        <w:ind w:left="1440"/>
        <w:jc w:val="both"/>
        <w:rPr>
          <w:rFonts w:ascii="Bookman Old Style" w:hAnsi="Bookman Old Style"/>
          <w:i/>
          <w:iCs/>
          <w:sz w:val="32"/>
          <w:szCs w:val="32"/>
        </w:rPr>
      </w:pPr>
    </w:p>
    <w:p w14:paraId="531016D5" w14:textId="19706DFF"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Advertising agency and Training centres</w:t>
      </w:r>
    </w:p>
    <w:p w14:paraId="54DDDAD1" w14:textId="77777777" w:rsidR="002A371A" w:rsidRPr="002A371A" w:rsidRDefault="002A371A" w:rsidP="002A371A">
      <w:pPr>
        <w:pStyle w:val="ListParagraph"/>
        <w:ind w:left="1440"/>
        <w:jc w:val="both"/>
        <w:rPr>
          <w:rFonts w:ascii="Bookman Old Style" w:hAnsi="Bookman Old Style"/>
          <w:i/>
          <w:iCs/>
          <w:sz w:val="32"/>
          <w:szCs w:val="32"/>
        </w:rPr>
      </w:pPr>
    </w:p>
    <w:p w14:paraId="2B48CBE9" w14:textId="59275467"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Re-treading of tyre</w:t>
      </w:r>
    </w:p>
    <w:p w14:paraId="1E8B4DE8" w14:textId="77777777" w:rsidR="002A371A" w:rsidRPr="002A371A" w:rsidRDefault="002A371A" w:rsidP="002A371A">
      <w:pPr>
        <w:pStyle w:val="ListParagraph"/>
        <w:ind w:left="1440"/>
        <w:jc w:val="both"/>
        <w:rPr>
          <w:rFonts w:ascii="Bookman Old Style" w:hAnsi="Bookman Old Style"/>
          <w:i/>
          <w:iCs/>
          <w:sz w:val="32"/>
          <w:szCs w:val="32"/>
        </w:rPr>
      </w:pPr>
    </w:p>
    <w:p w14:paraId="22C37E04" w14:textId="5E20773D"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lastRenderedPageBreak/>
        <w:t>Infrastructure and real estate activities</w:t>
      </w:r>
    </w:p>
    <w:p w14:paraId="4FF6B55E" w14:textId="77777777" w:rsidR="002A371A" w:rsidRPr="002A371A" w:rsidRDefault="002A371A" w:rsidP="002A371A">
      <w:pPr>
        <w:pStyle w:val="ListParagraph"/>
        <w:ind w:left="1440"/>
        <w:jc w:val="both"/>
        <w:rPr>
          <w:rFonts w:ascii="Bookman Old Style" w:hAnsi="Bookman Old Style"/>
          <w:i/>
          <w:iCs/>
          <w:sz w:val="32"/>
          <w:szCs w:val="32"/>
        </w:rPr>
      </w:pPr>
    </w:p>
    <w:p w14:paraId="40C62729" w14:textId="61388297"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Power Distribution Service</w:t>
      </w:r>
    </w:p>
    <w:p w14:paraId="6D378FA5" w14:textId="77777777" w:rsidR="002A371A" w:rsidRPr="002A371A" w:rsidRDefault="002A371A" w:rsidP="002A371A">
      <w:pPr>
        <w:pStyle w:val="ListParagraph"/>
        <w:ind w:left="1440"/>
        <w:jc w:val="both"/>
        <w:rPr>
          <w:rFonts w:ascii="Bookman Old Style" w:hAnsi="Bookman Old Style"/>
          <w:i/>
          <w:iCs/>
          <w:sz w:val="32"/>
          <w:szCs w:val="32"/>
        </w:rPr>
      </w:pPr>
    </w:p>
    <w:p w14:paraId="0CD92338" w14:textId="4698C12C" w:rsidR="002A371A" w:rsidRPr="002A371A" w:rsidRDefault="002A371A" w:rsidP="002A371A">
      <w:pPr>
        <w:pStyle w:val="ListParagraph"/>
        <w:numPr>
          <w:ilvl w:val="2"/>
          <w:numId w:val="10"/>
        </w:numPr>
        <w:jc w:val="both"/>
        <w:rPr>
          <w:rFonts w:ascii="Bookman Old Style" w:hAnsi="Bookman Old Style"/>
          <w:i/>
          <w:iCs/>
          <w:sz w:val="32"/>
          <w:szCs w:val="32"/>
        </w:rPr>
      </w:pPr>
      <w:r w:rsidRPr="002A371A">
        <w:rPr>
          <w:rFonts w:ascii="Bookman Old Style" w:hAnsi="Bookman Old Style"/>
          <w:i/>
          <w:iCs/>
          <w:sz w:val="32"/>
          <w:szCs w:val="32"/>
        </w:rPr>
        <w:t>Warehouse, godown and cold storage services</w:t>
      </w:r>
    </w:p>
    <w:p w14:paraId="341BBDC5" w14:textId="77777777" w:rsidR="00C14C26" w:rsidRDefault="00C14C26" w:rsidP="00C14C26">
      <w:pPr>
        <w:pStyle w:val="ListParagraph"/>
        <w:jc w:val="both"/>
        <w:rPr>
          <w:rFonts w:ascii="Bookman Old Style" w:hAnsi="Bookman Old Style"/>
          <w:i/>
          <w:iCs/>
          <w:sz w:val="32"/>
          <w:szCs w:val="32"/>
        </w:rPr>
      </w:pPr>
    </w:p>
    <w:p w14:paraId="289B7BDA" w14:textId="2B3143D7" w:rsidR="00C14C26" w:rsidRPr="00156B6B" w:rsidRDefault="00C14C26" w:rsidP="00C14C26">
      <w:pPr>
        <w:pStyle w:val="ListParagraph"/>
        <w:numPr>
          <w:ilvl w:val="0"/>
          <w:numId w:val="10"/>
        </w:numPr>
        <w:jc w:val="both"/>
        <w:rPr>
          <w:rFonts w:ascii="Bookman Old Style" w:hAnsi="Bookman Old Style"/>
          <w:i/>
          <w:iCs/>
          <w:color w:val="000000" w:themeColor="text1"/>
          <w:sz w:val="32"/>
          <w:szCs w:val="32"/>
        </w:rPr>
      </w:pPr>
      <w:r w:rsidRPr="00156B6B">
        <w:rPr>
          <w:rFonts w:ascii="Bookman Old Style" w:hAnsi="Bookman Old Style"/>
          <w:i/>
          <w:iCs/>
          <w:color w:val="000000" w:themeColor="text1"/>
          <w:sz w:val="32"/>
          <w:szCs w:val="32"/>
        </w:rPr>
        <w:t xml:space="preserve">Enterprises engaged in Trading </w:t>
      </w:r>
      <w:r w:rsidR="00571251" w:rsidRPr="00156B6B">
        <w:rPr>
          <w:rFonts w:ascii="Bookman Old Style" w:hAnsi="Bookman Old Style"/>
          <w:i/>
          <w:iCs/>
          <w:color w:val="000000" w:themeColor="text1"/>
          <w:sz w:val="32"/>
          <w:szCs w:val="32"/>
        </w:rPr>
        <w:t>w.e.f July 2,2021 however, benefits to Retail and Wholesale Trade MSMEs are to be restricted to Priority Sector Lending only.</w:t>
      </w:r>
    </w:p>
    <w:p w14:paraId="25BC1AA3" w14:textId="77777777" w:rsidR="00A52A47" w:rsidRPr="002A371A" w:rsidRDefault="00A52A47" w:rsidP="002A371A">
      <w:pPr>
        <w:pStyle w:val="ListParagraph"/>
        <w:ind w:left="1440"/>
        <w:jc w:val="both"/>
        <w:rPr>
          <w:rFonts w:ascii="Bookman Old Style" w:hAnsi="Bookman Old Style"/>
          <w:i/>
          <w:iCs/>
          <w:sz w:val="32"/>
          <w:szCs w:val="32"/>
        </w:rPr>
      </w:pPr>
    </w:p>
    <w:p w14:paraId="73C1D53E" w14:textId="77777777" w:rsidR="00AC2AAE" w:rsidRPr="00AC2AAE" w:rsidRDefault="00AC2AAE" w:rsidP="00AC2AAE">
      <w:pPr>
        <w:spacing w:line="360" w:lineRule="auto"/>
        <w:jc w:val="both"/>
        <w:rPr>
          <w:rFonts w:ascii="Bookman Old Style" w:hAnsi="Bookman Old Style"/>
          <w:b/>
          <w:bCs/>
          <w:sz w:val="32"/>
          <w:szCs w:val="32"/>
          <w:u w:val="single"/>
        </w:rPr>
      </w:pPr>
      <w:r w:rsidRPr="00AC2AAE">
        <w:rPr>
          <w:rFonts w:ascii="Bookman Old Style" w:hAnsi="Bookman Old Style"/>
          <w:b/>
          <w:bCs/>
          <w:sz w:val="32"/>
          <w:szCs w:val="32"/>
          <w:u w:val="single"/>
        </w:rPr>
        <w:t>List of Business Activities which are not permitted for Udyam Registration under NEW MSME Schema</w:t>
      </w:r>
    </w:p>
    <w:p w14:paraId="27C52E6B" w14:textId="2E6BEB34" w:rsidR="00F25DC9" w:rsidRPr="00F25DC9" w:rsidRDefault="00F25DC9" w:rsidP="00085EEE">
      <w:pPr>
        <w:pStyle w:val="ListParagraph"/>
        <w:numPr>
          <w:ilvl w:val="0"/>
          <w:numId w:val="10"/>
        </w:numPr>
        <w:spacing w:line="360" w:lineRule="auto"/>
        <w:jc w:val="both"/>
        <w:rPr>
          <w:rFonts w:ascii="Bookman Old Style" w:hAnsi="Bookman Old Style"/>
          <w:i/>
          <w:iCs/>
          <w:sz w:val="32"/>
          <w:szCs w:val="32"/>
        </w:rPr>
      </w:pPr>
      <w:r w:rsidRPr="00F25DC9">
        <w:rPr>
          <w:rFonts w:ascii="Bookman Old Style" w:hAnsi="Bookman Old Style"/>
          <w:i/>
          <w:iCs/>
          <w:sz w:val="32"/>
          <w:szCs w:val="32"/>
        </w:rPr>
        <w:t>Forestry and logging</w:t>
      </w:r>
    </w:p>
    <w:p w14:paraId="52928767" w14:textId="43B71186" w:rsidR="00F25DC9" w:rsidRPr="00F25DC9" w:rsidRDefault="00F25DC9" w:rsidP="00085EEE">
      <w:pPr>
        <w:pStyle w:val="ListParagraph"/>
        <w:numPr>
          <w:ilvl w:val="0"/>
          <w:numId w:val="10"/>
        </w:numPr>
        <w:spacing w:line="360" w:lineRule="auto"/>
        <w:jc w:val="both"/>
        <w:rPr>
          <w:rFonts w:ascii="Bookman Old Style" w:hAnsi="Bookman Old Style"/>
          <w:i/>
          <w:iCs/>
          <w:sz w:val="32"/>
          <w:szCs w:val="32"/>
        </w:rPr>
      </w:pPr>
      <w:r w:rsidRPr="00F25DC9">
        <w:rPr>
          <w:rFonts w:ascii="Bookman Old Style" w:hAnsi="Bookman Old Style"/>
          <w:i/>
          <w:iCs/>
          <w:sz w:val="32"/>
          <w:szCs w:val="32"/>
        </w:rPr>
        <w:t>Fishing and aquaculture</w:t>
      </w:r>
    </w:p>
    <w:p w14:paraId="0C11DF0D" w14:textId="0BC6CDA5" w:rsidR="00F25DC9" w:rsidRPr="00F25DC9" w:rsidRDefault="00F25DC9" w:rsidP="00085EEE">
      <w:pPr>
        <w:pStyle w:val="ListParagraph"/>
        <w:numPr>
          <w:ilvl w:val="0"/>
          <w:numId w:val="10"/>
        </w:numPr>
        <w:spacing w:line="360" w:lineRule="auto"/>
        <w:jc w:val="both"/>
        <w:rPr>
          <w:rFonts w:ascii="Bookman Old Style" w:hAnsi="Bookman Old Style"/>
          <w:i/>
          <w:iCs/>
          <w:sz w:val="32"/>
          <w:szCs w:val="32"/>
        </w:rPr>
      </w:pPr>
      <w:r w:rsidRPr="00F25DC9">
        <w:rPr>
          <w:rFonts w:ascii="Bookman Old Style" w:hAnsi="Bookman Old Style"/>
          <w:i/>
          <w:iCs/>
          <w:sz w:val="32"/>
          <w:szCs w:val="32"/>
        </w:rPr>
        <w:t>Activities of households as employees for domestic personnel</w:t>
      </w:r>
    </w:p>
    <w:p w14:paraId="24A69E1C" w14:textId="64CBE451" w:rsidR="00F25DC9" w:rsidRPr="00F25DC9" w:rsidRDefault="00F25DC9" w:rsidP="00085EEE">
      <w:pPr>
        <w:pStyle w:val="ListParagraph"/>
        <w:numPr>
          <w:ilvl w:val="0"/>
          <w:numId w:val="10"/>
        </w:numPr>
        <w:spacing w:line="360" w:lineRule="auto"/>
        <w:jc w:val="both"/>
        <w:rPr>
          <w:rFonts w:ascii="Bookman Old Style" w:hAnsi="Bookman Old Style"/>
          <w:i/>
          <w:iCs/>
          <w:sz w:val="32"/>
          <w:szCs w:val="32"/>
        </w:rPr>
      </w:pPr>
      <w:r w:rsidRPr="00F25DC9">
        <w:rPr>
          <w:rFonts w:ascii="Bookman Old Style" w:hAnsi="Bookman Old Style"/>
          <w:i/>
          <w:iCs/>
          <w:sz w:val="32"/>
          <w:szCs w:val="32"/>
        </w:rPr>
        <w:t>Undifferentiated goods and services producing for own use.</w:t>
      </w:r>
    </w:p>
    <w:p w14:paraId="270C6E57" w14:textId="7D02EC29" w:rsidR="00F25DC9" w:rsidRPr="00F25DC9" w:rsidRDefault="00F25DC9" w:rsidP="00085EEE">
      <w:pPr>
        <w:pStyle w:val="ListParagraph"/>
        <w:numPr>
          <w:ilvl w:val="0"/>
          <w:numId w:val="10"/>
        </w:numPr>
        <w:spacing w:line="360" w:lineRule="auto"/>
        <w:jc w:val="both"/>
        <w:rPr>
          <w:rFonts w:ascii="Bookman Old Style" w:hAnsi="Bookman Old Style"/>
          <w:i/>
          <w:iCs/>
          <w:sz w:val="32"/>
          <w:szCs w:val="32"/>
        </w:rPr>
      </w:pPr>
      <w:r w:rsidRPr="00F25DC9">
        <w:rPr>
          <w:rFonts w:ascii="Bookman Old Style" w:hAnsi="Bookman Old Style"/>
          <w:i/>
          <w:iCs/>
          <w:sz w:val="32"/>
          <w:szCs w:val="32"/>
        </w:rPr>
        <w:t>Activities of extraterritorial organisations and bodies</w:t>
      </w:r>
    </w:p>
    <w:p w14:paraId="209E476E" w14:textId="77777777" w:rsidR="002334B3" w:rsidRDefault="002334B3" w:rsidP="00085EEE">
      <w:pPr>
        <w:pStyle w:val="ListParagraph"/>
        <w:spacing w:line="360" w:lineRule="auto"/>
        <w:jc w:val="center"/>
        <w:rPr>
          <w:rFonts w:ascii="Bookman Old Style" w:hAnsi="Bookman Old Style"/>
          <w:b/>
          <w:bCs/>
          <w:sz w:val="28"/>
          <w:szCs w:val="28"/>
          <w:u w:val="single"/>
        </w:rPr>
      </w:pPr>
    </w:p>
    <w:p w14:paraId="0D9BB90B" w14:textId="1739D49D" w:rsidR="0002248C" w:rsidRPr="0002248C" w:rsidRDefault="0002248C" w:rsidP="0002248C">
      <w:pPr>
        <w:pStyle w:val="ListParagraph"/>
        <w:spacing w:line="360" w:lineRule="auto"/>
        <w:jc w:val="center"/>
        <w:rPr>
          <w:rFonts w:ascii="Bookman Old Style" w:hAnsi="Bookman Old Style"/>
          <w:b/>
          <w:bCs/>
          <w:sz w:val="28"/>
          <w:szCs w:val="28"/>
          <w:u w:val="single"/>
        </w:rPr>
      </w:pPr>
      <w:r w:rsidRPr="0002248C">
        <w:rPr>
          <w:rFonts w:ascii="Bookman Old Style" w:hAnsi="Bookman Old Style"/>
          <w:b/>
          <w:bCs/>
          <w:sz w:val="28"/>
          <w:szCs w:val="28"/>
          <w:u w:val="single"/>
        </w:rPr>
        <w:t xml:space="preserve">Documentation requirements for </w:t>
      </w:r>
      <w:r>
        <w:rPr>
          <w:rFonts w:ascii="Bookman Old Style" w:hAnsi="Bookman Old Style"/>
          <w:b/>
          <w:bCs/>
          <w:sz w:val="28"/>
          <w:szCs w:val="28"/>
          <w:u w:val="single"/>
        </w:rPr>
        <w:t>Udyam</w:t>
      </w:r>
      <w:r w:rsidRPr="0002248C">
        <w:rPr>
          <w:rFonts w:ascii="Bookman Old Style" w:hAnsi="Bookman Old Style"/>
          <w:b/>
          <w:bCs/>
          <w:sz w:val="28"/>
          <w:szCs w:val="28"/>
          <w:u w:val="single"/>
        </w:rPr>
        <w:t xml:space="preserve"> Registration</w:t>
      </w:r>
    </w:p>
    <w:p w14:paraId="45AEA236" w14:textId="489FAC4B" w:rsidR="0002248C" w:rsidRDefault="0002248C" w:rsidP="00085EEE">
      <w:pPr>
        <w:pStyle w:val="ListParagraph"/>
        <w:numPr>
          <w:ilvl w:val="0"/>
          <w:numId w:val="10"/>
        </w:numPr>
        <w:spacing w:line="360" w:lineRule="auto"/>
        <w:jc w:val="both"/>
        <w:rPr>
          <w:rFonts w:ascii="Bookman Old Style" w:hAnsi="Bookman Old Style"/>
          <w:i/>
          <w:iCs/>
          <w:sz w:val="32"/>
          <w:szCs w:val="32"/>
        </w:rPr>
      </w:pPr>
      <w:r w:rsidRPr="0017041A">
        <w:rPr>
          <w:rFonts w:ascii="Bookman Old Style" w:hAnsi="Bookman Old Style"/>
          <w:i/>
          <w:iCs/>
          <w:sz w:val="32"/>
          <w:szCs w:val="32"/>
        </w:rPr>
        <w:t xml:space="preserve">Aadhaar – Proprietor, Partner, HUF and in case of companies – Aadhaar number of authorised </w:t>
      </w:r>
      <w:r w:rsidR="0017041A" w:rsidRPr="0017041A">
        <w:rPr>
          <w:rFonts w:ascii="Bookman Old Style" w:hAnsi="Bookman Old Style"/>
          <w:i/>
          <w:iCs/>
          <w:sz w:val="32"/>
          <w:szCs w:val="32"/>
        </w:rPr>
        <w:t>signatories</w:t>
      </w:r>
    </w:p>
    <w:p w14:paraId="5CDAF8E2" w14:textId="77777777" w:rsidR="0017041A" w:rsidRDefault="0017041A" w:rsidP="00085EEE">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lastRenderedPageBreak/>
        <w:t xml:space="preserve">Aadhaar Number has to be linked to PAN Number of the Assessee. </w:t>
      </w:r>
    </w:p>
    <w:p w14:paraId="30A19A82" w14:textId="578AD1BD" w:rsidR="0017041A" w:rsidRDefault="0017041A" w:rsidP="00085EEE">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t xml:space="preserve">Now Income Tax Return can be filed based on Aadhaar Number whereby PAN Number shall be allotted such Aadhaar Card holder by the Income Tax Department. </w:t>
      </w:r>
    </w:p>
    <w:p w14:paraId="1B2FDC21" w14:textId="36C1C100" w:rsidR="0017041A" w:rsidRDefault="0017041A" w:rsidP="00085EEE">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t xml:space="preserve">Value of Plant and Machinery as reported in ITR and GST Turnover details shall be automatically verified through GSTN Portal. </w:t>
      </w:r>
    </w:p>
    <w:p w14:paraId="4215E6CE" w14:textId="393ECFF8" w:rsidR="0017041A" w:rsidRPr="0017041A" w:rsidRDefault="00DC4E7E" w:rsidP="00085EEE">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t xml:space="preserve">List of Business activities to be listed out in the Udyam registration applications (no limit to any number of activities) but care should be </w:t>
      </w:r>
      <w:r w:rsidR="00326AE5">
        <w:rPr>
          <w:rFonts w:ascii="Bookman Old Style" w:hAnsi="Bookman Old Style"/>
          <w:i/>
          <w:iCs/>
          <w:sz w:val="32"/>
          <w:szCs w:val="32"/>
        </w:rPr>
        <w:t>exercised</w:t>
      </w:r>
      <w:r>
        <w:rPr>
          <w:rFonts w:ascii="Bookman Old Style" w:hAnsi="Bookman Old Style"/>
          <w:i/>
          <w:iCs/>
          <w:sz w:val="32"/>
          <w:szCs w:val="32"/>
        </w:rPr>
        <w:t xml:space="preserve"> that whatever activities that we are reporting </w:t>
      </w:r>
      <w:r w:rsidR="00326AE5">
        <w:rPr>
          <w:rFonts w:ascii="Bookman Old Style" w:hAnsi="Bookman Old Style"/>
          <w:i/>
          <w:iCs/>
          <w:sz w:val="32"/>
          <w:szCs w:val="32"/>
        </w:rPr>
        <w:t xml:space="preserve">are </w:t>
      </w:r>
      <w:r>
        <w:rPr>
          <w:rFonts w:ascii="Bookman Old Style" w:hAnsi="Bookman Old Style"/>
          <w:i/>
          <w:iCs/>
          <w:sz w:val="32"/>
          <w:szCs w:val="32"/>
        </w:rPr>
        <w:t xml:space="preserve">the same activities </w:t>
      </w:r>
      <w:r w:rsidR="00326AE5">
        <w:rPr>
          <w:rFonts w:ascii="Bookman Old Style" w:hAnsi="Bookman Old Style"/>
          <w:i/>
          <w:iCs/>
          <w:sz w:val="32"/>
          <w:szCs w:val="32"/>
        </w:rPr>
        <w:t xml:space="preserve">disclosed </w:t>
      </w:r>
      <w:r>
        <w:rPr>
          <w:rFonts w:ascii="Bookman Old Style" w:hAnsi="Bookman Old Style"/>
          <w:i/>
          <w:iCs/>
          <w:sz w:val="32"/>
          <w:szCs w:val="32"/>
        </w:rPr>
        <w:t>under other laws viz. Income Tax, GST, Company Law or any other Law.</w:t>
      </w:r>
    </w:p>
    <w:p w14:paraId="3BF3EDC5" w14:textId="4FF9C1D0" w:rsidR="00D32A85" w:rsidRPr="00D32A85" w:rsidRDefault="00D32A85" w:rsidP="00D32A85">
      <w:pPr>
        <w:spacing w:line="360" w:lineRule="auto"/>
        <w:jc w:val="center"/>
        <w:rPr>
          <w:rFonts w:ascii="Bookman Old Style" w:hAnsi="Bookman Old Style"/>
          <w:b/>
          <w:bCs/>
          <w:sz w:val="32"/>
          <w:szCs w:val="32"/>
          <w:u w:val="single"/>
        </w:rPr>
      </w:pPr>
      <w:r w:rsidRPr="00D32A85">
        <w:rPr>
          <w:rFonts w:ascii="Bookman Old Style" w:hAnsi="Bookman Old Style"/>
          <w:b/>
          <w:bCs/>
          <w:sz w:val="32"/>
          <w:szCs w:val="32"/>
          <w:u w:val="single"/>
        </w:rPr>
        <w:t>Udyam Registration Process</w:t>
      </w:r>
    </w:p>
    <w:p w14:paraId="757589A6" w14:textId="77777777" w:rsidR="00D32A85" w:rsidRPr="007629E5" w:rsidRDefault="00D32A85" w:rsidP="00D32A85">
      <w:pPr>
        <w:autoSpaceDE w:val="0"/>
        <w:autoSpaceDN w:val="0"/>
        <w:adjustRightInd w:val="0"/>
        <w:spacing w:after="0" w:line="240" w:lineRule="auto"/>
        <w:rPr>
          <w:rFonts w:ascii="Arial" w:hAnsi="Arial" w:cs="Arial"/>
          <w:sz w:val="24"/>
          <w:szCs w:val="24"/>
        </w:rPr>
      </w:pPr>
    </w:p>
    <w:p w14:paraId="5FEFC9C5" w14:textId="43A14861" w:rsidR="002F611F" w:rsidRPr="00D32A85" w:rsidRDefault="00D32A85" w:rsidP="00085EEE">
      <w:pPr>
        <w:spacing w:line="360" w:lineRule="auto"/>
        <w:jc w:val="both"/>
        <w:rPr>
          <w:rFonts w:ascii="Bookman Old Style" w:hAnsi="Bookman Old Style"/>
          <w:i/>
          <w:iCs/>
          <w:sz w:val="32"/>
          <w:szCs w:val="32"/>
        </w:rPr>
      </w:pPr>
      <w:r w:rsidRPr="00D32A85">
        <w:rPr>
          <w:rFonts w:ascii="Bookman Old Style" w:hAnsi="Bookman Old Style"/>
          <w:i/>
          <w:iCs/>
          <w:sz w:val="32"/>
          <w:szCs w:val="32"/>
        </w:rPr>
        <w:t xml:space="preserve">An altogether new system introduced for registration at </w:t>
      </w:r>
      <w:hyperlink r:id="rId13" w:history="1">
        <w:r w:rsidR="002F611F" w:rsidRPr="00151587">
          <w:rPr>
            <w:rStyle w:val="Hyperlink"/>
            <w:rFonts w:ascii="Bookman Old Style" w:hAnsi="Bookman Old Style"/>
            <w:i/>
            <w:iCs/>
            <w:sz w:val="32"/>
            <w:szCs w:val="32"/>
          </w:rPr>
          <w:t>http://Udyamregistration.co.in</w:t>
        </w:r>
      </w:hyperlink>
      <w:r w:rsidR="002F611F">
        <w:rPr>
          <w:rFonts w:ascii="Bookman Old Style" w:hAnsi="Bookman Old Style"/>
          <w:i/>
          <w:iCs/>
          <w:sz w:val="32"/>
          <w:szCs w:val="32"/>
        </w:rPr>
        <w:t>;</w:t>
      </w:r>
    </w:p>
    <w:p w14:paraId="4CD28682" w14:textId="0D43F139"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Minimum details required with self-declaration of Investment in Plant &amp; Machinery and Annual Turnover</w:t>
      </w:r>
    </w:p>
    <w:p w14:paraId="437F0D08" w14:textId="0289CB90"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Aadhar Number is mandatory</w:t>
      </w:r>
    </w:p>
    <w:p w14:paraId="7C23C3A5" w14:textId="7B52FB19"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No Fees required to be paid</w:t>
      </w:r>
    </w:p>
    <w:p w14:paraId="031585AF" w14:textId="3977D93C"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No documents required to be submitted</w:t>
      </w:r>
    </w:p>
    <w:p w14:paraId="6BB63E0C" w14:textId="45D5939C"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lastRenderedPageBreak/>
        <w:t>On completion e-certificate containing PIN shall be generated</w:t>
      </w:r>
    </w:p>
    <w:p w14:paraId="49774A66" w14:textId="2D8CA615"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Certificate will have dynamic QR Code from which the web page on the Portal and details can be accessed.</w:t>
      </w:r>
    </w:p>
    <w:p w14:paraId="006DF52A" w14:textId="07CC4860"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There will be no need for renewal of Registration.</w:t>
      </w:r>
    </w:p>
    <w:p w14:paraId="0FEB98A4" w14:textId="06FE3080"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PAN &amp; GST linked details on investment and turnover will be taken automatically from Govt databases.</w:t>
      </w:r>
    </w:p>
    <w:p w14:paraId="5C4B7CFE" w14:textId="33533128"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On the basis of ITR/GST Returns re-classification of categories shall be done.</w:t>
      </w:r>
    </w:p>
    <w:p w14:paraId="57070150" w14:textId="60974396"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PAN and GST shall be mandatory from 1st April 2021</w:t>
      </w:r>
      <w:r w:rsidR="00232CFD">
        <w:rPr>
          <w:rFonts w:ascii="Bookman Old Style" w:hAnsi="Bookman Old Style"/>
          <w:i/>
          <w:iCs/>
          <w:sz w:val="32"/>
          <w:szCs w:val="32"/>
        </w:rPr>
        <w:t>.</w:t>
      </w:r>
    </w:p>
    <w:p w14:paraId="42CA44E9" w14:textId="3228BFE1"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Those having EM-II or UAM registration will have to re-register themselves</w:t>
      </w:r>
      <w:r w:rsidR="00FB1E88">
        <w:rPr>
          <w:rFonts w:ascii="Bookman Old Style" w:hAnsi="Bookman Old Style"/>
          <w:i/>
          <w:iCs/>
          <w:sz w:val="32"/>
          <w:szCs w:val="32"/>
        </w:rPr>
        <w:t xml:space="preserve"> or obtain fresh registration if timelines are lapsed</w:t>
      </w:r>
      <w:r w:rsidRPr="00D32A85">
        <w:rPr>
          <w:rFonts w:ascii="Bookman Old Style" w:hAnsi="Bookman Old Style"/>
          <w:i/>
          <w:iCs/>
          <w:sz w:val="32"/>
          <w:szCs w:val="32"/>
        </w:rPr>
        <w:t>.</w:t>
      </w:r>
    </w:p>
    <w:p w14:paraId="64C2793B" w14:textId="34EFC9A5"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No enterprise shall file more than one Udyam</w:t>
      </w:r>
      <w:r>
        <w:rPr>
          <w:rFonts w:ascii="Bookman Old Style" w:hAnsi="Bookman Old Style"/>
          <w:i/>
          <w:iCs/>
          <w:sz w:val="32"/>
          <w:szCs w:val="32"/>
        </w:rPr>
        <w:t xml:space="preserve"> </w:t>
      </w:r>
      <w:r w:rsidRPr="00D32A85">
        <w:rPr>
          <w:rFonts w:ascii="Bookman Old Style" w:hAnsi="Bookman Old Style"/>
          <w:i/>
          <w:iCs/>
          <w:sz w:val="32"/>
          <w:szCs w:val="32"/>
        </w:rPr>
        <w:t xml:space="preserve">Registration. </w:t>
      </w:r>
    </w:p>
    <w:p w14:paraId="13B1BD6E" w14:textId="7C86CCEB" w:rsidR="00D32A85" w:rsidRPr="00D32A85" w:rsidRDefault="00D32A85" w:rsidP="00085EEE">
      <w:pPr>
        <w:pStyle w:val="ListParagraph"/>
        <w:numPr>
          <w:ilvl w:val="0"/>
          <w:numId w:val="10"/>
        </w:numPr>
        <w:spacing w:line="360" w:lineRule="auto"/>
        <w:jc w:val="both"/>
        <w:rPr>
          <w:rFonts w:ascii="Bookman Old Style" w:hAnsi="Bookman Old Style"/>
          <w:i/>
          <w:iCs/>
          <w:sz w:val="32"/>
          <w:szCs w:val="32"/>
        </w:rPr>
      </w:pPr>
      <w:r w:rsidRPr="00D32A85">
        <w:rPr>
          <w:rFonts w:ascii="Bookman Old Style" w:hAnsi="Bookman Old Style"/>
          <w:i/>
          <w:iCs/>
          <w:sz w:val="32"/>
          <w:szCs w:val="32"/>
        </w:rPr>
        <w:t xml:space="preserve">Any number of activities including manufacturing or service </w:t>
      </w:r>
      <w:r w:rsidR="00FB1E88">
        <w:rPr>
          <w:rFonts w:ascii="Bookman Old Style" w:hAnsi="Bookman Old Style"/>
          <w:i/>
          <w:iCs/>
          <w:sz w:val="32"/>
          <w:szCs w:val="32"/>
        </w:rPr>
        <w:t xml:space="preserve">or trading </w:t>
      </w:r>
      <w:r w:rsidRPr="00D32A85">
        <w:rPr>
          <w:rFonts w:ascii="Bookman Old Style" w:hAnsi="Bookman Old Style"/>
          <w:i/>
          <w:iCs/>
          <w:sz w:val="32"/>
          <w:szCs w:val="32"/>
        </w:rPr>
        <w:t>may be specified or added in one Registration</w:t>
      </w:r>
    </w:p>
    <w:p w14:paraId="5A743904" w14:textId="77777777" w:rsidR="002334B3" w:rsidRPr="002334B3" w:rsidRDefault="002334B3" w:rsidP="002334B3">
      <w:pPr>
        <w:spacing w:line="360" w:lineRule="auto"/>
        <w:jc w:val="center"/>
        <w:rPr>
          <w:rFonts w:ascii="Bookman Old Style" w:hAnsi="Bookman Old Style"/>
          <w:b/>
          <w:bCs/>
          <w:sz w:val="32"/>
          <w:szCs w:val="32"/>
          <w:u w:val="single"/>
        </w:rPr>
      </w:pPr>
      <w:r w:rsidRPr="002334B3">
        <w:rPr>
          <w:rFonts w:ascii="Bookman Old Style" w:hAnsi="Bookman Old Style"/>
          <w:b/>
          <w:bCs/>
          <w:sz w:val="32"/>
          <w:szCs w:val="32"/>
          <w:u w:val="single"/>
        </w:rPr>
        <w:t>Udyam Registration Benefits</w:t>
      </w:r>
    </w:p>
    <w:p w14:paraId="37BC2B5D"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Subsidized Loan from banks with low interest rate</w:t>
      </w:r>
    </w:p>
    <w:p w14:paraId="48D8719E"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Collateral free loans from banks</w:t>
      </w:r>
    </w:p>
    <w:p w14:paraId="328B8447"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Protection against delayed payments, against material/services supplied</w:t>
      </w:r>
    </w:p>
    <w:p w14:paraId="2D5E7561"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Time Bound resolution of disputes with Buyers</w:t>
      </w:r>
    </w:p>
    <w:p w14:paraId="1BC9DF0F"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lastRenderedPageBreak/>
        <w:t>ISO certification fees reimbursement</w:t>
      </w:r>
    </w:p>
    <w:p w14:paraId="2A7F0D9B"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NSIC performance and credit rating fees subsidy</w:t>
      </w:r>
    </w:p>
    <w:p w14:paraId="6739ADE7"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Counter Guarantee from Government of India through CGSTI</w:t>
      </w:r>
    </w:p>
    <w:p w14:paraId="2AD15268"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Electricity bills concession</w:t>
      </w:r>
    </w:p>
    <w:p w14:paraId="3B53314E" w14:textId="2608CE53"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Ease of obtaining registrations, licenses, and approvals</w:t>
      </w:r>
    </w:p>
    <w:p w14:paraId="019748CB"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Special beneficial reservation policies in the manufacturing/ production sector</w:t>
      </w:r>
    </w:p>
    <w:p w14:paraId="23D043DA"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Preference in procuring Government Tenders</w:t>
      </w:r>
    </w:p>
    <w:p w14:paraId="07C7CD34"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Government security deposit (EMD) waiver (Useful while participating tenders)</w:t>
      </w:r>
    </w:p>
    <w:p w14:paraId="1717FC0D"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Patent registration subsidy</w:t>
      </w:r>
    </w:p>
    <w:p w14:paraId="0E2D4ABE"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International trade fair special consideration</w:t>
      </w:r>
    </w:p>
    <w:p w14:paraId="7A9905D7"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Technology Upgradation linked subsidy</w:t>
      </w:r>
    </w:p>
    <w:p w14:paraId="5B82151C"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Industrial Promotion Subsidy (IPS) Subsidy Eligibility</w:t>
      </w:r>
    </w:p>
    <w:p w14:paraId="37D8A0E0" w14:textId="77777777" w:rsidR="002334B3" w:rsidRPr="002334B3" w:rsidRDefault="002334B3" w:rsidP="002334B3">
      <w:pPr>
        <w:spacing w:line="360" w:lineRule="auto"/>
        <w:jc w:val="center"/>
        <w:rPr>
          <w:rFonts w:ascii="Bookman Old Style" w:hAnsi="Bookman Old Style"/>
          <w:b/>
          <w:bCs/>
          <w:sz w:val="24"/>
          <w:szCs w:val="24"/>
          <w:u w:val="single"/>
        </w:rPr>
      </w:pPr>
      <w:r w:rsidRPr="002334B3">
        <w:rPr>
          <w:rFonts w:ascii="Bookman Old Style" w:hAnsi="Bookman Old Style"/>
          <w:b/>
          <w:bCs/>
          <w:sz w:val="24"/>
          <w:szCs w:val="24"/>
          <w:u w:val="single"/>
        </w:rPr>
        <w:t>Calculation of investment in Plant and Machinery or Equipment</w:t>
      </w:r>
    </w:p>
    <w:p w14:paraId="0CA088AB"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The calculation of investment in plant and machinery or equipment will be linked to the Income Tax Return (ITR) of the previous years filed under the Income Tax Act, 1961.</w:t>
      </w:r>
    </w:p>
    <w:p w14:paraId="05A7D30E"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 xml:space="preserve">The expression ―plant and machinery or equipment of the enterprise, shall have the same meaning as assigned to the plant and machinery under the Income </w:t>
      </w:r>
      <w:r w:rsidRPr="002334B3">
        <w:rPr>
          <w:rFonts w:ascii="Bookman Old Style" w:hAnsi="Bookman Old Style"/>
          <w:i/>
          <w:iCs/>
          <w:sz w:val="32"/>
          <w:szCs w:val="32"/>
        </w:rPr>
        <w:lastRenderedPageBreak/>
        <w:t>Tax Act, 1961 and shall include all tangible assets (other than land and building, furniture and fittings).</w:t>
      </w:r>
    </w:p>
    <w:p w14:paraId="125865C7"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The cost of certain items specified in the Explanation I to sub-section (1) of section 7 of the Act shall be excluded from the calculation of the amount of investment in plant and machinery.</w:t>
      </w:r>
    </w:p>
    <w:p w14:paraId="644544C7"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 xml:space="preserve">In case of a new enterprise, where no prior ITR is available, the investment will be based on self-declaration of the promoter of the enterprise and such relaxation shall end after the 31st March of the financial year in which it files its first ITR. </w:t>
      </w:r>
    </w:p>
    <w:p w14:paraId="506C7D0E"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 xml:space="preserve">The purchase (invoice) value of a plant and machinery or equipment, whether purchased first hand or second hand, shall be taken into account excluding Goods and Services Tax (GST), on self-disclosure basis, if the enterprise is a new one without any ITR. </w:t>
      </w:r>
    </w:p>
    <w:p w14:paraId="276ECB5E" w14:textId="77777777" w:rsidR="002334B3" w:rsidRPr="002334B3" w:rsidRDefault="002334B3" w:rsidP="002334B3">
      <w:pPr>
        <w:spacing w:line="360" w:lineRule="auto"/>
        <w:jc w:val="center"/>
        <w:rPr>
          <w:rFonts w:ascii="Bookman Old Style" w:hAnsi="Bookman Old Style"/>
          <w:b/>
          <w:bCs/>
          <w:sz w:val="36"/>
          <w:szCs w:val="36"/>
          <w:u w:val="single"/>
        </w:rPr>
      </w:pPr>
      <w:r w:rsidRPr="002334B3">
        <w:rPr>
          <w:rFonts w:ascii="Bookman Old Style" w:hAnsi="Bookman Old Style"/>
          <w:b/>
          <w:bCs/>
          <w:sz w:val="36"/>
          <w:szCs w:val="36"/>
          <w:u w:val="single"/>
        </w:rPr>
        <w:t>Calculation of Turnover</w:t>
      </w:r>
    </w:p>
    <w:p w14:paraId="607C9A9B"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 xml:space="preserve">Exports of goods or services or both shall be excluded while calculating the turnover of any enterprise </w:t>
      </w:r>
    </w:p>
    <w:p w14:paraId="274414C3" w14:textId="77777777"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t>Information as regards turnover and export turnover for an enterprise shall be linked to the Income Tax Act or the Central Goods and Services Act (CGST Act) and the GSTIN.</w:t>
      </w:r>
    </w:p>
    <w:p w14:paraId="79DD3841" w14:textId="19717733" w:rsidR="002334B3" w:rsidRPr="002334B3" w:rsidRDefault="002334B3" w:rsidP="00085EEE">
      <w:pPr>
        <w:pStyle w:val="ListParagraph"/>
        <w:numPr>
          <w:ilvl w:val="0"/>
          <w:numId w:val="10"/>
        </w:numPr>
        <w:spacing w:line="360" w:lineRule="auto"/>
        <w:jc w:val="both"/>
        <w:rPr>
          <w:rFonts w:ascii="Bookman Old Style" w:hAnsi="Bookman Old Style"/>
          <w:i/>
          <w:iCs/>
          <w:sz w:val="32"/>
          <w:szCs w:val="32"/>
        </w:rPr>
      </w:pPr>
      <w:r w:rsidRPr="002334B3">
        <w:rPr>
          <w:rFonts w:ascii="Bookman Old Style" w:hAnsi="Bookman Old Style"/>
          <w:i/>
          <w:iCs/>
          <w:sz w:val="32"/>
          <w:szCs w:val="32"/>
        </w:rPr>
        <w:lastRenderedPageBreak/>
        <w:t>The turnover related figures of such enterprise</w:t>
      </w:r>
      <w:r w:rsidR="009D7711">
        <w:rPr>
          <w:rFonts w:ascii="Bookman Old Style" w:hAnsi="Bookman Old Style"/>
          <w:i/>
          <w:iCs/>
          <w:sz w:val="32"/>
          <w:szCs w:val="32"/>
        </w:rPr>
        <w:t>s</w:t>
      </w:r>
      <w:r w:rsidRPr="002334B3">
        <w:rPr>
          <w:rFonts w:ascii="Bookman Old Style" w:hAnsi="Bookman Old Style"/>
          <w:i/>
          <w:iCs/>
          <w:sz w:val="32"/>
          <w:szCs w:val="32"/>
        </w:rPr>
        <w:t xml:space="preserve"> which do not have PAN will be considered on self-declaration basis for a period up to 31st March 2021 and thereafter, PAN and GSTIN shall be mandatory. </w:t>
      </w:r>
    </w:p>
    <w:p w14:paraId="1402DEC6" w14:textId="612538F9" w:rsidR="002334B3" w:rsidRDefault="002334B3" w:rsidP="002334B3">
      <w:pPr>
        <w:spacing w:line="360" w:lineRule="auto"/>
        <w:jc w:val="both"/>
        <w:rPr>
          <w:rFonts w:ascii="Bookman Old Style" w:hAnsi="Bookman Old Style"/>
          <w:b/>
          <w:bCs/>
          <w:sz w:val="32"/>
          <w:szCs w:val="32"/>
          <w:u w:val="single"/>
        </w:rPr>
      </w:pPr>
      <w:r w:rsidRPr="002334B3">
        <w:rPr>
          <w:rFonts w:ascii="Bookman Old Style" w:hAnsi="Bookman Old Style"/>
          <w:b/>
          <w:bCs/>
          <w:sz w:val="32"/>
          <w:szCs w:val="32"/>
          <w:u w:val="single"/>
        </w:rPr>
        <w:t>Suggestions for the maintenance of accounting data in respect of MSME</w:t>
      </w:r>
      <w:r w:rsidR="00C91FF2">
        <w:rPr>
          <w:rFonts w:ascii="Bookman Old Style" w:hAnsi="Bookman Old Style"/>
          <w:b/>
          <w:bCs/>
          <w:sz w:val="32"/>
          <w:szCs w:val="32"/>
          <w:u w:val="single"/>
        </w:rPr>
        <w:t xml:space="preserve"> </w:t>
      </w:r>
    </w:p>
    <w:p w14:paraId="6C07A5CF" w14:textId="0E22C05A" w:rsidR="00C91FF2" w:rsidRDefault="00C91FF2" w:rsidP="002334B3">
      <w:pPr>
        <w:spacing w:line="360" w:lineRule="auto"/>
        <w:jc w:val="both"/>
        <w:rPr>
          <w:rFonts w:ascii="Bookman Old Style" w:hAnsi="Bookman Old Style"/>
          <w:sz w:val="32"/>
          <w:szCs w:val="32"/>
        </w:rPr>
      </w:pPr>
      <w:r>
        <w:rPr>
          <w:rFonts w:ascii="Bookman Old Style" w:hAnsi="Bookman Old Style"/>
          <w:sz w:val="32"/>
          <w:szCs w:val="32"/>
        </w:rPr>
        <w:t xml:space="preserve">Maintenance of accounting records plays </w:t>
      </w:r>
      <w:r w:rsidR="009D7711">
        <w:rPr>
          <w:rFonts w:ascii="Bookman Old Style" w:hAnsi="Bookman Old Style"/>
          <w:sz w:val="32"/>
          <w:szCs w:val="32"/>
        </w:rPr>
        <w:t>a</w:t>
      </w:r>
      <w:r>
        <w:rPr>
          <w:rFonts w:ascii="Bookman Old Style" w:hAnsi="Bookman Old Style"/>
          <w:sz w:val="32"/>
          <w:szCs w:val="32"/>
        </w:rPr>
        <w:t xml:space="preserve"> significant role for the timely </w:t>
      </w:r>
      <w:r w:rsidR="009D7711">
        <w:rPr>
          <w:rFonts w:ascii="Bookman Old Style" w:hAnsi="Bookman Old Style"/>
          <w:sz w:val="32"/>
          <w:szCs w:val="32"/>
        </w:rPr>
        <w:t>recording</w:t>
      </w:r>
      <w:r>
        <w:rPr>
          <w:rFonts w:ascii="Bookman Old Style" w:hAnsi="Bookman Old Style"/>
          <w:sz w:val="32"/>
          <w:szCs w:val="32"/>
        </w:rPr>
        <w:t xml:space="preserve">, reporting and compliance in respect of </w:t>
      </w:r>
      <w:r w:rsidR="009D7711">
        <w:rPr>
          <w:rFonts w:ascii="Bookman Old Style" w:hAnsi="Bookman Old Style"/>
          <w:sz w:val="32"/>
          <w:szCs w:val="32"/>
        </w:rPr>
        <w:t xml:space="preserve">the </w:t>
      </w:r>
      <w:r>
        <w:rPr>
          <w:rFonts w:ascii="Bookman Old Style" w:hAnsi="Bookman Old Style"/>
          <w:sz w:val="32"/>
          <w:szCs w:val="32"/>
        </w:rPr>
        <w:t xml:space="preserve">MSME. Each stakeholder </w:t>
      </w:r>
      <w:r w:rsidR="009D7711">
        <w:rPr>
          <w:rFonts w:ascii="Bookman Old Style" w:hAnsi="Bookman Old Style"/>
          <w:sz w:val="32"/>
          <w:szCs w:val="32"/>
        </w:rPr>
        <w:t>must</w:t>
      </w:r>
      <w:r>
        <w:rPr>
          <w:rFonts w:ascii="Bookman Old Style" w:hAnsi="Bookman Old Style"/>
          <w:sz w:val="32"/>
          <w:szCs w:val="32"/>
        </w:rPr>
        <w:t xml:space="preserve"> be vigilant in maintaining the records so that such information is available at the click in respect of records maintained in electronic form</w:t>
      </w:r>
      <w:r w:rsidR="009D7711">
        <w:rPr>
          <w:rFonts w:ascii="Bookman Old Style" w:hAnsi="Bookman Old Style"/>
          <w:sz w:val="32"/>
          <w:szCs w:val="32"/>
        </w:rPr>
        <w:t>at</w:t>
      </w:r>
      <w:r>
        <w:rPr>
          <w:rFonts w:ascii="Bookman Old Style" w:hAnsi="Bookman Old Style"/>
          <w:sz w:val="32"/>
          <w:szCs w:val="32"/>
        </w:rPr>
        <w:t xml:space="preserve">s. Following records </w:t>
      </w:r>
      <w:r w:rsidR="009D7711">
        <w:rPr>
          <w:rFonts w:ascii="Bookman Old Style" w:hAnsi="Bookman Old Style"/>
          <w:sz w:val="32"/>
          <w:szCs w:val="32"/>
        </w:rPr>
        <w:t>may</w:t>
      </w:r>
      <w:r>
        <w:rPr>
          <w:rFonts w:ascii="Bookman Old Style" w:hAnsi="Bookman Old Style"/>
          <w:sz w:val="32"/>
          <w:szCs w:val="32"/>
        </w:rPr>
        <w:t xml:space="preserve"> be maintained which </w:t>
      </w:r>
      <w:r w:rsidR="009D7711">
        <w:rPr>
          <w:rFonts w:ascii="Bookman Old Style" w:hAnsi="Bookman Old Style"/>
          <w:sz w:val="32"/>
          <w:szCs w:val="32"/>
        </w:rPr>
        <w:t xml:space="preserve">will prove to be greatly beneficial </w:t>
      </w:r>
      <w:r>
        <w:rPr>
          <w:rFonts w:ascii="Bookman Old Style" w:hAnsi="Bookman Old Style"/>
          <w:sz w:val="32"/>
          <w:szCs w:val="32"/>
        </w:rPr>
        <w:t>for enterprises in general</w:t>
      </w:r>
      <w:r w:rsidR="009D7711">
        <w:rPr>
          <w:rFonts w:ascii="Bookman Old Style" w:hAnsi="Bookman Old Style"/>
          <w:sz w:val="32"/>
          <w:szCs w:val="32"/>
        </w:rPr>
        <w:t>:</w:t>
      </w:r>
    </w:p>
    <w:p w14:paraId="5BBF8C63" w14:textId="1C209CCF" w:rsidR="00716449" w:rsidRDefault="00716449"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All Organisation</w:t>
      </w:r>
      <w:r w:rsidR="009D7711">
        <w:rPr>
          <w:rFonts w:ascii="Bookman Old Style" w:hAnsi="Bookman Old Style"/>
          <w:sz w:val="32"/>
          <w:szCs w:val="32"/>
        </w:rPr>
        <w:t>s</w:t>
      </w:r>
      <w:r>
        <w:rPr>
          <w:rFonts w:ascii="Bookman Old Style" w:hAnsi="Bookman Old Style"/>
          <w:sz w:val="32"/>
          <w:szCs w:val="32"/>
        </w:rPr>
        <w:t xml:space="preserve"> shall maintain the digital copies of all statutory registrations so that </w:t>
      </w:r>
      <w:r w:rsidR="002C0E86">
        <w:rPr>
          <w:rFonts w:ascii="Bookman Old Style" w:hAnsi="Bookman Old Style"/>
          <w:sz w:val="32"/>
          <w:szCs w:val="32"/>
        </w:rPr>
        <w:t xml:space="preserve">same can </w:t>
      </w:r>
      <w:r w:rsidR="00894812">
        <w:rPr>
          <w:rFonts w:ascii="Bookman Old Style" w:hAnsi="Bookman Old Style"/>
          <w:sz w:val="32"/>
          <w:szCs w:val="32"/>
        </w:rPr>
        <w:t xml:space="preserve">be </w:t>
      </w:r>
      <w:r w:rsidR="002C0E86">
        <w:rPr>
          <w:rFonts w:ascii="Bookman Old Style" w:hAnsi="Bookman Old Style"/>
          <w:sz w:val="32"/>
          <w:szCs w:val="32"/>
        </w:rPr>
        <w:t xml:space="preserve">shared with clients or any authorities if </w:t>
      </w:r>
      <w:r w:rsidR="00727755">
        <w:rPr>
          <w:rFonts w:ascii="Bookman Old Style" w:hAnsi="Bookman Old Style"/>
          <w:sz w:val="32"/>
          <w:szCs w:val="32"/>
        </w:rPr>
        <w:t>desire</w:t>
      </w:r>
      <w:r w:rsidR="009D7711">
        <w:rPr>
          <w:rFonts w:ascii="Bookman Old Style" w:hAnsi="Bookman Old Style"/>
          <w:sz w:val="32"/>
          <w:szCs w:val="32"/>
        </w:rPr>
        <w:t>d.</w:t>
      </w:r>
    </w:p>
    <w:p w14:paraId="67D4F880" w14:textId="56EEEECF" w:rsidR="00727755" w:rsidRDefault="00727755"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All Organisation</w:t>
      </w:r>
      <w:r w:rsidR="009D7711">
        <w:rPr>
          <w:rFonts w:ascii="Bookman Old Style" w:hAnsi="Bookman Old Style"/>
          <w:sz w:val="32"/>
          <w:szCs w:val="32"/>
        </w:rPr>
        <w:t>s</w:t>
      </w:r>
      <w:r>
        <w:rPr>
          <w:rFonts w:ascii="Bookman Old Style" w:hAnsi="Bookman Old Style"/>
          <w:sz w:val="32"/>
          <w:szCs w:val="32"/>
        </w:rPr>
        <w:t xml:space="preserve"> shall introduce the process of KYC for </w:t>
      </w:r>
      <w:r w:rsidR="009D7711">
        <w:rPr>
          <w:rFonts w:ascii="Bookman Old Style" w:hAnsi="Bookman Old Style"/>
          <w:sz w:val="32"/>
          <w:szCs w:val="32"/>
        </w:rPr>
        <w:t>pre-qualifying</w:t>
      </w:r>
      <w:r>
        <w:rPr>
          <w:rFonts w:ascii="Bookman Old Style" w:hAnsi="Bookman Old Style"/>
          <w:sz w:val="32"/>
          <w:szCs w:val="32"/>
        </w:rPr>
        <w:t xml:space="preserve"> their suppliers to identify if they are registered under the provisions of MSME. If not registered</w:t>
      </w:r>
      <w:r w:rsidR="009D7711">
        <w:rPr>
          <w:rFonts w:ascii="Bookman Old Style" w:hAnsi="Bookman Old Style"/>
          <w:sz w:val="32"/>
          <w:szCs w:val="32"/>
        </w:rPr>
        <w:t>,</w:t>
      </w:r>
      <w:r>
        <w:rPr>
          <w:rFonts w:ascii="Bookman Old Style" w:hAnsi="Bookman Old Style"/>
          <w:sz w:val="32"/>
          <w:szCs w:val="32"/>
        </w:rPr>
        <w:t xml:space="preserve"> then suitable declarations duly executed on the letterhead of the client </w:t>
      </w:r>
      <w:r w:rsidR="009D7711">
        <w:rPr>
          <w:rFonts w:ascii="Bookman Old Style" w:hAnsi="Bookman Old Style"/>
          <w:sz w:val="32"/>
          <w:szCs w:val="32"/>
        </w:rPr>
        <w:t>must be</w:t>
      </w:r>
      <w:r>
        <w:rPr>
          <w:rFonts w:ascii="Bookman Old Style" w:hAnsi="Bookman Old Style"/>
          <w:sz w:val="32"/>
          <w:szCs w:val="32"/>
        </w:rPr>
        <w:t xml:space="preserve"> kept on record;</w:t>
      </w:r>
    </w:p>
    <w:p w14:paraId="54852C60" w14:textId="074BAF63" w:rsidR="00727755" w:rsidRDefault="00727755"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If Supplier is registered under MSME then such Udyam registration information should be properly </w:t>
      </w:r>
      <w:r>
        <w:rPr>
          <w:rFonts w:ascii="Bookman Old Style" w:hAnsi="Bookman Old Style"/>
          <w:sz w:val="32"/>
          <w:szCs w:val="32"/>
        </w:rPr>
        <w:lastRenderedPageBreak/>
        <w:t>and prominently disclosed on all Tax Invoices, Vouchers, Documents, physical and electronic Communications so that Client or Recipient is aware that supplier is registered under the MSME category;</w:t>
      </w:r>
    </w:p>
    <w:p w14:paraId="416E6609" w14:textId="59683C09" w:rsidR="00727755" w:rsidRPr="00497B07" w:rsidRDefault="00C459EC"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The</w:t>
      </w:r>
      <w:r w:rsidR="00727755">
        <w:rPr>
          <w:rFonts w:ascii="Bookman Old Style" w:hAnsi="Bookman Old Style"/>
          <w:sz w:val="32"/>
          <w:szCs w:val="32"/>
        </w:rPr>
        <w:t xml:space="preserve"> accounting systems</w:t>
      </w:r>
      <w:r>
        <w:rPr>
          <w:rFonts w:ascii="Bookman Old Style" w:hAnsi="Bookman Old Style"/>
          <w:sz w:val="32"/>
          <w:szCs w:val="32"/>
        </w:rPr>
        <w:t xml:space="preserve"> of all Stakeholders </w:t>
      </w:r>
      <w:r w:rsidR="00727755">
        <w:rPr>
          <w:rFonts w:ascii="Bookman Old Style" w:hAnsi="Bookman Old Style"/>
          <w:sz w:val="32"/>
          <w:szCs w:val="32"/>
        </w:rPr>
        <w:t xml:space="preserve">shall capture such information of MSME registrations so that transactions or supplies procured are captured in the </w:t>
      </w:r>
      <w:r w:rsidR="00727755" w:rsidRPr="00E4374F">
        <w:rPr>
          <w:rFonts w:ascii="Bookman Old Style" w:hAnsi="Bookman Old Style"/>
          <w:b/>
          <w:bCs/>
          <w:i/>
          <w:iCs/>
          <w:sz w:val="32"/>
          <w:szCs w:val="32"/>
        </w:rPr>
        <w:t>MIS reporting to ensure that their dues are settled on or before the 45 days from the</w:t>
      </w:r>
      <w:r w:rsidR="00727755" w:rsidRPr="00C459EC">
        <w:rPr>
          <w:rFonts w:ascii="Bookman Old Style" w:hAnsi="Bookman Old Style"/>
          <w:b/>
          <w:bCs/>
          <w:i/>
          <w:iCs/>
          <w:color w:val="FF0000"/>
          <w:sz w:val="32"/>
          <w:szCs w:val="32"/>
        </w:rPr>
        <w:t xml:space="preserve"> </w:t>
      </w:r>
      <w:r w:rsidRPr="0076599E">
        <w:rPr>
          <w:rFonts w:ascii="Bookman Old Style" w:hAnsi="Bookman Old Style"/>
          <w:b/>
          <w:bCs/>
          <w:i/>
          <w:iCs/>
          <w:color w:val="000000" w:themeColor="text1"/>
          <w:sz w:val="32"/>
          <w:szCs w:val="32"/>
        </w:rPr>
        <w:t>date of the</w:t>
      </w:r>
      <w:r w:rsidRPr="00C459EC">
        <w:rPr>
          <w:rFonts w:ascii="Bookman Old Style" w:hAnsi="Bookman Old Style"/>
          <w:b/>
          <w:bCs/>
          <w:i/>
          <w:iCs/>
          <w:color w:val="FF0000"/>
          <w:sz w:val="32"/>
          <w:szCs w:val="32"/>
        </w:rPr>
        <w:t xml:space="preserve"> </w:t>
      </w:r>
      <w:r w:rsidR="00727755" w:rsidRPr="00E4374F">
        <w:rPr>
          <w:rFonts w:ascii="Bookman Old Style" w:hAnsi="Bookman Old Style"/>
          <w:b/>
          <w:bCs/>
          <w:i/>
          <w:iCs/>
          <w:sz w:val="32"/>
          <w:szCs w:val="32"/>
        </w:rPr>
        <w:t>valid invoice irrespective of the credit period given by the suppliers;</w:t>
      </w:r>
    </w:p>
    <w:p w14:paraId="23234F7F" w14:textId="37AC03B1" w:rsidR="00497B07" w:rsidRPr="00497B07" w:rsidRDefault="00C459EC" w:rsidP="00475F1C">
      <w:pPr>
        <w:pStyle w:val="ListParagraph"/>
        <w:numPr>
          <w:ilvl w:val="0"/>
          <w:numId w:val="18"/>
        </w:numPr>
        <w:spacing w:line="360" w:lineRule="auto"/>
        <w:jc w:val="both"/>
        <w:rPr>
          <w:rFonts w:ascii="Bookman Old Style" w:hAnsi="Bookman Old Style"/>
          <w:sz w:val="32"/>
          <w:szCs w:val="32"/>
        </w:rPr>
      </w:pPr>
      <w:r>
        <w:rPr>
          <w:rFonts w:ascii="Bookman Old Style" w:hAnsi="Bookman Old Style"/>
          <w:b/>
          <w:bCs/>
          <w:i/>
          <w:iCs/>
          <w:sz w:val="32"/>
          <w:szCs w:val="32"/>
        </w:rPr>
        <w:t>An</w:t>
      </w:r>
      <w:r w:rsidR="00497B07" w:rsidRPr="00497B07">
        <w:rPr>
          <w:rFonts w:ascii="Bookman Old Style" w:hAnsi="Bookman Old Style"/>
          <w:b/>
          <w:bCs/>
          <w:i/>
          <w:iCs/>
          <w:sz w:val="32"/>
          <w:szCs w:val="32"/>
        </w:rPr>
        <w:t xml:space="preserve"> </w:t>
      </w:r>
      <w:r w:rsidR="00455D4B" w:rsidRPr="00497B07">
        <w:rPr>
          <w:rFonts w:ascii="Bookman Old Style" w:hAnsi="Bookman Old Style"/>
          <w:b/>
          <w:bCs/>
          <w:i/>
          <w:iCs/>
          <w:sz w:val="32"/>
          <w:szCs w:val="32"/>
        </w:rPr>
        <w:t>MSME Supplier</w:t>
      </w:r>
      <w:r>
        <w:rPr>
          <w:rFonts w:ascii="Bookman Old Style" w:hAnsi="Bookman Old Style"/>
          <w:b/>
          <w:bCs/>
          <w:i/>
          <w:iCs/>
          <w:sz w:val="32"/>
          <w:szCs w:val="32"/>
        </w:rPr>
        <w:t xml:space="preserve"> whose</w:t>
      </w:r>
      <w:r w:rsidR="00455D4B" w:rsidRPr="00497B07">
        <w:rPr>
          <w:rFonts w:ascii="Bookman Old Style" w:hAnsi="Bookman Old Style"/>
          <w:b/>
          <w:bCs/>
          <w:i/>
          <w:iCs/>
          <w:sz w:val="32"/>
          <w:szCs w:val="32"/>
        </w:rPr>
        <w:t xml:space="preserve"> due</w:t>
      </w:r>
      <w:r>
        <w:rPr>
          <w:rFonts w:ascii="Bookman Old Style" w:hAnsi="Bookman Old Style"/>
          <w:b/>
          <w:bCs/>
          <w:i/>
          <w:iCs/>
          <w:sz w:val="32"/>
          <w:szCs w:val="32"/>
        </w:rPr>
        <w:t>s</w:t>
      </w:r>
      <w:r w:rsidR="00497B07" w:rsidRPr="00497B07">
        <w:rPr>
          <w:rFonts w:ascii="Bookman Old Style" w:hAnsi="Bookman Old Style"/>
          <w:b/>
          <w:bCs/>
          <w:i/>
          <w:iCs/>
          <w:sz w:val="32"/>
          <w:szCs w:val="32"/>
        </w:rPr>
        <w:t xml:space="preserve"> are not getting settled within 45 days </w:t>
      </w:r>
      <w:r>
        <w:rPr>
          <w:rFonts w:ascii="Bookman Old Style" w:hAnsi="Bookman Old Style"/>
          <w:b/>
          <w:bCs/>
          <w:i/>
          <w:iCs/>
          <w:sz w:val="32"/>
          <w:szCs w:val="32"/>
        </w:rPr>
        <w:t>can,</w:t>
      </w:r>
      <w:r w:rsidR="00497B07" w:rsidRPr="00497B07">
        <w:rPr>
          <w:rFonts w:ascii="Bookman Old Style" w:hAnsi="Bookman Old Style"/>
          <w:b/>
          <w:bCs/>
          <w:i/>
          <w:iCs/>
          <w:sz w:val="32"/>
          <w:szCs w:val="32"/>
        </w:rPr>
        <w:t xml:space="preserve"> as </w:t>
      </w:r>
      <w:r>
        <w:rPr>
          <w:rFonts w:ascii="Bookman Old Style" w:hAnsi="Bookman Old Style"/>
          <w:b/>
          <w:bCs/>
          <w:i/>
          <w:iCs/>
          <w:sz w:val="32"/>
          <w:szCs w:val="32"/>
        </w:rPr>
        <w:t xml:space="preserve">an </w:t>
      </w:r>
      <w:r w:rsidR="00497B07" w:rsidRPr="00497B07">
        <w:rPr>
          <w:rFonts w:ascii="Bookman Old Style" w:hAnsi="Bookman Old Style"/>
          <w:b/>
          <w:bCs/>
          <w:i/>
          <w:iCs/>
          <w:sz w:val="32"/>
          <w:szCs w:val="32"/>
        </w:rPr>
        <w:t>aggrieved person</w:t>
      </w:r>
      <w:r>
        <w:rPr>
          <w:rFonts w:ascii="Bookman Old Style" w:hAnsi="Bookman Old Style"/>
          <w:b/>
          <w:bCs/>
          <w:i/>
          <w:iCs/>
          <w:sz w:val="32"/>
          <w:szCs w:val="32"/>
        </w:rPr>
        <w:t>,</w:t>
      </w:r>
      <w:r w:rsidR="00497B07" w:rsidRPr="00497B07">
        <w:rPr>
          <w:rFonts w:ascii="Bookman Old Style" w:hAnsi="Bookman Old Style"/>
          <w:b/>
          <w:bCs/>
          <w:i/>
          <w:iCs/>
          <w:sz w:val="32"/>
          <w:szCs w:val="32"/>
        </w:rPr>
        <w:t xml:space="preserve"> file </w:t>
      </w:r>
      <w:r>
        <w:rPr>
          <w:rFonts w:ascii="Bookman Old Style" w:hAnsi="Bookman Old Style"/>
          <w:b/>
          <w:bCs/>
          <w:i/>
          <w:iCs/>
          <w:sz w:val="32"/>
          <w:szCs w:val="32"/>
        </w:rPr>
        <w:t>a</w:t>
      </w:r>
      <w:r w:rsidR="00497B07" w:rsidRPr="00497B07">
        <w:rPr>
          <w:rFonts w:ascii="Bookman Old Style" w:hAnsi="Bookman Old Style"/>
          <w:b/>
          <w:bCs/>
          <w:i/>
          <w:iCs/>
          <w:sz w:val="32"/>
          <w:szCs w:val="32"/>
        </w:rPr>
        <w:t xml:space="preserve"> compla</w:t>
      </w:r>
      <w:r w:rsidR="003E4FCE">
        <w:rPr>
          <w:rFonts w:ascii="Bookman Old Style" w:hAnsi="Bookman Old Style"/>
          <w:b/>
          <w:bCs/>
          <w:i/>
          <w:iCs/>
          <w:sz w:val="32"/>
          <w:szCs w:val="32"/>
        </w:rPr>
        <w:t>i</w:t>
      </w:r>
      <w:r w:rsidR="00497B07" w:rsidRPr="00497B07">
        <w:rPr>
          <w:rFonts w:ascii="Bookman Old Style" w:hAnsi="Bookman Old Style"/>
          <w:b/>
          <w:bCs/>
          <w:i/>
          <w:iCs/>
          <w:sz w:val="32"/>
          <w:szCs w:val="32"/>
        </w:rPr>
        <w:t xml:space="preserve">nt on </w:t>
      </w:r>
      <w:r w:rsidR="00497B07">
        <w:rPr>
          <w:rFonts w:ascii="Bookman Old Style" w:hAnsi="Bookman Old Style"/>
          <w:b/>
          <w:bCs/>
          <w:i/>
          <w:iCs/>
          <w:sz w:val="32"/>
          <w:szCs w:val="32"/>
        </w:rPr>
        <w:t>MSME SAMADHAAN – Delayed Payment Monitoring System.</w:t>
      </w:r>
    </w:p>
    <w:p w14:paraId="0096DBF1" w14:textId="0D01828A" w:rsidR="00727755" w:rsidRPr="00497B07" w:rsidRDefault="00C459EC" w:rsidP="00475F1C">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If the dues of </w:t>
      </w:r>
      <w:r w:rsidR="00727755" w:rsidRPr="00497B07">
        <w:rPr>
          <w:rFonts w:ascii="Bookman Old Style" w:hAnsi="Bookman Old Style"/>
          <w:sz w:val="32"/>
          <w:szCs w:val="32"/>
        </w:rPr>
        <w:t>MSME Vendors are settled on or before 45 days</w:t>
      </w:r>
      <w:r>
        <w:rPr>
          <w:rFonts w:ascii="Bookman Old Style" w:hAnsi="Bookman Old Style"/>
          <w:sz w:val="32"/>
          <w:szCs w:val="32"/>
        </w:rPr>
        <w:t>,</w:t>
      </w:r>
      <w:r w:rsidR="00727755" w:rsidRPr="00497B07">
        <w:rPr>
          <w:rFonts w:ascii="Bookman Old Style" w:hAnsi="Bookman Old Style"/>
          <w:sz w:val="32"/>
          <w:szCs w:val="32"/>
        </w:rPr>
        <w:t xml:space="preserve"> then it would save the outgo on account of interest payable to such vendors as per section 23 of the MSME Act, 2006.</w:t>
      </w:r>
    </w:p>
    <w:p w14:paraId="3F740930" w14:textId="6100DD4A" w:rsidR="00727755" w:rsidRDefault="00727755"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Timely settlement of MSME dues </w:t>
      </w:r>
      <w:r w:rsidR="00C459EC">
        <w:rPr>
          <w:rFonts w:ascii="Bookman Old Style" w:hAnsi="Bookman Old Style"/>
          <w:sz w:val="32"/>
          <w:szCs w:val="32"/>
        </w:rPr>
        <w:t>would</w:t>
      </w:r>
      <w:r>
        <w:rPr>
          <w:rFonts w:ascii="Bookman Old Style" w:hAnsi="Bookman Old Style"/>
          <w:sz w:val="32"/>
          <w:szCs w:val="32"/>
        </w:rPr>
        <w:t xml:space="preserve"> help to build the goodwill of an enterprise and at the same time it would</w:t>
      </w:r>
      <w:r w:rsidR="00C459EC">
        <w:rPr>
          <w:rFonts w:ascii="Bookman Old Style" w:hAnsi="Bookman Old Style"/>
          <w:sz w:val="32"/>
          <w:szCs w:val="32"/>
        </w:rPr>
        <w:t xml:space="preserve"> also</w:t>
      </w:r>
      <w:r>
        <w:rPr>
          <w:rFonts w:ascii="Bookman Old Style" w:hAnsi="Bookman Old Style"/>
          <w:sz w:val="32"/>
          <w:szCs w:val="32"/>
        </w:rPr>
        <w:t xml:space="preserve"> </w:t>
      </w:r>
      <w:r w:rsidR="00C459EC">
        <w:rPr>
          <w:rFonts w:ascii="Bookman Old Style" w:hAnsi="Bookman Old Style"/>
          <w:sz w:val="32"/>
          <w:szCs w:val="32"/>
        </w:rPr>
        <w:t>benefit</w:t>
      </w:r>
      <w:r>
        <w:rPr>
          <w:rFonts w:ascii="Bookman Old Style" w:hAnsi="Bookman Old Style"/>
          <w:sz w:val="32"/>
          <w:szCs w:val="32"/>
        </w:rPr>
        <w:t xml:space="preserve"> the MSME Vendors in general</w:t>
      </w:r>
      <w:r w:rsidR="00C459EC">
        <w:rPr>
          <w:rFonts w:ascii="Bookman Old Style" w:hAnsi="Bookman Old Style"/>
          <w:sz w:val="32"/>
          <w:szCs w:val="32"/>
        </w:rPr>
        <w:t>.</w:t>
      </w:r>
    </w:p>
    <w:p w14:paraId="13C946A5" w14:textId="1FB8369A" w:rsidR="00DF1912" w:rsidRPr="0076599E" w:rsidRDefault="00E4374F" w:rsidP="00DF1912">
      <w:pPr>
        <w:pStyle w:val="ListParagraph"/>
        <w:numPr>
          <w:ilvl w:val="0"/>
          <w:numId w:val="18"/>
        </w:numPr>
        <w:spacing w:line="360" w:lineRule="auto"/>
        <w:jc w:val="both"/>
        <w:rPr>
          <w:rFonts w:ascii="Bookman Old Style" w:hAnsi="Bookman Old Style"/>
          <w:color w:val="000000" w:themeColor="text1"/>
          <w:sz w:val="32"/>
          <w:szCs w:val="32"/>
        </w:rPr>
      </w:pPr>
      <w:r>
        <w:rPr>
          <w:rFonts w:ascii="Bookman Old Style" w:hAnsi="Bookman Old Style"/>
          <w:sz w:val="32"/>
          <w:szCs w:val="32"/>
        </w:rPr>
        <w:t xml:space="preserve">If Accounting MIS reports are well conceptualised, </w:t>
      </w:r>
      <w:r w:rsidR="00C459EC">
        <w:rPr>
          <w:rFonts w:ascii="Bookman Old Style" w:hAnsi="Bookman Old Style"/>
          <w:sz w:val="32"/>
          <w:szCs w:val="32"/>
        </w:rPr>
        <w:t xml:space="preserve">designed and </w:t>
      </w:r>
      <w:r>
        <w:rPr>
          <w:rFonts w:ascii="Bookman Old Style" w:hAnsi="Bookman Old Style"/>
          <w:sz w:val="32"/>
          <w:szCs w:val="32"/>
        </w:rPr>
        <w:t>formalised</w:t>
      </w:r>
      <w:r w:rsidR="00C459EC">
        <w:rPr>
          <w:rFonts w:ascii="Bookman Old Style" w:hAnsi="Bookman Old Style"/>
          <w:sz w:val="32"/>
          <w:szCs w:val="32"/>
        </w:rPr>
        <w:t>,</w:t>
      </w:r>
      <w:r>
        <w:rPr>
          <w:rFonts w:ascii="Bookman Old Style" w:hAnsi="Bookman Old Style"/>
          <w:sz w:val="32"/>
          <w:szCs w:val="32"/>
        </w:rPr>
        <w:t xml:space="preserve"> it would help to improve the </w:t>
      </w:r>
      <w:r>
        <w:rPr>
          <w:rFonts w:ascii="Bookman Old Style" w:hAnsi="Bookman Old Style"/>
          <w:sz w:val="32"/>
          <w:szCs w:val="32"/>
        </w:rPr>
        <w:lastRenderedPageBreak/>
        <w:t xml:space="preserve">working capital </w:t>
      </w:r>
      <w:r w:rsidR="00C459EC">
        <w:rPr>
          <w:rFonts w:ascii="Bookman Old Style" w:hAnsi="Bookman Old Style"/>
          <w:sz w:val="32"/>
          <w:szCs w:val="32"/>
        </w:rPr>
        <w:t>management</w:t>
      </w:r>
      <w:r>
        <w:rPr>
          <w:rFonts w:ascii="Bookman Old Style" w:hAnsi="Bookman Old Style"/>
          <w:sz w:val="32"/>
          <w:szCs w:val="32"/>
        </w:rPr>
        <w:t xml:space="preserve"> of </w:t>
      </w:r>
      <w:r w:rsidR="00C459EC">
        <w:rPr>
          <w:rFonts w:ascii="Bookman Old Style" w:hAnsi="Bookman Old Style"/>
          <w:sz w:val="32"/>
          <w:szCs w:val="32"/>
        </w:rPr>
        <w:t xml:space="preserve">the </w:t>
      </w:r>
      <w:r>
        <w:rPr>
          <w:rFonts w:ascii="Bookman Old Style" w:hAnsi="Bookman Old Style"/>
          <w:sz w:val="32"/>
          <w:szCs w:val="32"/>
        </w:rPr>
        <w:t>business enterprise</w:t>
      </w:r>
      <w:r w:rsidR="00C459EC">
        <w:rPr>
          <w:rFonts w:ascii="Bookman Old Style" w:hAnsi="Bookman Old Style"/>
          <w:sz w:val="32"/>
          <w:szCs w:val="32"/>
        </w:rPr>
        <w:t>.</w:t>
      </w:r>
      <w:r>
        <w:rPr>
          <w:rFonts w:ascii="Bookman Old Style" w:hAnsi="Bookman Old Style"/>
          <w:sz w:val="32"/>
          <w:szCs w:val="32"/>
        </w:rPr>
        <w:t xml:space="preserve"> </w:t>
      </w:r>
      <w:r w:rsidR="006055C7">
        <w:rPr>
          <w:rFonts w:ascii="Bookman Old Style" w:hAnsi="Bookman Old Style"/>
          <w:sz w:val="32"/>
          <w:szCs w:val="32"/>
        </w:rPr>
        <w:t>(</w:t>
      </w:r>
      <w:r w:rsidR="00C459EC">
        <w:rPr>
          <w:rFonts w:ascii="Bookman Old Style" w:hAnsi="Bookman Old Style"/>
          <w:sz w:val="32"/>
          <w:szCs w:val="32"/>
        </w:rPr>
        <w:t>Fields of</w:t>
      </w:r>
      <w:r w:rsidR="006055C7">
        <w:rPr>
          <w:rFonts w:ascii="Bookman Old Style" w:hAnsi="Bookman Old Style"/>
          <w:sz w:val="32"/>
          <w:szCs w:val="32"/>
        </w:rPr>
        <w:t xml:space="preserve"> information in </w:t>
      </w:r>
      <w:r w:rsidR="00C459EC">
        <w:rPr>
          <w:rFonts w:ascii="Bookman Old Style" w:hAnsi="Bookman Old Style"/>
          <w:sz w:val="32"/>
          <w:szCs w:val="32"/>
        </w:rPr>
        <w:t>A</w:t>
      </w:r>
      <w:r w:rsidR="006055C7">
        <w:rPr>
          <w:rFonts w:ascii="Bookman Old Style" w:hAnsi="Bookman Old Style"/>
          <w:sz w:val="32"/>
          <w:szCs w:val="32"/>
        </w:rPr>
        <w:t xml:space="preserve">ccounting MIS </w:t>
      </w:r>
      <w:r w:rsidR="00C459EC">
        <w:rPr>
          <w:rFonts w:ascii="Bookman Old Style" w:hAnsi="Bookman Old Style"/>
          <w:sz w:val="32"/>
          <w:szCs w:val="32"/>
        </w:rPr>
        <w:t>R</w:t>
      </w:r>
      <w:r w:rsidR="006055C7">
        <w:rPr>
          <w:rFonts w:ascii="Bookman Old Style" w:hAnsi="Bookman Old Style"/>
          <w:sz w:val="32"/>
          <w:szCs w:val="32"/>
        </w:rPr>
        <w:t xml:space="preserve">eports can be synchronised with various reporting requirements under Income Tax Act 1961, Companies Act 2013, </w:t>
      </w:r>
      <w:r w:rsidR="00DF1912">
        <w:rPr>
          <w:rFonts w:ascii="Bookman Old Style" w:hAnsi="Bookman Old Style"/>
          <w:sz w:val="32"/>
          <w:szCs w:val="32"/>
        </w:rPr>
        <w:t>The Limited Liability Partnership Act 2008 and any other laws</w:t>
      </w:r>
      <w:r w:rsidR="00C459EC">
        <w:rPr>
          <w:rFonts w:ascii="Bookman Old Style" w:hAnsi="Bookman Old Style"/>
          <w:sz w:val="32"/>
          <w:szCs w:val="32"/>
        </w:rPr>
        <w:t xml:space="preserve">. </w:t>
      </w:r>
      <w:r w:rsidR="00C459EC" w:rsidRPr="0076599E">
        <w:rPr>
          <w:rFonts w:ascii="Bookman Old Style" w:hAnsi="Bookman Old Style"/>
          <w:color w:val="000000" w:themeColor="text1"/>
          <w:sz w:val="32"/>
          <w:szCs w:val="32"/>
        </w:rPr>
        <w:t>Th</w:t>
      </w:r>
      <w:r w:rsidR="003E4FCE" w:rsidRPr="0076599E">
        <w:rPr>
          <w:rFonts w:ascii="Bookman Old Style" w:hAnsi="Bookman Old Style"/>
          <w:color w:val="000000" w:themeColor="text1"/>
          <w:sz w:val="32"/>
          <w:szCs w:val="32"/>
        </w:rPr>
        <w:t>ese</w:t>
      </w:r>
      <w:r w:rsidR="00DF1912" w:rsidRPr="0076599E">
        <w:rPr>
          <w:rFonts w:ascii="Bookman Old Style" w:hAnsi="Bookman Old Style"/>
          <w:color w:val="000000" w:themeColor="text1"/>
          <w:sz w:val="32"/>
          <w:szCs w:val="32"/>
        </w:rPr>
        <w:t xml:space="preserve"> </w:t>
      </w:r>
      <w:r w:rsidR="003E4FCE" w:rsidRPr="0076599E">
        <w:rPr>
          <w:rFonts w:ascii="Bookman Old Style" w:hAnsi="Bookman Old Style"/>
          <w:color w:val="000000" w:themeColor="text1"/>
          <w:sz w:val="32"/>
          <w:szCs w:val="32"/>
        </w:rPr>
        <w:t>are</w:t>
      </w:r>
      <w:r w:rsidR="00DF1912" w:rsidRPr="0076599E">
        <w:rPr>
          <w:rFonts w:ascii="Bookman Old Style" w:hAnsi="Bookman Old Style"/>
          <w:color w:val="000000" w:themeColor="text1"/>
          <w:sz w:val="32"/>
          <w:szCs w:val="32"/>
        </w:rPr>
        <w:t xml:space="preserve"> covered in subsequent paras</w:t>
      </w:r>
      <w:r w:rsidR="00C459EC" w:rsidRPr="0076599E">
        <w:rPr>
          <w:rFonts w:ascii="Bookman Old Style" w:hAnsi="Bookman Old Style"/>
          <w:color w:val="000000" w:themeColor="text1"/>
          <w:sz w:val="32"/>
          <w:szCs w:val="32"/>
        </w:rPr>
        <w:t>,</w:t>
      </w:r>
      <w:r w:rsidR="00DF1912" w:rsidRPr="0076599E">
        <w:rPr>
          <w:rFonts w:ascii="Bookman Old Style" w:hAnsi="Bookman Old Style"/>
          <w:color w:val="000000" w:themeColor="text1"/>
          <w:sz w:val="32"/>
          <w:szCs w:val="32"/>
        </w:rPr>
        <w:t xml:space="preserve"> thus same </w:t>
      </w:r>
      <w:r w:rsidR="003E4FCE" w:rsidRPr="0076599E">
        <w:rPr>
          <w:rFonts w:ascii="Bookman Old Style" w:hAnsi="Bookman Old Style"/>
          <w:color w:val="000000" w:themeColor="text1"/>
          <w:sz w:val="32"/>
          <w:szCs w:val="32"/>
        </w:rPr>
        <w:t>are</w:t>
      </w:r>
      <w:r w:rsidR="00DF1912" w:rsidRPr="0076599E">
        <w:rPr>
          <w:rFonts w:ascii="Bookman Old Style" w:hAnsi="Bookman Old Style"/>
          <w:color w:val="000000" w:themeColor="text1"/>
          <w:sz w:val="32"/>
          <w:szCs w:val="32"/>
        </w:rPr>
        <w:t xml:space="preserve"> not deliberated here)</w:t>
      </w:r>
      <w:r w:rsidR="00C459EC" w:rsidRPr="0076599E">
        <w:rPr>
          <w:rFonts w:ascii="Bookman Old Style" w:hAnsi="Bookman Old Style"/>
          <w:color w:val="000000" w:themeColor="text1"/>
          <w:sz w:val="32"/>
          <w:szCs w:val="32"/>
        </w:rPr>
        <w:t>.</w:t>
      </w:r>
    </w:p>
    <w:p w14:paraId="0613F2E9" w14:textId="7C9B9BA4" w:rsidR="00E4374F" w:rsidRDefault="00C459EC"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Proper compliance with </w:t>
      </w:r>
      <w:r w:rsidR="00E4374F">
        <w:rPr>
          <w:rFonts w:ascii="Bookman Old Style" w:hAnsi="Bookman Old Style"/>
          <w:sz w:val="32"/>
          <w:szCs w:val="32"/>
        </w:rPr>
        <w:t xml:space="preserve">Udyam </w:t>
      </w:r>
      <w:r>
        <w:rPr>
          <w:rFonts w:ascii="Bookman Old Style" w:hAnsi="Bookman Old Style"/>
          <w:sz w:val="32"/>
          <w:szCs w:val="32"/>
        </w:rPr>
        <w:t>norms by all stakeholders</w:t>
      </w:r>
      <w:r w:rsidR="00B24216">
        <w:rPr>
          <w:rFonts w:ascii="Bookman Old Style" w:hAnsi="Bookman Old Style"/>
          <w:sz w:val="32"/>
          <w:szCs w:val="32"/>
        </w:rPr>
        <w:t xml:space="preserve"> shall</w:t>
      </w:r>
      <w:r w:rsidR="00E4374F">
        <w:rPr>
          <w:rFonts w:ascii="Bookman Old Style" w:hAnsi="Bookman Old Style"/>
          <w:sz w:val="32"/>
          <w:szCs w:val="32"/>
        </w:rPr>
        <w:t xml:space="preserve"> benefit everyone whereby </w:t>
      </w:r>
      <w:r w:rsidR="00B24216">
        <w:rPr>
          <w:rFonts w:ascii="Bookman Old Style" w:hAnsi="Bookman Old Style"/>
          <w:sz w:val="32"/>
          <w:szCs w:val="32"/>
        </w:rPr>
        <w:t xml:space="preserve">the </w:t>
      </w:r>
      <w:r w:rsidR="00E4374F">
        <w:rPr>
          <w:rFonts w:ascii="Bookman Old Style" w:hAnsi="Bookman Old Style"/>
          <w:sz w:val="32"/>
          <w:szCs w:val="32"/>
        </w:rPr>
        <w:t xml:space="preserve">MSME Sector shall achieve </w:t>
      </w:r>
      <w:r w:rsidR="00B24216">
        <w:rPr>
          <w:rFonts w:ascii="Bookman Old Style" w:hAnsi="Bookman Old Style"/>
          <w:sz w:val="32"/>
          <w:szCs w:val="32"/>
        </w:rPr>
        <w:t xml:space="preserve">greater presence and </w:t>
      </w:r>
      <w:r w:rsidR="00E4374F">
        <w:rPr>
          <w:rFonts w:ascii="Bookman Old Style" w:hAnsi="Bookman Old Style"/>
          <w:sz w:val="32"/>
          <w:szCs w:val="32"/>
        </w:rPr>
        <w:t>hegemon</w:t>
      </w:r>
      <w:r w:rsidR="00B24216">
        <w:rPr>
          <w:rFonts w:ascii="Bookman Old Style" w:hAnsi="Bookman Old Style"/>
          <w:sz w:val="32"/>
          <w:szCs w:val="32"/>
        </w:rPr>
        <w:t>y</w:t>
      </w:r>
      <w:r w:rsidR="00E4374F">
        <w:rPr>
          <w:rFonts w:ascii="Bookman Old Style" w:hAnsi="Bookman Old Style"/>
          <w:sz w:val="32"/>
          <w:szCs w:val="32"/>
        </w:rPr>
        <w:t xml:space="preserve"> in </w:t>
      </w:r>
      <w:r w:rsidR="00B24216">
        <w:rPr>
          <w:rFonts w:ascii="Bookman Old Style" w:hAnsi="Bookman Old Style"/>
          <w:sz w:val="32"/>
          <w:szCs w:val="32"/>
        </w:rPr>
        <w:t xml:space="preserve">various </w:t>
      </w:r>
      <w:r w:rsidR="00E4374F">
        <w:rPr>
          <w:rFonts w:ascii="Bookman Old Style" w:hAnsi="Bookman Old Style"/>
          <w:sz w:val="32"/>
          <w:szCs w:val="32"/>
        </w:rPr>
        <w:t>spheres of business activities</w:t>
      </w:r>
      <w:r w:rsidR="00B24216">
        <w:rPr>
          <w:rFonts w:ascii="Bookman Old Style" w:hAnsi="Bookman Old Style"/>
          <w:sz w:val="32"/>
          <w:szCs w:val="32"/>
        </w:rPr>
        <w:t xml:space="preserve">. It will enable </w:t>
      </w:r>
      <w:r w:rsidR="00E4374F">
        <w:rPr>
          <w:rFonts w:ascii="Bookman Old Style" w:hAnsi="Bookman Old Style"/>
          <w:sz w:val="32"/>
          <w:szCs w:val="32"/>
        </w:rPr>
        <w:t xml:space="preserve">today’s MSME Enterprises </w:t>
      </w:r>
      <w:r w:rsidR="00B24216">
        <w:rPr>
          <w:rFonts w:ascii="Bookman Old Style" w:hAnsi="Bookman Old Style"/>
          <w:sz w:val="32"/>
          <w:szCs w:val="32"/>
        </w:rPr>
        <w:t>to</w:t>
      </w:r>
      <w:r w:rsidR="00E4374F">
        <w:rPr>
          <w:rFonts w:ascii="Bookman Old Style" w:hAnsi="Bookman Old Style"/>
          <w:sz w:val="32"/>
          <w:szCs w:val="32"/>
        </w:rPr>
        <w:t xml:space="preserve"> scale</w:t>
      </w:r>
      <w:r w:rsidR="00B24216">
        <w:rPr>
          <w:rFonts w:ascii="Bookman Old Style" w:hAnsi="Bookman Old Style"/>
          <w:sz w:val="32"/>
          <w:szCs w:val="32"/>
        </w:rPr>
        <w:t xml:space="preserve"> up</w:t>
      </w:r>
      <w:r w:rsidR="00E4374F">
        <w:rPr>
          <w:rFonts w:ascii="Bookman Old Style" w:hAnsi="Bookman Old Style"/>
          <w:sz w:val="32"/>
          <w:szCs w:val="32"/>
        </w:rPr>
        <w:t xml:space="preserve"> its                         operations which in turn would generate employment opportunities for a </w:t>
      </w:r>
      <w:r w:rsidR="0076599E">
        <w:rPr>
          <w:rFonts w:ascii="Bookman Old Style" w:hAnsi="Bookman Old Style"/>
          <w:sz w:val="32"/>
          <w:szCs w:val="32"/>
        </w:rPr>
        <w:t>gender-neutral</w:t>
      </w:r>
      <w:r w:rsidR="00E4374F">
        <w:rPr>
          <w:rFonts w:ascii="Bookman Old Style" w:hAnsi="Bookman Old Style"/>
          <w:sz w:val="32"/>
          <w:szCs w:val="32"/>
        </w:rPr>
        <w:t xml:space="preserve"> workforce in </w:t>
      </w:r>
      <w:r w:rsidR="00B24216">
        <w:rPr>
          <w:rFonts w:ascii="Bookman Old Style" w:hAnsi="Bookman Old Style"/>
          <w:sz w:val="32"/>
          <w:szCs w:val="32"/>
        </w:rPr>
        <w:t>most</w:t>
      </w:r>
      <w:r w:rsidR="00E4374F">
        <w:rPr>
          <w:rFonts w:ascii="Bookman Old Style" w:hAnsi="Bookman Old Style"/>
          <w:sz w:val="32"/>
          <w:szCs w:val="32"/>
        </w:rPr>
        <w:t xml:space="preserve"> segment</w:t>
      </w:r>
      <w:r w:rsidR="00B24216">
        <w:rPr>
          <w:rFonts w:ascii="Bookman Old Style" w:hAnsi="Bookman Old Style"/>
          <w:sz w:val="32"/>
          <w:szCs w:val="32"/>
        </w:rPr>
        <w:t>s</w:t>
      </w:r>
      <w:r w:rsidR="00E4374F">
        <w:rPr>
          <w:rFonts w:ascii="Bookman Old Style" w:hAnsi="Bookman Old Style"/>
          <w:sz w:val="32"/>
          <w:szCs w:val="32"/>
        </w:rPr>
        <w:t xml:space="preserve"> of business activities;</w:t>
      </w:r>
    </w:p>
    <w:p w14:paraId="2E07028D" w14:textId="0F3348C7" w:rsidR="00455D4B" w:rsidRDefault="00455D4B"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Considering the data integration </w:t>
      </w:r>
      <w:r w:rsidR="00B24216">
        <w:rPr>
          <w:rFonts w:ascii="Bookman Old Style" w:hAnsi="Bookman Old Style"/>
          <w:sz w:val="32"/>
          <w:szCs w:val="32"/>
        </w:rPr>
        <w:t xml:space="preserve">and cross-verification </w:t>
      </w:r>
      <w:r>
        <w:rPr>
          <w:rFonts w:ascii="Bookman Old Style" w:hAnsi="Bookman Old Style"/>
          <w:sz w:val="32"/>
          <w:szCs w:val="32"/>
        </w:rPr>
        <w:t>of Income Tax Returns with MSME Udyam Registration</w:t>
      </w:r>
      <w:r w:rsidR="00B24216">
        <w:rPr>
          <w:rFonts w:ascii="Bookman Old Style" w:hAnsi="Bookman Old Style"/>
          <w:sz w:val="32"/>
          <w:szCs w:val="32"/>
        </w:rPr>
        <w:t xml:space="preserve"> </w:t>
      </w:r>
      <w:r>
        <w:rPr>
          <w:rFonts w:ascii="Bookman Old Style" w:hAnsi="Bookman Old Style"/>
          <w:sz w:val="32"/>
          <w:szCs w:val="32"/>
        </w:rPr>
        <w:t>and reporting of Transactions in Form 26AS</w:t>
      </w:r>
      <w:r w:rsidR="0076599E">
        <w:rPr>
          <w:rFonts w:ascii="Bookman Old Style" w:hAnsi="Bookman Old Style"/>
          <w:sz w:val="32"/>
          <w:szCs w:val="32"/>
        </w:rPr>
        <w:t>/AIS/TIS</w:t>
      </w:r>
      <w:r>
        <w:rPr>
          <w:rFonts w:ascii="Bookman Old Style" w:hAnsi="Bookman Old Style"/>
          <w:sz w:val="32"/>
          <w:szCs w:val="32"/>
        </w:rPr>
        <w:t xml:space="preserve"> as well as Compliance on the Income Tax Portal</w:t>
      </w:r>
      <w:r w:rsidR="00B24216">
        <w:rPr>
          <w:rFonts w:ascii="Bookman Old Style" w:hAnsi="Bookman Old Style"/>
          <w:sz w:val="32"/>
          <w:szCs w:val="32"/>
        </w:rPr>
        <w:t>,</w:t>
      </w:r>
      <w:r>
        <w:rPr>
          <w:rFonts w:ascii="Bookman Old Style" w:hAnsi="Bookman Old Style"/>
          <w:sz w:val="32"/>
          <w:szCs w:val="32"/>
        </w:rPr>
        <w:t xml:space="preserve"> care should be taken </w:t>
      </w:r>
      <w:r w:rsidR="00B24216">
        <w:rPr>
          <w:rFonts w:ascii="Bookman Old Style" w:hAnsi="Bookman Old Style"/>
          <w:sz w:val="32"/>
          <w:szCs w:val="32"/>
        </w:rPr>
        <w:t xml:space="preserve">to </w:t>
      </w:r>
      <w:r>
        <w:rPr>
          <w:rFonts w:ascii="Bookman Old Style" w:hAnsi="Bookman Old Style"/>
          <w:sz w:val="32"/>
          <w:szCs w:val="32"/>
        </w:rPr>
        <w:t xml:space="preserve">ensure that accounting data is </w:t>
      </w:r>
      <w:r w:rsidR="00B24216">
        <w:rPr>
          <w:rFonts w:ascii="Bookman Old Style" w:hAnsi="Bookman Old Style"/>
          <w:sz w:val="32"/>
          <w:szCs w:val="32"/>
        </w:rPr>
        <w:t xml:space="preserve">always </w:t>
      </w:r>
      <w:r>
        <w:rPr>
          <w:rFonts w:ascii="Bookman Old Style" w:hAnsi="Bookman Old Style"/>
          <w:sz w:val="32"/>
          <w:szCs w:val="32"/>
        </w:rPr>
        <w:t>reconciled</w:t>
      </w:r>
      <w:r w:rsidR="00B24216">
        <w:rPr>
          <w:rFonts w:ascii="Bookman Old Style" w:hAnsi="Bookman Old Style"/>
          <w:sz w:val="32"/>
          <w:szCs w:val="32"/>
        </w:rPr>
        <w:t xml:space="preserve"> across all data points</w:t>
      </w:r>
      <w:r>
        <w:rPr>
          <w:rFonts w:ascii="Bookman Old Style" w:hAnsi="Bookman Old Style"/>
          <w:sz w:val="32"/>
          <w:szCs w:val="32"/>
        </w:rPr>
        <w:t xml:space="preserve"> before filing of Income Tax Returns of any enterprises;</w:t>
      </w:r>
    </w:p>
    <w:p w14:paraId="36C97A21" w14:textId="2BC52934" w:rsidR="00455D4B" w:rsidRDefault="004B7A9A"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lastRenderedPageBreak/>
        <w:t xml:space="preserve">While capitalising any </w:t>
      </w:r>
      <w:r w:rsidR="00B24216">
        <w:rPr>
          <w:rFonts w:ascii="Bookman Old Style" w:hAnsi="Bookman Old Style"/>
          <w:sz w:val="32"/>
          <w:szCs w:val="32"/>
        </w:rPr>
        <w:t xml:space="preserve">item of </w:t>
      </w:r>
      <w:r>
        <w:rPr>
          <w:rFonts w:ascii="Bookman Old Style" w:hAnsi="Bookman Old Style"/>
          <w:sz w:val="32"/>
          <w:szCs w:val="32"/>
        </w:rPr>
        <w:t>Plant and Machinery in the books of accounts</w:t>
      </w:r>
      <w:r w:rsidR="00B24216">
        <w:rPr>
          <w:rFonts w:ascii="Bookman Old Style" w:hAnsi="Bookman Old Style"/>
          <w:sz w:val="32"/>
          <w:szCs w:val="32"/>
        </w:rPr>
        <w:t>,</w:t>
      </w:r>
      <w:r>
        <w:rPr>
          <w:rFonts w:ascii="Bookman Old Style" w:hAnsi="Bookman Old Style"/>
          <w:sz w:val="32"/>
          <w:szCs w:val="32"/>
        </w:rPr>
        <w:t xml:space="preserve"> care should also be appropriately taken that they are capitalised considering the provisions of MSME Act 2006 and claiming the benefits of Input Tax Credits as permissible under the provisions of Goods and Services Act </w:t>
      </w:r>
      <w:r w:rsidRPr="0076599E">
        <w:rPr>
          <w:rFonts w:ascii="Bookman Old Style" w:hAnsi="Bookman Old Style"/>
          <w:color w:val="000000" w:themeColor="text1"/>
          <w:sz w:val="32"/>
          <w:szCs w:val="32"/>
        </w:rPr>
        <w:t>2017</w:t>
      </w:r>
      <w:r w:rsidRPr="00B24216">
        <w:rPr>
          <w:rFonts w:ascii="Bookman Old Style" w:hAnsi="Bookman Old Style"/>
          <w:color w:val="FF0000"/>
          <w:sz w:val="32"/>
          <w:szCs w:val="32"/>
        </w:rPr>
        <w:t xml:space="preserve"> </w:t>
      </w:r>
      <w:r>
        <w:rPr>
          <w:rFonts w:ascii="Bookman Old Style" w:hAnsi="Bookman Old Style"/>
          <w:sz w:val="32"/>
          <w:szCs w:val="32"/>
        </w:rPr>
        <w:t xml:space="preserve">and it is properly disclosed in the Depreciation Schedule of </w:t>
      </w:r>
      <w:r w:rsidR="00B24216">
        <w:rPr>
          <w:rFonts w:ascii="Bookman Old Style" w:hAnsi="Bookman Old Style"/>
          <w:sz w:val="32"/>
          <w:szCs w:val="32"/>
        </w:rPr>
        <w:t xml:space="preserve">the </w:t>
      </w:r>
      <w:r>
        <w:rPr>
          <w:rFonts w:ascii="Bookman Old Style" w:hAnsi="Bookman Old Style"/>
          <w:sz w:val="32"/>
          <w:szCs w:val="32"/>
        </w:rPr>
        <w:t>Business Enterprise in general.</w:t>
      </w:r>
    </w:p>
    <w:p w14:paraId="50CE11FE" w14:textId="03A7557D" w:rsidR="00E056BA" w:rsidRDefault="00E056BA" w:rsidP="00E056BA">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If any capital subsidy is received under MSME </w:t>
      </w:r>
      <w:r w:rsidR="00B24216">
        <w:rPr>
          <w:rFonts w:ascii="Bookman Old Style" w:hAnsi="Bookman Old Style"/>
          <w:sz w:val="32"/>
          <w:szCs w:val="32"/>
        </w:rPr>
        <w:t xml:space="preserve">provisions granting such benefits, </w:t>
      </w:r>
      <w:r>
        <w:rPr>
          <w:rFonts w:ascii="Bookman Old Style" w:hAnsi="Bookman Old Style"/>
          <w:sz w:val="32"/>
          <w:szCs w:val="32"/>
        </w:rPr>
        <w:t>then such subsidy needs to be reduced from the cost of such Plant and Machinery and it should be properly</w:t>
      </w:r>
      <w:r w:rsidRPr="00761BBC">
        <w:rPr>
          <w:rFonts w:ascii="Bookman Old Style" w:hAnsi="Bookman Old Style"/>
          <w:sz w:val="32"/>
          <w:szCs w:val="32"/>
        </w:rPr>
        <w:t xml:space="preserve"> </w:t>
      </w:r>
      <w:r>
        <w:rPr>
          <w:rFonts w:ascii="Bookman Old Style" w:hAnsi="Bookman Old Style"/>
          <w:sz w:val="32"/>
          <w:szCs w:val="32"/>
        </w:rPr>
        <w:t xml:space="preserve">accounted in the books of accounts of </w:t>
      </w:r>
      <w:r w:rsidR="00B24216">
        <w:rPr>
          <w:rFonts w:ascii="Bookman Old Style" w:hAnsi="Bookman Old Style"/>
          <w:sz w:val="32"/>
          <w:szCs w:val="32"/>
        </w:rPr>
        <w:t xml:space="preserve">the </w:t>
      </w:r>
      <w:r w:rsidRPr="00761BBC">
        <w:rPr>
          <w:rFonts w:ascii="Bookman Old Style" w:hAnsi="Bookman Old Style"/>
          <w:sz w:val="32"/>
          <w:szCs w:val="32"/>
        </w:rPr>
        <w:t>Business Enterprise</w:t>
      </w:r>
      <w:r w:rsidR="00B24216">
        <w:rPr>
          <w:rFonts w:ascii="Bookman Old Style" w:hAnsi="Bookman Old Style"/>
          <w:sz w:val="32"/>
          <w:szCs w:val="32"/>
        </w:rPr>
        <w:t>.</w:t>
      </w:r>
    </w:p>
    <w:p w14:paraId="11B8B921" w14:textId="32D2A013" w:rsidR="003723B1" w:rsidRDefault="003723B1" w:rsidP="00E056BA">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If Revenue subsidy is received under MSME </w:t>
      </w:r>
      <w:r w:rsidR="00B24216">
        <w:rPr>
          <w:rFonts w:ascii="Bookman Old Style" w:hAnsi="Bookman Old Style"/>
          <w:sz w:val="32"/>
          <w:szCs w:val="32"/>
        </w:rPr>
        <w:t>provisions granting such b</w:t>
      </w:r>
      <w:r>
        <w:rPr>
          <w:rFonts w:ascii="Bookman Old Style" w:hAnsi="Bookman Old Style"/>
          <w:sz w:val="32"/>
          <w:szCs w:val="32"/>
        </w:rPr>
        <w:t>enefits</w:t>
      </w:r>
      <w:r w:rsidR="00B24216">
        <w:rPr>
          <w:rFonts w:ascii="Bookman Old Style" w:hAnsi="Bookman Old Style"/>
          <w:sz w:val="32"/>
          <w:szCs w:val="32"/>
        </w:rPr>
        <w:t>,</w:t>
      </w:r>
      <w:r>
        <w:rPr>
          <w:rFonts w:ascii="Bookman Old Style" w:hAnsi="Bookman Old Style"/>
          <w:sz w:val="32"/>
          <w:szCs w:val="32"/>
        </w:rPr>
        <w:t xml:space="preserve"> then it should be disclosed as </w:t>
      </w:r>
      <w:r w:rsidR="00D0074D">
        <w:rPr>
          <w:rFonts w:ascii="Bookman Old Style" w:hAnsi="Bookman Old Style"/>
          <w:sz w:val="32"/>
          <w:szCs w:val="32"/>
        </w:rPr>
        <w:t>“Other</w:t>
      </w:r>
      <w:r>
        <w:rPr>
          <w:rFonts w:ascii="Bookman Old Style" w:hAnsi="Bookman Old Style"/>
          <w:sz w:val="32"/>
          <w:szCs w:val="32"/>
        </w:rPr>
        <w:t xml:space="preserve"> Income </w:t>
      </w:r>
      <w:r w:rsidR="00D0074D">
        <w:rPr>
          <w:rFonts w:ascii="Bookman Old Style" w:hAnsi="Bookman Old Style"/>
          <w:sz w:val="32"/>
          <w:szCs w:val="32"/>
        </w:rPr>
        <w:t>“in</w:t>
      </w:r>
      <w:r>
        <w:rPr>
          <w:rFonts w:ascii="Bookman Old Style" w:hAnsi="Bookman Old Style"/>
          <w:sz w:val="32"/>
          <w:szCs w:val="32"/>
        </w:rPr>
        <w:t xml:space="preserve"> the </w:t>
      </w:r>
      <w:r w:rsidR="00D0074D">
        <w:rPr>
          <w:rFonts w:ascii="Bookman Old Style" w:hAnsi="Bookman Old Style"/>
          <w:sz w:val="32"/>
          <w:szCs w:val="32"/>
        </w:rPr>
        <w:t xml:space="preserve">books of account of </w:t>
      </w:r>
      <w:r w:rsidR="00B24216">
        <w:rPr>
          <w:rFonts w:ascii="Bookman Old Style" w:hAnsi="Bookman Old Style"/>
          <w:sz w:val="32"/>
          <w:szCs w:val="32"/>
        </w:rPr>
        <w:t xml:space="preserve">the </w:t>
      </w:r>
      <w:r w:rsidR="00D0074D">
        <w:rPr>
          <w:rFonts w:ascii="Bookman Old Style" w:hAnsi="Bookman Old Style"/>
          <w:sz w:val="32"/>
          <w:szCs w:val="32"/>
        </w:rPr>
        <w:t>business enterprise and it should also be reported and disclosed appropriately in the Financial statements of</w:t>
      </w:r>
      <w:r w:rsidR="00B24216">
        <w:rPr>
          <w:rFonts w:ascii="Bookman Old Style" w:hAnsi="Bookman Old Style"/>
          <w:sz w:val="32"/>
          <w:szCs w:val="32"/>
        </w:rPr>
        <w:t xml:space="preserve"> the</w:t>
      </w:r>
      <w:r w:rsidR="00D0074D">
        <w:rPr>
          <w:rFonts w:ascii="Bookman Old Style" w:hAnsi="Bookman Old Style"/>
          <w:sz w:val="32"/>
          <w:szCs w:val="32"/>
        </w:rPr>
        <w:t xml:space="preserve"> MSME Business Enterprise.</w:t>
      </w:r>
    </w:p>
    <w:p w14:paraId="60809065" w14:textId="4B0004AC" w:rsidR="0048355E" w:rsidRDefault="00E4374F"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If MSME Compliances are </w:t>
      </w:r>
      <w:r w:rsidR="00B24216">
        <w:rPr>
          <w:rFonts w:ascii="Bookman Old Style" w:hAnsi="Bookman Old Style"/>
          <w:sz w:val="32"/>
          <w:szCs w:val="32"/>
        </w:rPr>
        <w:t xml:space="preserve">routinely and </w:t>
      </w:r>
      <w:r>
        <w:rPr>
          <w:rFonts w:ascii="Bookman Old Style" w:hAnsi="Bookman Old Style"/>
          <w:sz w:val="32"/>
          <w:szCs w:val="32"/>
        </w:rPr>
        <w:t>properly</w:t>
      </w:r>
      <w:r w:rsidR="00B24216">
        <w:rPr>
          <w:rFonts w:ascii="Bookman Old Style" w:hAnsi="Bookman Old Style"/>
          <w:sz w:val="32"/>
          <w:szCs w:val="32"/>
        </w:rPr>
        <w:t xml:space="preserve"> adhered to,</w:t>
      </w:r>
      <w:r>
        <w:rPr>
          <w:rFonts w:ascii="Bookman Old Style" w:hAnsi="Bookman Old Style"/>
          <w:sz w:val="32"/>
          <w:szCs w:val="32"/>
        </w:rPr>
        <w:t xml:space="preserve"> it would help </w:t>
      </w:r>
      <w:r w:rsidR="00052C8F">
        <w:rPr>
          <w:rFonts w:ascii="Bookman Old Style" w:hAnsi="Bookman Old Style"/>
          <w:sz w:val="32"/>
          <w:szCs w:val="32"/>
        </w:rPr>
        <w:t xml:space="preserve">an </w:t>
      </w:r>
      <w:r>
        <w:rPr>
          <w:rFonts w:ascii="Bookman Old Style" w:hAnsi="Bookman Old Style"/>
          <w:sz w:val="32"/>
          <w:szCs w:val="32"/>
        </w:rPr>
        <w:t>Enterprise to enjoy</w:t>
      </w:r>
      <w:r w:rsidR="00B24216">
        <w:rPr>
          <w:rFonts w:ascii="Bookman Old Style" w:hAnsi="Bookman Old Style"/>
          <w:sz w:val="32"/>
          <w:szCs w:val="32"/>
        </w:rPr>
        <w:t xml:space="preserve"> </w:t>
      </w:r>
      <w:r w:rsidR="00052C8F">
        <w:rPr>
          <w:rFonts w:ascii="Bookman Old Style" w:hAnsi="Bookman Old Style"/>
          <w:sz w:val="32"/>
          <w:szCs w:val="32"/>
        </w:rPr>
        <w:t xml:space="preserve">a </w:t>
      </w:r>
      <w:r>
        <w:rPr>
          <w:rFonts w:ascii="Bookman Old Style" w:hAnsi="Bookman Old Style"/>
          <w:sz w:val="32"/>
          <w:szCs w:val="32"/>
        </w:rPr>
        <w:t>good credit rating</w:t>
      </w:r>
      <w:r w:rsidR="00052C8F">
        <w:rPr>
          <w:rFonts w:ascii="Bookman Old Style" w:hAnsi="Bookman Old Style"/>
          <w:sz w:val="32"/>
          <w:szCs w:val="32"/>
        </w:rPr>
        <w:t>,</w:t>
      </w:r>
      <w:r>
        <w:rPr>
          <w:rFonts w:ascii="Bookman Old Style" w:hAnsi="Bookman Old Style"/>
          <w:sz w:val="32"/>
          <w:szCs w:val="32"/>
        </w:rPr>
        <w:t xml:space="preserve"> </w:t>
      </w:r>
      <w:r w:rsidR="00B24216">
        <w:rPr>
          <w:rFonts w:ascii="Bookman Old Style" w:hAnsi="Bookman Old Style"/>
          <w:sz w:val="32"/>
          <w:szCs w:val="32"/>
        </w:rPr>
        <w:t>and will also enable it</w:t>
      </w:r>
      <w:r>
        <w:rPr>
          <w:rFonts w:ascii="Bookman Old Style" w:hAnsi="Bookman Old Style"/>
          <w:sz w:val="32"/>
          <w:szCs w:val="32"/>
        </w:rPr>
        <w:t xml:space="preserve"> </w:t>
      </w:r>
      <w:r w:rsidR="00052C8F">
        <w:rPr>
          <w:rFonts w:ascii="Bookman Old Style" w:hAnsi="Bookman Old Style"/>
          <w:sz w:val="32"/>
          <w:szCs w:val="32"/>
        </w:rPr>
        <w:t xml:space="preserve">to </w:t>
      </w:r>
      <w:r>
        <w:rPr>
          <w:rFonts w:ascii="Bookman Old Style" w:hAnsi="Bookman Old Style"/>
          <w:sz w:val="32"/>
          <w:szCs w:val="32"/>
        </w:rPr>
        <w:t>obtain concessional loans at lower rate</w:t>
      </w:r>
      <w:r w:rsidR="00052C8F">
        <w:rPr>
          <w:rFonts w:ascii="Bookman Old Style" w:hAnsi="Bookman Old Style"/>
          <w:sz w:val="32"/>
          <w:szCs w:val="32"/>
        </w:rPr>
        <w:t>s</w:t>
      </w:r>
      <w:r>
        <w:rPr>
          <w:rFonts w:ascii="Bookman Old Style" w:hAnsi="Bookman Old Style"/>
          <w:sz w:val="32"/>
          <w:szCs w:val="32"/>
        </w:rPr>
        <w:t xml:space="preserve"> of interest</w:t>
      </w:r>
      <w:r w:rsidR="00052C8F">
        <w:rPr>
          <w:rFonts w:ascii="Bookman Old Style" w:hAnsi="Bookman Old Style"/>
          <w:sz w:val="32"/>
          <w:szCs w:val="32"/>
        </w:rPr>
        <w:t>.</w:t>
      </w:r>
      <w:r>
        <w:rPr>
          <w:rFonts w:ascii="Bookman Old Style" w:hAnsi="Bookman Old Style"/>
          <w:sz w:val="32"/>
          <w:szCs w:val="32"/>
        </w:rPr>
        <w:t xml:space="preserve"> </w:t>
      </w:r>
      <w:r>
        <w:rPr>
          <w:rFonts w:ascii="Bookman Old Style" w:hAnsi="Bookman Old Style"/>
          <w:sz w:val="32"/>
          <w:szCs w:val="32"/>
        </w:rPr>
        <w:lastRenderedPageBreak/>
        <w:t xml:space="preserve">Sovereign is encouraging MSME sector by providing various concessions </w:t>
      </w:r>
      <w:r w:rsidR="00052C8F">
        <w:rPr>
          <w:rFonts w:ascii="Bookman Old Style" w:hAnsi="Bookman Old Style"/>
          <w:sz w:val="32"/>
          <w:szCs w:val="32"/>
        </w:rPr>
        <w:t>such as</w:t>
      </w:r>
      <w:r w:rsidR="0048355E">
        <w:rPr>
          <w:rFonts w:ascii="Bookman Old Style" w:hAnsi="Bookman Old Style"/>
          <w:sz w:val="32"/>
          <w:szCs w:val="32"/>
        </w:rPr>
        <w:t xml:space="preserve"> Capital Subsid</w:t>
      </w:r>
      <w:r w:rsidR="00052C8F">
        <w:rPr>
          <w:rFonts w:ascii="Bookman Old Style" w:hAnsi="Bookman Old Style"/>
          <w:sz w:val="32"/>
          <w:szCs w:val="32"/>
        </w:rPr>
        <w:t>ies</w:t>
      </w:r>
      <w:r w:rsidR="0048355E">
        <w:rPr>
          <w:rFonts w:ascii="Bookman Old Style" w:hAnsi="Bookman Old Style"/>
          <w:sz w:val="32"/>
          <w:szCs w:val="32"/>
        </w:rPr>
        <w:t>, GST Refunds, Waiver of Loan processing fees, Reduced rate of fees in respect ISO Certifications, Reduced Rates of electricity charges and so on…………</w:t>
      </w:r>
      <w:r w:rsidR="0076599E">
        <w:rPr>
          <w:rFonts w:ascii="Bookman Old Style" w:hAnsi="Bookman Old Style"/>
          <w:sz w:val="32"/>
          <w:szCs w:val="32"/>
        </w:rPr>
        <w:t>….</w:t>
      </w:r>
    </w:p>
    <w:p w14:paraId="20D8202E" w14:textId="79ACBB53" w:rsidR="00E4374F" w:rsidRPr="00716449" w:rsidRDefault="00E56278" w:rsidP="00716449">
      <w:pPr>
        <w:pStyle w:val="ListParagraph"/>
        <w:numPr>
          <w:ilvl w:val="0"/>
          <w:numId w:val="18"/>
        </w:numPr>
        <w:spacing w:line="360" w:lineRule="auto"/>
        <w:jc w:val="both"/>
        <w:rPr>
          <w:rFonts w:ascii="Bookman Old Style" w:hAnsi="Bookman Old Style"/>
          <w:sz w:val="32"/>
          <w:szCs w:val="32"/>
        </w:rPr>
      </w:pPr>
      <w:r>
        <w:rPr>
          <w:rFonts w:ascii="Bookman Old Style" w:hAnsi="Bookman Old Style"/>
          <w:sz w:val="32"/>
          <w:szCs w:val="32"/>
        </w:rPr>
        <w:t xml:space="preserve">To conclude, in my considered opinion, </w:t>
      </w:r>
      <w:r w:rsidR="00052C8F">
        <w:rPr>
          <w:rFonts w:ascii="Bookman Old Style" w:hAnsi="Bookman Old Style"/>
          <w:sz w:val="32"/>
          <w:szCs w:val="32"/>
        </w:rPr>
        <w:t xml:space="preserve">good </w:t>
      </w:r>
      <w:r>
        <w:rPr>
          <w:rFonts w:ascii="Bookman Old Style" w:hAnsi="Bookman Old Style"/>
          <w:sz w:val="32"/>
          <w:szCs w:val="32"/>
        </w:rPr>
        <w:t>accounting documentation</w:t>
      </w:r>
      <w:r w:rsidR="00052C8F">
        <w:rPr>
          <w:rFonts w:ascii="Bookman Old Style" w:hAnsi="Bookman Old Style"/>
          <w:sz w:val="32"/>
          <w:szCs w:val="32"/>
        </w:rPr>
        <w:t xml:space="preserve">, timely </w:t>
      </w:r>
      <w:r>
        <w:rPr>
          <w:rFonts w:ascii="Bookman Old Style" w:hAnsi="Bookman Old Style"/>
          <w:sz w:val="32"/>
          <w:szCs w:val="32"/>
        </w:rPr>
        <w:t>accounting</w:t>
      </w:r>
      <w:r w:rsidR="00052C8F">
        <w:rPr>
          <w:rFonts w:ascii="Bookman Old Style" w:hAnsi="Bookman Old Style"/>
          <w:sz w:val="32"/>
          <w:szCs w:val="32"/>
        </w:rPr>
        <w:t xml:space="preserve"> and </w:t>
      </w:r>
      <w:r w:rsidR="00971DF7">
        <w:rPr>
          <w:rFonts w:ascii="Bookman Old Style" w:hAnsi="Bookman Old Style"/>
          <w:sz w:val="32"/>
          <w:szCs w:val="32"/>
        </w:rPr>
        <w:t>professionally designed</w:t>
      </w:r>
      <w:r>
        <w:rPr>
          <w:rFonts w:ascii="Bookman Old Style" w:hAnsi="Bookman Old Style"/>
          <w:sz w:val="32"/>
          <w:szCs w:val="32"/>
        </w:rPr>
        <w:t xml:space="preserve"> MIS reports can play </w:t>
      </w:r>
      <w:r w:rsidR="00052C8F">
        <w:rPr>
          <w:rFonts w:ascii="Bookman Old Style" w:hAnsi="Bookman Old Style"/>
          <w:sz w:val="32"/>
          <w:szCs w:val="32"/>
        </w:rPr>
        <w:t xml:space="preserve">a </w:t>
      </w:r>
      <w:r>
        <w:rPr>
          <w:rFonts w:ascii="Bookman Old Style" w:hAnsi="Bookman Old Style"/>
          <w:sz w:val="32"/>
          <w:szCs w:val="32"/>
        </w:rPr>
        <w:t>significant and vital role in MSME compliance of any business enterprise</w:t>
      </w:r>
      <w:r w:rsidR="00052C8F">
        <w:rPr>
          <w:rFonts w:ascii="Bookman Old Style" w:hAnsi="Bookman Old Style"/>
          <w:sz w:val="32"/>
          <w:szCs w:val="32"/>
        </w:rPr>
        <w:t>. In fact,</w:t>
      </w:r>
      <w:r>
        <w:rPr>
          <w:rFonts w:ascii="Bookman Old Style" w:hAnsi="Bookman Old Style"/>
          <w:sz w:val="32"/>
          <w:szCs w:val="32"/>
        </w:rPr>
        <w:t xml:space="preserve"> such </w:t>
      </w:r>
      <w:r w:rsidR="00052C8F">
        <w:rPr>
          <w:rFonts w:ascii="Bookman Old Style" w:hAnsi="Bookman Old Style"/>
          <w:sz w:val="32"/>
          <w:szCs w:val="32"/>
        </w:rPr>
        <w:t xml:space="preserve">an </w:t>
      </w:r>
      <w:r>
        <w:rPr>
          <w:rFonts w:ascii="Bookman Old Style" w:hAnsi="Bookman Old Style"/>
          <w:sz w:val="32"/>
          <w:szCs w:val="32"/>
        </w:rPr>
        <w:t xml:space="preserve">accounting centre can act </w:t>
      </w:r>
      <w:r w:rsidR="00052C8F">
        <w:rPr>
          <w:rFonts w:ascii="Bookman Old Style" w:hAnsi="Bookman Old Style"/>
          <w:sz w:val="32"/>
          <w:szCs w:val="32"/>
        </w:rPr>
        <w:t xml:space="preserve">as a </w:t>
      </w:r>
      <w:r>
        <w:rPr>
          <w:rFonts w:ascii="Bookman Old Style" w:hAnsi="Bookman Old Style"/>
          <w:sz w:val="32"/>
          <w:szCs w:val="32"/>
        </w:rPr>
        <w:t>Profit Centre for evaluating the yardstick performance of a business enterprise</w:t>
      </w:r>
      <w:r w:rsidR="00052C8F">
        <w:rPr>
          <w:rFonts w:ascii="Bookman Old Style" w:hAnsi="Bookman Old Style"/>
          <w:sz w:val="32"/>
          <w:szCs w:val="32"/>
        </w:rPr>
        <w:t>.</w:t>
      </w:r>
      <w:r>
        <w:rPr>
          <w:rFonts w:ascii="Bookman Old Style" w:hAnsi="Bookman Old Style"/>
          <w:sz w:val="32"/>
          <w:szCs w:val="32"/>
        </w:rPr>
        <w:t xml:space="preserve"> </w:t>
      </w:r>
      <w:r w:rsidR="00E4374F">
        <w:rPr>
          <w:rFonts w:ascii="Bookman Old Style" w:hAnsi="Bookman Old Style"/>
          <w:sz w:val="32"/>
          <w:szCs w:val="32"/>
        </w:rPr>
        <w:t xml:space="preserve">                                                                                                                                                                                                             </w:t>
      </w:r>
    </w:p>
    <w:p w14:paraId="48E87B52" w14:textId="0609DB8B" w:rsidR="00805ABC" w:rsidRDefault="00805ABC" w:rsidP="00D32A85">
      <w:pPr>
        <w:pStyle w:val="ListParagraph"/>
        <w:jc w:val="both"/>
        <w:rPr>
          <w:rFonts w:ascii="Bookman Old Style" w:hAnsi="Bookman Old Style"/>
          <w:i/>
          <w:iCs/>
          <w:sz w:val="32"/>
          <w:szCs w:val="32"/>
        </w:rPr>
      </w:pPr>
    </w:p>
    <w:p w14:paraId="286D8AA8" w14:textId="1175C6A5" w:rsidR="002334B3" w:rsidRDefault="002334B3" w:rsidP="002334B3">
      <w:pPr>
        <w:spacing w:line="360" w:lineRule="auto"/>
        <w:jc w:val="both"/>
        <w:rPr>
          <w:rFonts w:ascii="Bookman Old Style" w:hAnsi="Bookman Old Style"/>
          <w:b/>
          <w:bCs/>
          <w:sz w:val="32"/>
          <w:szCs w:val="32"/>
          <w:u w:val="single"/>
        </w:rPr>
      </w:pPr>
      <w:r w:rsidRPr="002334B3">
        <w:rPr>
          <w:rFonts w:ascii="Bookman Old Style" w:hAnsi="Bookman Old Style"/>
          <w:b/>
          <w:bCs/>
          <w:sz w:val="32"/>
          <w:szCs w:val="32"/>
          <w:u w:val="single"/>
        </w:rPr>
        <w:t xml:space="preserve">Impact of MSME </w:t>
      </w:r>
      <w:r w:rsidR="00052C8F">
        <w:rPr>
          <w:rFonts w:ascii="Bookman Old Style" w:hAnsi="Bookman Old Style"/>
          <w:b/>
          <w:bCs/>
          <w:sz w:val="32"/>
          <w:szCs w:val="32"/>
          <w:u w:val="single"/>
        </w:rPr>
        <w:t>R</w:t>
      </w:r>
      <w:r w:rsidRPr="002334B3">
        <w:rPr>
          <w:rFonts w:ascii="Bookman Old Style" w:hAnsi="Bookman Old Style"/>
          <w:b/>
          <w:bCs/>
          <w:sz w:val="32"/>
          <w:szCs w:val="32"/>
          <w:u w:val="single"/>
        </w:rPr>
        <w:t xml:space="preserve">egistration and </w:t>
      </w:r>
      <w:r w:rsidR="00052C8F">
        <w:rPr>
          <w:rFonts w:ascii="Bookman Old Style" w:hAnsi="Bookman Old Style"/>
          <w:b/>
          <w:bCs/>
          <w:sz w:val="32"/>
          <w:szCs w:val="32"/>
          <w:u w:val="single"/>
        </w:rPr>
        <w:t>D</w:t>
      </w:r>
      <w:r w:rsidRPr="002334B3">
        <w:rPr>
          <w:rFonts w:ascii="Bookman Old Style" w:hAnsi="Bookman Old Style"/>
          <w:b/>
          <w:bCs/>
          <w:sz w:val="32"/>
          <w:szCs w:val="32"/>
          <w:u w:val="single"/>
        </w:rPr>
        <w:t xml:space="preserve">isclosure </w:t>
      </w:r>
      <w:r w:rsidR="00052C8F">
        <w:rPr>
          <w:rFonts w:ascii="Bookman Old Style" w:hAnsi="Bookman Old Style"/>
          <w:b/>
          <w:bCs/>
          <w:sz w:val="32"/>
          <w:szCs w:val="32"/>
          <w:u w:val="single"/>
        </w:rPr>
        <w:t>R</w:t>
      </w:r>
      <w:r w:rsidRPr="002334B3">
        <w:rPr>
          <w:rFonts w:ascii="Bookman Old Style" w:hAnsi="Bookman Old Style"/>
          <w:b/>
          <w:bCs/>
          <w:sz w:val="32"/>
          <w:szCs w:val="32"/>
          <w:u w:val="single"/>
        </w:rPr>
        <w:t>equirements under Income Tax Act 1961</w:t>
      </w:r>
    </w:p>
    <w:p w14:paraId="7FFF6832" w14:textId="41D8C2AE" w:rsidR="00FA6CE1" w:rsidRDefault="00FA6CE1" w:rsidP="00FA6CE1">
      <w:pPr>
        <w:spacing w:line="360" w:lineRule="auto"/>
        <w:jc w:val="both"/>
        <w:rPr>
          <w:rFonts w:ascii="Bookman Old Style" w:hAnsi="Bookman Old Style"/>
          <w:sz w:val="32"/>
          <w:szCs w:val="32"/>
        </w:rPr>
      </w:pPr>
      <w:r>
        <w:rPr>
          <w:rFonts w:ascii="Bookman Old Style" w:hAnsi="Bookman Old Style"/>
          <w:sz w:val="32"/>
          <w:szCs w:val="32"/>
        </w:rPr>
        <w:t xml:space="preserve">                         </w:t>
      </w:r>
      <w:r w:rsidR="006C0080">
        <w:rPr>
          <w:rFonts w:ascii="Bookman Old Style" w:hAnsi="Bookman Old Style"/>
          <w:sz w:val="32"/>
          <w:szCs w:val="32"/>
        </w:rPr>
        <w:t xml:space="preserve">Under the provisions of the Income Tax Act, 1961 several obligations are cast upon the </w:t>
      </w:r>
      <w:r>
        <w:rPr>
          <w:rFonts w:ascii="Bookman Old Style" w:hAnsi="Bookman Old Style"/>
          <w:sz w:val="32"/>
          <w:szCs w:val="32"/>
        </w:rPr>
        <w:t xml:space="preserve">Business </w:t>
      </w:r>
      <w:r w:rsidR="006C0080">
        <w:rPr>
          <w:rFonts w:ascii="Bookman Old Style" w:hAnsi="Bookman Old Style"/>
          <w:sz w:val="32"/>
          <w:szCs w:val="32"/>
        </w:rPr>
        <w:t>Assessee</w:t>
      </w:r>
      <w:r w:rsidR="00052C8F">
        <w:rPr>
          <w:rFonts w:ascii="Bookman Old Style" w:hAnsi="Bookman Old Style"/>
          <w:sz w:val="32"/>
          <w:szCs w:val="32"/>
        </w:rPr>
        <w:t>s</w:t>
      </w:r>
      <w:r w:rsidR="006C0080">
        <w:rPr>
          <w:rFonts w:ascii="Bookman Old Style" w:hAnsi="Bookman Old Style"/>
          <w:sz w:val="32"/>
          <w:szCs w:val="32"/>
        </w:rPr>
        <w:t xml:space="preserve"> in respect of </w:t>
      </w:r>
      <w:r>
        <w:rPr>
          <w:rFonts w:ascii="Bookman Old Style" w:hAnsi="Bookman Old Style"/>
          <w:sz w:val="32"/>
          <w:szCs w:val="32"/>
        </w:rPr>
        <w:t xml:space="preserve">business transactions with </w:t>
      </w:r>
      <w:r w:rsidR="006C0080">
        <w:rPr>
          <w:rFonts w:ascii="Bookman Old Style" w:hAnsi="Bookman Old Style"/>
          <w:sz w:val="32"/>
          <w:szCs w:val="32"/>
        </w:rPr>
        <w:t>MSME</w:t>
      </w:r>
      <w:r w:rsidR="00052C8F">
        <w:rPr>
          <w:rFonts w:ascii="Bookman Old Style" w:hAnsi="Bookman Old Style"/>
          <w:sz w:val="32"/>
          <w:szCs w:val="32"/>
        </w:rPr>
        <w:t xml:space="preserve">. </w:t>
      </w:r>
      <w:r w:rsidR="006C0080">
        <w:rPr>
          <w:rFonts w:ascii="Bookman Old Style" w:hAnsi="Bookman Old Style"/>
          <w:sz w:val="32"/>
          <w:szCs w:val="32"/>
        </w:rPr>
        <w:t xml:space="preserve"> </w:t>
      </w:r>
      <w:r w:rsidR="00052C8F">
        <w:rPr>
          <w:rFonts w:ascii="Bookman Old Style" w:hAnsi="Bookman Old Style"/>
          <w:sz w:val="32"/>
          <w:szCs w:val="32"/>
        </w:rPr>
        <w:t>Non-</w:t>
      </w:r>
      <w:r>
        <w:rPr>
          <w:rFonts w:ascii="Bookman Old Style" w:hAnsi="Bookman Old Style"/>
          <w:sz w:val="32"/>
          <w:szCs w:val="32"/>
        </w:rPr>
        <w:t>compli</w:t>
      </w:r>
      <w:r w:rsidR="00052C8F">
        <w:rPr>
          <w:rFonts w:ascii="Bookman Old Style" w:hAnsi="Bookman Old Style"/>
          <w:sz w:val="32"/>
          <w:szCs w:val="32"/>
        </w:rPr>
        <w:t>ance</w:t>
      </w:r>
      <w:r>
        <w:rPr>
          <w:rFonts w:ascii="Bookman Old Style" w:hAnsi="Bookman Old Style"/>
          <w:sz w:val="32"/>
          <w:szCs w:val="32"/>
        </w:rPr>
        <w:t xml:space="preserve"> can result in</w:t>
      </w:r>
      <w:r w:rsidR="00052C8F">
        <w:rPr>
          <w:rFonts w:ascii="Bookman Old Style" w:hAnsi="Bookman Old Style"/>
          <w:sz w:val="32"/>
          <w:szCs w:val="32"/>
        </w:rPr>
        <w:t xml:space="preserve"> monetary</w:t>
      </w:r>
      <w:r>
        <w:rPr>
          <w:rFonts w:ascii="Bookman Old Style" w:hAnsi="Bookman Old Style"/>
          <w:sz w:val="32"/>
          <w:szCs w:val="32"/>
        </w:rPr>
        <w:t xml:space="preserve"> outgo in the form of penalties for the incorrect determination of Total Income u/s 28 of the Income Tax Act 1961 irrespective of the fact as to whether Tax Audit is applicable u/s 44AB or presumptive system of taxation under section </w:t>
      </w:r>
      <w:r>
        <w:rPr>
          <w:rFonts w:ascii="Bookman Old Style" w:hAnsi="Bookman Old Style"/>
          <w:sz w:val="32"/>
          <w:szCs w:val="32"/>
        </w:rPr>
        <w:lastRenderedPageBreak/>
        <w:t xml:space="preserve">44AD/Section 44ADA/ Section 44AE and </w:t>
      </w:r>
      <w:r w:rsidR="00052C8F">
        <w:rPr>
          <w:rFonts w:ascii="Bookman Old Style" w:hAnsi="Bookman Old Style"/>
          <w:sz w:val="32"/>
          <w:szCs w:val="32"/>
        </w:rPr>
        <w:t>certain other provisions</w:t>
      </w:r>
      <w:r>
        <w:rPr>
          <w:rFonts w:ascii="Bookman Old Style" w:hAnsi="Bookman Old Style"/>
          <w:sz w:val="32"/>
          <w:szCs w:val="32"/>
        </w:rPr>
        <w:t xml:space="preserve">. </w:t>
      </w:r>
    </w:p>
    <w:p w14:paraId="3EEB23BF" w14:textId="08272DAE" w:rsidR="00FA6CE1" w:rsidRDefault="000C78D0" w:rsidP="00FA6CE1">
      <w:pPr>
        <w:spacing w:line="360" w:lineRule="auto"/>
        <w:jc w:val="both"/>
        <w:rPr>
          <w:rFonts w:ascii="Bookman Old Style" w:hAnsi="Bookman Old Style"/>
          <w:sz w:val="32"/>
          <w:szCs w:val="32"/>
        </w:rPr>
      </w:pPr>
      <w:r>
        <w:rPr>
          <w:rFonts w:ascii="Bookman Old Style" w:hAnsi="Bookman Old Style"/>
          <w:sz w:val="32"/>
          <w:szCs w:val="32"/>
        </w:rPr>
        <w:t xml:space="preserve">                       </w:t>
      </w:r>
      <w:r w:rsidR="00FA6CE1">
        <w:rPr>
          <w:rFonts w:ascii="Bookman Old Style" w:hAnsi="Bookman Old Style"/>
          <w:sz w:val="32"/>
          <w:szCs w:val="32"/>
        </w:rPr>
        <w:t xml:space="preserve">Before deliberating further, certain relevant extracts of the </w:t>
      </w:r>
      <w:r w:rsidR="0010253F">
        <w:rPr>
          <w:rFonts w:ascii="Bookman Old Style" w:hAnsi="Bookman Old Style"/>
          <w:sz w:val="32"/>
          <w:szCs w:val="32"/>
        </w:rPr>
        <w:t xml:space="preserve">Income Tax Return as well as </w:t>
      </w:r>
      <w:r w:rsidR="00FA6CE1">
        <w:rPr>
          <w:rFonts w:ascii="Bookman Old Style" w:hAnsi="Bookman Old Style"/>
          <w:sz w:val="32"/>
          <w:szCs w:val="32"/>
        </w:rPr>
        <w:t>Income Tax Act, 1961</w:t>
      </w:r>
      <w:r w:rsidR="0010253F">
        <w:rPr>
          <w:rFonts w:ascii="Bookman Old Style" w:hAnsi="Bookman Old Style"/>
          <w:sz w:val="32"/>
          <w:szCs w:val="32"/>
        </w:rPr>
        <w:t xml:space="preserve"> &amp; </w:t>
      </w:r>
      <w:r w:rsidR="00FA6CE1">
        <w:rPr>
          <w:rFonts w:ascii="Bookman Old Style" w:hAnsi="Bookman Old Style"/>
          <w:sz w:val="32"/>
          <w:szCs w:val="32"/>
        </w:rPr>
        <w:t xml:space="preserve">MSME Act 2006 of the Business Assessee </w:t>
      </w:r>
      <w:r w:rsidR="00052C8F">
        <w:rPr>
          <w:rFonts w:ascii="Bookman Old Style" w:hAnsi="Bookman Old Style"/>
          <w:sz w:val="32"/>
          <w:szCs w:val="32"/>
        </w:rPr>
        <w:t>are</w:t>
      </w:r>
      <w:r w:rsidR="00FA6CE1">
        <w:rPr>
          <w:rFonts w:ascii="Bookman Old Style" w:hAnsi="Bookman Old Style"/>
          <w:sz w:val="32"/>
          <w:szCs w:val="32"/>
        </w:rPr>
        <w:t xml:space="preserve"> reproduced hereunder: -</w:t>
      </w:r>
    </w:p>
    <w:p w14:paraId="32DDDDA8" w14:textId="51C9BA8C" w:rsidR="002511DA" w:rsidRPr="00D95B93" w:rsidRDefault="002511DA" w:rsidP="00601216">
      <w:pPr>
        <w:autoSpaceDE w:val="0"/>
        <w:autoSpaceDN w:val="0"/>
        <w:adjustRightInd w:val="0"/>
        <w:spacing w:after="0" w:line="240" w:lineRule="auto"/>
        <w:jc w:val="both"/>
        <w:rPr>
          <w:rFonts w:ascii="Bookman Old Style" w:hAnsi="Bookman Old Style"/>
          <w:b/>
          <w:bCs/>
          <w:sz w:val="32"/>
          <w:szCs w:val="32"/>
        </w:rPr>
      </w:pPr>
      <w:r w:rsidRPr="00D95B93">
        <w:rPr>
          <w:rFonts w:ascii="Bookman Old Style" w:hAnsi="Bookman Old Style"/>
          <w:b/>
          <w:bCs/>
          <w:sz w:val="32"/>
          <w:szCs w:val="32"/>
        </w:rPr>
        <w:t>Information in the Income Tax Returns (</w:t>
      </w:r>
      <w:r w:rsidR="005918F7">
        <w:rPr>
          <w:rFonts w:ascii="Bookman Old Style" w:hAnsi="Bookman Old Style"/>
          <w:b/>
          <w:bCs/>
          <w:sz w:val="32"/>
          <w:szCs w:val="32"/>
        </w:rPr>
        <w:t xml:space="preserve">only </w:t>
      </w:r>
      <w:r w:rsidRPr="00D95B93">
        <w:rPr>
          <w:rFonts w:ascii="Bookman Old Style" w:hAnsi="Bookman Old Style"/>
          <w:b/>
          <w:bCs/>
          <w:sz w:val="32"/>
          <w:szCs w:val="32"/>
        </w:rPr>
        <w:t>Relevant</w:t>
      </w:r>
      <w:r w:rsidR="005918F7">
        <w:rPr>
          <w:rFonts w:ascii="Bookman Old Style" w:hAnsi="Bookman Old Style"/>
          <w:b/>
          <w:bCs/>
          <w:sz w:val="32"/>
          <w:szCs w:val="32"/>
        </w:rPr>
        <w:t xml:space="preserve"> information</w:t>
      </w:r>
      <w:r w:rsidRPr="00D95B93">
        <w:rPr>
          <w:rFonts w:ascii="Bookman Old Style" w:hAnsi="Bookman Old Style"/>
          <w:b/>
          <w:bCs/>
          <w:sz w:val="32"/>
          <w:szCs w:val="32"/>
        </w:rPr>
        <w:t>)</w:t>
      </w:r>
    </w:p>
    <w:p w14:paraId="39E47DFC" w14:textId="0DC1EF50" w:rsidR="002511DA" w:rsidRDefault="002511DA" w:rsidP="00601216">
      <w:pPr>
        <w:autoSpaceDE w:val="0"/>
        <w:autoSpaceDN w:val="0"/>
        <w:adjustRightInd w:val="0"/>
        <w:spacing w:after="0" w:line="240" w:lineRule="auto"/>
        <w:jc w:val="both"/>
        <w:rPr>
          <w:rFonts w:ascii="Times-Bold" w:hAnsi="Times-Bold" w:cs="Times-Bold"/>
          <w:b/>
          <w:bCs/>
          <w:sz w:val="26"/>
          <w:szCs w:val="26"/>
        </w:rPr>
      </w:pPr>
    </w:p>
    <w:p w14:paraId="68084147" w14:textId="1D140D7C" w:rsidR="002511DA" w:rsidRPr="00D95B93" w:rsidRDefault="002511DA" w:rsidP="00D95B93">
      <w:pPr>
        <w:spacing w:line="360" w:lineRule="auto"/>
        <w:jc w:val="both"/>
        <w:rPr>
          <w:rFonts w:ascii="Bookman Old Style" w:hAnsi="Bookman Old Style"/>
          <w:sz w:val="32"/>
          <w:szCs w:val="32"/>
        </w:rPr>
      </w:pPr>
      <w:r w:rsidRPr="00D95B93">
        <w:rPr>
          <w:rFonts w:ascii="Bookman Old Style" w:hAnsi="Bookman Old Style"/>
          <w:sz w:val="32"/>
          <w:szCs w:val="32"/>
        </w:rPr>
        <w:t>Form ITR 3 – for Individuals and HUFs having Income from Profits and Gains Business or Profession.</w:t>
      </w:r>
    </w:p>
    <w:p w14:paraId="1FBD3515" w14:textId="77777777" w:rsidR="002511DA" w:rsidRPr="00D95B93" w:rsidRDefault="002511DA" w:rsidP="00D95B93">
      <w:pPr>
        <w:spacing w:line="360" w:lineRule="auto"/>
        <w:jc w:val="both"/>
        <w:rPr>
          <w:rFonts w:ascii="Bookman Old Style" w:hAnsi="Bookman Old Style"/>
          <w:sz w:val="32"/>
          <w:szCs w:val="32"/>
        </w:rPr>
      </w:pPr>
      <w:r w:rsidRPr="00D95B93">
        <w:rPr>
          <w:rFonts w:ascii="Bookman Old Style" w:hAnsi="Bookman Old Style"/>
          <w:sz w:val="32"/>
          <w:szCs w:val="32"/>
        </w:rPr>
        <w:t xml:space="preserve">Part A – P &amp; L – 51- Interest – ii </w:t>
      </w:r>
      <w:r w:rsidRPr="00D95B93">
        <w:rPr>
          <w:rFonts w:ascii="Bookman Old Style" w:hAnsi="Bookman Old Style"/>
          <w:sz w:val="32"/>
          <w:szCs w:val="32"/>
        </w:rPr>
        <w:tab/>
        <w:t>(to others) – disclosure of interest paid</w:t>
      </w:r>
    </w:p>
    <w:p w14:paraId="38AA3CDF" w14:textId="77777777" w:rsidR="002511DA" w:rsidRPr="00D95B93" w:rsidRDefault="002511DA" w:rsidP="00D95B93">
      <w:pPr>
        <w:spacing w:line="360" w:lineRule="auto"/>
        <w:jc w:val="both"/>
        <w:rPr>
          <w:rFonts w:ascii="Bookman Old Style" w:hAnsi="Bookman Old Style"/>
          <w:sz w:val="32"/>
          <w:szCs w:val="32"/>
        </w:rPr>
      </w:pPr>
      <w:r w:rsidRPr="00D95B93">
        <w:rPr>
          <w:rFonts w:ascii="Bookman Old Style" w:hAnsi="Bookman Old Style"/>
          <w:sz w:val="32"/>
          <w:szCs w:val="32"/>
        </w:rPr>
        <w:t>Part A – OI – Other information (mandatory if liable for Audit under section 44AB, for other fill if applicable)</w:t>
      </w:r>
    </w:p>
    <w:p w14:paraId="75EE1378" w14:textId="77777777" w:rsidR="002511DA" w:rsidRPr="00D95B93" w:rsidRDefault="002511DA" w:rsidP="00D95B93">
      <w:pPr>
        <w:spacing w:line="360" w:lineRule="auto"/>
        <w:jc w:val="both"/>
        <w:rPr>
          <w:rFonts w:ascii="Bookman Old Style" w:hAnsi="Bookman Old Style"/>
          <w:sz w:val="32"/>
          <w:szCs w:val="32"/>
        </w:rPr>
      </w:pPr>
      <w:r w:rsidRPr="00D95B93">
        <w:rPr>
          <w:rFonts w:ascii="Bookman Old Style" w:hAnsi="Bookman Old Style"/>
          <w:sz w:val="32"/>
          <w:szCs w:val="32"/>
        </w:rPr>
        <w:t>Schedule BP – Computation of Business or Profession – A -19- Interest disallowable under section 23 of Micro, Small and Medium Enterprises Development Act, 2006.</w:t>
      </w:r>
    </w:p>
    <w:p w14:paraId="3D0CE65F" w14:textId="1754A1CA" w:rsidR="002511DA" w:rsidRPr="00D95B93" w:rsidRDefault="002511DA" w:rsidP="00D95B93">
      <w:p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Similar information is also required to be disclosed and reported in the Corporate Income Tax Return of the Assessee In Form ITR 6.</w:t>
      </w:r>
    </w:p>
    <w:p w14:paraId="0AA1DA9E" w14:textId="5308FA54" w:rsidR="00601216" w:rsidRPr="00D95B93" w:rsidRDefault="00601216" w:rsidP="00601216">
      <w:pPr>
        <w:autoSpaceDE w:val="0"/>
        <w:autoSpaceDN w:val="0"/>
        <w:adjustRightInd w:val="0"/>
        <w:spacing w:after="0" w:line="240" w:lineRule="auto"/>
        <w:jc w:val="both"/>
        <w:rPr>
          <w:rFonts w:ascii="Bookman Old Style" w:hAnsi="Bookman Old Style"/>
          <w:b/>
          <w:bCs/>
          <w:sz w:val="32"/>
          <w:szCs w:val="32"/>
        </w:rPr>
      </w:pPr>
      <w:r w:rsidRPr="00D95B93">
        <w:rPr>
          <w:rFonts w:ascii="Bookman Old Style" w:hAnsi="Bookman Old Style"/>
          <w:b/>
          <w:bCs/>
          <w:sz w:val="32"/>
          <w:szCs w:val="32"/>
        </w:rPr>
        <w:t>Interest inadmissible u/s 23 of MSMED Act, 2006</w:t>
      </w:r>
      <w:r w:rsidR="0010253F" w:rsidRPr="00D95B93">
        <w:rPr>
          <w:rFonts w:ascii="Bookman Old Style" w:hAnsi="Bookman Old Style"/>
          <w:b/>
          <w:bCs/>
          <w:sz w:val="32"/>
          <w:szCs w:val="32"/>
        </w:rPr>
        <w:t xml:space="preserve"> applicable to all Business Enterprises.</w:t>
      </w:r>
    </w:p>
    <w:p w14:paraId="0999918F" w14:textId="45BA6FFB" w:rsidR="002511DA" w:rsidRDefault="002511DA" w:rsidP="00601216">
      <w:pPr>
        <w:autoSpaceDE w:val="0"/>
        <w:autoSpaceDN w:val="0"/>
        <w:adjustRightInd w:val="0"/>
        <w:spacing w:after="0" w:line="240" w:lineRule="auto"/>
        <w:jc w:val="both"/>
        <w:rPr>
          <w:rFonts w:ascii="Times-Roman" w:hAnsi="Times-Roman" w:cs="Times-Roman"/>
          <w:sz w:val="26"/>
          <w:szCs w:val="26"/>
        </w:rPr>
      </w:pPr>
    </w:p>
    <w:p w14:paraId="1C66D81D" w14:textId="77777777" w:rsidR="003A3E52" w:rsidRDefault="003A3E52" w:rsidP="00601216">
      <w:pPr>
        <w:autoSpaceDE w:val="0"/>
        <w:autoSpaceDN w:val="0"/>
        <w:adjustRightInd w:val="0"/>
        <w:spacing w:after="0" w:line="240" w:lineRule="auto"/>
        <w:jc w:val="both"/>
        <w:rPr>
          <w:rFonts w:ascii="Times-Roman" w:hAnsi="Times-Roman" w:cs="Times-Roman"/>
          <w:sz w:val="26"/>
          <w:szCs w:val="26"/>
        </w:rPr>
      </w:pPr>
    </w:p>
    <w:p w14:paraId="7153B23C" w14:textId="37ED05DD" w:rsidR="0010253F" w:rsidRDefault="0010253F" w:rsidP="00D95B93">
      <w:pPr>
        <w:autoSpaceDE w:val="0"/>
        <w:autoSpaceDN w:val="0"/>
        <w:adjustRightInd w:val="0"/>
        <w:spacing w:after="0" w:line="240" w:lineRule="auto"/>
        <w:jc w:val="both"/>
        <w:rPr>
          <w:rFonts w:ascii="Bookman Old Style" w:hAnsi="Bookman Old Style"/>
          <w:b/>
          <w:bCs/>
          <w:sz w:val="32"/>
          <w:szCs w:val="32"/>
        </w:rPr>
      </w:pPr>
      <w:r w:rsidRPr="00D95B93">
        <w:rPr>
          <w:rFonts w:ascii="Bookman Old Style" w:hAnsi="Bookman Old Style"/>
          <w:b/>
          <w:bCs/>
          <w:sz w:val="32"/>
          <w:szCs w:val="32"/>
        </w:rPr>
        <w:lastRenderedPageBreak/>
        <w:t>Section 44AB -Audit of accounts of certain persons carrying on business or profession</w:t>
      </w:r>
    </w:p>
    <w:p w14:paraId="1B06D32B" w14:textId="72636ECA" w:rsidR="00D95B93" w:rsidRDefault="00D95B93" w:rsidP="00D95B93">
      <w:pPr>
        <w:autoSpaceDE w:val="0"/>
        <w:autoSpaceDN w:val="0"/>
        <w:adjustRightInd w:val="0"/>
        <w:spacing w:after="0" w:line="240" w:lineRule="auto"/>
        <w:jc w:val="both"/>
        <w:rPr>
          <w:rFonts w:ascii="Bookman Old Style" w:hAnsi="Bookman Old Style"/>
          <w:b/>
          <w:bCs/>
          <w:sz w:val="32"/>
          <w:szCs w:val="32"/>
        </w:rPr>
      </w:pPr>
    </w:p>
    <w:p w14:paraId="2D196101"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44AB. Every person, —</w:t>
      </w:r>
    </w:p>
    <w:p w14:paraId="41AB2B85" w14:textId="538A467E"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(a)  carrying on business shall, if his total sales, turnover or gross receipts, as the case may be, in business exceed or exceeds one crore rupees in any previous year:</w:t>
      </w:r>
    </w:p>
    <w:p w14:paraId="5EB16415" w14:textId="16721242"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 xml:space="preserve"> [Provided that in the case of a person whose—</w:t>
      </w:r>
    </w:p>
    <w:p w14:paraId="56596081" w14:textId="77777777" w:rsidR="00603FC1" w:rsidRPr="00603FC1" w:rsidRDefault="00603FC1" w:rsidP="000E165C">
      <w:pPr>
        <w:autoSpaceDE w:val="0"/>
        <w:autoSpaceDN w:val="0"/>
        <w:adjustRightInd w:val="0"/>
        <w:spacing w:after="0" w:line="360" w:lineRule="auto"/>
        <w:ind w:left="720"/>
        <w:jc w:val="both"/>
        <w:rPr>
          <w:rFonts w:ascii="Bookman Old Style" w:hAnsi="Bookman Old Style"/>
          <w:sz w:val="32"/>
          <w:szCs w:val="32"/>
        </w:rPr>
      </w:pPr>
      <w:r w:rsidRPr="00603FC1">
        <w:rPr>
          <w:rFonts w:ascii="Bookman Old Style" w:hAnsi="Bookman Old Style"/>
          <w:sz w:val="32"/>
          <w:szCs w:val="32"/>
        </w:rPr>
        <w:t>(a)  aggregate of all amounts received including amount received for sales, turnover or gross receipts during the previous year, in cash, does not exceed five per cent of the said amount; and</w:t>
      </w:r>
    </w:p>
    <w:p w14:paraId="3DD81DC3" w14:textId="77777777" w:rsidR="00603FC1" w:rsidRPr="00603FC1" w:rsidRDefault="00603FC1" w:rsidP="000E165C">
      <w:pPr>
        <w:autoSpaceDE w:val="0"/>
        <w:autoSpaceDN w:val="0"/>
        <w:adjustRightInd w:val="0"/>
        <w:spacing w:after="0" w:line="360" w:lineRule="auto"/>
        <w:ind w:left="720"/>
        <w:jc w:val="both"/>
        <w:rPr>
          <w:rFonts w:ascii="Bookman Old Style" w:hAnsi="Bookman Old Style"/>
          <w:sz w:val="32"/>
          <w:szCs w:val="32"/>
        </w:rPr>
      </w:pPr>
      <w:r w:rsidRPr="00603FC1">
        <w:rPr>
          <w:rFonts w:ascii="Bookman Old Style" w:hAnsi="Bookman Old Style"/>
          <w:sz w:val="32"/>
          <w:szCs w:val="32"/>
        </w:rPr>
        <w:t>(b)  aggregate of all payments made including amount incurred for expenditure, in cash, during the previous year does not exceed five per cent of the said payment,</w:t>
      </w:r>
    </w:p>
    <w:p w14:paraId="26FAA712" w14:textId="7584D5DB" w:rsidR="00603FC1" w:rsidRPr="00603FC1" w:rsidRDefault="00603FC1" w:rsidP="000E165C">
      <w:pPr>
        <w:autoSpaceDE w:val="0"/>
        <w:autoSpaceDN w:val="0"/>
        <w:adjustRightInd w:val="0"/>
        <w:spacing w:after="0" w:line="360" w:lineRule="auto"/>
        <w:ind w:left="720"/>
        <w:jc w:val="both"/>
        <w:rPr>
          <w:rFonts w:ascii="Bookman Old Style" w:hAnsi="Bookman Old Style"/>
          <w:sz w:val="32"/>
          <w:szCs w:val="32"/>
        </w:rPr>
      </w:pPr>
      <w:r w:rsidRPr="00603FC1">
        <w:rPr>
          <w:rFonts w:ascii="Bookman Old Style" w:hAnsi="Bookman Old Style"/>
          <w:sz w:val="32"/>
          <w:szCs w:val="32"/>
        </w:rPr>
        <w:t>this clause shall have effect as if for the words "one crore rupees", the words "</w:t>
      </w:r>
      <w:r w:rsidR="000E165C">
        <w:rPr>
          <w:rFonts w:ascii="Bookman Old Style" w:hAnsi="Bookman Old Style"/>
          <w:sz w:val="32"/>
          <w:szCs w:val="32"/>
        </w:rPr>
        <w:t>ten</w:t>
      </w:r>
      <w:r w:rsidRPr="00603FC1">
        <w:rPr>
          <w:rFonts w:ascii="Bookman Old Style" w:hAnsi="Bookman Old Style"/>
          <w:sz w:val="32"/>
          <w:szCs w:val="32"/>
        </w:rPr>
        <w:t xml:space="preserve"> crore rupees" had been substituted; or]</w:t>
      </w:r>
    </w:p>
    <w:p w14:paraId="78E82039"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(b)  carrying on profession shall, if his gross receipts in profession exceed fifty lakh rupees in any previous year; or</w:t>
      </w:r>
    </w:p>
    <w:p w14:paraId="7C291DDE"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(c)  carrying on the business shall, if the profits and gains from the business are deemed to be the profits and gains of such person under </w:t>
      </w:r>
      <w:hyperlink r:id="rId14" w:history="1">
        <w:r w:rsidRPr="00603FC1">
          <w:rPr>
            <w:sz w:val="32"/>
            <w:szCs w:val="32"/>
          </w:rPr>
          <w:t>section 44AE</w:t>
        </w:r>
      </w:hyperlink>
      <w:r w:rsidRPr="00603FC1">
        <w:rPr>
          <w:rFonts w:ascii="Bookman Old Style" w:hAnsi="Bookman Old Style"/>
          <w:sz w:val="32"/>
          <w:szCs w:val="32"/>
        </w:rPr>
        <w:t> or </w:t>
      </w:r>
      <w:hyperlink r:id="rId15" w:history="1">
        <w:r w:rsidRPr="00603FC1">
          <w:rPr>
            <w:sz w:val="32"/>
            <w:szCs w:val="32"/>
          </w:rPr>
          <w:t>section 44BB</w:t>
        </w:r>
      </w:hyperlink>
      <w:r w:rsidRPr="00603FC1">
        <w:rPr>
          <w:rFonts w:ascii="Bookman Old Style" w:hAnsi="Bookman Old Style"/>
          <w:sz w:val="32"/>
          <w:szCs w:val="32"/>
        </w:rPr>
        <w:t> or </w:t>
      </w:r>
      <w:hyperlink r:id="rId16" w:history="1">
        <w:r w:rsidRPr="00603FC1">
          <w:rPr>
            <w:sz w:val="32"/>
            <w:szCs w:val="32"/>
          </w:rPr>
          <w:t>section 44BBB</w:t>
        </w:r>
      </w:hyperlink>
      <w:r w:rsidRPr="00603FC1">
        <w:rPr>
          <w:rFonts w:ascii="Bookman Old Style" w:hAnsi="Bookman Old Style"/>
          <w:sz w:val="32"/>
          <w:szCs w:val="32"/>
        </w:rPr>
        <w:t xml:space="preserve">, as the case may be, and he has claimed his income to be lower than the profits or gains so deemed to be the </w:t>
      </w:r>
      <w:r w:rsidRPr="00603FC1">
        <w:rPr>
          <w:rFonts w:ascii="Bookman Old Style" w:hAnsi="Bookman Old Style"/>
          <w:sz w:val="32"/>
          <w:szCs w:val="32"/>
        </w:rPr>
        <w:lastRenderedPageBreak/>
        <w:t>profits and gains of his business, as the case may be, in any previous year; or</w:t>
      </w:r>
    </w:p>
    <w:p w14:paraId="506BD4E5"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(d)  carrying on the profession shall, if the profits and gains from the profession are deemed to be the profits and gains of such person under </w:t>
      </w:r>
      <w:hyperlink r:id="rId17" w:history="1">
        <w:r w:rsidRPr="00603FC1">
          <w:rPr>
            <w:sz w:val="32"/>
            <w:szCs w:val="32"/>
          </w:rPr>
          <w:t>section 44ADA</w:t>
        </w:r>
      </w:hyperlink>
      <w:r w:rsidRPr="00603FC1">
        <w:rPr>
          <w:rFonts w:ascii="Bookman Old Style" w:hAnsi="Bookman Old Style"/>
          <w:sz w:val="32"/>
          <w:szCs w:val="32"/>
        </w:rPr>
        <w:t> and he has claimed such income to be lower than the profits and gains so deemed to be the profits and gains of his profession and his income exceeds the maximum amount which is not chargeable to income-tax in any previous year; or</w:t>
      </w:r>
    </w:p>
    <w:p w14:paraId="66F6E0A1" w14:textId="1F8575A5"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(e)  carrying on the business shall, if the provisions of sub-section (4) of </w:t>
      </w:r>
      <w:hyperlink r:id="rId18" w:history="1">
        <w:r w:rsidRPr="00603FC1">
          <w:rPr>
            <w:sz w:val="32"/>
            <w:szCs w:val="32"/>
          </w:rPr>
          <w:t>section 44AD</w:t>
        </w:r>
      </w:hyperlink>
      <w:r w:rsidRPr="00603FC1">
        <w:rPr>
          <w:rFonts w:ascii="Bookman Old Style" w:hAnsi="Bookman Old Style"/>
          <w:sz w:val="32"/>
          <w:szCs w:val="32"/>
        </w:rPr>
        <w:t> are applicable in his case and his income exceeds the maximum amount which is not chargeable to income-tax in any previous year,</w:t>
      </w:r>
      <w:r w:rsidR="00052C8F">
        <w:rPr>
          <w:rFonts w:ascii="Bookman Old Style" w:hAnsi="Bookman Old Style"/>
          <w:sz w:val="32"/>
          <w:szCs w:val="32"/>
        </w:rPr>
        <w:t xml:space="preserve"> </w:t>
      </w:r>
      <w:r w:rsidRPr="00603FC1">
        <w:rPr>
          <w:rFonts w:ascii="Bookman Old Style" w:hAnsi="Bookman Old Style"/>
          <w:sz w:val="32"/>
          <w:szCs w:val="32"/>
        </w:rPr>
        <w:t>get his accounts of such previous year audited by an accountant before the specified date and furnish by that date the report of such audit in the prescribed form duly signed and verified by such accountant and setting forth such particulars as may be prescribed:</w:t>
      </w:r>
    </w:p>
    <w:p w14:paraId="28146DCF"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Provided that this section shall not apply to the person, who declares profits and gains for the previous year in accordance with the provisions of sub-section (1) of </w:t>
      </w:r>
      <w:hyperlink r:id="rId19" w:history="1">
        <w:r w:rsidRPr="00603FC1">
          <w:rPr>
            <w:sz w:val="32"/>
            <w:szCs w:val="32"/>
          </w:rPr>
          <w:t>section 44AD</w:t>
        </w:r>
      </w:hyperlink>
      <w:r w:rsidRPr="00603FC1">
        <w:rPr>
          <w:rFonts w:ascii="Bookman Old Style" w:hAnsi="Bookman Old Style"/>
          <w:sz w:val="32"/>
          <w:szCs w:val="32"/>
        </w:rPr>
        <w:t> and his total sales, turnover or gross receipts, as the case may be, in business does not exceed two crore rupees in such previous year:</w:t>
      </w:r>
    </w:p>
    <w:p w14:paraId="32C57890"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lastRenderedPageBreak/>
        <w:t>Provided further that this section shall not apply to the person, who derives income of the nature referred to in </w:t>
      </w:r>
      <w:hyperlink r:id="rId20" w:history="1">
        <w:r w:rsidRPr="00603FC1">
          <w:rPr>
            <w:sz w:val="32"/>
            <w:szCs w:val="32"/>
          </w:rPr>
          <w:t>section 44B</w:t>
        </w:r>
      </w:hyperlink>
      <w:r w:rsidRPr="00603FC1">
        <w:rPr>
          <w:rFonts w:ascii="Bookman Old Style" w:hAnsi="Bookman Old Style"/>
          <w:sz w:val="32"/>
          <w:szCs w:val="32"/>
        </w:rPr>
        <w:t> or </w:t>
      </w:r>
      <w:hyperlink r:id="rId21" w:history="1">
        <w:r w:rsidRPr="00603FC1">
          <w:rPr>
            <w:sz w:val="32"/>
            <w:szCs w:val="32"/>
          </w:rPr>
          <w:t>section 44BBA</w:t>
        </w:r>
      </w:hyperlink>
      <w:r w:rsidRPr="00603FC1">
        <w:rPr>
          <w:rFonts w:ascii="Bookman Old Style" w:hAnsi="Bookman Old Style"/>
          <w:sz w:val="32"/>
          <w:szCs w:val="32"/>
        </w:rPr>
        <w:t>, on and from the 1st day of April, 1985 or, as the case may be, the date on which the relevant section came into force, whichever is later :</w:t>
      </w:r>
    </w:p>
    <w:p w14:paraId="5CAF0866"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Provided also that in a case where such person is required by or under any other law to get his accounts audited, it shall be sufficient compliance with the provisions of this section if such person gets the accounts of such business or profession audited under such law before the specified date and furnishes by that date the report of the audit as required under such other law and a further report by an accountant in the form prescribed under this section.</w:t>
      </w:r>
    </w:p>
    <w:p w14:paraId="41E213F6"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Explanation. —For the purposes of this section, —</w:t>
      </w:r>
    </w:p>
    <w:p w14:paraId="19249538"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(i)   "accountant" shall have the same meaning as in the Explanation below sub-section (2) of </w:t>
      </w:r>
      <w:hyperlink r:id="rId22" w:history="1">
        <w:r w:rsidRPr="00603FC1">
          <w:rPr>
            <w:sz w:val="32"/>
            <w:szCs w:val="32"/>
          </w:rPr>
          <w:t>section 288</w:t>
        </w:r>
      </w:hyperlink>
      <w:r w:rsidRPr="00603FC1">
        <w:rPr>
          <w:rFonts w:ascii="Bookman Old Style" w:hAnsi="Bookman Old Style"/>
          <w:sz w:val="32"/>
          <w:szCs w:val="32"/>
        </w:rPr>
        <w:t>;</w:t>
      </w:r>
    </w:p>
    <w:p w14:paraId="2B7D3872"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(ii)  "specified date", in relation to the accounts of the assessee of the previous year relevant to an assessment year, means </w:t>
      </w:r>
      <w:hyperlink r:id="rId23" w:history="1">
        <w:r w:rsidRPr="00603FC1">
          <w:rPr>
            <w:sz w:val="32"/>
            <w:szCs w:val="32"/>
          </w:rPr>
          <w:t>91</w:t>
        </w:r>
      </w:hyperlink>
      <w:r w:rsidRPr="00603FC1">
        <w:rPr>
          <w:rFonts w:ascii="Bookman Old Style" w:hAnsi="Bookman Old Style"/>
          <w:sz w:val="32"/>
          <w:szCs w:val="32"/>
        </w:rPr>
        <w:t>[date one month prior to] the due date for furnishing the return of income under sub-section (1) of </w:t>
      </w:r>
      <w:hyperlink r:id="rId24" w:history="1">
        <w:r w:rsidRPr="00603FC1">
          <w:rPr>
            <w:sz w:val="32"/>
            <w:szCs w:val="32"/>
          </w:rPr>
          <w:t>section 139</w:t>
        </w:r>
      </w:hyperlink>
      <w:r w:rsidRPr="00603FC1">
        <w:rPr>
          <w:rFonts w:ascii="Bookman Old Style" w:hAnsi="Bookman Old Style"/>
          <w:sz w:val="32"/>
          <w:szCs w:val="32"/>
        </w:rPr>
        <w:t>.</w:t>
      </w:r>
    </w:p>
    <w:p w14:paraId="691B5B4C" w14:textId="77777777" w:rsidR="00603FC1" w:rsidRDefault="00603FC1" w:rsidP="00603FC1">
      <w:pPr>
        <w:autoSpaceDE w:val="0"/>
        <w:autoSpaceDN w:val="0"/>
        <w:adjustRightInd w:val="0"/>
        <w:spacing w:after="0" w:line="360" w:lineRule="auto"/>
        <w:jc w:val="both"/>
        <w:rPr>
          <w:rFonts w:ascii="Bookman Old Style" w:hAnsi="Bookman Old Style"/>
          <w:sz w:val="32"/>
          <w:szCs w:val="32"/>
        </w:rPr>
      </w:pPr>
    </w:p>
    <w:p w14:paraId="156B3853" w14:textId="4459D1A6" w:rsidR="00603FC1" w:rsidRPr="00D95B93" w:rsidRDefault="00603FC1" w:rsidP="00603FC1">
      <w:p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 xml:space="preserve">This clause 22 is applicable to all the </w:t>
      </w:r>
      <w:r w:rsidR="005E2963" w:rsidRPr="00D95B93">
        <w:rPr>
          <w:rFonts w:ascii="Bookman Old Style" w:hAnsi="Bookman Old Style"/>
          <w:sz w:val="32"/>
          <w:szCs w:val="32"/>
        </w:rPr>
        <w:t>Assessees</w:t>
      </w:r>
      <w:r w:rsidRPr="00D95B93">
        <w:rPr>
          <w:rFonts w:ascii="Bookman Old Style" w:hAnsi="Bookman Old Style"/>
          <w:sz w:val="32"/>
          <w:szCs w:val="32"/>
        </w:rPr>
        <w:t xml:space="preserve"> and requires Tax Auditor to report specifically in Form No 3CD, </w:t>
      </w:r>
      <w:r w:rsidRPr="00D95B93">
        <w:rPr>
          <w:rFonts w:ascii="Bookman Old Style" w:hAnsi="Bookman Old Style"/>
          <w:sz w:val="32"/>
          <w:szCs w:val="32"/>
        </w:rPr>
        <w:lastRenderedPageBreak/>
        <w:t xml:space="preserve">the amount of interest inadmissible u/s 23 of the Micro, Small and Medium Enterprises Development Act, 2006 (MSMED, Act 2006). </w:t>
      </w:r>
    </w:p>
    <w:p w14:paraId="4D5C8B36" w14:textId="77777777" w:rsidR="00603FC1" w:rsidRPr="00D95B93" w:rsidRDefault="00603FC1" w:rsidP="00603FC1">
      <w:pPr>
        <w:autoSpaceDE w:val="0"/>
        <w:autoSpaceDN w:val="0"/>
        <w:adjustRightInd w:val="0"/>
        <w:spacing w:after="0" w:line="360" w:lineRule="auto"/>
        <w:jc w:val="both"/>
        <w:rPr>
          <w:rFonts w:ascii="Bookman Old Style" w:hAnsi="Bookman Old Style"/>
          <w:sz w:val="32"/>
          <w:szCs w:val="32"/>
        </w:rPr>
      </w:pPr>
    </w:p>
    <w:p w14:paraId="72558642" w14:textId="77777777" w:rsidR="00603FC1" w:rsidRPr="00D95B93" w:rsidRDefault="00603FC1" w:rsidP="00603FC1">
      <w:p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As per the said section, any interest for delayed payment to Micro, Small and Medium Enterprises is not allowed as deductible expenditure while computing the income of the assessee under the Income Tax Act, 1961.</w:t>
      </w:r>
    </w:p>
    <w:p w14:paraId="7DEB429B" w14:textId="5D042D54" w:rsidR="00603FC1" w:rsidRDefault="00603FC1" w:rsidP="00603FC1">
      <w:pPr>
        <w:pStyle w:val="tx"/>
        <w:shd w:val="clear" w:color="auto" w:fill="FFFFFF"/>
        <w:spacing w:before="0" w:beforeAutospacing="0" w:after="80" w:afterAutospacing="0" w:line="360" w:lineRule="auto"/>
        <w:jc w:val="both"/>
        <w:rPr>
          <w:rFonts w:ascii="Bookman Old Style" w:hAnsi="Bookman Old Style"/>
          <w:b/>
          <w:bCs/>
          <w:u w:val="single"/>
          <w:lang w:val="en-US"/>
        </w:rPr>
      </w:pPr>
    </w:p>
    <w:p w14:paraId="6BA08C68" w14:textId="23F7CDDD" w:rsidR="00603FC1" w:rsidRPr="00D95B93" w:rsidRDefault="00603FC1" w:rsidP="00603FC1">
      <w:pPr>
        <w:autoSpaceDE w:val="0"/>
        <w:autoSpaceDN w:val="0"/>
        <w:adjustRightInd w:val="0"/>
        <w:spacing w:after="0" w:line="360" w:lineRule="auto"/>
        <w:jc w:val="both"/>
        <w:rPr>
          <w:rFonts w:ascii="Bookman Old Style" w:hAnsi="Bookman Old Style"/>
          <w:b/>
          <w:bCs/>
          <w:i/>
          <w:iCs/>
          <w:sz w:val="32"/>
          <w:szCs w:val="32"/>
        </w:rPr>
      </w:pPr>
      <w:r w:rsidRPr="00D95B93">
        <w:rPr>
          <w:rFonts w:ascii="Bookman Old Style" w:hAnsi="Bookman Old Style"/>
          <w:b/>
          <w:bCs/>
          <w:i/>
          <w:iCs/>
          <w:sz w:val="32"/>
          <w:szCs w:val="32"/>
        </w:rPr>
        <w:t xml:space="preserve">If Tax Auditor does not report </w:t>
      </w:r>
      <w:r w:rsidR="00052C8F" w:rsidRPr="005E2963">
        <w:rPr>
          <w:rFonts w:ascii="Bookman Old Style" w:hAnsi="Bookman Old Style"/>
          <w:b/>
          <w:bCs/>
          <w:i/>
          <w:iCs/>
          <w:color w:val="000000" w:themeColor="text1"/>
          <w:sz w:val="32"/>
          <w:szCs w:val="32"/>
        </w:rPr>
        <w:t xml:space="preserve">such fact of </w:t>
      </w:r>
      <w:r w:rsidR="00971DF7" w:rsidRPr="005E2963">
        <w:rPr>
          <w:rFonts w:ascii="Bookman Old Style" w:hAnsi="Bookman Old Style"/>
          <w:b/>
          <w:bCs/>
          <w:i/>
          <w:iCs/>
          <w:color w:val="000000" w:themeColor="text1"/>
          <w:sz w:val="32"/>
          <w:szCs w:val="32"/>
        </w:rPr>
        <w:t>non-deductible expenditure</w:t>
      </w:r>
      <w:r w:rsidR="00052C8F" w:rsidRPr="005E2963">
        <w:rPr>
          <w:rFonts w:ascii="Bookman Old Style" w:hAnsi="Bookman Old Style"/>
          <w:b/>
          <w:bCs/>
          <w:i/>
          <w:iCs/>
          <w:color w:val="000000" w:themeColor="text1"/>
          <w:sz w:val="32"/>
          <w:szCs w:val="32"/>
        </w:rPr>
        <w:t xml:space="preserve"> </w:t>
      </w:r>
      <w:r w:rsidRPr="00D95B93">
        <w:rPr>
          <w:rFonts w:ascii="Bookman Old Style" w:hAnsi="Bookman Old Style"/>
          <w:b/>
          <w:bCs/>
          <w:i/>
          <w:iCs/>
          <w:sz w:val="32"/>
          <w:szCs w:val="32"/>
        </w:rPr>
        <w:t xml:space="preserve">in Form 3CD signed by him, then </w:t>
      </w:r>
      <w:r w:rsidR="00052C8F">
        <w:rPr>
          <w:rFonts w:ascii="Bookman Old Style" w:hAnsi="Bookman Old Style"/>
          <w:b/>
          <w:bCs/>
          <w:i/>
          <w:iCs/>
          <w:sz w:val="32"/>
          <w:szCs w:val="32"/>
        </w:rPr>
        <w:t>he</w:t>
      </w:r>
      <w:r w:rsidRPr="00D95B93">
        <w:rPr>
          <w:rFonts w:ascii="Bookman Old Style" w:hAnsi="Bookman Old Style"/>
          <w:b/>
          <w:bCs/>
          <w:i/>
          <w:iCs/>
          <w:sz w:val="32"/>
          <w:szCs w:val="32"/>
        </w:rPr>
        <w:t xml:space="preserve"> shall be liable to face the disciplinary actions as per Code of Ethics applicable to any member who is governed as per the provisions of the Chartered Accountants Act, 1949.</w:t>
      </w:r>
    </w:p>
    <w:p w14:paraId="044BD114" w14:textId="77777777" w:rsidR="00603FC1" w:rsidRPr="00603FC1" w:rsidRDefault="00603FC1" w:rsidP="00603FC1">
      <w:pPr>
        <w:pStyle w:val="tx"/>
        <w:shd w:val="clear" w:color="auto" w:fill="FFFFFF"/>
        <w:spacing w:before="0" w:beforeAutospacing="0" w:after="80" w:afterAutospacing="0" w:line="360" w:lineRule="auto"/>
        <w:jc w:val="both"/>
        <w:rPr>
          <w:rFonts w:ascii="Bookman Old Style" w:hAnsi="Bookman Old Style"/>
          <w:b/>
          <w:bCs/>
          <w:u w:val="single"/>
          <w:lang w:val="en-US"/>
        </w:rPr>
      </w:pPr>
    </w:p>
    <w:p w14:paraId="4567224E" w14:textId="77777777" w:rsidR="00603FC1" w:rsidRPr="00603FC1" w:rsidRDefault="00603FC1" w:rsidP="00603FC1">
      <w:pPr>
        <w:autoSpaceDE w:val="0"/>
        <w:autoSpaceDN w:val="0"/>
        <w:adjustRightInd w:val="0"/>
        <w:spacing w:after="0" w:line="240" w:lineRule="auto"/>
        <w:jc w:val="both"/>
        <w:rPr>
          <w:rFonts w:ascii="Bookman Old Style" w:hAnsi="Bookman Old Style"/>
          <w:b/>
          <w:bCs/>
          <w:sz w:val="32"/>
          <w:szCs w:val="32"/>
        </w:rPr>
      </w:pPr>
      <w:r w:rsidRPr="00603FC1">
        <w:rPr>
          <w:rFonts w:ascii="Bookman Old Style" w:hAnsi="Bookman Old Style"/>
          <w:b/>
          <w:bCs/>
          <w:sz w:val="32"/>
          <w:szCs w:val="32"/>
        </w:rPr>
        <w:t>Section 194A of The Income Tax Act 1961-Interest other than "Interest on securities".</w:t>
      </w:r>
    </w:p>
    <w:p w14:paraId="209BD6B1" w14:textId="77777777" w:rsidR="00603FC1" w:rsidRPr="00603FC1" w:rsidRDefault="00603FC1" w:rsidP="00603FC1">
      <w:pPr>
        <w:pStyle w:val="tx"/>
        <w:shd w:val="clear" w:color="auto" w:fill="FFFFFF"/>
        <w:spacing w:before="0" w:beforeAutospacing="0" w:after="80" w:afterAutospacing="0" w:line="360" w:lineRule="auto"/>
        <w:jc w:val="both"/>
        <w:rPr>
          <w:rFonts w:ascii="Bookman Old Style" w:hAnsi="Bookman Old Style"/>
          <w:b/>
          <w:bCs/>
          <w:color w:val="444444"/>
        </w:rPr>
      </w:pPr>
    </w:p>
    <w:p w14:paraId="1587FB4D" w14:textId="697584D0"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 xml:space="preserve">194A. (1) Any person, not being an individual or a Hindu undivided family, who is responsible for paying to a resident any income by way of interest other than income by way of interest on securities, shall, at the time of credit of such income to the account of the payee or at the time of payment thereof in cash or by issue of a cheque or draft </w:t>
      </w:r>
      <w:r w:rsidRPr="00603FC1">
        <w:rPr>
          <w:rFonts w:ascii="Bookman Old Style" w:hAnsi="Bookman Old Style"/>
          <w:sz w:val="32"/>
          <w:szCs w:val="32"/>
        </w:rPr>
        <w:lastRenderedPageBreak/>
        <w:t xml:space="preserve">or by any other mode, whichever is earlier, deduct income-tax thereon at the rates in </w:t>
      </w:r>
      <w:r w:rsidR="002F611F" w:rsidRPr="00603FC1">
        <w:rPr>
          <w:rFonts w:ascii="Bookman Old Style" w:hAnsi="Bookman Old Style"/>
          <w:sz w:val="32"/>
          <w:szCs w:val="32"/>
        </w:rPr>
        <w:t>force:</w:t>
      </w:r>
    </w:p>
    <w:p w14:paraId="1CC078E4"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Provided that an individual or a Hindu undivided family, whose total sales, gross receipts or turnover from the business or profession carried on by him exceed </w:t>
      </w:r>
      <w:hyperlink r:id="rId25" w:history="1">
        <w:r w:rsidRPr="00603FC1">
          <w:rPr>
            <w:sz w:val="32"/>
            <w:szCs w:val="32"/>
          </w:rPr>
          <w:t>38</w:t>
        </w:r>
      </w:hyperlink>
      <w:r w:rsidRPr="00603FC1">
        <w:rPr>
          <w:rFonts w:ascii="Bookman Old Style" w:hAnsi="Bookman Old Style"/>
          <w:sz w:val="32"/>
          <w:szCs w:val="32"/>
        </w:rPr>
        <w:t>[one crore rupees in case of business or fifty lakh rupees in case of profession] during the financial year immediately preceding the financial year in which such interest is credited or paid, shall be liable to deduct income-tax under this section.</w:t>
      </w:r>
    </w:p>
    <w:p w14:paraId="1EEA73FC" w14:textId="77777777" w:rsidR="00603FC1" w:rsidRPr="00603FC1" w:rsidRDefault="00603FC1" w:rsidP="00603FC1">
      <w:pPr>
        <w:autoSpaceDE w:val="0"/>
        <w:autoSpaceDN w:val="0"/>
        <w:adjustRightInd w:val="0"/>
        <w:spacing w:after="0" w:line="360" w:lineRule="auto"/>
        <w:jc w:val="both"/>
        <w:rPr>
          <w:rFonts w:ascii="Bookman Old Style" w:hAnsi="Bookman Old Style"/>
          <w:sz w:val="32"/>
          <w:szCs w:val="32"/>
        </w:rPr>
      </w:pPr>
      <w:r w:rsidRPr="00603FC1">
        <w:rPr>
          <w:rFonts w:ascii="Bookman Old Style" w:hAnsi="Bookman Old Style"/>
          <w:sz w:val="32"/>
          <w:szCs w:val="32"/>
        </w:rPr>
        <w:t>Explanation.—For the purposes of this section, where any income by way of interest as aforesaid is credited to any account, whether called "Interest payable account" or "Suspense account" or by any other name, in the books of account of the person liable to pay such income, such crediting shall be deemed to be credit of such income to the account of the payee and the provisions of this section shall apply accordingly.</w:t>
      </w:r>
    </w:p>
    <w:p w14:paraId="6B9E25B4" w14:textId="2BCDF600" w:rsidR="00603FC1" w:rsidRDefault="00603FC1" w:rsidP="00603FC1">
      <w:pPr>
        <w:autoSpaceDE w:val="0"/>
        <w:autoSpaceDN w:val="0"/>
        <w:adjustRightInd w:val="0"/>
        <w:spacing w:after="0" w:line="360" w:lineRule="auto"/>
        <w:jc w:val="both"/>
        <w:rPr>
          <w:rFonts w:ascii="Bookman Old Style" w:hAnsi="Bookman Old Style"/>
          <w:sz w:val="32"/>
          <w:szCs w:val="32"/>
        </w:rPr>
      </w:pPr>
    </w:p>
    <w:p w14:paraId="3AEF8D7B" w14:textId="77777777" w:rsidR="00603FC1" w:rsidRDefault="00603FC1" w:rsidP="00603FC1">
      <w:pPr>
        <w:autoSpaceDE w:val="0"/>
        <w:autoSpaceDN w:val="0"/>
        <w:adjustRightInd w:val="0"/>
        <w:spacing w:after="0" w:line="360" w:lineRule="auto"/>
        <w:jc w:val="both"/>
        <w:rPr>
          <w:rFonts w:ascii="Bookman Old Style" w:hAnsi="Bookman Old Style"/>
          <w:sz w:val="32"/>
          <w:szCs w:val="32"/>
        </w:rPr>
      </w:pPr>
      <w:r>
        <w:rPr>
          <w:rFonts w:ascii="Bookman Old Style" w:hAnsi="Bookman Old Style"/>
          <w:sz w:val="32"/>
          <w:szCs w:val="32"/>
        </w:rPr>
        <w:t xml:space="preserve">If TDS is not deducted u/s 194A of the Income Tax Act 1961 at the applicable and prescribed rates as per threshold limits specified, then Assessee can be termed as Assessee in default as per the provisions of Chapter XVII-B of the Income Tax Act 1961 and all recovery and adjudications proceedings can be initiated for which </w:t>
      </w:r>
      <w:r>
        <w:rPr>
          <w:rFonts w:ascii="Bookman Old Style" w:hAnsi="Bookman Old Style"/>
          <w:sz w:val="32"/>
          <w:szCs w:val="32"/>
        </w:rPr>
        <w:lastRenderedPageBreak/>
        <w:t xml:space="preserve">compounding as well as prosecution proceedings under the respective chapters can be initiated. </w:t>
      </w:r>
    </w:p>
    <w:p w14:paraId="5BE05CDD" w14:textId="77777777" w:rsidR="00603FC1" w:rsidRDefault="00603FC1" w:rsidP="00603FC1">
      <w:pPr>
        <w:autoSpaceDE w:val="0"/>
        <w:autoSpaceDN w:val="0"/>
        <w:adjustRightInd w:val="0"/>
        <w:spacing w:after="0" w:line="360" w:lineRule="auto"/>
        <w:jc w:val="both"/>
        <w:rPr>
          <w:rFonts w:ascii="Bookman Old Style" w:hAnsi="Bookman Old Style"/>
          <w:sz w:val="32"/>
          <w:szCs w:val="32"/>
        </w:rPr>
      </w:pPr>
    </w:p>
    <w:p w14:paraId="5AF256E0" w14:textId="12E0846F" w:rsidR="00603FC1" w:rsidRDefault="00603FC1" w:rsidP="00603FC1">
      <w:pPr>
        <w:autoSpaceDE w:val="0"/>
        <w:autoSpaceDN w:val="0"/>
        <w:adjustRightInd w:val="0"/>
        <w:spacing w:after="0" w:line="360" w:lineRule="auto"/>
        <w:jc w:val="both"/>
        <w:rPr>
          <w:rFonts w:ascii="Bookman Old Style" w:hAnsi="Bookman Old Style"/>
          <w:sz w:val="32"/>
          <w:szCs w:val="32"/>
        </w:rPr>
      </w:pPr>
      <w:r>
        <w:rPr>
          <w:rFonts w:ascii="Bookman Old Style" w:hAnsi="Bookman Old Style"/>
          <w:sz w:val="32"/>
          <w:szCs w:val="32"/>
        </w:rPr>
        <w:t xml:space="preserve">If TDS provisions are applicable </w:t>
      </w:r>
      <w:r w:rsidR="002F611F">
        <w:rPr>
          <w:rFonts w:ascii="Bookman Old Style" w:hAnsi="Bookman Old Style"/>
          <w:sz w:val="32"/>
          <w:szCs w:val="32"/>
        </w:rPr>
        <w:t>then Assessee</w:t>
      </w:r>
      <w:r>
        <w:rPr>
          <w:rFonts w:ascii="Bookman Old Style" w:hAnsi="Bookman Old Style"/>
          <w:sz w:val="32"/>
          <w:szCs w:val="32"/>
        </w:rPr>
        <w:t xml:space="preserve"> is duty bound to obtain TAN Number, pay the TDS electronically, file TDS returns electronically as per due dates specified and issue appropriate TDS certificates in Form No 16A for each quarter and if such provisions are not compiled then consequent provisions of defaults also shall be applicable to such persons. </w:t>
      </w:r>
    </w:p>
    <w:p w14:paraId="5E68C8AE" w14:textId="77777777" w:rsidR="00603FC1" w:rsidRDefault="00603FC1" w:rsidP="00603FC1">
      <w:pPr>
        <w:autoSpaceDE w:val="0"/>
        <w:autoSpaceDN w:val="0"/>
        <w:adjustRightInd w:val="0"/>
        <w:spacing w:after="0" w:line="360" w:lineRule="auto"/>
        <w:jc w:val="both"/>
        <w:rPr>
          <w:rFonts w:ascii="Bookman Old Style" w:hAnsi="Bookman Old Style"/>
          <w:sz w:val="32"/>
          <w:szCs w:val="32"/>
        </w:rPr>
      </w:pPr>
    </w:p>
    <w:p w14:paraId="17631D9E" w14:textId="7F04345E" w:rsidR="00603FC1" w:rsidRDefault="00603FC1" w:rsidP="00603FC1">
      <w:pPr>
        <w:autoSpaceDE w:val="0"/>
        <w:autoSpaceDN w:val="0"/>
        <w:adjustRightInd w:val="0"/>
        <w:spacing w:after="0" w:line="360" w:lineRule="auto"/>
        <w:jc w:val="both"/>
        <w:rPr>
          <w:rFonts w:ascii="Bookman Old Style" w:hAnsi="Bookman Old Style"/>
          <w:sz w:val="32"/>
          <w:szCs w:val="32"/>
        </w:rPr>
      </w:pPr>
      <w:r>
        <w:rPr>
          <w:rFonts w:ascii="Bookman Old Style" w:hAnsi="Bookman Old Style"/>
          <w:sz w:val="32"/>
          <w:szCs w:val="32"/>
        </w:rPr>
        <w:t xml:space="preserve">Please note that Finance Bill </w:t>
      </w:r>
      <w:r w:rsidR="000E165C">
        <w:rPr>
          <w:rFonts w:ascii="Bookman Old Style" w:hAnsi="Bookman Old Style"/>
          <w:sz w:val="32"/>
          <w:szCs w:val="32"/>
        </w:rPr>
        <w:t xml:space="preserve">every year </w:t>
      </w:r>
      <w:r>
        <w:rPr>
          <w:rFonts w:ascii="Bookman Old Style" w:hAnsi="Bookman Old Style"/>
          <w:sz w:val="32"/>
          <w:szCs w:val="32"/>
        </w:rPr>
        <w:t xml:space="preserve">has enlarged the scope of TDS provisions applicable to all Business Enterprises based on the Gross Turnover Criteria with the intention to enlarge </w:t>
      </w:r>
      <w:r w:rsidR="00443C40">
        <w:rPr>
          <w:rFonts w:ascii="Bookman Old Style" w:hAnsi="Bookman Old Style"/>
          <w:sz w:val="32"/>
          <w:szCs w:val="32"/>
        </w:rPr>
        <w:t xml:space="preserve">coverage to cover as many </w:t>
      </w:r>
      <w:r w:rsidR="00FC2FBD">
        <w:rPr>
          <w:rFonts w:ascii="Bookman Old Style" w:hAnsi="Bookman Old Style"/>
          <w:sz w:val="32"/>
          <w:szCs w:val="32"/>
        </w:rPr>
        <w:t>assessees</w:t>
      </w:r>
      <w:r w:rsidR="00443C40">
        <w:rPr>
          <w:rFonts w:ascii="Bookman Old Style" w:hAnsi="Bookman Old Style"/>
          <w:sz w:val="32"/>
          <w:szCs w:val="32"/>
        </w:rPr>
        <w:t xml:space="preserve"> under the provisions of the Income Tax Act 1961.</w:t>
      </w:r>
    </w:p>
    <w:p w14:paraId="49AF6B70" w14:textId="69B97B28" w:rsidR="001F71C0" w:rsidRDefault="001F71C0" w:rsidP="00603FC1">
      <w:pPr>
        <w:autoSpaceDE w:val="0"/>
        <w:autoSpaceDN w:val="0"/>
        <w:adjustRightInd w:val="0"/>
        <w:spacing w:after="0" w:line="360" w:lineRule="auto"/>
        <w:jc w:val="both"/>
        <w:rPr>
          <w:rFonts w:ascii="Bookman Old Style" w:hAnsi="Bookman Old Style"/>
          <w:sz w:val="32"/>
          <w:szCs w:val="32"/>
        </w:rPr>
      </w:pPr>
    </w:p>
    <w:p w14:paraId="719290F9" w14:textId="717ACA45" w:rsidR="001F71C0" w:rsidRPr="00FC2FBD" w:rsidRDefault="001F71C0" w:rsidP="001F71C0">
      <w:pPr>
        <w:spacing w:line="480" w:lineRule="auto"/>
        <w:ind w:left="720"/>
        <w:jc w:val="center"/>
        <w:rPr>
          <w:rFonts w:ascii="Bookman Old Style" w:hAnsi="Bookman Old Style"/>
          <w:b/>
          <w:bCs/>
          <w:i/>
          <w:iCs/>
          <w:sz w:val="28"/>
          <w:szCs w:val="28"/>
        </w:rPr>
      </w:pPr>
      <w:r w:rsidRPr="00FC2FBD">
        <w:rPr>
          <w:rFonts w:ascii="Bookman Old Style" w:hAnsi="Bookman Old Style"/>
          <w:b/>
          <w:bCs/>
          <w:i/>
          <w:iCs/>
          <w:sz w:val="28"/>
          <w:szCs w:val="28"/>
        </w:rPr>
        <w:t>Section 43B Changes proposed by Finance Bill, 2023</w:t>
      </w:r>
    </w:p>
    <w:p w14:paraId="1ED093C6"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r w:rsidRPr="001F71C0">
        <w:rPr>
          <w:rFonts w:ascii="Bookman Old Style" w:hAnsi="Bookman Old Style"/>
          <w:sz w:val="32"/>
          <w:szCs w:val="32"/>
        </w:rPr>
        <w:t xml:space="preserve">Payments to MSME Enterprises as provided under section of 15 MSME Act are now included for the purpose of disallowing u/s 43B of the Income Tax Act 1961 for all the assessees (whether tax audit is applicable or not) which essentially means that if payment to such supplier is not done as per timelines specified then it would be </w:t>
      </w:r>
      <w:r w:rsidRPr="001F71C0">
        <w:rPr>
          <w:rFonts w:ascii="Bookman Old Style" w:hAnsi="Bookman Old Style"/>
          <w:sz w:val="32"/>
          <w:szCs w:val="32"/>
        </w:rPr>
        <w:lastRenderedPageBreak/>
        <w:t xml:space="preserve">compulsorily disallowed but allowed to be deducted on payment basis only. </w:t>
      </w:r>
    </w:p>
    <w:p w14:paraId="42C1DB63"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p>
    <w:p w14:paraId="220A313E"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r w:rsidRPr="001F71C0">
        <w:rPr>
          <w:rFonts w:ascii="Bookman Old Style" w:hAnsi="Bookman Old Style"/>
          <w:sz w:val="32"/>
          <w:szCs w:val="32"/>
        </w:rPr>
        <w:t xml:space="preserve">In my view as the proposed amendment to section 43B of the Act will allow the payment as deduction only on payment basis, it will be allowed on accrual basis only if the payment is within the time mandated under section 15 of the MSMED Act. </w:t>
      </w:r>
    </w:p>
    <w:p w14:paraId="7C0FEDEA"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p>
    <w:p w14:paraId="0A271469"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r w:rsidRPr="001F71C0">
        <w:rPr>
          <w:rFonts w:ascii="Bookman Old Style" w:hAnsi="Bookman Old Style"/>
          <w:sz w:val="32"/>
          <w:szCs w:val="32"/>
        </w:rPr>
        <w:t xml:space="preserve">Liability outstanding as on 31st March of the previous year shall be allowed as deduction only if paid within 15/45 days (which period shall expire any time after 31st March), as the case may be. </w:t>
      </w:r>
    </w:p>
    <w:p w14:paraId="1846B0ED"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p>
    <w:p w14:paraId="6AFE3116"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r w:rsidRPr="001F71C0">
        <w:rPr>
          <w:rFonts w:ascii="Bookman Old Style" w:hAnsi="Bookman Old Style"/>
          <w:sz w:val="32"/>
          <w:szCs w:val="32"/>
        </w:rPr>
        <w:t xml:space="preserve">For the balance, only on payment basis in the respective financial years. </w:t>
      </w:r>
    </w:p>
    <w:p w14:paraId="34AE13A7" w14:textId="77777777" w:rsidR="001F71C0" w:rsidRPr="001F71C0" w:rsidRDefault="001F71C0" w:rsidP="001F71C0">
      <w:pPr>
        <w:autoSpaceDE w:val="0"/>
        <w:autoSpaceDN w:val="0"/>
        <w:adjustRightInd w:val="0"/>
        <w:spacing w:after="0" w:line="360" w:lineRule="auto"/>
        <w:jc w:val="both"/>
        <w:rPr>
          <w:rFonts w:ascii="Bookman Old Style" w:hAnsi="Bookman Old Style"/>
          <w:sz w:val="32"/>
          <w:szCs w:val="32"/>
        </w:rPr>
      </w:pPr>
    </w:p>
    <w:p w14:paraId="1534AE7C" w14:textId="1635FA9D" w:rsidR="001F71C0" w:rsidRPr="00FC2FBD" w:rsidRDefault="001F71C0" w:rsidP="001F71C0">
      <w:pPr>
        <w:autoSpaceDE w:val="0"/>
        <w:autoSpaceDN w:val="0"/>
        <w:adjustRightInd w:val="0"/>
        <w:spacing w:after="0" w:line="360" w:lineRule="auto"/>
        <w:jc w:val="both"/>
        <w:rPr>
          <w:rFonts w:ascii="Bookman Old Style" w:hAnsi="Bookman Old Style"/>
          <w:b/>
          <w:bCs/>
          <w:color w:val="000000" w:themeColor="text1"/>
          <w:sz w:val="32"/>
          <w:szCs w:val="32"/>
        </w:rPr>
      </w:pPr>
      <w:r w:rsidRPr="00FC2FBD">
        <w:rPr>
          <w:rFonts w:ascii="Bookman Old Style" w:hAnsi="Bookman Old Style"/>
          <w:b/>
          <w:bCs/>
          <w:color w:val="000000" w:themeColor="text1"/>
          <w:sz w:val="32"/>
          <w:szCs w:val="32"/>
        </w:rPr>
        <w:t xml:space="preserve">(Food for Thought: Will the taxpayer/assessee need to streamline to capture such classification? Does the tax auditor need to verify all such instances before issuing Tax Audit Report? Whether business enterprises may elect to stop dealing with MSME suppliers in view of the above compliance-demanding amendment? Will such change challenge the principle of “Ease of doing business?” Whether it is </w:t>
      </w:r>
      <w:r w:rsidRPr="00FC2FBD">
        <w:rPr>
          <w:rFonts w:ascii="Bookman Old Style" w:hAnsi="Bookman Old Style"/>
          <w:b/>
          <w:bCs/>
          <w:color w:val="000000" w:themeColor="text1"/>
          <w:sz w:val="32"/>
          <w:szCs w:val="32"/>
        </w:rPr>
        <w:lastRenderedPageBreak/>
        <w:t>pragmatically possible to verify every MSME Certificate of each supplier and verify the authenticity and genuineness of such certificate? Whether such process will reduce cost of compliance or increase the same?)</w:t>
      </w:r>
    </w:p>
    <w:p w14:paraId="17FDFD37" w14:textId="77777777" w:rsidR="00D95B93" w:rsidRPr="00D95B93" w:rsidRDefault="00D95B93" w:rsidP="00D95B93">
      <w:pPr>
        <w:autoSpaceDE w:val="0"/>
        <w:autoSpaceDN w:val="0"/>
        <w:adjustRightInd w:val="0"/>
        <w:spacing w:after="0" w:line="240" w:lineRule="auto"/>
        <w:jc w:val="both"/>
        <w:rPr>
          <w:rFonts w:ascii="Bookman Old Style" w:hAnsi="Bookman Old Style"/>
          <w:sz w:val="32"/>
          <w:szCs w:val="32"/>
        </w:rPr>
      </w:pPr>
    </w:p>
    <w:p w14:paraId="4020BB53" w14:textId="15AA417B" w:rsidR="0010253F" w:rsidRPr="00D95B93" w:rsidRDefault="00D95B93" w:rsidP="0010253F">
      <w:pPr>
        <w:autoSpaceDE w:val="0"/>
        <w:autoSpaceDN w:val="0"/>
        <w:adjustRightInd w:val="0"/>
        <w:spacing w:after="0" w:line="240" w:lineRule="auto"/>
        <w:jc w:val="both"/>
        <w:rPr>
          <w:rFonts w:ascii="Bookman Old Style" w:hAnsi="Bookman Old Style"/>
          <w:b/>
          <w:bCs/>
          <w:sz w:val="32"/>
          <w:szCs w:val="32"/>
        </w:rPr>
      </w:pPr>
      <w:r w:rsidRPr="00D95B93">
        <w:rPr>
          <w:rFonts w:ascii="Bookman Old Style" w:hAnsi="Bookman Old Style"/>
          <w:b/>
          <w:bCs/>
          <w:sz w:val="32"/>
          <w:szCs w:val="32"/>
        </w:rPr>
        <w:t xml:space="preserve">Relevant </w:t>
      </w:r>
      <w:r w:rsidR="0010253F" w:rsidRPr="00D95B93">
        <w:rPr>
          <w:rFonts w:ascii="Bookman Old Style" w:hAnsi="Bookman Old Style"/>
          <w:b/>
          <w:bCs/>
          <w:sz w:val="32"/>
          <w:szCs w:val="32"/>
        </w:rPr>
        <w:t xml:space="preserve">provisions of MSMED Act, </w:t>
      </w:r>
      <w:r w:rsidRPr="00D95B93">
        <w:rPr>
          <w:rFonts w:ascii="Bookman Old Style" w:hAnsi="Bookman Old Style"/>
          <w:b/>
          <w:bCs/>
          <w:sz w:val="32"/>
          <w:szCs w:val="32"/>
        </w:rPr>
        <w:t>2006: -</w:t>
      </w:r>
    </w:p>
    <w:p w14:paraId="043B2218" w14:textId="77777777" w:rsidR="0010253F" w:rsidRPr="00D95B93" w:rsidRDefault="0010253F" w:rsidP="0010253F">
      <w:pPr>
        <w:autoSpaceDE w:val="0"/>
        <w:autoSpaceDN w:val="0"/>
        <w:adjustRightInd w:val="0"/>
        <w:spacing w:after="0" w:line="240" w:lineRule="auto"/>
        <w:jc w:val="both"/>
        <w:rPr>
          <w:rFonts w:ascii="Bookman Old Style" w:hAnsi="Bookman Old Style"/>
          <w:b/>
          <w:bCs/>
          <w:sz w:val="32"/>
          <w:szCs w:val="32"/>
        </w:rPr>
      </w:pPr>
    </w:p>
    <w:p w14:paraId="42BF3D1D" w14:textId="4EAC7FEB" w:rsidR="0010253F" w:rsidRDefault="0010253F" w:rsidP="00D95B93">
      <w:pPr>
        <w:autoSpaceDE w:val="0"/>
        <w:autoSpaceDN w:val="0"/>
        <w:adjustRightInd w:val="0"/>
        <w:spacing w:after="0" w:line="240" w:lineRule="auto"/>
        <w:jc w:val="both"/>
        <w:rPr>
          <w:rFonts w:ascii="Bookman Old Style" w:hAnsi="Bookman Old Style"/>
          <w:b/>
          <w:bCs/>
          <w:sz w:val="32"/>
          <w:szCs w:val="32"/>
        </w:rPr>
      </w:pPr>
      <w:r w:rsidRPr="00D95B93">
        <w:rPr>
          <w:rFonts w:ascii="Bookman Old Style" w:hAnsi="Bookman Old Style"/>
          <w:b/>
          <w:bCs/>
          <w:sz w:val="32"/>
          <w:szCs w:val="32"/>
        </w:rPr>
        <w:t>• Section 15 of MSMED Act, 2006.</w:t>
      </w:r>
    </w:p>
    <w:p w14:paraId="4AB429B8" w14:textId="77777777" w:rsidR="00D95B93" w:rsidRPr="00D95B93" w:rsidRDefault="00D95B93" w:rsidP="00D95B93">
      <w:pPr>
        <w:autoSpaceDE w:val="0"/>
        <w:autoSpaceDN w:val="0"/>
        <w:adjustRightInd w:val="0"/>
        <w:spacing w:after="0" w:line="240" w:lineRule="auto"/>
        <w:jc w:val="both"/>
        <w:rPr>
          <w:rFonts w:ascii="Bookman Old Style" w:hAnsi="Bookman Old Style"/>
          <w:b/>
          <w:bCs/>
          <w:sz w:val="32"/>
          <w:szCs w:val="32"/>
        </w:rPr>
      </w:pPr>
    </w:p>
    <w:p w14:paraId="3D9852D5" w14:textId="53FA3B67" w:rsidR="0010253F" w:rsidRDefault="0010253F" w:rsidP="00D95B93">
      <w:pPr>
        <w:autoSpaceDE w:val="0"/>
        <w:autoSpaceDN w:val="0"/>
        <w:adjustRightInd w:val="0"/>
        <w:spacing w:after="0" w:line="360" w:lineRule="auto"/>
        <w:ind w:left="720" w:firstLine="720"/>
        <w:jc w:val="both"/>
        <w:rPr>
          <w:rFonts w:ascii="Bookman Old Style" w:hAnsi="Bookman Old Style"/>
          <w:sz w:val="32"/>
          <w:szCs w:val="32"/>
        </w:rPr>
      </w:pPr>
      <w:r w:rsidRPr="00D95B93">
        <w:rPr>
          <w:rFonts w:ascii="Bookman Old Style" w:hAnsi="Bookman Old Style"/>
          <w:sz w:val="32"/>
          <w:szCs w:val="32"/>
        </w:rPr>
        <w:t>o This section requires the buyer to make payment on or before the date agreed upon in writing, or where there is no agreement in this behalf, before the appointed day. It also provides that the period agreed upon in writing shall not exceed 45 days from the day of acceptance or the day of deemed acceptance.</w:t>
      </w:r>
    </w:p>
    <w:p w14:paraId="21BD1CAC" w14:textId="77777777" w:rsidR="00FA505D" w:rsidRPr="00D95B93" w:rsidRDefault="00FA505D" w:rsidP="00D95B93">
      <w:pPr>
        <w:autoSpaceDE w:val="0"/>
        <w:autoSpaceDN w:val="0"/>
        <w:adjustRightInd w:val="0"/>
        <w:spacing w:after="0" w:line="360" w:lineRule="auto"/>
        <w:ind w:left="720" w:firstLine="720"/>
        <w:jc w:val="both"/>
        <w:rPr>
          <w:rFonts w:ascii="Bookman Old Style" w:hAnsi="Bookman Old Style"/>
          <w:sz w:val="32"/>
          <w:szCs w:val="32"/>
        </w:rPr>
      </w:pPr>
    </w:p>
    <w:p w14:paraId="17AE924B" w14:textId="6595C5FC" w:rsidR="0010253F" w:rsidRDefault="0010253F" w:rsidP="00D95B93">
      <w:pPr>
        <w:autoSpaceDE w:val="0"/>
        <w:autoSpaceDN w:val="0"/>
        <w:adjustRightInd w:val="0"/>
        <w:spacing w:after="0" w:line="240" w:lineRule="auto"/>
        <w:jc w:val="both"/>
        <w:rPr>
          <w:rFonts w:ascii="Bookman Old Style" w:hAnsi="Bookman Old Style"/>
          <w:b/>
          <w:bCs/>
          <w:sz w:val="32"/>
          <w:szCs w:val="32"/>
        </w:rPr>
      </w:pPr>
      <w:r w:rsidRPr="00D95B93">
        <w:rPr>
          <w:rFonts w:ascii="Bookman Old Style" w:hAnsi="Bookman Old Style"/>
          <w:b/>
          <w:bCs/>
          <w:sz w:val="32"/>
          <w:szCs w:val="32"/>
        </w:rPr>
        <w:t>• Section 16 of MSMED Act, 2006.</w:t>
      </w:r>
    </w:p>
    <w:p w14:paraId="3DD93C19" w14:textId="77777777" w:rsidR="00D95B93" w:rsidRPr="00D95B93" w:rsidRDefault="00D95B93" w:rsidP="00D95B93">
      <w:pPr>
        <w:autoSpaceDE w:val="0"/>
        <w:autoSpaceDN w:val="0"/>
        <w:adjustRightInd w:val="0"/>
        <w:spacing w:after="0" w:line="240" w:lineRule="auto"/>
        <w:jc w:val="both"/>
        <w:rPr>
          <w:rFonts w:ascii="Bookman Old Style" w:hAnsi="Bookman Old Style"/>
          <w:b/>
          <w:bCs/>
          <w:sz w:val="32"/>
          <w:szCs w:val="32"/>
        </w:rPr>
      </w:pPr>
    </w:p>
    <w:p w14:paraId="69AE4D5C" w14:textId="0EF79ECB" w:rsidR="0010253F" w:rsidRDefault="0010253F" w:rsidP="00D95B93">
      <w:pPr>
        <w:autoSpaceDE w:val="0"/>
        <w:autoSpaceDN w:val="0"/>
        <w:adjustRightInd w:val="0"/>
        <w:spacing w:after="0" w:line="360" w:lineRule="auto"/>
        <w:ind w:left="720" w:firstLine="720"/>
        <w:jc w:val="both"/>
        <w:rPr>
          <w:rFonts w:ascii="Bookman Old Style" w:hAnsi="Bookman Old Style"/>
          <w:sz w:val="32"/>
          <w:szCs w:val="32"/>
        </w:rPr>
      </w:pPr>
      <w:r w:rsidRPr="00D95B93">
        <w:rPr>
          <w:rFonts w:ascii="Bookman Old Style" w:hAnsi="Bookman Old Style"/>
          <w:sz w:val="32"/>
          <w:szCs w:val="32"/>
        </w:rPr>
        <w:t>o Section 16 of the MSME Act provides for the date from which and the</w:t>
      </w:r>
      <w:r w:rsidR="00D95B93">
        <w:rPr>
          <w:rFonts w:ascii="Bookman Old Style" w:hAnsi="Bookman Old Style"/>
          <w:sz w:val="32"/>
          <w:szCs w:val="32"/>
        </w:rPr>
        <w:t xml:space="preserve"> </w:t>
      </w:r>
      <w:r w:rsidRPr="00D95B93">
        <w:rPr>
          <w:rFonts w:ascii="Bookman Old Style" w:hAnsi="Bookman Old Style"/>
          <w:sz w:val="32"/>
          <w:szCs w:val="32"/>
        </w:rPr>
        <w:t xml:space="preserve">rate at which the interest is payable. Accordingly, where a buyer fails to make payment of the amount to the supplier, as required u/s 15, the buyer shall, be liable to pay compound interest with monthly rests to the supplier on that amount from the appointed date or, as the case may </w:t>
      </w:r>
      <w:r w:rsidRPr="00D95B93">
        <w:rPr>
          <w:rFonts w:ascii="Bookman Old Style" w:hAnsi="Bookman Old Style"/>
          <w:sz w:val="32"/>
          <w:szCs w:val="32"/>
        </w:rPr>
        <w:lastRenderedPageBreak/>
        <w:t>be, from the date immediately following the date agreed upon, at 3 times of the bank rate notified by the Reserve Bank.</w:t>
      </w:r>
    </w:p>
    <w:p w14:paraId="4C938FA3" w14:textId="77777777" w:rsidR="00040EE8" w:rsidRPr="00D95B93" w:rsidRDefault="00040EE8" w:rsidP="00D95B93">
      <w:pPr>
        <w:autoSpaceDE w:val="0"/>
        <w:autoSpaceDN w:val="0"/>
        <w:adjustRightInd w:val="0"/>
        <w:spacing w:after="0" w:line="360" w:lineRule="auto"/>
        <w:ind w:left="720" w:firstLine="720"/>
        <w:jc w:val="both"/>
        <w:rPr>
          <w:rFonts w:ascii="Bookman Old Style" w:hAnsi="Bookman Old Style"/>
          <w:sz w:val="32"/>
          <w:szCs w:val="32"/>
        </w:rPr>
      </w:pPr>
    </w:p>
    <w:p w14:paraId="5EDAA001" w14:textId="25031BED" w:rsidR="0010253F" w:rsidRDefault="0010253F" w:rsidP="00D95B93">
      <w:pPr>
        <w:autoSpaceDE w:val="0"/>
        <w:autoSpaceDN w:val="0"/>
        <w:adjustRightInd w:val="0"/>
        <w:spacing w:after="0" w:line="240" w:lineRule="auto"/>
        <w:jc w:val="both"/>
        <w:rPr>
          <w:rFonts w:ascii="Bookman Old Style" w:hAnsi="Bookman Old Style"/>
          <w:b/>
          <w:bCs/>
          <w:sz w:val="32"/>
          <w:szCs w:val="32"/>
        </w:rPr>
      </w:pPr>
      <w:r w:rsidRPr="00D95B93">
        <w:rPr>
          <w:rFonts w:ascii="Bookman Old Style" w:hAnsi="Bookman Old Style"/>
          <w:b/>
          <w:bCs/>
          <w:sz w:val="32"/>
          <w:szCs w:val="32"/>
        </w:rPr>
        <w:t>• Section 22 of MSMED Act, 2006.</w:t>
      </w:r>
    </w:p>
    <w:p w14:paraId="0353103C" w14:textId="77777777" w:rsidR="00D95B93" w:rsidRPr="00D95B93" w:rsidRDefault="00D95B93" w:rsidP="00D95B93">
      <w:pPr>
        <w:autoSpaceDE w:val="0"/>
        <w:autoSpaceDN w:val="0"/>
        <w:adjustRightInd w:val="0"/>
        <w:spacing w:after="0" w:line="240" w:lineRule="auto"/>
        <w:jc w:val="both"/>
        <w:rPr>
          <w:rFonts w:ascii="Bookman Old Style" w:hAnsi="Bookman Old Style"/>
          <w:b/>
          <w:bCs/>
          <w:sz w:val="32"/>
          <w:szCs w:val="32"/>
        </w:rPr>
      </w:pPr>
    </w:p>
    <w:p w14:paraId="23946304" w14:textId="08E06EB0" w:rsidR="0010253F" w:rsidRPr="00D95B93" w:rsidRDefault="0010253F" w:rsidP="00D95B93">
      <w:pPr>
        <w:autoSpaceDE w:val="0"/>
        <w:autoSpaceDN w:val="0"/>
        <w:adjustRightInd w:val="0"/>
        <w:spacing w:after="0" w:line="360" w:lineRule="auto"/>
        <w:ind w:left="720" w:firstLine="720"/>
        <w:jc w:val="both"/>
        <w:rPr>
          <w:rFonts w:ascii="Bookman Old Style" w:hAnsi="Bookman Old Style"/>
          <w:sz w:val="32"/>
          <w:szCs w:val="32"/>
        </w:rPr>
      </w:pPr>
      <w:r>
        <w:rPr>
          <w:rFonts w:ascii="Courier" w:hAnsi="Courier" w:cs="Courier"/>
          <w:sz w:val="26"/>
          <w:szCs w:val="26"/>
        </w:rPr>
        <w:t xml:space="preserve">o </w:t>
      </w:r>
      <w:r w:rsidRPr="00D95B93">
        <w:rPr>
          <w:rFonts w:ascii="Bookman Old Style" w:hAnsi="Bookman Old Style"/>
          <w:sz w:val="32"/>
          <w:szCs w:val="32"/>
        </w:rPr>
        <w:t>This section provides that where any buyer is required to get his annual</w:t>
      </w:r>
      <w:r w:rsidR="00D95B93">
        <w:rPr>
          <w:rFonts w:ascii="Bookman Old Style" w:hAnsi="Bookman Old Style"/>
          <w:sz w:val="32"/>
          <w:szCs w:val="32"/>
        </w:rPr>
        <w:t xml:space="preserve"> </w:t>
      </w:r>
      <w:r w:rsidRPr="00D95B93">
        <w:rPr>
          <w:rFonts w:ascii="Bookman Old Style" w:hAnsi="Bookman Old Style"/>
          <w:sz w:val="32"/>
          <w:szCs w:val="32"/>
        </w:rPr>
        <w:t xml:space="preserve">accounts audited u/s 44AB of Income tax Audit,1961 or under any law, such buyer shall furnish the following additional information in his annual statement of accounts, </w:t>
      </w:r>
      <w:r w:rsidR="006468B2" w:rsidRPr="00D95B93">
        <w:rPr>
          <w:rFonts w:ascii="Bookman Old Style" w:hAnsi="Bookman Old Style"/>
          <w:sz w:val="32"/>
          <w:szCs w:val="32"/>
        </w:rPr>
        <w:t>namely: -</w:t>
      </w:r>
    </w:p>
    <w:p w14:paraId="0EA74B0D" w14:textId="77777777" w:rsidR="0010253F" w:rsidRPr="00D95B93" w:rsidRDefault="0010253F" w:rsidP="00D95B93">
      <w:pPr>
        <w:autoSpaceDE w:val="0"/>
        <w:autoSpaceDN w:val="0"/>
        <w:adjustRightInd w:val="0"/>
        <w:spacing w:after="0" w:line="360" w:lineRule="auto"/>
        <w:ind w:left="720" w:firstLine="720"/>
        <w:jc w:val="both"/>
        <w:rPr>
          <w:rFonts w:ascii="Bookman Old Style" w:hAnsi="Bookman Old Style"/>
          <w:sz w:val="32"/>
          <w:szCs w:val="32"/>
        </w:rPr>
      </w:pPr>
    </w:p>
    <w:p w14:paraId="42F6E6D9" w14:textId="77777777" w:rsidR="0010253F" w:rsidRPr="00D95B93" w:rsidRDefault="0010253F" w:rsidP="00D95B93">
      <w:pPr>
        <w:pStyle w:val="ListParagraph"/>
        <w:numPr>
          <w:ilvl w:val="0"/>
          <w:numId w:val="21"/>
        </w:num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The principal amount and interest due thereon (to be shown separately) remaining unpaid.</w:t>
      </w:r>
    </w:p>
    <w:p w14:paraId="1502E45B" w14:textId="61AB260D" w:rsidR="0010253F" w:rsidRPr="00D95B93" w:rsidRDefault="0010253F" w:rsidP="00D95B93">
      <w:pPr>
        <w:pStyle w:val="ListParagraph"/>
        <w:numPr>
          <w:ilvl w:val="0"/>
          <w:numId w:val="21"/>
        </w:num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The amount of interest paid by the buyer in terms of Section 16 along with the amount of payment made to supplier beyond the appointed date during each accounting year.</w:t>
      </w:r>
    </w:p>
    <w:p w14:paraId="2AFF4283" w14:textId="77777777" w:rsidR="0010253F" w:rsidRPr="00D95B93" w:rsidRDefault="0010253F" w:rsidP="00D95B93">
      <w:pPr>
        <w:pStyle w:val="ListParagraph"/>
        <w:numPr>
          <w:ilvl w:val="0"/>
          <w:numId w:val="21"/>
        </w:num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 xml:space="preserve">The amount of interest due and payable for the delay in making payment (which have been paid but beyond the appointed day </w:t>
      </w:r>
      <w:r w:rsidRPr="00D95B93">
        <w:rPr>
          <w:rFonts w:ascii="Bookman Old Style" w:hAnsi="Bookman Old Style"/>
          <w:sz w:val="32"/>
          <w:szCs w:val="32"/>
        </w:rPr>
        <w:lastRenderedPageBreak/>
        <w:t>during the year) but without adding the interest specified under this Act</w:t>
      </w:r>
    </w:p>
    <w:p w14:paraId="1DA7720F" w14:textId="77777777" w:rsidR="0010253F" w:rsidRPr="00D95B93" w:rsidRDefault="0010253F" w:rsidP="00D95B93">
      <w:pPr>
        <w:pStyle w:val="ListParagraph"/>
        <w:numPr>
          <w:ilvl w:val="0"/>
          <w:numId w:val="21"/>
        </w:num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The amount of interest accrued and remaining unpaid at the end of each accounting year.</w:t>
      </w:r>
    </w:p>
    <w:p w14:paraId="3BCF7474" w14:textId="77777777" w:rsidR="0010253F" w:rsidRPr="00D95B93" w:rsidRDefault="0010253F" w:rsidP="00D95B93">
      <w:pPr>
        <w:pStyle w:val="ListParagraph"/>
        <w:numPr>
          <w:ilvl w:val="0"/>
          <w:numId w:val="21"/>
        </w:numPr>
        <w:autoSpaceDE w:val="0"/>
        <w:autoSpaceDN w:val="0"/>
        <w:adjustRightInd w:val="0"/>
        <w:spacing w:after="0" w:line="360" w:lineRule="auto"/>
        <w:jc w:val="both"/>
        <w:rPr>
          <w:rFonts w:ascii="Bookman Old Style" w:hAnsi="Bookman Old Style"/>
          <w:sz w:val="32"/>
          <w:szCs w:val="32"/>
        </w:rPr>
      </w:pPr>
      <w:r w:rsidRPr="00D95B93">
        <w:rPr>
          <w:rFonts w:ascii="Bookman Old Style" w:hAnsi="Bookman Old Style"/>
          <w:sz w:val="32"/>
          <w:szCs w:val="32"/>
        </w:rPr>
        <w:t>The amount of further interest remaining due and payable even in the succeeding years, until such date when the interest dues as above are actually paid to the small enterprise, for the purpose of disallowance as a deductible expenditure u/s 23.</w:t>
      </w:r>
    </w:p>
    <w:p w14:paraId="1B705DA0" w14:textId="19176DAE" w:rsidR="0010253F" w:rsidRDefault="0010253F" w:rsidP="0010253F">
      <w:pPr>
        <w:autoSpaceDE w:val="0"/>
        <w:autoSpaceDN w:val="0"/>
        <w:adjustRightInd w:val="0"/>
        <w:spacing w:after="0" w:line="240" w:lineRule="auto"/>
        <w:rPr>
          <w:rFonts w:ascii="Symbol" w:hAnsi="Symbol" w:cs="Symbol"/>
          <w:color w:val="000000"/>
          <w:sz w:val="26"/>
          <w:szCs w:val="26"/>
        </w:rPr>
      </w:pPr>
    </w:p>
    <w:p w14:paraId="40C493E6" w14:textId="0DF6CC0D" w:rsidR="0010253F" w:rsidRDefault="0010253F" w:rsidP="0010253F">
      <w:pPr>
        <w:autoSpaceDE w:val="0"/>
        <w:autoSpaceDN w:val="0"/>
        <w:adjustRightInd w:val="0"/>
        <w:spacing w:after="0" w:line="240" w:lineRule="auto"/>
        <w:rPr>
          <w:rFonts w:ascii="Bookman Old Style" w:hAnsi="Bookman Old Style"/>
          <w:b/>
          <w:bCs/>
          <w:sz w:val="32"/>
          <w:szCs w:val="32"/>
        </w:rPr>
      </w:pPr>
      <w:r>
        <w:rPr>
          <w:rFonts w:ascii="Symbol" w:hAnsi="Symbol" w:cs="Symbol"/>
          <w:color w:val="000000"/>
          <w:sz w:val="26"/>
          <w:szCs w:val="26"/>
        </w:rPr>
        <w:t xml:space="preserve"> </w:t>
      </w:r>
      <w:r w:rsidRPr="00D95B93">
        <w:rPr>
          <w:rFonts w:ascii="Bookman Old Style" w:hAnsi="Bookman Old Style"/>
          <w:b/>
          <w:bCs/>
          <w:sz w:val="32"/>
          <w:szCs w:val="32"/>
        </w:rPr>
        <w:t>Section 23 of MSMED Act, 2006</w:t>
      </w:r>
    </w:p>
    <w:p w14:paraId="4FFEC186" w14:textId="77777777" w:rsidR="00D95B93" w:rsidRPr="00D95B93" w:rsidRDefault="00D95B93" w:rsidP="0010253F">
      <w:pPr>
        <w:autoSpaceDE w:val="0"/>
        <w:autoSpaceDN w:val="0"/>
        <w:adjustRightInd w:val="0"/>
        <w:spacing w:after="0" w:line="240" w:lineRule="auto"/>
        <w:rPr>
          <w:rFonts w:ascii="Bookman Old Style" w:hAnsi="Bookman Old Style"/>
          <w:b/>
          <w:bCs/>
          <w:sz w:val="32"/>
          <w:szCs w:val="32"/>
        </w:rPr>
      </w:pPr>
    </w:p>
    <w:p w14:paraId="506AB10D" w14:textId="77777777" w:rsidR="0010253F" w:rsidRPr="00D95B93" w:rsidRDefault="0010253F" w:rsidP="00D95B93">
      <w:pPr>
        <w:autoSpaceDE w:val="0"/>
        <w:autoSpaceDN w:val="0"/>
        <w:adjustRightInd w:val="0"/>
        <w:spacing w:after="0" w:line="360" w:lineRule="auto"/>
        <w:ind w:firstLine="720"/>
        <w:jc w:val="both"/>
        <w:rPr>
          <w:rFonts w:ascii="Bookman Old Style" w:hAnsi="Bookman Old Style"/>
          <w:sz w:val="32"/>
          <w:szCs w:val="32"/>
        </w:rPr>
      </w:pPr>
      <w:r>
        <w:rPr>
          <w:rFonts w:ascii="Courier" w:hAnsi="Courier" w:cs="Courier"/>
          <w:color w:val="000000"/>
          <w:sz w:val="26"/>
          <w:szCs w:val="26"/>
        </w:rPr>
        <w:t xml:space="preserve">o </w:t>
      </w:r>
      <w:r w:rsidRPr="00D95B93">
        <w:rPr>
          <w:rFonts w:ascii="Bookman Old Style" w:hAnsi="Bookman Old Style"/>
          <w:sz w:val="32"/>
          <w:szCs w:val="32"/>
        </w:rPr>
        <w:t>This section provides that notwithstanding anything contained in the Income-tax Act, 1961, the amount of interest payable or paid by any buyer, under or in accordance with the provisions of this Act, shall not, for the purposes of computation of income under the Income-tax Act, 1961, be allowed as deduction</w:t>
      </w:r>
    </w:p>
    <w:p w14:paraId="2DAF50FA" w14:textId="77777777" w:rsidR="008C3AF0" w:rsidRDefault="008C3AF0" w:rsidP="006468B2">
      <w:pPr>
        <w:autoSpaceDE w:val="0"/>
        <w:autoSpaceDN w:val="0"/>
        <w:adjustRightInd w:val="0"/>
        <w:spacing w:after="0" w:line="240" w:lineRule="auto"/>
        <w:rPr>
          <w:rFonts w:ascii="Times-Bold" w:hAnsi="Times-Bold" w:cs="Times-Bold"/>
          <w:b/>
          <w:bCs/>
          <w:color w:val="000000"/>
          <w:sz w:val="26"/>
          <w:szCs w:val="26"/>
        </w:rPr>
      </w:pPr>
    </w:p>
    <w:p w14:paraId="69CFCE13" w14:textId="46FD8491" w:rsidR="006468B2" w:rsidRPr="00051367" w:rsidRDefault="006468B2" w:rsidP="00051367">
      <w:pPr>
        <w:autoSpaceDE w:val="0"/>
        <w:autoSpaceDN w:val="0"/>
        <w:adjustRightInd w:val="0"/>
        <w:spacing w:after="0" w:line="240" w:lineRule="auto"/>
        <w:jc w:val="both"/>
        <w:rPr>
          <w:rFonts w:ascii="Bookman Old Style" w:hAnsi="Bookman Old Style"/>
          <w:b/>
          <w:bCs/>
          <w:sz w:val="32"/>
          <w:szCs w:val="32"/>
        </w:rPr>
      </w:pPr>
      <w:r w:rsidRPr="00051367">
        <w:rPr>
          <w:rFonts w:ascii="Bookman Old Style" w:hAnsi="Bookman Old Style"/>
          <w:b/>
          <w:bCs/>
          <w:sz w:val="32"/>
          <w:szCs w:val="32"/>
        </w:rPr>
        <w:t>As an Accountant or Auditor or Advisor to any business enterprise</w:t>
      </w:r>
      <w:r w:rsidR="00A8563D">
        <w:rPr>
          <w:rFonts w:ascii="Bookman Old Style" w:hAnsi="Bookman Old Style"/>
          <w:b/>
          <w:bCs/>
          <w:sz w:val="32"/>
          <w:szCs w:val="32"/>
        </w:rPr>
        <w:t>,</w:t>
      </w:r>
      <w:r w:rsidRPr="00051367">
        <w:rPr>
          <w:rFonts w:ascii="Bookman Old Style" w:hAnsi="Bookman Old Style"/>
          <w:b/>
          <w:bCs/>
          <w:sz w:val="32"/>
          <w:szCs w:val="32"/>
        </w:rPr>
        <w:t xml:space="preserve"> following care should be taken </w:t>
      </w:r>
      <w:r w:rsidR="00A8563D">
        <w:rPr>
          <w:rFonts w:ascii="Bookman Old Style" w:hAnsi="Bookman Old Style"/>
          <w:b/>
          <w:bCs/>
          <w:sz w:val="32"/>
          <w:szCs w:val="32"/>
        </w:rPr>
        <w:t>when</w:t>
      </w:r>
      <w:r w:rsidRPr="00051367">
        <w:rPr>
          <w:rFonts w:ascii="Bookman Old Style" w:hAnsi="Bookman Old Style"/>
          <w:b/>
          <w:bCs/>
          <w:sz w:val="32"/>
          <w:szCs w:val="32"/>
        </w:rPr>
        <w:t xml:space="preserve"> complying with the provisions of Income Tax Act 1961</w:t>
      </w:r>
      <w:r w:rsidR="00A8563D">
        <w:rPr>
          <w:rFonts w:ascii="Bookman Old Style" w:hAnsi="Bookman Old Style"/>
          <w:b/>
          <w:bCs/>
          <w:sz w:val="32"/>
          <w:szCs w:val="32"/>
        </w:rPr>
        <w:t>:</w:t>
      </w:r>
    </w:p>
    <w:p w14:paraId="64219EC5" w14:textId="77777777" w:rsidR="006468B2" w:rsidRDefault="006468B2" w:rsidP="006468B2">
      <w:pPr>
        <w:autoSpaceDE w:val="0"/>
        <w:autoSpaceDN w:val="0"/>
        <w:adjustRightInd w:val="0"/>
        <w:spacing w:after="0" w:line="240" w:lineRule="auto"/>
        <w:rPr>
          <w:rFonts w:ascii="Times-Bold" w:hAnsi="Times-Bold" w:cs="Times-Bold"/>
          <w:b/>
          <w:bCs/>
          <w:color w:val="000000"/>
          <w:sz w:val="26"/>
          <w:szCs w:val="26"/>
        </w:rPr>
      </w:pPr>
    </w:p>
    <w:p w14:paraId="78D4CCAC" w14:textId="5E29C6BA" w:rsidR="006468B2" w:rsidRPr="00051367" w:rsidRDefault="006468B2" w:rsidP="00051367">
      <w:pPr>
        <w:pStyle w:val="ListParagraph"/>
        <w:numPr>
          <w:ilvl w:val="0"/>
          <w:numId w:val="20"/>
        </w:numPr>
        <w:autoSpaceDE w:val="0"/>
        <w:autoSpaceDN w:val="0"/>
        <w:adjustRightInd w:val="0"/>
        <w:spacing w:after="0" w:line="360" w:lineRule="auto"/>
        <w:jc w:val="both"/>
        <w:rPr>
          <w:rFonts w:ascii="Bookman Old Style" w:hAnsi="Bookman Old Style"/>
          <w:sz w:val="32"/>
          <w:szCs w:val="32"/>
        </w:rPr>
      </w:pPr>
      <w:r w:rsidRPr="00051367">
        <w:rPr>
          <w:rFonts w:ascii="Bookman Old Style" w:hAnsi="Bookman Old Style"/>
          <w:sz w:val="32"/>
          <w:szCs w:val="32"/>
        </w:rPr>
        <w:t xml:space="preserve">Obtain </w:t>
      </w:r>
      <w:r w:rsidR="00A8563D">
        <w:rPr>
          <w:rFonts w:ascii="Bookman Old Style" w:hAnsi="Bookman Old Style"/>
          <w:sz w:val="32"/>
          <w:szCs w:val="32"/>
        </w:rPr>
        <w:t>L</w:t>
      </w:r>
      <w:r w:rsidRPr="00051367">
        <w:rPr>
          <w:rFonts w:ascii="Bookman Old Style" w:hAnsi="Bookman Old Style"/>
          <w:sz w:val="32"/>
          <w:szCs w:val="32"/>
        </w:rPr>
        <w:t xml:space="preserve">ist of </w:t>
      </w:r>
      <w:r w:rsidR="00A8563D">
        <w:rPr>
          <w:rFonts w:ascii="Bookman Old Style" w:hAnsi="Bookman Old Style"/>
          <w:sz w:val="32"/>
          <w:szCs w:val="32"/>
        </w:rPr>
        <w:t>S</w:t>
      </w:r>
      <w:r w:rsidRPr="00051367">
        <w:rPr>
          <w:rFonts w:ascii="Bookman Old Style" w:hAnsi="Bookman Old Style"/>
          <w:sz w:val="32"/>
          <w:szCs w:val="32"/>
        </w:rPr>
        <w:t xml:space="preserve">uppliers </w:t>
      </w:r>
      <w:r w:rsidR="00A8563D" w:rsidRPr="00051367">
        <w:rPr>
          <w:rFonts w:ascii="Bookman Old Style" w:hAnsi="Bookman Old Style"/>
          <w:sz w:val="32"/>
          <w:szCs w:val="32"/>
        </w:rPr>
        <w:t xml:space="preserve">covered under the MSMED Act, 2006 </w:t>
      </w:r>
      <w:r w:rsidRPr="00051367">
        <w:rPr>
          <w:rFonts w:ascii="Bookman Old Style" w:hAnsi="Bookman Old Style"/>
          <w:sz w:val="32"/>
          <w:szCs w:val="32"/>
        </w:rPr>
        <w:t>from the assessee</w:t>
      </w:r>
      <w:r w:rsidR="00A8563D">
        <w:rPr>
          <w:rFonts w:ascii="Bookman Old Style" w:hAnsi="Bookman Old Style"/>
          <w:sz w:val="32"/>
          <w:szCs w:val="32"/>
        </w:rPr>
        <w:t xml:space="preserve">. Details thereof should </w:t>
      </w:r>
      <w:r w:rsidR="00A8563D">
        <w:rPr>
          <w:rFonts w:ascii="Bookman Old Style" w:hAnsi="Bookman Old Style"/>
          <w:sz w:val="32"/>
          <w:szCs w:val="32"/>
        </w:rPr>
        <w:lastRenderedPageBreak/>
        <w:t xml:space="preserve">be in conformity </w:t>
      </w:r>
      <w:r w:rsidRPr="00051367">
        <w:rPr>
          <w:rFonts w:ascii="Bookman Old Style" w:hAnsi="Bookman Old Style"/>
          <w:sz w:val="32"/>
          <w:szCs w:val="32"/>
        </w:rPr>
        <w:t xml:space="preserve">with </w:t>
      </w:r>
      <w:r w:rsidR="00C1358E">
        <w:rPr>
          <w:rFonts w:ascii="Bookman Old Style" w:hAnsi="Bookman Old Style"/>
          <w:sz w:val="32"/>
          <w:szCs w:val="32"/>
        </w:rPr>
        <w:t xml:space="preserve">their </w:t>
      </w:r>
      <w:r w:rsidR="00040EE8">
        <w:rPr>
          <w:rFonts w:ascii="Bookman Old Style" w:hAnsi="Bookman Old Style"/>
          <w:sz w:val="32"/>
          <w:szCs w:val="32"/>
        </w:rPr>
        <w:t xml:space="preserve">revised Udyam </w:t>
      </w:r>
      <w:r w:rsidRPr="00051367">
        <w:rPr>
          <w:rFonts w:ascii="Bookman Old Style" w:hAnsi="Bookman Old Style"/>
          <w:sz w:val="32"/>
          <w:szCs w:val="32"/>
        </w:rPr>
        <w:t>Registration Certificate</w:t>
      </w:r>
      <w:r w:rsidR="00C1358E">
        <w:rPr>
          <w:rFonts w:ascii="Bookman Old Style" w:hAnsi="Bookman Old Style"/>
          <w:sz w:val="32"/>
          <w:szCs w:val="32"/>
        </w:rPr>
        <w:t>s</w:t>
      </w:r>
      <w:r w:rsidRPr="00051367">
        <w:rPr>
          <w:rFonts w:ascii="Bookman Old Style" w:hAnsi="Bookman Old Style"/>
          <w:sz w:val="32"/>
          <w:szCs w:val="32"/>
        </w:rPr>
        <w:t xml:space="preserve"> along with details of transaction</w:t>
      </w:r>
      <w:r w:rsidR="00A8563D">
        <w:rPr>
          <w:rFonts w:ascii="Bookman Old Style" w:hAnsi="Bookman Old Style"/>
          <w:sz w:val="32"/>
          <w:szCs w:val="32"/>
        </w:rPr>
        <w:t>s</w:t>
      </w:r>
      <w:r w:rsidRPr="00051367">
        <w:rPr>
          <w:rFonts w:ascii="Bookman Old Style" w:hAnsi="Bookman Old Style"/>
          <w:sz w:val="32"/>
          <w:szCs w:val="32"/>
        </w:rPr>
        <w:t xml:space="preserve"> and balance </w:t>
      </w:r>
      <w:r w:rsidR="00A8563D">
        <w:rPr>
          <w:rFonts w:ascii="Bookman Old Style" w:hAnsi="Bookman Old Style"/>
          <w:sz w:val="32"/>
          <w:szCs w:val="32"/>
        </w:rPr>
        <w:t xml:space="preserve">amounts </w:t>
      </w:r>
      <w:r w:rsidRPr="00051367">
        <w:rPr>
          <w:rFonts w:ascii="Bookman Old Style" w:hAnsi="Bookman Old Style"/>
          <w:sz w:val="32"/>
          <w:szCs w:val="32"/>
        </w:rPr>
        <w:t>outstanding.</w:t>
      </w:r>
    </w:p>
    <w:p w14:paraId="16BCCBE9" w14:textId="77777777" w:rsidR="006468B2" w:rsidRPr="00051367" w:rsidRDefault="006468B2" w:rsidP="00051367">
      <w:pPr>
        <w:pStyle w:val="ListParagraph"/>
        <w:numPr>
          <w:ilvl w:val="0"/>
          <w:numId w:val="20"/>
        </w:numPr>
        <w:autoSpaceDE w:val="0"/>
        <w:autoSpaceDN w:val="0"/>
        <w:adjustRightInd w:val="0"/>
        <w:spacing w:after="0" w:line="360" w:lineRule="auto"/>
        <w:jc w:val="both"/>
        <w:rPr>
          <w:rFonts w:ascii="Bookman Old Style" w:hAnsi="Bookman Old Style"/>
          <w:sz w:val="32"/>
          <w:szCs w:val="32"/>
        </w:rPr>
      </w:pPr>
      <w:r w:rsidRPr="00051367">
        <w:rPr>
          <w:rFonts w:ascii="Bookman Old Style" w:hAnsi="Bookman Old Style"/>
          <w:sz w:val="32"/>
          <w:szCs w:val="32"/>
        </w:rPr>
        <w:t>Review the list so obtained, also cross check the list with the disclosures made in the financial statements as per section 22 mentioned above.</w:t>
      </w:r>
    </w:p>
    <w:p w14:paraId="63E772FF" w14:textId="77777777" w:rsidR="006468B2" w:rsidRPr="00051367" w:rsidRDefault="006468B2" w:rsidP="00051367">
      <w:pPr>
        <w:pStyle w:val="ListParagraph"/>
        <w:numPr>
          <w:ilvl w:val="0"/>
          <w:numId w:val="20"/>
        </w:numPr>
        <w:autoSpaceDE w:val="0"/>
        <w:autoSpaceDN w:val="0"/>
        <w:adjustRightInd w:val="0"/>
        <w:spacing w:after="0" w:line="360" w:lineRule="auto"/>
        <w:jc w:val="both"/>
        <w:rPr>
          <w:rFonts w:ascii="Bookman Old Style" w:hAnsi="Bookman Old Style"/>
          <w:sz w:val="32"/>
          <w:szCs w:val="32"/>
        </w:rPr>
      </w:pPr>
      <w:r w:rsidRPr="00051367">
        <w:rPr>
          <w:rFonts w:ascii="Bookman Old Style" w:hAnsi="Bookman Old Style"/>
          <w:sz w:val="32"/>
          <w:szCs w:val="32"/>
        </w:rPr>
        <w:t>Obtain ageing analysis of such suppliers so as to ascertain outstanding beyond agreed period or 45 days as the case may be (follow section 15 as mentioned above).</w:t>
      </w:r>
    </w:p>
    <w:p w14:paraId="41339A2C" w14:textId="77777777" w:rsidR="006468B2" w:rsidRPr="00051367" w:rsidRDefault="006468B2" w:rsidP="00051367">
      <w:pPr>
        <w:pStyle w:val="ListParagraph"/>
        <w:numPr>
          <w:ilvl w:val="0"/>
          <w:numId w:val="20"/>
        </w:numPr>
        <w:autoSpaceDE w:val="0"/>
        <w:autoSpaceDN w:val="0"/>
        <w:adjustRightInd w:val="0"/>
        <w:spacing w:after="0" w:line="360" w:lineRule="auto"/>
        <w:jc w:val="both"/>
        <w:rPr>
          <w:rFonts w:ascii="Bookman Old Style" w:hAnsi="Bookman Old Style"/>
          <w:sz w:val="32"/>
          <w:szCs w:val="32"/>
        </w:rPr>
      </w:pPr>
      <w:r w:rsidRPr="00051367">
        <w:rPr>
          <w:rFonts w:ascii="Bookman Old Style" w:hAnsi="Bookman Old Style"/>
          <w:sz w:val="32"/>
          <w:szCs w:val="32"/>
        </w:rPr>
        <w:t>Check whether any interest due to them or paid during the year in terms of section 16 of MSMED Act, 2006 as mentioned above which has been debited or provided for in the books of account. Tax auditor can apply test checks in this regard.</w:t>
      </w:r>
    </w:p>
    <w:p w14:paraId="73AE5549" w14:textId="41F9D49F" w:rsidR="006468B2" w:rsidRPr="00051367" w:rsidRDefault="006468B2" w:rsidP="00051367">
      <w:pPr>
        <w:pStyle w:val="ListParagraph"/>
        <w:numPr>
          <w:ilvl w:val="0"/>
          <w:numId w:val="20"/>
        </w:numPr>
        <w:autoSpaceDE w:val="0"/>
        <w:autoSpaceDN w:val="0"/>
        <w:adjustRightInd w:val="0"/>
        <w:spacing w:after="0" w:line="360" w:lineRule="auto"/>
        <w:jc w:val="both"/>
        <w:rPr>
          <w:rFonts w:ascii="Bookman Old Style" w:hAnsi="Bookman Old Style"/>
          <w:sz w:val="32"/>
          <w:szCs w:val="32"/>
        </w:rPr>
      </w:pPr>
      <w:r w:rsidRPr="00051367">
        <w:rPr>
          <w:rFonts w:ascii="Bookman Old Style" w:hAnsi="Bookman Old Style"/>
          <w:sz w:val="32"/>
          <w:szCs w:val="32"/>
        </w:rPr>
        <w:t xml:space="preserve">Verify the additional information provided by the auditee relating to interest u/s 16 in his </w:t>
      </w:r>
      <w:r w:rsidR="00A8563D">
        <w:rPr>
          <w:rFonts w:ascii="Bookman Old Style" w:hAnsi="Bookman Old Style"/>
          <w:sz w:val="32"/>
          <w:szCs w:val="32"/>
        </w:rPr>
        <w:t>F</w:t>
      </w:r>
      <w:r w:rsidRPr="00051367">
        <w:rPr>
          <w:rFonts w:ascii="Bookman Old Style" w:hAnsi="Bookman Old Style"/>
          <w:sz w:val="32"/>
          <w:szCs w:val="32"/>
        </w:rPr>
        <w:t xml:space="preserve">inancial </w:t>
      </w:r>
      <w:r w:rsidR="00A8563D">
        <w:rPr>
          <w:rFonts w:ascii="Bookman Old Style" w:hAnsi="Bookman Old Style"/>
          <w:sz w:val="32"/>
          <w:szCs w:val="32"/>
        </w:rPr>
        <w:t>S</w:t>
      </w:r>
      <w:r w:rsidRPr="00051367">
        <w:rPr>
          <w:rFonts w:ascii="Bookman Old Style" w:hAnsi="Bookman Old Style"/>
          <w:sz w:val="32"/>
          <w:szCs w:val="32"/>
        </w:rPr>
        <w:t>tatement.</w:t>
      </w:r>
    </w:p>
    <w:p w14:paraId="020AC06B" w14:textId="5684DF38" w:rsidR="006468B2" w:rsidRPr="00051367" w:rsidRDefault="006468B2" w:rsidP="00051367">
      <w:pPr>
        <w:pStyle w:val="ListParagraph"/>
        <w:numPr>
          <w:ilvl w:val="0"/>
          <w:numId w:val="20"/>
        </w:numPr>
        <w:autoSpaceDE w:val="0"/>
        <w:autoSpaceDN w:val="0"/>
        <w:adjustRightInd w:val="0"/>
        <w:spacing w:after="0" w:line="360" w:lineRule="auto"/>
        <w:jc w:val="both"/>
        <w:rPr>
          <w:rFonts w:ascii="Bookman Old Style" w:hAnsi="Bookman Old Style"/>
          <w:sz w:val="32"/>
          <w:szCs w:val="32"/>
        </w:rPr>
      </w:pPr>
      <w:r w:rsidRPr="00051367">
        <w:rPr>
          <w:rFonts w:ascii="Bookman Old Style" w:hAnsi="Bookman Old Style"/>
          <w:sz w:val="32"/>
          <w:szCs w:val="32"/>
        </w:rPr>
        <w:t>If on test check basis the auditor is satisfied, then the amount so debited to the profit and loss account should be reported under clause 22. In case there is no interest inadmissible, then it should be mentioned</w:t>
      </w:r>
      <w:r w:rsidR="00F22B5E">
        <w:rPr>
          <w:rFonts w:ascii="Bookman Old Style" w:hAnsi="Bookman Old Style"/>
          <w:sz w:val="32"/>
          <w:szCs w:val="32"/>
        </w:rPr>
        <w:t xml:space="preserve"> as</w:t>
      </w:r>
      <w:r w:rsidRPr="00051367">
        <w:rPr>
          <w:rFonts w:ascii="Bookman Old Style" w:hAnsi="Bookman Old Style"/>
          <w:sz w:val="32"/>
          <w:szCs w:val="32"/>
        </w:rPr>
        <w:t xml:space="preserve"> ‘NIL’ under this clause.</w:t>
      </w:r>
    </w:p>
    <w:p w14:paraId="718475C0" w14:textId="77777777" w:rsidR="006468B2" w:rsidRPr="00051367" w:rsidRDefault="006468B2" w:rsidP="00051367">
      <w:pPr>
        <w:pStyle w:val="ListParagraph"/>
        <w:numPr>
          <w:ilvl w:val="0"/>
          <w:numId w:val="20"/>
        </w:numPr>
        <w:autoSpaceDE w:val="0"/>
        <w:autoSpaceDN w:val="0"/>
        <w:adjustRightInd w:val="0"/>
        <w:spacing w:after="0" w:line="360" w:lineRule="auto"/>
        <w:jc w:val="both"/>
        <w:rPr>
          <w:rFonts w:ascii="Bookman Old Style" w:hAnsi="Bookman Old Style"/>
          <w:sz w:val="32"/>
          <w:szCs w:val="32"/>
        </w:rPr>
      </w:pPr>
      <w:r w:rsidRPr="00051367">
        <w:rPr>
          <w:rFonts w:ascii="Bookman Old Style" w:hAnsi="Bookman Old Style"/>
          <w:sz w:val="32"/>
          <w:szCs w:val="32"/>
        </w:rPr>
        <w:lastRenderedPageBreak/>
        <w:t>In case the assessee does not have the relevant information to be reported in this clause ensure to disclose the same, which could be as under:</w:t>
      </w:r>
    </w:p>
    <w:p w14:paraId="1CF871FF" w14:textId="77777777" w:rsidR="00A8563D" w:rsidRDefault="00A8563D" w:rsidP="00A8563D">
      <w:pPr>
        <w:pStyle w:val="ListParagraph"/>
        <w:autoSpaceDE w:val="0"/>
        <w:autoSpaceDN w:val="0"/>
        <w:adjustRightInd w:val="0"/>
        <w:spacing w:after="0" w:line="360" w:lineRule="auto"/>
        <w:jc w:val="both"/>
        <w:rPr>
          <w:rFonts w:ascii="Bookman Old Style" w:hAnsi="Bookman Old Style"/>
          <w:sz w:val="32"/>
          <w:szCs w:val="32"/>
        </w:rPr>
      </w:pPr>
      <w:r>
        <w:rPr>
          <w:rFonts w:ascii="Bookman Old Style" w:hAnsi="Bookman Old Style"/>
          <w:sz w:val="32"/>
          <w:szCs w:val="32"/>
        </w:rPr>
        <w:t>“</w:t>
      </w:r>
      <w:r w:rsidR="006468B2" w:rsidRPr="00051367">
        <w:rPr>
          <w:rFonts w:ascii="Bookman Old Style" w:hAnsi="Bookman Old Style"/>
          <w:sz w:val="32"/>
          <w:szCs w:val="32"/>
        </w:rPr>
        <w:t>The entity does not have relevant information regarding any micro or small enterprise which is registered under the provisions of the Micro, Small and Medium Enterprises Development Act, 2006. Hence amount due and interest payable is not ascertainable.</w:t>
      </w:r>
      <w:r>
        <w:rPr>
          <w:rFonts w:ascii="Bookman Old Style" w:hAnsi="Bookman Old Style"/>
          <w:sz w:val="32"/>
          <w:szCs w:val="32"/>
        </w:rPr>
        <w:t>”</w:t>
      </w:r>
    </w:p>
    <w:p w14:paraId="01A63F64" w14:textId="42744CB9" w:rsidR="006468B2" w:rsidRDefault="00040EE8" w:rsidP="00A8563D">
      <w:pPr>
        <w:pStyle w:val="ListParagraph"/>
        <w:autoSpaceDE w:val="0"/>
        <w:autoSpaceDN w:val="0"/>
        <w:adjustRightInd w:val="0"/>
        <w:spacing w:after="0" w:line="360" w:lineRule="auto"/>
        <w:jc w:val="both"/>
        <w:rPr>
          <w:rFonts w:ascii="Bookman Old Style" w:hAnsi="Bookman Old Style"/>
          <w:b/>
          <w:bCs/>
          <w:i/>
          <w:iCs/>
          <w:sz w:val="32"/>
          <w:szCs w:val="32"/>
        </w:rPr>
      </w:pPr>
      <w:r>
        <w:rPr>
          <w:rFonts w:ascii="Bookman Old Style" w:hAnsi="Bookman Old Style"/>
          <w:sz w:val="32"/>
          <w:szCs w:val="32"/>
        </w:rPr>
        <w:t xml:space="preserve"> </w:t>
      </w:r>
      <w:r w:rsidRPr="007619ED">
        <w:rPr>
          <w:rFonts w:ascii="Bookman Old Style" w:hAnsi="Bookman Old Style"/>
          <w:b/>
          <w:bCs/>
          <w:i/>
          <w:iCs/>
          <w:sz w:val="32"/>
          <w:szCs w:val="32"/>
        </w:rPr>
        <w:t>Above information can also be provided in cases where audit is not applicable so that authenticity of such disclosure</w:t>
      </w:r>
      <w:r w:rsidR="007619ED">
        <w:rPr>
          <w:rFonts w:ascii="Bookman Old Style" w:hAnsi="Bookman Old Style"/>
          <w:b/>
          <w:bCs/>
          <w:i/>
          <w:iCs/>
          <w:sz w:val="32"/>
          <w:szCs w:val="32"/>
        </w:rPr>
        <w:t xml:space="preserve"> in the Financial statements</w:t>
      </w:r>
      <w:r w:rsidRPr="007619ED">
        <w:rPr>
          <w:rFonts w:ascii="Bookman Old Style" w:hAnsi="Bookman Old Style"/>
          <w:b/>
          <w:bCs/>
          <w:i/>
          <w:iCs/>
          <w:sz w:val="32"/>
          <w:szCs w:val="32"/>
        </w:rPr>
        <w:t xml:space="preserve"> is appreciated by all the stakeholders in general.</w:t>
      </w:r>
    </w:p>
    <w:p w14:paraId="4454CAE8" w14:textId="7724BE86" w:rsidR="00761BBC" w:rsidRPr="00761BBC" w:rsidRDefault="00761BBC" w:rsidP="00761BBC">
      <w:pPr>
        <w:pStyle w:val="ListParagraph"/>
        <w:numPr>
          <w:ilvl w:val="0"/>
          <w:numId w:val="20"/>
        </w:numPr>
        <w:spacing w:line="360" w:lineRule="auto"/>
        <w:jc w:val="both"/>
        <w:rPr>
          <w:rFonts w:ascii="Bookman Old Style" w:hAnsi="Bookman Old Style"/>
          <w:sz w:val="32"/>
          <w:szCs w:val="32"/>
        </w:rPr>
      </w:pPr>
      <w:r w:rsidRPr="00761BBC">
        <w:rPr>
          <w:rFonts w:ascii="Bookman Old Style" w:hAnsi="Bookman Old Style"/>
          <w:sz w:val="32"/>
          <w:szCs w:val="32"/>
        </w:rPr>
        <w:t xml:space="preserve">Considering the data integration </w:t>
      </w:r>
      <w:r w:rsidR="00A8563D">
        <w:rPr>
          <w:rFonts w:ascii="Bookman Old Style" w:hAnsi="Bookman Old Style"/>
          <w:sz w:val="32"/>
          <w:szCs w:val="32"/>
        </w:rPr>
        <w:t xml:space="preserve">and cross verification </w:t>
      </w:r>
      <w:r w:rsidRPr="00761BBC">
        <w:rPr>
          <w:rFonts w:ascii="Bookman Old Style" w:hAnsi="Bookman Old Style"/>
          <w:sz w:val="32"/>
          <w:szCs w:val="32"/>
        </w:rPr>
        <w:t>of Income Tax Returns with MSME Udyam Registration by using technology measures like Artificial Intelligence and reporting of Transactions in Form 26AS</w:t>
      </w:r>
      <w:r w:rsidR="005E2963">
        <w:rPr>
          <w:rFonts w:ascii="Bookman Old Style" w:hAnsi="Bookman Old Style"/>
          <w:sz w:val="32"/>
          <w:szCs w:val="32"/>
        </w:rPr>
        <w:t>/AIS/TIS</w:t>
      </w:r>
      <w:r w:rsidR="00A8563D">
        <w:rPr>
          <w:rFonts w:ascii="Bookman Old Style" w:hAnsi="Bookman Old Style"/>
          <w:sz w:val="32"/>
          <w:szCs w:val="32"/>
        </w:rPr>
        <w:t xml:space="preserve">, data capture </w:t>
      </w:r>
      <w:r w:rsidRPr="00761BBC">
        <w:rPr>
          <w:rFonts w:ascii="Bookman Old Style" w:hAnsi="Bookman Old Style"/>
          <w:sz w:val="32"/>
          <w:szCs w:val="32"/>
        </w:rPr>
        <w:t>on the Income Tax Portal</w:t>
      </w:r>
      <w:r w:rsidR="00A8563D">
        <w:rPr>
          <w:rFonts w:ascii="Bookman Old Style" w:hAnsi="Bookman Old Style"/>
          <w:sz w:val="32"/>
          <w:szCs w:val="32"/>
        </w:rPr>
        <w:t>,</w:t>
      </w:r>
      <w:r w:rsidRPr="00761BBC">
        <w:rPr>
          <w:rFonts w:ascii="Bookman Old Style" w:hAnsi="Bookman Old Style"/>
          <w:sz w:val="32"/>
          <w:szCs w:val="32"/>
        </w:rPr>
        <w:t xml:space="preserve"> care should be </w:t>
      </w:r>
      <w:r w:rsidR="001F71C0" w:rsidRPr="00761BBC">
        <w:rPr>
          <w:rFonts w:ascii="Bookman Old Style" w:hAnsi="Bookman Old Style"/>
          <w:sz w:val="32"/>
          <w:szCs w:val="32"/>
        </w:rPr>
        <w:t>taken by</w:t>
      </w:r>
      <w:r w:rsidRPr="00761BBC">
        <w:rPr>
          <w:rFonts w:ascii="Bookman Old Style" w:hAnsi="Bookman Old Style"/>
          <w:sz w:val="32"/>
          <w:szCs w:val="32"/>
        </w:rPr>
        <w:t xml:space="preserve"> the Auditor to reconcile the information before uploading any Income Tax Returns as well as Tax Audit Return of any business enterprise</w:t>
      </w:r>
      <w:r w:rsidR="00A8563D">
        <w:rPr>
          <w:rFonts w:ascii="Bookman Old Style" w:hAnsi="Bookman Old Style"/>
          <w:sz w:val="32"/>
          <w:szCs w:val="32"/>
        </w:rPr>
        <w:t>.</w:t>
      </w:r>
    </w:p>
    <w:p w14:paraId="03F90DFC" w14:textId="6F0BEEDD" w:rsidR="00761BBC" w:rsidRDefault="00761BBC" w:rsidP="00761BBC">
      <w:pPr>
        <w:pStyle w:val="ListParagraph"/>
        <w:numPr>
          <w:ilvl w:val="0"/>
          <w:numId w:val="20"/>
        </w:numPr>
        <w:spacing w:line="360" w:lineRule="auto"/>
        <w:jc w:val="both"/>
        <w:rPr>
          <w:rFonts w:ascii="Bookman Old Style" w:hAnsi="Bookman Old Style"/>
          <w:sz w:val="32"/>
          <w:szCs w:val="32"/>
        </w:rPr>
      </w:pPr>
      <w:r w:rsidRPr="00761BBC">
        <w:rPr>
          <w:rFonts w:ascii="Bookman Old Style" w:hAnsi="Bookman Old Style"/>
          <w:sz w:val="32"/>
          <w:szCs w:val="32"/>
        </w:rPr>
        <w:t xml:space="preserve">In respect of capitalisation of any </w:t>
      </w:r>
      <w:r w:rsidR="00A8563D">
        <w:rPr>
          <w:rFonts w:ascii="Bookman Old Style" w:hAnsi="Bookman Old Style"/>
          <w:sz w:val="32"/>
          <w:szCs w:val="32"/>
        </w:rPr>
        <w:t xml:space="preserve">item of </w:t>
      </w:r>
      <w:r w:rsidRPr="00761BBC">
        <w:rPr>
          <w:rFonts w:ascii="Bookman Old Style" w:hAnsi="Bookman Old Style"/>
          <w:sz w:val="32"/>
          <w:szCs w:val="32"/>
        </w:rPr>
        <w:t>Plant and Machinery in the books of account</w:t>
      </w:r>
      <w:r w:rsidR="00A8563D">
        <w:rPr>
          <w:rFonts w:ascii="Bookman Old Style" w:hAnsi="Bookman Old Style"/>
          <w:sz w:val="32"/>
          <w:szCs w:val="32"/>
        </w:rPr>
        <w:t>,</w:t>
      </w:r>
      <w:r w:rsidRPr="00761BBC">
        <w:rPr>
          <w:rFonts w:ascii="Bookman Old Style" w:hAnsi="Bookman Old Style"/>
          <w:sz w:val="32"/>
          <w:szCs w:val="32"/>
        </w:rPr>
        <w:t xml:space="preserve"> care should be </w:t>
      </w:r>
      <w:r w:rsidRPr="00761BBC">
        <w:rPr>
          <w:rFonts w:ascii="Bookman Old Style" w:hAnsi="Bookman Old Style"/>
          <w:sz w:val="32"/>
          <w:szCs w:val="32"/>
        </w:rPr>
        <w:lastRenderedPageBreak/>
        <w:t>taken by the auditor that they are capitalised considering the provisions of MSME Act 2006 and claiming the benefits of Input Tax Credits as permissible under the provisions of Goods and Services Act 2017</w:t>
      </w:r>
      <w:r w:rsidR="00A8563D">
        <w:rPr>
          <w:rFonts w:ascii="Bookman Old Style" w:hAnsi="Bookman Old Style"/>
          <w:sz w:val="32"/>
          <w:szCs w:val="32"/>
        </w:rPr>
        <w:t>. Details should be</w:t>
      </w:r>
      <w:r w:rsidRPr="00761BBC">
        <w:rPr>
          <w:rFonts w:ascii="Bookman Old Style" w:hAnsi="Bookman Old Style"/>
          <w:sz w:val="32"/>
          <w:szCs w:val="32"/>
        </w:rPr>
        <w:t xml:space="preserve"> properly disclosed in the Depreciation Schedule of </w:t>
      </w:r>
      <w:r w:rsidR="00A8563D">
        <w:rPr>
          <w:rFonts w:ascii="Bookman Old Style" w:hAnsi="Bookman Old Style"/>
          <w:sz w:val="32"/>
          <w:szCs w:val="32"/>
        </w:rPr>
        <w:t xml:space="preserve">the </w:t>
      </w:r>
      <w:r w:rsidRPr="00761BBC">
        <w:rPr>
          <w:rFonts w:ascii="Bookman Old Style" w:hAnsi="Bookman Old Style"/>
          <w:sz w:val="32"/>
          <w:szCs w:val="32"/>
        </w:rPr>
        <w:t>Business Enterprise</w:t>
      </w:r>
      <w:r w:rsidR="00A8563D">
        <w:rPr>
          <w:rFonts w:ascii="Bookman Old Style" w:hAnsi="Bookman Old Style"/>
          <w:sz w:val="32"/>
          <w:szCs w:val="32"/>
        </w:rPr>
        <w:t>,</w:t>
      </w:r>
      <w:r w:rsidRPr="00761BBC">
        <w:rPr>
          <w:rFonts w:ascii="Bookman Old Style" w:hAnsi="Bookman Old Style"/>
          <w:sz w:val="32"/>
          <w:szCs w:val="32"/>
        </w:rPr>
        <w:t xml:space="preserve"> in the Income Tax Return as well as</w:t>
      </w:r>
      <w:r w:rsidR="00A8563D">
        <w:rPr>
          <w:rFonts w:ascii="Bookman Old Style" w:hAnsi="Bookman Old Style"/>
          <w:sz w:val="32"/>
          <w:szCs w:val="32"/>
        </w:rPr>
        <w:t xml:space="preserve"> in the</w:t>
      </w:r>
      <w:r w:rsidRPr="00761BBC">
        <w:rPr>
          <w:rFonts w:ascii="Bookman Old Style" w:hAnsi="Bookman Old Style"/>
          <w:sz w:val="32"/>
          <w:szCs w:val="32"/>
        </w:rPr>
        <w:t xml:space="preserve"> Tax Audit Report.</w:t>
      </w:r>
    </w:p>
    <w:p w14:paraId="5550E8FE" w14:textId="7354618A" w:rsidR="00D0074D" w:rsidRPr="00D0074D" w:rsidRDefault="00075953" w:rsidP="00D0074D">
      <w:pPr>
        <w:pStyle w:val="ListParagraph"/>
        <w:numPr>
          <w:ilvl w:val="0"/>
          <w:numId w:val="20"/>
        </w:numPr>
        <w:spacing w:line="360" w:lineRule="auto"/>
        <w:jc w:val="both"/>
        <w:rPr>
          <w:rFonts w:ascii="Bookman Old Style" w:hAnsi="Bookman Old Style"/>
          <w:sz w:val="32"/>
          <w:szCs w:val="32"/>
        </w:rPr>
      </w:pPr>
      <w:r>
        <w:rPr>
          <w:rFonts w:ascii="Bookman Old Style" w:hAnsi="Bookman Old Style"/>
          <w:sz w:val="32"/>
          <w:szCs w:val="32"/>
        </w:rPr>
        <w:t>If any capital subsidy is received under MSME benefi</w:t>
      </w:r>
      <w:r w:rsidR="00A8563D">
        <w:rPr>
          <w:rFonts w:ascii="Bookman Old Style" w:hAnsi="Bookman Old Style"/>
          <w:sz w:val="32"/>
          <w:szCs w:val="32"/>
        </w:rPr>
        <w:t xml:space="preserve">cial </w:t>
      </w:r>
      <w:r w:rsidR="00F03194">
        <w:rPr>
          <w:rFonts w:ascii="Bookman Old Style" w:hAnsi="Bookman Old Style"/>
          <w:sz w:val="32"/>
          <w:szCs w:val="32"/>
        </w:rPr>
        <w:t>provisions, then</w:t>
      </w:r>
      <w:r w:rsidR="00314FAC">
        <w:rPr>
          <w:rFonts w:ascii="Bookman Old Style" w:hAnsi="Bookman Old Style"/>
          <w:sz w:val="32"/>
          <w:szCs w:val="32"/>
        </w:rPr>
        <w:t xml:space="preserve"> such subsidy needs to be reduced from the cost of such Plant and Machinery</w:t>
      </w:r>
      <w:r w:rsidR="00E056BA">
        <w:rPr>
          <w:rFonts w:ascii="Bookman Old Style" w:hAnsi="Bookman Old Style"/>
          <w:sz w:val="32"/>
          <w:szCs w:val="32"/>
        </w:rPr>
        <w:t xml:space="preserve"> and it should be properly</w:t>
      </w:r>
      <w:r w:rsidR="00E056BA" w:rsidRPr="00761BBC">
        <w:rPr>
          <w:rFonts w:ascii="Bookman Old Style" w:hAnsi="Bookman Old Style"/>
          <w:sz w:val="32"/>
          <w:szCs w:val="32"/>
        </w:rPr>
        <w:t xml:space="preserve"> disclosed in the Depreciation Schedule of Business Enterprise</w:t>
      </w:r>
      <w:r w:rsidR="00A8563D">
        <w:rPr>
          <w:rFonts w:ascii="Bookman Old Style" w:hAnsi="Bookman Old Style"/>
          <w:sz w:val="32"/>
          <w:szCs w:val="32"/>
        </w:rPr>
        <w:t>,</w:t>
      </w:r>
      <w:r w:rsidR="00E056BA" w:rsidRPr="00761BBC">
        <w:rPr>
          <w:rFonts w:ascii="Bookman Old Style" w:hAnsi="Bookman Old Style"/>
          <w:sz w:val="32"/>
          <w:szCs w:val="32"/>
        </w:rPr>
        <w:t xml:space="preserve"> in the Income Tax Return as well as </w:t>
      </w:r>
      <w:r w:rsidR="00A8563D">
        <w:rPr>
          <w:rFonts w:ascii="Bookman Old Style" w:hAnsi="Bookman Old Style"/>
          <w:sz w:val="32"/>
          <w:szCs w:val="32"/>
        </w:rPr>
        <w:t xml:space="preserve">in the </w:t>
      </w:r>
      <w:r w:rsidR="00E056BA" w:rsidRPr="00761BBC">
        <w:rPr>
          <w:rFonts w:ascii="Bookman Old Style" w:hAnsi="Bookman Old Style"/>
          <w:sz w:val="32"/>
          <w:szCs w:val="32"/>
        </w:rPr>
        <w:t>Tax Audit Report</w:t>
      </w:r>
      <w:r w:rsidR="00A8563D">
        <w:rPr>
          <w:rFonts w:ascii="Bookman Old Style" w:hAnsi="Bookman Old Style"/>
          <w:sz w:val="32"/>
          <w:szCs w:val="32"/>
        </w:rPr>
        <w:t>.</w:t>
      </w:r>
      <w:r w:rsidR="00D0074D">
        <w:rPr>
          <w:rFonts w:ascii="Bookman Old Style" w:hAnsi="Bookman Old Style"/>
          <w:sz w:val="32"/>
          <w:szCs w:val="32"/>
        </w:rPr>
        <w:t xml:space="preserve"> </w:t>
      </w:r>
      <w:r w:rsidR="00A8563D">
        <w:rPr>
          <w:rFonts w:ascii="Bookman Old Style" w:hAnsi="Bookman Old Style"/>
          <w:sz w:val="32"/>
          <w:szCs w:val="32"/>
        </w:rPr>
        <w:t>The</w:t>
      </w:r>
      <w:r w:rsidR="00D0074D" w:rsidRPr="00D0074D">
        <w:rPr>
          <w:rFonts w:ascii="Bookman Old Style" w:hAnsi="Bookman Old Style"/>
          <w:sz w:val="32"/>
          <w:szCs w:val="32"/>
        </w:rPr>
        <w:t xml:space="preserve"> Tax Auditor shall ensure that all supporting documents pertaining to such claim are duly verified before uploading the Tax audit reports as applicable.</w:t>
      </w:r>
    </w:p>
    <w:p w14:paraId="6D43B69B" w14:textId="4EC66E17" w:rsidR="00D0074D" w:rsidRPr="00D0074D" w:rsidRDefault="00D0074D" w:rsidP="00591406">
      <w:pPr>
        <w:pStyle w:val="ListParagraph"/>
        <w:numPr>
          <w:ilvl w:val="0"/>
          <w:numId w:val="20"/>
        </w:numPr>
        <w:spacing w:line="360" w:lineRule="auto"/>
        <w:jc w:val="both"/>
        <w:rPr>
          <w:rFonts w:ascii="Bookman Old Style" w:hAnsi="Bookman Old Style"/>
          <w:sz w:val="32"/>
          <w:szCs w:val="32"/>
        </w:rPr>
      </w:pPr>
      <w:r w:rsidRPr="00D0074D">
        <w:rPr>
          <w:rFonts w:ascii="Bookman Old Style" w:hAnsi="Bookman Old Style"/>
          <w:sz w:val="32"/>
          <w:szCs w:val="32"/>
        </w:rPr>
        <w:t xml:space="preserve">If Revenue subsidy is received under MSME Benefits then it should be disclosed as “Other Income “in the books of account of business enterprises and it should also be reported and disclosed appropriately in the Financial statements of MSME Business Enterprises and Tax Auditor shall ensure that all supporting documents pertaining to such claim are </w:t>
      </w:r>
      <w:r w:rsidRPr="00D0074D">
        <w:rPr>
          <w:rFonts w:ascii="Bookman Old Style" w:hAnsi="Bookman Old Style"/>
          <w:sz w:val="32"/>
          <w:szCs w:val="32"/>
        </w:rPr>
        <w:lastRenderedPageBreak/>
        <w:t xml:space="preserve">duly verified before uploading the Tax </w:t>
      </w:r>
      <w:r w:rsidR="00EB0ABC">
        <w:rPr>
          <w:rFonts w:ascii="Bookman Old Style" w:hAnsi="Bookman Old Style"/>
          <w:sz w:val="32"/>
          <w:szCs w:val="32"/>
        </w:rPr>
        <w:t>A</w:t>
      </w:r>
      <w:r w:rsidRPr="00D0074D">
        <w:rPr>
          <w:rFonts w:ascii="Bookman Old Style" w:hAnsi="Bookman Old Style"/>
          <w:sz w:val="32"/>
          <w:szCs w:val="32"/>
        </w:rPr>
        <w:t xml:space="preserve">udit </w:t>
      </w:r>
      <w:r w:rsidR="00EB0ABC">
        <w:rPr>
          <w:rFonts w:ascii="Bookman Old Style" w:hAnsi="Bookman Old Style"/>
          <w:sz w:val="32"/>
          <w:szCs w:val="32"/>
        </w:rPr>
        <w:t>R</w:t>
      </w:r>
      <w:r w:rsidRPr="00D0074D">
        <w:rPr>
          <w:rFonts w:ascii="Bookman Old Style" w:hAnsi="Bookman Old Style"/>
          <w:sz w:val="32"/>
          <w:szCs w:val="32"/>
        </w:rPr>
        <w:t>eports as applicable.</w:t>
      </w:r>
    </w:p>
    <w:p w14:paraId="7B7C998C" w14:textId="77777777" w:rsidR="001F71C0" w:rsidRDefault="0010253F" w:rsidP="00795426">
      <w:pPr>
        <w:autoSpaceDE w:val="0"/>
        <w:autoSpaceDN w:val="0"/>
        <w:adjustRightInd w:val="0"/>
        <w:spacing w:after="0" w:line="360" w:lineRule="auto"/>
        <w:jc w:val="both"/>
        <w:rPr>
          <w:rFonts w:ascii="Bookman Old Style" w:hAnsi="Bookman Old Style"/>
          <w:b/>
          <w:bCs/>
          <w:i/>
          <w:iCs/>
          <w:sz w:val="32"/>
          <w:szCs w:val="32"/>
        </w:rPr>
      </w:pPr>
      <w:r w:rsidRPr="00795426">
        <w:rPr>
          <w:rFonts w:ascii="Bookman Old Style" w:hAnsi="Bookman Old Style"/>
          <w:b/>
          <w:bCs/>
          <w:i/>
          <w:iCs/>
          <w:sz w:val="32"/>
          <w:szCs w:val="32"/>
        </w:rPr>
        <w:t>Thus, to conclude effectively it means that any Enterprise paying interest to MSME Vendors will face outgo on account of interest payments to MSME Vendors, tax payable by such enterprise as per applicable rate of tax for each assessment year</w:t>
      </w:r>
      <w:r w:rsidR="00EB0ABC">
        <w:rPr>
          <w:rFonts w:ascii="Bookman Old Style" w:hAnsi="Bookman Old Style"/>
          <w:b/>
          <w:bCs/>
          <w:i/>
          <w:iCs/>
          <w:sz w:val="32"/>
          <w:szCs w:val="32"/>
        </w:rPr>
        <w:t>. I</w:t>
      </w:r>
      <w:r w:rsidRPr="00795426">
        <w:rPr>
          <w:rFonts w:ascii="Bookman Old Style" w:hAnsi="Bookman Old Style"/>
          <w:b/>
          <w:bCs/>
          <w:i/>
          <w:iCs/>
          <w:sz w:val="32"/>
          <w:szCs w:val="32"/>
        </w:rPr>
        <w:t xml:space="preserve">f such interest is not disallowed while computing total income of the Assessee u/s 28 of the Income Tax Act 1961, then it may be termed as inaccurate furnishing of particulars of Income which </w:t>
      </w:r>
      <w:r w:rsidR="00EB0ABC">
        <w:rPr>
          <w:rFonts w:ascii="Bookman Old Style" w:hAnsi="Bookman Old Style"/>
          <w:b/>
          <w:bCs/>
          <w:i/>
          <w:iCs/>
          <w:sz w:val="32"/>
          <w:szCs w:val="32"/>
        </w:rPr>
        <w:t>c</w:t>
      </w:r>
      <w:r w:rsidRPr="00795426">
        <w:rPr>
          <w:rFonts w:ascii="Bookman Old Style" w:hAnsi="Bookman Old Style"/>
          <w:b/>
          <w:bCs/>
          <w:i/>
          <w:iCs/>
          <w:sz w:val="32"/>
          <w:szCs w:val="32"/>
        </w:rPr>
        <w:t xml:space="preserve">ould attract penalty u/s </w:t>
      </w:r>
      <w:r w:rsidRPr="005E2963">
        <w:rPr>
          <w:rFonts w:ascii="Bookman Old Style" w:hAnsi="Bookman Old Style"/>
          <w:b/>
          <w:bCs/>
          <w:i/>
          <w:iCs/>
          <w:color w:val="000000" w:themeColor="text1"/>
          <w:sz w:val="32"/>
          <w:szCs w:val="32"/>
        </w:rPr>
        <w:t>27</w:t>
      </w:r>
      <w:r w:rsidR="005E2963" w:rsidRPr="005E2963">
        <w:rPr>
          <w:rFonts w:ascii="Bookman Old Style" w:hAnsi="Bookman Old Style"/>
          <w:b/>
          <w:bCs/>
          <w:i/>
          <w:iCs/>
          <w:color w:val="000000" w:themeColor="text1"/>
          <w:sz w:val="32"/>
          <w:szCs w:val="32"/>
        </w:rPr>
        <w:t>0A</w:t>
      </w:r>
      <w:r w:rsidRPr="00034998">
        <w:rPr>
          <w:rFonts w:ascii="Bookman Old Style" w:hAnsi="Bookman Old Style"/>
          <w:b/>
          <w:bCs/>
          <w:i/>
          <w:iCs/>
          <w:color w:val="FF0000"/>
          <w:sz w:val="32"/>
          <w:szCs w:val="32"/>
        </w:rPr>
        <w:t xml:space="preserve"> </w:t>
      </w:r>
      <w:r w:rsidRPr="00795426">
        <w:rPr>
          <w:rFonts w:ascii="Bookman Old Style" w:hAnsi="Bookman Old Style"/>
          <w:b/>
          <w:bCs/>
          <w:i/>
          <w:iCs/>
          <w:sz w:val="32"/>
          <w:szCs w:val="32"/>
        </w:rPr>
        <w:t>of the Income Tax Act 1961 too.</w:t>
      </w:r>
      <w:r w:rsidR="0071683E">
        <w:rPr>
          <w:rFonts w:ascii="Bookman Old Style" w:hAnsi="Bookman Old Style"/>
          <w:b/>
          <w:bCs/>
          <w:i/>
          <w:iCs/>
          <w:sz w:val="32"/>
          <w:szCs w:val="32"/>
        </w:rPr>
        <w:t xml:space="preserve"> </w:t>
      </w:r>
      <w:r w:rsidR="001F71C0">
        <w:rPr>
          <w:rFonts w:ascii="Bookman Old Style" w:hAnsi="Bookman Old Style"/>
          <w:b/>
          <w:bCs/>
          <w:i/>
          <w:iCs/>
          <w:sz w:val="32"/>
          <w:szCs w:val="32"/>
        </w:rPr>
        <w:t xml:space="preserve"> </w:t>
      </w:r>
    </w:p>
    <w:p w14:paraId="1BDF9736" w14:textId="77777777" w:rsidR="001F71C0" w:rsidRDefault="001F71C0" w:rsidP="00795426">
      <w:pPr>
        <w:autoSpaceDE w:val="0"/>
        <w:autoSpaceDN w:val="0"/>
        <w:adjustRightInd w:val="0"/>
        <w:spacing w:after="0" w:line="360" w:lineRule="auto"/>
        <w:jc w:val="both"/>
        <w:rPr>
          <w:rFonts w:ascii="Bookman Old Style" w:hAnsi="Bookman Old Style"/>
          <w:b/>
          <w:bCs/>
          <w:i/>
          <w:iCs/>
          <w:sz w:val="32"/>
          <w:szCs w:val="32"/>
        </w:rPr>
      </w:pPr>
    </w:p>
    <w:p w14:paraId="4FA91C4E" w14:textId="69F35437" w:rsidR="0010253F" w:rsidRDefault="001F71C0" w:rsidP="00795426">
      <w:pPr>
        <w:autoSpaceDE w:val="0"/>
        <w:autoSpaceDN w:val="0"/>
        <w:adjustRightInd w:val="0"/>
        <w:spacing w:after="0" w:line="360" w:lineRule="auto"/>
        <w:jc w:val="both"/>
        <w:rPr>
          <w:rFonts w:ascii="Bookman Old Style" w:hAnsi="Bookman Old Style"/>
          <w:b/>
          <w:bCs/>
          <w:i/>
          <w:iCs/>
          <w:sz w:val="32"/>
          <w:szCs w:val="32"/>
        </w:rPr>
      </w:pPr>
      <w:r>
        <w:rPr>
          <w:rFonts w:ascii="Bookman Old Style" w:hAnsi="Bookman Old Style"/>
          <w:b/>
          <w:bCs/>
          <w:i/>
          <w:iCs/>
          <w:sz w:val="32"/>
          <w:szCs w:val="32"/>
        </w:rPr>
        <w:t xml:space="preserve">Section 43B change proposed by Finance Bill, 2023 in respect of MSME Vendors is extremely stringent, probably it may harness every </w:t>
      </w:r>
      <w:r w:rsidR="00F03194">
        <w:rPr>
          <w:rFonts w:ascii="Bookman Old Style" w:hAnsi="Bookman Old Style"/>
          <w:b/>
          <w:bCs/>
          <w:i/>
          <w:iCs/>
          <w:sz w:val="32"/>
          <w:szCs w:val="32"/>
        </w:rPr>
        <w:t>enterprise</w:t>
      </w:r>
      <w:r>
        <w:rPr>
          <w:rFonts w:ascii="Bookman Old Style" w:hAnsi="Bookman Old Style"/>
          <w:b/>
          <w:bCs/>
          <w:i/>
          <w:iCs/>
          <w:sz w:val="32"/>
          <w:szCs w:val="32"/>
        </w:rPr>
        <w:t xml:space="preserve"> to be extra vigilant but whether it would have </w:t>
      </w:r>
      <w:r w:rsidR="00F03194">
        <w:rPr>
          <w:rFonts w:ascii="Bookman Old Style" w:hAnsi="Bookman Old Style"/>
          <w:b/>
          <w:bCs/>
          <w:i/>
          <w:iCs/>
          <w:sz w:val="32"/>
          <w:szCs w:val="32"/>
        </w:rPr>
        <w:t>dampened</w:t>
      </w:r>
      <w:r>
        <w:rPr>
          <w:rFonts w:ascii="Bookman Old Style" w:hAnsi="Bookman Old Style"/>
          <w:b/>
          <w:bCs/>
          <w:i/>
          <w:iCs/>
          <w:sz w:val="32"/>
          <w:szCs w:val="32"/>
        </w:rPr>
        <w:t xml:space="preserve"> effect on Micro and Small Enterprises that only time can substantiate in the future. In my personal opinion, Section 43B provisions should be aligned to other benefits conferred by Section 43B for allowing deduction of expenditure on or before the timelines specified u/s 139(1) of the Income Tax Act, 1961 </w:t>
      </w:r>
      <w:r w:rsidR="001C4AEF">
        <w:rPr>
          <w:rFonts w:ascii="Bookman Old Style" w:hAnsi="Bookman Old Style"/>
          <w:b/>
          <w:bCs/>
          <w:i/>
          <w:iCs/>
          <w:sz w:val="32"/>
          <w:szCs w:val="32"/>
        </w:rPr>
        <w:t>and if</w:t>
      </w:r>
      <w:r>
        <w:rPr>
          <w:rFonts w:ascii="Bookman Old Style" w:hAnsi="Bookman Old Style"/>
          <w:b/>
          <w:bCs/>
          <w:i/>
          <w:iCs/>
          <w:sz w:val="32"/>
          <w:szCs w:val="32"/>
        </w:rPr>
        <w:t xml:space="preserve"> such amendment is made while enacting Finance </w:t>
      </w:r>
      <w:r>
        <w:rPr>
          <w:rFonts w:ascii="Bookman Old Style" w:hAnsi="Bookman Old Style"/>
          <w:b/>
          <w:bCs/>
          <w:i/>
          <w:iCs/>
          <w:sz w:val="32"/>
          <w:szCs w:val="32"/>
        </w:rPr>
        <w:lastRenderedPageBreak/>
        <w:t>Bill, 2023 it would help MSME Enterprises more as compared to</w:t>
      </w:r>
      <w:r w:rsidR="00536EA6">
        <w:rPr>
          <w:rFonts w:ascii="Bookman Old Style" w:hAnsi="Bookman Old Style"/>
          <w:b/>
          <w:bCs/>
          <w:i/>
          <w:iCs/>
          <w:sz w:val="32"/>
          <w:szCs w:val="32"/>
        </w:rPr>
        <w:t xml:space="preserve"> proposed amendments. </w:t>
      </w:r>
    </w:p>
    <w:p w14:paraId="2F398C6D" w14:textId="4DCD0B5C" w:rsidR="00431787" w:rsidRDefault="00431787" w:rsidP="00795426">
      <w:pPr>
        <w:autoSpaceDE w:val="0"/>
        <w:autoSpaceDN w:val="0"/>
        <w:adjustRightInd w:val="0"/>
        <w:spacing w:after="0" w:line="360" w:lineRule="auto"/>
        <w:jc w:val="both"/>
        <w:rPr>
          <w:rFonts w:ascii="Bookman Old Style" w:hAnsi="Bookman Old Style"/>
          <w:b/>
          <w:bCs/>
          <w:i/>
          <w:iCs/>
          <w:sz w:val="32"/>
          <w:szCs w:val="32"/>
        </w:rPr>
      </w:pPr>
    </w:p>
    <w:p w14:paraId="3FEC82A2" w14:textId="2B75BE67" w:rsidR="00431787" w:rsidRPr="00431787" w:rsidRDefault="00EB0ABC" w:rsidP="00431787">
      <w:pPr>
        <w:autoSpaceDE w:val="0"/>
        <w:autoSpaceDN w:val="0"/>
        <w:adjustRightInd w:val="0"/>
        <w:spacing w:after="0" w:line="360" w:lineRule="auto"/>
        <w:jc w:val="both"/>
        <w:rPr>
          <w:rFonts w:ascii="Bookman Old Style" w:hAnsi="Bookman Old Style"/>
          <w:b/>
          <w:bCs/>
          <w:i/>
          <w:iCs/>
          <w:sz w:val="32"/>
          <w:szCs w:val="32"/>
        </w:rPr>
      </w:pPr>
      <w:r>
        <w:rPr>
          <w:rFonts w:ascii="Bookman Old Style" w:hAnsi="Bookman Old Style"/>
          <w:b/>
          <w:bCs/>
          <w:i/>
          <w:iCs/>
          <w:sz w:val="32"/>
          <w:szCs w:val="32"/>
        </w:rPr>
        <w:t>I</w:t>
      </w:r>
      <w:r w:rsidR="00431787">
        <w:rPr>
          <w:rFonts w:ascii="Bookman Old Style" w:hAnsi="Bookman Old Style"/>
          <w:b/>
          <w:bCs/>
          <w:i/>
          <w:iCs/>
          <w:sz w:val="32"/>
          <w:szCs w:val="32"/>
        </w:rPr>
        <w:t xml:space="preserve">t </w:t>
      </w:r>
      <w:r>
        <w:rPr>
          <w:rFonts w:ascii="Bookman Old Style" w:hAnsi="Bookman Old Style"/>
          <w:b/>
          <w:bCs/>
          <w:i/>
          <w:iCs/>
          <w:sz w:val="32"/>
          <w:szCs w:val="32"/>
        </w:rPr>
        <w:t>may be</w:t>
      </w:r>
      <w:r w:rsidR="00431787">
        <w:rPr>
          <w:rFonts w:ascii="Bookman Old Style" w:hAnsi="Bookman Old Style"/>
          <w:b/>
          <w:bCs/>
          <w:i/>
          <w:iCs/>
          <w:sz w:val="32"/>
          <w:szCs w:val="32"/>
        </w:rPr>
        <w:t xml:space="preserve"> noted that </w:t>
      </w:r>
      <w:r w:rsidR="00431787" w:rsidRPr="00431787">
        <w:rPr>
          <w:rFonts w:ascii="Bookman Old Style" w:hAnsi="Bookman Old Style"/>
          <w:b/>
          <w:bCs/>
          <w:i/>
          <w:iCs/>
          <w:sz w:val="32"/>
          <w:szCs w:val="32"/>
        </w:rPr>
        <w:t>the definition clearly states that, the supplier includes “micro and small” enterprises only. Hence, the provisions on interest payment</w:t>
      </w:r>
      <w:r>
        <w:rPr>
          <w:rFonts w:ascii="Bookman Old Style" w:hAnsi="Bookman Old Style"/>
          <w:b/>
          <w:bCs/>
          <w:i/>
          <w:iCs/>
          <w:sz w:val="32"/>
          <w:szCs w:val="32"/>
        </w:rPr>
        <w:t>s</w:t>
      </w:r>
      <w:r w:rsidR="00431787" w:rsidRPr="00431787">
        <w:rPr>
          <w:rFonts w:ascii="Bookman Old Style" w:hAnsi="Bookman Old Style"/>
          <w:b/>
          <w:bCs/>
          <w:i/>
          <w:iCs/>
          <w:sz w:val="32"/>
          <w:szCs w:val="32"/>
        </w:rPr>
        <w:t xml:space="preserve"> and disclosure requirements do not apply to the “medium” enterprises.</w:t>
      </w:r>
    </w:p>
    <w:p w14:paraId="4E39B97D" w14:textId="6F5C53F2" w:rsidR="00431787" w:rsidRPr="00795426" w:rsidRDefault="00431787" w:rsidP="00795426">
      <w:pPr>
        <w:autoSpaceDE w:val="0"/>
        <w:autoSpaceDN w:val="0"/>
        <w:adjustRightInd w:val="0"/>
        <w:spacing w:after="0" w:line="360" w:lineRule="auto"/>
        <w:jc w:val="both"/>
        <w:rPr>
          <w:rFonts w:ascii="Bookman Old Style" w:hAnsi="Bookman Old Style"/>
          <w:b/>
          <w:bCs/>
          <w:i/>
          <w:iCs/>
          <w:sz w:val="32"/>
          <w:szCs w:val="32"/>
        </w:rPr>
      </w:pPr>
    </w:p>
    <w:p w14:paraId="4B4F09F2" w14:textId="32F79B8A" w:rsidR="004F4B70" w:rsidRDefault="002334B3" w:rsidP="002334B3">
      <w:pPr>
        <w:spacing w:line="360" w:lineRule="auto"/>
        <w:jc w:val="both"/>
        <w:rPr>
          <w:rFonts w:ascii="Bookman Old Style" w:hAnsi="Bookman Old Style"/>
          <w:b/>
          <w:bCs/>
          <w:sz w:val="32"/>
          <w:szCs w:val="32"/>
          <w:u w:val="single"/>
        </w:rPr>
      </w:pPr>
      <w:r w:rsidRPr="002334B3">
        <w:rPr>
          <w:rFonts w:ascii="Bookman Old Style" w:hAnsi="Bookman Old Style"/>
          <w:b/>
          <w:bCs/>
          <w:sz w:val="32"/>
          <w:szCs w:val="32"/>
          <w:u w:val="single"/>
        </w:rPr>
        <w:t>Impact of MSME Registration and disclosures requirements under Companies Act 2013</w:t>
      </w:r>
      <w:r w:rsidR="004F4B70" w:rsidRPr="004F4B70">
        <w:rPr>
          <w:rFonts w:ascii="Bookman Old Style" w:hAnsi="Bookman Old Style"/>
          <w:b/>
          <w:bCs/>
          <w:sz w:val="32"/>
          <w:szCs w:val="32"/>
          <w:u w:val="single"/>
        </w:rPr>
        <w:t xml:space="preserve"> </w:t>
      </w:r>
    </w:p>
    <w:p w14:paraId="63C3E859" w14:textId="77777777" w:rsidR="007B0D63" w:rsidRPr="0063444C" w:rsidRDefault="007B0D63" w:rsidP="007B0D63">
      <w:pPr>
        <w:autoSpaceDE w:val="0"/>
        <w:autoSpaceDN w:val="0"/>
        <w:adjustRightInd w:val="0"/>
        <w:spacing w:after="0" w:line="240" w:lineRule="auto"/>
        <w:jc w:val="both"/>
        <w:rPr>
          <w:rFonts w:ascii="Bookman Old Style" w:hAnsi="Bookman Old Style"/>
          <w:b/>
          <w:bCs/>
          <w:i/>
          <w:iCs/>
          <w:sz w:val="32"/>
          <w:szCs w:val="32"/>
        </w:rPr>
      </w:pPr>
      <w:r w:rsidRPr="0063444C">
        <w:rPr>
          <w:rFonts w:ascii="Bookman Old Style" w:hAnsi="Bookman Old Style"/>
          <w:b/>
          <w:bCs/>
          <w:i/>
          <w:iCs/>
          <w:sz w:val="32"/>
          <w:szCs w:val="32"/>
        </w:rPr>
        <w:t>Half yearly reporting requirements under Companies Act, 2013</w:t>
      </w:r>
    </w:p>
    <w:p w14:paraId="6DB58761" w14:textId="77777777" w:rsidR="007B0D63" w:rsidRPr="0063444C" w:rsidRDefault="007B0D63" w:rsidP="007B0D63">
      <w:pPr>
        <w:autoSpaceDE w:val="0"/>
        <w:autoSpaceDN w:val="0"/>
        <w:adjustRightInd w:val="0"/>
        <w:spacing w:after="0" w:line="240" w:lineRule="auto"/>
        <w:jc w:val="both"/>
        <w:rPr>
          <w:rFonts w:ascii="Bookman Old Style" w:hAnsi="Bookman Old Style"/>
          <w:b/>
          <w:bCs/>
          <w:i/>
          <w:iCs/>
          <w:sz w:val="32"/>
          <w:szCs w:val="32"/>
        </w:rPr>
      </w:pPr>
    </w:p>
    <w:p w14:paraId="68178767" w14:textId="343B8954"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 xml:space="preserve">MCA vide notification “Specified Companies (Furnishing of Information </w:t>
      </w:r>
      <w:r w:rsidR="00F03194" w:rsidRPr="0063444C">
        <w:rPr>
          <w:rFonts w:ascii="Bookman Old Style" w:hAnsi="Bookman Old Style"/>
          <w:sz w:val="32"/>
          <w:szCs w:val="32"/>
        </w:rPr>
        <w:t>about payment</w:t>
      </w:r>
      <w:r w:rsidRPr="0063444C">
        <w:rPr>
          <w:rFonts w:ascii="Bookman Old Style" w:hAnsi="Bookman Old Style"/>
          <w:sz w:val="32"/>
          <w:szCs w:val="32"/>
        </w:rPr>
        <w:t xml:space="preserve"> to micro and small enterprise suppliers) Order, 2019” dated 22nd January 2019, mandates that, all specified companies who buy goods or avail services from micro and small enterprises and whose payments to such suppliers have exceeded 45 days shall submit a half yearly </w:t>
      </w:r>
      <w:r w:rsidR="00F03194" w:rsidRPr="0063444C">
        <w:rPr>
          <w:rFonts w:ascii="Bookman Old Style" w:hAnsi="Bookman Old Style"/>
          <w:sz w:val="32"/>
          <w:szCs w:val="32"/>
        </w:rPr>
        <w:t>return (</w:t>
      </w:r>
      <w:r w:rsidRPr="0063444C">
        <w:rPr>
          <w:rFonts w:ascii="Bookman Old Style" w:hAnsi="Bookman Old Style"/>
          <w:sz w:val="32"/>
          <w:szCs w:val="32"/>
        </w:rPr>
        <w:t xml:space="preserve">eform MSME Form I) to the ministry of corporate affairs (MCA) stating the </w:t>
      </w:r>
      <w:r w:rsidR="00F03194" w:rsidRPr="0063444C">
        <w:rPr>
          <w:rFonts w:ascii="Bookman Old Style" w:hAnsi="Bookman Old Style"/>
          <w:sz w:val="32"/>
          <w:szCs w:val="32"/>
        </w:rPr>
        <w:t>following: -</w:t>
      </w:r>
    </w:p>
    <w:p w14:paraId="69B25B4C"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p>
    <w:p w14:paraId="7A656D7D" w14:textId="77777777" w:rsidR="007B0D63" w:rsidRPr="0063444C" w:rsidRDefault="007B0D63" w:rsidP="007B0D63">
      <w:pPr>
        <w:autoSpaceDE w:val="0"/>
        <w:autoSpaceDN w:val="0"/>
        <w:adjustRightInd w:val="0"/>
        <w:spacing w:after="0" w:line="240" w:lineRule="auto"/>
        <w:jc w:val="both"/>
        <w:rPr>
          <w:rFonts w:ascii="Bookman Old Style" w:hAnsi="Bookman Old Style"/>
          <w:sz w:val="32"/>
          <w:szCs w:val="32"/>
        </w:rPr>
      </w:pPr>
      <w:r>
        <w:rPr>
          <w:rFonts w:ascii="Georgia" w:hAnsi="Georgia" w:cs="Georgia"/>
          <w:sz w:val="25"/>
          <w:szCs w:val="25"/>
        </w:rPr>
        <w:t xml:space="preserve">1. </w:t>
      </w:r>
      <w:r w:rsidRPr="0063444C">
        <w:rPr>
          <w:rFonts w:ascii="Bookman Old Style" w:hAnsi="Bookman Old Style"/>
          <w:sz w:val="32"/>
          <w:szCs w:val="32"/>
        </w:rPr>
        <w:t>the outstanding amount due and</w:t>
      </w:r>
    </w:p>
    <w:p w14:paraId="2026506B" w14:textId="77777777" w:rsidR="007B0D63" w:rsidRDefault="007B0D63" w:rsidP="007B0D63">
      <w:pPr>
        <w:autoSpaceDE w:val="0"/>
        <w:autoSpaceDN w:val="0"/>
        <w:adjustRightInd w:val="0"/>
        <w:spacing w:after="0" w:line="240" w:lineRule="auto"/>
        <w:jc w:val="both"/>
        <w:rPr>
          <w:rFonts w:ascii="Georgia" w:hAnsi="Georgia" w:cs="Georgia"/>
          <w:sz w:val="25"/>
          <w:szCs w:val="25"/>
        </w:rPr>
      </w:pPr>
    </w:p>
    <w:p w14:paraId="78E7E405" w14:textId="77777777" w:rsidR="007B0D63" w:rsidRPr="0063444C" w:rsidRDefault="007B0D63" w:rsidP="007B0D63">
      <w:pPr>
        <w:autoSpaceDE w:val="0"/>
        <w:autoSpaceDN w:val="0"/>
        <w:adjustRightInd w:val="0"/>
        <w:spacing w:after="0" w:line="240" w:lineRule="auto"/>
        <w:jc w:val="both"/>
        <w:rPr>
          <w:rFonts w:ascii="Bookman Old Style" w:hAnsi="Bookman Old Style"/>
          <w:sz w:val="32"/>
          <w:szCs w:val="32"/>
        </w:rPr>
      </w:pPr>
      <w:r>
        <w:rPr>
          <w:rFonts w:ascii="Georgia" w:hAnsi="Georgia" w:cs="Georgia"/>
          <w:sz w:val="25"/>
          <w:szCs w:val="25"/>
        </w:rPr>
        <w:t xml:space="preserve">2. </w:t>
      </w:r>
      <w:r w:rsidRPr="0063444C">
        <w:rPr>
          <w:rFonts w:ascii="Bookman Old Style" w:hAnsi="Bookman Old Style"/>
          <w:sz w:val="32"/>
          <w:szCs w:val="32"/>
        </w:rPr>
        <w:t>the reasons for delay;</w:t>
      </w:r>
    </w:p>
    <w:p w14:paraId="73239B22" w14:textId="665F801B" w:rsidR="007B0D63" w:rsidRDefault="007B0D63" w:rsidP="007B0D63">
      <w:pPr>
        <w:autoSpaceDE w:val="0"/>
        <w:autoSpaceDN w:val="0"/>
        <w:adjustRightInd w:val="0"/>
        <w:spacing w:after="0" w:line="240" w:lineRule="auto"/>
        <w:jc w:val="both"/>
        <w:rPr>
          <w:rFonts w:ascii="Bookman Old Style" w:hAnsi="Bookman Old Style"/>
          <w:sz w:val="32"/>
          <w:szCs w:val="32"/>
        </w:rPr>
      </w:pPr>
    </w:p>
    <w:p w14:paraId="78C26A97" w14:textId="0D9544B0" w:rsidR="00431787" w:rsidRPr="00455D4B" w:rsidRDefault="00431787" w:rsidP="007B0D63">
      <w:pPr>
        <w:autoSpaceDE w:val="0"/>
        <w:autoSpaceDN w:val="0"/>
        <w:adjustRightInd w:val="0"/>
        <w:spacing w:after="0" w:line="240" w:lineRule="auto"/>
        <w:jc w:val="both"/>
        <w:rPr>
          <w:rFonts w:ascii="Bookman Old Style" w:hAnsi="Bookman Old Style"/>
          <w:sz w:val="32"/>
          <w:szCs w:val="32"/>
          <w:u w:val="single"/>
        </w:rPr>
      </w:pPr>
      <w:r w:rsidRPr="00455D4B">
        <w:rPr>
          <w:rFonts w:ascii="Bookman Old Style" w:hAnsi="Bookman Old Style"/>
          <w:sz w:val="32"/>
          <w:szCs w:val="32"/>
          <w:u w:val="single"/>
        </w:rPr>
        <w:t xml:space="preserve">Suggested disclosure in the financial </w:t>
      </w:r>
      <w:r w:rsidR="00455D4B" w:rsidRPr="00455D4B">
        <w:rPr>
          <w:rFonts w:ascii="Bookman Old Style" w:hAnsi="Bookman Old Style"/>
          <w:sz w:val="32"/>
          <w:szCs w:val="32"/>
          <w:u w:val="single"/>
        </w:rPr>
        <w:t>statements: -</w:t>
      </w:r>
    </w:p>
    <w:p w14:paraId="54C7A334" w14:textId="77777777" w:rsidR="00431787" w:rsidRDefault="00431787" w:rsidP="007B0D63">
      <w:pPr>
        <w:autoSpaceDE w:val="0"/>
        <w:autoSpaceDN w:val="0"/>
        <w:adjustRightInd w:val="0"/>
        <w:spacing w:after="0" w:line="240" w:lineRule="auto"/>
        <w:jc w:val="both"/>
        <w:rPr>
          <w:rFonts w:ascii="Bookman Old Style" w:hAnsi="Bookman Old Style"/>
          <w:sz w:val="32"/>
          <w:szCs w:val="32"/>
        </w:rPr>
      </w:pPr>
    </w:p>
    <w:tbl>
      <w:tblPr>
        <w:tblStyle w:val="TableGrid"/>
        <w:tblW w:w="0" w:type="auto"/>
        <w:tblLook w:val="04A0" w:firstRow="1" w:lastRow="0" w:firstColumn="1" w:lastColumn="0" w:noHBand="0" w:noVBand="1"/>
      </w:tblPr>
      <w:tblGrid>
        <w:gridCol w:w="704"/>
        <w:gridCol w:w="4253"/>
        <w:gridCol w:w="1984"/>
        <w:gridCol w:w="2075"/>
      </w:tblGrid>
      <w:tr w:rsidR="00431787" w14:paraId="66829110" w14:textId="77777777" w:rsidTr="00475F1C">
        <w:tc>
          <w:tcPr>
            <w:tcW w:w="704" w:type="dxa"/>
          </w:tcPr>
          <w:p w14:paraId="2DB1B6EB"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 xml:space="preserve">Sr No </w:t>
            </w:r>
          </w:p>
        </w:tc>
        <w:tc>
          <w:tcPr>
            <w:tcW w:w="4253" w:type="dxa"/>
          </w:tcPr>
          <w:p w14:paraId="15C3148A"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Particulars</w:t>
            </w:r>
          </w:p>
        </w:tc>
        <w:tc>
          <w:tcPr>
            <w:tcW w:w="1984" w:type="dxa"/>
          </w:tcPr>
          <w:p w14:paraId="77F7AA53"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 xml:space="preserve">As on 31st March </w:t>
            </w:r>
          </w:p>
          <w:p w14:paraId="734E3B32"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 xml:space="preserve">(Current year) </w:t>
            </w:r>
          </w:p>
        </w:tc>
        <w:tc>
          <w:tcPr>
            <w:tcW w:w="2075" w:type="dxa"/>
          </w:tcPr>
          <w:p w14:paraId="1B41CF8C"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 xml:space="preserve">As on 31st March </w:t>
            </w:r>
          </w:p>
          <w:p w14:paraId="46C3F45E"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(Previous year)</w:t>
            </w:r>
          </w:p>
        </w:tc>
      </w:tr>
      <w:tr w:rsidR="00431787" w14:paraId="744E90E0" w14:textId="77777777" w:rsidTr="00431787">
        <w:tc>
          <w:tcPr>
            <w:tcW w:w="704" w:type="dxa"/>
          </w:tcPr>
          <w:p w14:paraId="3A0407A0"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1</w:t>
            </w:r>
          </w:p>
        </w:tc>
        <w:tc>
          <w:tcPr>
            <w:tcW w:w="4253" w:type="dxa"/>
          </w:tcPr>
          <w:p w14:paraId="47A565C8"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Principal amount due to suppliers registered under the MSMED Act and remaining unpaid as at year end</w:t>
            </w:r>
          </w:p>
        </w:tc>
        <w:tc>
          <w:tcPr>
            <w:tcW w:w="1984" w:type="dxa"/>
          </w:tcPr>
          <w:p w14:paraId="2F3E8FA3" w14:textId="77777777" w:rsidR="00431787" w:rsidRPr="00431787" w:rsidRDefault="00431787" w:rsidP="00475F1C">
            <w:pPr>
              <w:autoSpaceDE w:val="0"/>
              <w:autoSpaceDN w:val="0"/>
              <w:adjustRightInd w:val="0"/>
              <w:jc w:val="both"/>
              <w:rPr>
                <w:rFonts w:ascii="Bookman Old Style" w:hAnsi="Bookman Old Style"/>
                <w:sz w:val="32"/>
                <w:szCs w:val="32"/>
              </w:rPr>
            </w:pPr>
          </w:p>
        </w:tc>
        <w:tc>
          <w:tcPr>
            <w:tcW w:w="2075" w:type="dxa"/>
          </w:tcPr>
          <w:p w14:paraId="0E191BDC" w14:textId="77777777" w:rsidR="00431787" w:rsidRPr="00431787" w:rsidRDefault="00431787" w:rsidP="00475F1C">
            <w:pPr>
              <w:autoSpaceDE w:val="0"/>
              <w:autoSpaceDN w:val="0"/>
              <w:adjustRightInd w:val="0"/>
              <w:jc w:val="both"/>
              <w:rPr>
                <w:rFonts w:ascii="Bookman Old Style" w:hAnsi="Bookman Old Style"/>
                <w:sz w:val="32"/>
                <w:szCs w:val="32"/>
              </w:rPr>
            </w:pPr>
          </w:p>
        </w:tc>
      </w:tr>
      <w:tr w:rsidR="00431787" w14:paraId="21A935D9" w14:textId="77777777" w:rsidTr="00431787">
        <w:tc>
          <w:tcPr>
            <w:tcW w:w="704" w:type="dxa"/>
          </w:tcPr>
          <w:p w14:paraId="0518C5EF"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2</w:t>
            </w:r>
          </w:p>
        </w:tc>
        <w:tc>
          <w:tcPr>
            <w:tcW w:w="4253" w:type="dxa"/>
          </w:tcPr>
          <w:p w14:paraId="226E0C50"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Interest due to suppliers registered under the MSMED Act and remaining unpaid as at year end</w:t>
            </w:r>
          </w:p>
        </w:tc>
        <w:tc>
          <w:tcPr>
            <w:tcW w:w="1984" w:type="dxa"/>
          </w:tcPr>
          <w:p w14:paraId="72DB0C29" w14:textId="77777777" w:rsidR="00431787" w:rsidRPr="00431787" w:rsidRDefault="00431787" w:rsidP="00475F1C">
            <w:pPr>
              <w:autoSpaceDE w:val="0"/>
              <w:autoSpaceDN w:val="0"/>
              <w:adjustRightInd w:val="0"/>
              <w:jc w:val="both"/>
              <w:rPr>
                <w:rFonts w:ascii="Bookman Old Style" w:hAnsi="Bookman Old Style"/>
                <w:sz w:val="32"/>
                <w:szCs w:val="32"/>
              </w:rPr>
            </w:pPr>
          </w:p>
        </w:tc>
        <w:tc>
          <w:tcPr>
            <w:tcW w:w="2075" w:type="dxa"/>
          </w:tcPr>
          <w:p w14:paraId="586E7C73" w14:textId="77777777" w:rsidR="00431787" w:rsidRPr="00431787" w:rsidRDefault="00431787" w:rsidP="00475F1C">
            <w:pPr>
              <w:autoSpaceDE w:val="0"/>
              <w:autoSpaceDN w:val="0"/>
              <w:adjustRightInd w:val="0"/>
              <w:jc w:val="both"/>
              <w:rPr>
                <w:rFonts w:ascii="Bookman Old Style" w:hAnsi="Bookman Old Style"/>
                <w:sz w:val="32"/>
                <w:szCs w:val="32"/>
              </w:rPr>
            </w:pPr>
          </w:p>
        </w:tc>
      </w:tr>
      <w:tr w:rsidR="00431787" w14:paraId="7D2516E8" w14:textId="77777777" w:rsidTr="00431787">
        <w:tc>
          <w:tcPr>
            <w:tcW w:w="704" w:type="dxa"/>
          </w:tcPr>
          <w:p w14:paraId="73839926"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3</w:t>
            </w:r>
          </w:p>
        </w:tc>
        <w:tc>
          <w:tcPr>
            <w:tcW w:w="4253" w:type="dxa"/>
          </w:tcPr>
          <w:p w14:paraId="1A974669"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Principal amounts paid to suppliers registered under the MSMED Act, beyond the appointed day during the year5</w:t>
            </w:r>
          </w:p>
        </w:tc>
        <w:tc>
          <w:tcPr>
            <w:tcW w:w="1984" w:type="dxa"/>
          </w:tcPr>
          <w:p w14:paraId="3874EA82" w14:textId="77777777" w:rsidR="00431787" w:rsidRPr="00431787" w:rsidRDefault="00431787" w:rsidP="00475F1C">
            <w:pPr>
              <w:autoSpaceDE w:val="0"/>
              <w:autoSpaceDN w:val="0"/>
              <w:adjustRightInd w:val="0"/>
              <w:jc w:val="both"/>
              <w:rPr>
                <w:rFonts w:ascii="Bookman Old Style" w:hAnsi="Bookman Old Style"/>
                <w:sz w:val="32"/>
                <w:szCs w:val="32"/>
              </w:rPr>
            </w:pPr>
          </w:p>
        </w:tc>
        <w:tc>
          <w:tcPr>
            <w:tcW w:w="2075" w:type="dxa"/>
          </w:tcPr>
          <w:p w14:paraId="78555830" w14:textId="77777777" w:rsidR="00431787" w:rsidRPr="00431787" w:rsidRDefault="00431787" w:rsidP="00475F1C">
            <w:pPr>
              <w:autoSpaceDE w:val="0"/>
              <w:autoSpaceDN w:val="0"/>
              <w:adjustRightInd w:val="0"/>
              <w:jc w:val="both"/>
              <w:rPr>
                <w:rFonts w:ascii="Bookman Old Style" w:hAnsi="Bookman Old Style"/>
                <w:sz w:val="32"/>
                <w:szCs w:val="32"/>
              </w:rPr>
            </w:pPr>
          </w:p>
        </w:tc>
      </w:tr>
      <w:tr w:rsidR="00431787" w14:paraId="4ADFC2CB" w14:textId="77777777" w:rsidTr="00431787">
        <w:tc>
          <w:tcPr>
            <w:tcW w:w="704" w:type="dxa"/>
          </w:tcPr>
          <w:p w14:paraId="12ECAAA9"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4</w:t>
            </w:r>
          </w:p>
        </w:tc>
        <w:tc>
          <w:tcPr>
            <w:tcW w:w="4253" w:type="dxa"/>
          </w:tcPr>
          <w:p w14:paraId="1C5BC9EC"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Interest paid, other than under Section 16 of MSMED Act, to suppliers registered under the MSMED Act, beyond the appointed day during the year</w:t>
            </w:r>
          </w:p>
        </w:tc>
        <w:tc>
          <w:tcPr>
            <w:tcW w:w="1984" w:type="dxa"/>
          </w:tcPr>
          <w:p w14:paraId="085E22E0" w14:textId="77777777" w:rsidR="00431787" w:rsidRPr="00431787" w:rsidRDefault="00431787" w:rsidP="00475F1C">
            <w:pPr>
              <w:autoSpaceDE w:val="0"/>
              <w:autoSpaceDN w:val="0"/>
              <w:adjustRightInd w:val="0"/>
              <w:jc w:val="both"/>
              <w:rPr>
                <w:rFonts w:ascii="Bookman Old Style" w:hAnsi="Bookman Old Style"/>
                <w:sz w:val="32"/>
                <w:szCs w:val="32"/>
              </w:rPr>
            </w:pPr>
          </w:p>
        </w:tc>
        <w:tc>
          <w:tcPr>
            <w:tcW w:w="2075" w:type="dxa"/>
          </w:tcPr>
          <w:p w14:paraId="1E6CB16F" w14:textId="77777777" w:rsidR="00431787" w:rsidRPr="00431787" w:rsidRDefault="00431787" w:rsidP="00475F1C">
            <w:pPr>
              <w:autoSpaceDE w:val="0"/>
              <w:autoSpaceDN w:val="0"/>
              <w:adjustRightInd w:val="0"/>
              <w:jc w:val="both"/>
              <w:rPr>
                <w:rFonts w:ascii="Bookman Old Style" w:hAnsi="Bookman Old Style"/>
                <w:sz w:val="32"/>
                <w:szCs w:val="32"/>
              </w:rPr>
            </w:pPr>
          </w:p>
        </w:tc>
      </w:tr>
      <w:tr w:rsidR="00431787" w14:paraId="60DBD1D7" w14:textId="77777777" w:rsidTr="00431787">
        <w:tc>
          <w:tcPr>
            <w:tcW w:w="704" w:type="dxa"/>
          </w:tcPr>
          <w:p w14:paraId="0540CCED"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5</w:t>
            </w:r>
          </w:p>
        </w:tc>
        <w:tc>
          <w:tcPr>
            <w:tcW w:w="4253" w:type="dxa"/>
          </w:tcPr>
          <w:p w14:paraId="22025825"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Interest paid, under Section 16 of MSMED Act, to suppliers registered under the MSMED Act, beyond the appointed day during the year</w:t>
            </w:r>
          </w:p>
        </w:tc>
        <w:tc>
          <w:tcPr>
            <w:tcW w:w="1984" w:type="dxa"/>
          </w:tcPr>
          <w:p w14:paraId="4EFC582F" w14:textId="77777777" w:rsidR="00431787" w:rsidRPr="00431787" w:rsidRDefault="00431787" w:rsidP="00475F1C">
            <w:pPr>
              <w:autoSpaceDE w:val="0"/>
              <w:autoSpaceDN w:val="0"/>
              <w:adjustRightInd w:val="0"/>
              <w:jc w:val="both"/>
              <w:rPr>
                <w:rFonts w:ascii="Bookman Old Style" w:hAnsi="Bookman Old Style"/>
                <w:sz w:val="32"/>
                <w:szCs w:val="32"/>
              </w:rPr>
            </w:pPr>
          </w:p>
        </w:tc>
        <w:tc>
          <w:tcPr>
            <w:tcW w:w="2075" w:type="dxa"/>
          </w:tcPr>
          <w:p w14:paraId="41CFED9F" w14:textId="77777777" w:rsidR="00431787" w:rsidRPr="00431787" w:rsidRDefault="00431787" w:rsidP="00475F1C">
            <w:pPr>
              <w:autoSpaceDE w:val="0"/>
              <w:autoSpaceDN w:val="0"/>
              <w:adjustRightInd w:val="0"/>
              <w:jc w:val="both"/>
              <w:rPr>
                <w:rFonts w:ascii="Bookman Old Style" w:hAnsi="Bookman Old Style"/>
                <w:sz w:val="32"/>
                <w:szCs w:val="32"/>
              </w:rPr>
            </w:pPr>
          </w:p>
        </w:tc>
      </w:tr>
      <w:tr w:rsidR="00431787" w14:paraId="5F8C674D" w14:textId="77777777" w:rsidTr="00431787">
        <w:tc>
          <w:tcPr>
            <w:tcW w:w="704" w:type="dxa"/>
          </w:tcPr>
          <w:p w14:paraId="6C0E0037"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lastRenderedPageBreak/>
              <w:t>6</w:t>
            </w:r>
          </w:p>
        </w:tc>
        <w:tc>
          <w:tcPr>
            <w:tcW w:w="4253" w:type="dxa"/>
          </w:tcPr>
          <w:p w14:paraId="702B3962"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Interest due and payable towards suppliers registered under MSMED Act, for payments already made</w:t>
            </w:r>
          </w:p>
        </w:tc>
        <w:tc>
          <w:tcPr>
            <w:tcW w:w="1984" w:type="dxa"/>
          </w:tcPr>
          <w:p w14:paraId="45456B19" w14:textId="77777777" w:rsidR="00431787" w:rsidRPr="00431787" w:rsidRDefault="00431787" w:rsidP="00475F1C">
            <w:pPr>
              <w:autoSpaceDE w:val="0"/>
              <w:autoSpaceDN w:val="0"/>
              <w:adjustRightInd w:val="0"/>
              <w:jc w:val="both"/>
              <w:rPr>
                <w:rFonts w:ascii="Bookman Old Style" w:hAnsi="Bookman Old Style"/>
                <w:sz w:val="32"/>
                <w:szCs w:val="32"/>
              </w:rPr>
            </w:pPr>
          </w:p>
        </w:tc>
        <w:tc>
          <w:tcPr>
            <w:tcW w:w="2075" w:type="dxa"/>
          </w:tcPr>
          <w:p w14:paraId="132A79B9" w14:textId="77777777" w:rsidR="00431787" w:rsidRPr="00431787" w:rsidRDefault="00431787" w:rsidP="00475F1C">
            <w:pPr>
              <w:autoSpaceDE w:val="0"/>
              <w:autoSpaceDN w:val="0"/>
              <w:adjustRightInd w:val="0"/>
              <w:jc w:val="both"/>
              <w:rPr>
                <w:rFonts w:ascii="Bookman Old Style" w:hAnsi="Bookman Old Style"/>
                <w:sz w:val="32"/>
                <w:szCs w:val="32"/>
              </w:rPr>
            </w:pPr>
          </w:p>
        </w:tc>
      </w:tr>
      <w:tr w:rsidR="00431787" w14:paraId="73F681FF" w14:textId="77777777" w:rsidTr="00431787">
        <w:tc>
          <w:tcPr>
            <w:tcW w:w="704" w:type="dxa"/>
          </w:tcPr>
          <w:p w14:paraId="2863DE8C"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7</w:t>
            </w:r>
          </w:p>
        </w:tc>
        <w:tc>
          <w:tcPr>
            <w:tcW w:w="4253" w:type="dxa"/>
          </w:tcPr>
          <w:p w14:paraId="1A5D7814" w14:textId="77777777" w:rsidR="00431787" w:rsidRPr="00431787" w:rsidRDefault="00431787" w:rsidP="00475F1C">
            <w:pPr>
              <w:autoSpaceDE w:val="0"/>
              <w:autoSpaceDN w:val="0"/>
              <w:adjustRightInd w:val="0"/>
              <w:jc w:val="both"/>
              <w:rPr>
                <w:rFonts w:ascii="Bookman Old Style" w:hAnsi="Bookman Old Style"/>
                <w:sz w:val="32"/>
                <w:szCs w:val="32"/>
              </w:rPr>
            </w:pPr>
            <w:r w:rsidRPr="00431787">
              <w:rPr>
                <w:rFonts w:ascii="Bookman Old Style" w:hAnsi="Bookman Old Style"/>
                <w:sz w:val="32"/>
                <w:szCs w:val="32"/>
              </w:rPr>
              <w:t>Further interest remaining due and payable for earlier years</w:t>
            </w:r>
          </w:p>
        </w:tc>
        <w:tc>
          <w:tcPr>
            <w:tcW w:w="1984" w:type="dxa"/>
          </w:tcPr>
          <w:p w14:paraId="0ED45B3B" w14:textId="77777777" w:rsidR="00431787" w:rsidRPr="00431787" w:rsidRDefault="00431787" w:rsidP="00475F1C">
            <w:pPr>
              <w:autoSpaceDE w:val="0"/>
              <w:autoSpaceDN w:val="0"/>
              <w:adjustRightInd w:val="0"/>
              <w:jc w:val="both"/>
              <w:rPr>
                <w:rFonts w:ascii="Bookman Old Style" w:hAnsi="Bookman Old Style"/>
                <w:sz w:val="32"/>
                <w:szCs w:val="32"/>
              </w:rPr>
            </w:pPr>
          </w:p>
        </w:tc>
        <w:tc>
          <w:tcPr>
            <w:tcW w:w="2075" w:type="dxa"/>
          </w:tcPr>
          <w:p w14:paraId="03BC903F" w14:textId="77777777" w:rsidR="00431787" w:rsidRPr="00431787" w:rsidRDefault="00431787" w:rsidP="00475F1C">
            <w:pPr>
              <w:autoSpaceDE w:val="0"/>
              <w:autoSpaceDN w:val="0"/>
              <w:adjustRightInd w:val="0"/>
              <w:jc w:val="both"/>
              <w:rPr>
                <w:rFonts w:ascii="Bookman Old Style" w:hAnsi="Bookman Old Style"/>
                <w:sz w:val="32"/>
                <w:szCs w:val="32"/>
              </w:rPr>
            </w:pPr>
          </w:p>
        </w:tc>
      </w:tr>
    </w:tbl>
    <w:p w14:paraId="07BE6191" w14:textId="77777777" w:rsidR="00431787" w:rsidRPr="0063444C" w:rsidRDefault="00431787" w:rsidP="007B0D63">
      <w:pPr>
        <w:autoSpaceDE w:val="0"/>
        <w:autoSpaceDN w:val="0"/>
        <w:adjustRightInd w:val="0"/>
        <w:spacing w:after="0" w:line="240" w:lineRule="auto"/>
        <w:jc w:val="both"/>
        <w:rPr>
          <w:rFonts w:ascii="Bookman Old Style" w:hAnsi="Bookman Old Style"/>
          <w:sz w:val="32"/>
          <w:szCs w:val="32"/>
        </w:rPr>
      </w:pPr>
    </w:p>
    <w:p w14:paraId="3803695A" w14:textId="77777777" w:rsidR="007B0D63" w:rsidRPr="0063444C" w:rsidRDefault="007B0D63" w:rsidP="0063444C">
      <w:pPr>
        <w:autoSpaceDE w:val="0"/>
        <w:autoSpaceDN w:val="0"/>
        <w:adjustRightInd w:val="0"/>
        <w:spacing w:after="0" w:line="240" w:lineRule="auto"/>
        <w:jc w:val="both"/>
        <w:rPr>
          <w:rFonts w:ascii="Bookman Old Style" w:hAnsi="Bookman Old Style"/>
          <w:b/>
          <w:bCs/>
          <w:i/>
          <w:iCs/>
          <w:sz w:val="32"/>
          <w:szCs w:val="32"/>
        </w:rPr>
      </w:pPr>
      <w:r w:rsidRPr="0063444C">
        <w:rPr>
          <w:rFonts w:ascii="Bookman Old Style" w:hAnsi="Bookman Old Style"/>
          <w:b/>
          <w:bCs/>
          <w:i/>
          <w:iCs/>
          <w:sz w:val="32"/>
          <w:szCs w:val="32"/>
        </w:rPr>
        <w:t>Important Definitions:</w:t>
      </w:r>
    </w:p>
    <w:p w14:paraId="75ED813A" w14:textId="77777777" w:rsidR="007B0D63" w:rsidRPr="0063444C" w:rsidRDefault="007B0D63" w:rsidP="0063444C">
      <w:pPr>
        <w:autoSpaceDE w:val="0"/>
        <w:autoSpaceDN w:val="0"/>
        <w:adjustRightInd w:val="0"/>
        <w:spacing w:after="0" w:line="240" w:lineRule="auto"/>
        <w:jc w:val="both"/>
        <w:rPr>
          <w:rFonts w:ascii="Bookman Old Style" w:hAnsi="Bookman Old Style"/>
          <w:b/>
          <w:bCs/>
          <w:i/>
          <w:iCs/>
          <w:sz w:val="32"/>
          <w:szCs w:val="32"/>
        </w:rPr>
      </w:pPr>
    </w:p>
    <w:p w14:paraId="667E748A" w14:textId="77777777" w:rsidR="0063444C" w:rsidRDefault="007B0D63" w:rsidP="0063444C">
      <w:pPr>
        <w:autoSpaceDE w:val="0"/>
        <w:autoSpaceDN w:val="0"/>
        <w:adjustRightInd w:val="0"/>
        <w:spacing w:after="0" w:line="360" w:lineRule="auto"/>
        <w:jc w:val="both"/>
        <w:rPr>
          <w:rFonts w:ascii="Lato-Bold" w:hAnsi="Lato-Bold" w:cs="Lato-Bold"/>
          <w:b/>
          <w:bCs/>
          <w:color w:val="555555"/>
        </w:rPr>
      </w:pPr>
      <w:r w:rsidRPr="0063444C">
        <w:rPr>
          <w:rFonts w:ascii="Bookman Old Style" w:hAnsi="Bookman Old Style"/>
          <w:b/>
          <w:bCs/>
          <w:i/>
          <w:iCs/>
          <w:sz w:val="32"/>
          <w:szCs w:val="32"/>
        </w:rPr>
        <w:t>Specified Companies</w:t>
      </w:r>
      <w:r>
        <w:rPr>
          <w:rFonts w:ascii="Lato-Bold" w:hAnsi="Lato-Bold" w:cs="Lato-Bold"/>
          <w:b/>
          <w:bCs/>
          <w:color w:val="555555"/>
        </w:rPr>
        <w:t xml:space="preserve">: </w:t>
      </w:r>
    </w:p>
    <w:p w14:paraId="521D9834" w14:textId="77777777" w:rsidR="0063444C" w:rsidRDefault="0063444C" w:rsidP="0063444C">
      <w:pPr>
        <w:autoSpaceDE w:val="0"/>
        <w:autoSpaceDN w:val="0"/>
        <w:adjustRightInd w:val="0"/>
        <w:spacing w:after="0" w:line="360" w:lineRule="auto"/>
        <w:jc w:val="both"/>
        <w:rPr>
          <w:rFonts w:ascii="Lato-Bold" w:hAnsi="Lato-Bold" w:cs="Lato-Bold"/>
          <w:b/>
          <w:bCs/>
          <w:color w:val="555555"/>
        </w:rPr>
      </w:pPr>
    </w:p>
    <w:p w14:paraId="33837E9D" w14:textId="1C49B125"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As per the provisions of section 9 of the MSME Development Act, 2006, Specified companies are those companies who receive the supply of goods or services from MSMEs and the payment against these supplies to the suppliers of these MSMEs exceed 45 days from the date of acceptance (deemed acceptance) of the goods or services</w:t>
      </w:r>
    </w:p>
    <w:p w14:paraId="569D2048" w14:textId="5464F2D5" w:rsidR="007B0D63" w:rsidRPr="0063444C" w:rsidRDefault="007B0D63" w:rsidP="0063444C">
      <w:pPr>
        <w:autoSpaceDE w:val="0"/>
        <w:autoSpaceDN w:val="0"/>
        <w:adjustRightInd w:val="0"/>
        <w:spacing w:after="0" w:line="360" w:lineRule="auto"/>
        <w:jc w:val="both"/>
        <w:rPr>
          <w:rFonts w:ascii="Bookman Old Style" w:hAnsi="Bookman Old Style"/>
          <w:b/>
          <w:bCs/>
          <w:i/>
          <w:iCs/>
          <w:sz w:val="32"/>
          <w:szCs w:val="32"/>
        </w:rPr>
      </w:pPr>
      <w:r w:rsidRPr="0063444C">
        <w:rPr>
          <w:rFonts w:ascii="Bookman Old Style" w:hAnsi="Bookman Old Style"/>
          <w:b/>
          <w:bCs/>
          <w:i/>
          <w:iCs/>
          <w:sz w:val="32"/>
          <w:szCs w:val="32"/>
        </w:rPr>
        <w:t>Micro &amp; Small Enterprise Category</w:t>
      </w:r>
    </w:p>
    <w:p w14:paraId="3FC4BD74" w14:textId="77777777" w:rsidR="0063444C" w:rsidRDefault="0063444C" w:rsidP="007B0D63">
      <w:pPr>
        <w:autoSpaceDE w:val="0"/>
        <w:autoSpaceDN w:val="0"/>
        <w:adjustRightInd w:val="0"/>
        <w:spacing w:after="0" w:line="240" w:lineRule="auto"/>
        <w:rPr>
          <w:rFonts w:ascii="Lato-Black" w:hAnsi="Lato-Black" w:cs="Lato-Black"/>
          <w:color w:val="555555"/>
          <w:sz w:val="26"/>
          <w:szCs w:val="26"/>
        </w:rPr>
      </w:pPr>
    </w:p>
    <w:p w14:paraId="64EC3C6D"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In the Micro and Small Enterprise category there are entities that include Proprietorship, Hindu Undivided Family, Partnership Firm, Company, Undertaking, an Association of Persons, or Co-Operative Society.</w:t>
      </w:r>
    </w:p>
    <w:p w14:paraId="070CCBDD" w14:textId="2ACA1CBC" w:rsidR="00EB0ABC" w:rsidRDefault="00EB0ABC" w:rsidP="0063444C">
      <w:pPr>
        <w:autoSpaceDE w:val="0"/>
        <w:autoSpaceDN w:val="0"/>
        <w:adjustRightInd w:val="0"/>
        <w:spacing w:after="0" w:line="360" w:lineRule="auto"/>
        <w:jc w:val="both"/>
        <w:rPr>
          <w:rFonts w:ascii="Bookman Old Style" w:hAnsi="Bookman Old Style"/>
          <w:sz w:val="32"/>
          <w:szCs w:val="32"/>
        </w:rPr>
      </w:pPr>
    </w:p>
    <w:p w14:paraId="26BD324A" w14:textId="433EFA21" w:rsidR="001C4AEF" w:rsidRDefault="001C4AEF" w:rsidP="0063444C">
      <w:pPr>
        <w:autoSpaceDE w:val="0"/>
        <w:autoSpaceDN w:val="0"/>
        <w:adjustRightInd w:val="0"/>
        <w:spacing w:after="0" w:line="360" w:lineRule="auto"/>
        <w:jc w:val="both"/>
        <w:rPr>
          <w:rFonts w:ascii="Bookman Old Style" w:hAnsi="Bookman Old Style"/>
          <w:sz w:val="32"/>
          <w:szCs w:val="32"/>
        </w:rPr>
      </w:pPr>
    </w:p>
    <w:p w14:paraId="620E9522" w14:textId="77777777" w:rsidR="001C4AEF" w:rsidRPr="0063444C" w:rsidRDefault="001C4AEF" w:rsidP="0063444C">
      <w:pPr>
        <w:autoSpaceDE w:val="0"/>
        <w:autoSpaceDN w:val="0"/>
        <w:adjustRightInd w:val="0"/>
        <w:spacing w:after="0" w:line="360" w:lineRule="auto"/>
        <w:jc w:val="both"/>
        <w:rPr>
          <w:rFonts w:ascii="Bookman Old Style" w:hAnsi="Bookman Old Style"/>
          <w:sz w:val="32"/>
          <w:szCs w:val="32"/>
        </w:rPr>
      </w:pPr>
    </w:p>
    <w:p w14:paraId="36026C22" w14:textId="77777777" w:rsidR="007B0D63" w:rsidRPr="0063444C" w:rsidRDefault="007B0D63" w:rsidP="0063444C">
      <w:pPr>
        <w:autoSpaceDE w:val="0"/>
        <w:autoSpaceDN w:val="0"/>
        <w:adjustRightInd w:val="0"/>
        <w:spacing w:after="0" w:line="360" w:lineRule="auto"/>
        <w:jc w:val="both"/>
        <w:rPr>
          <w:rFonts w:ascii="Bookman Old Style" w:hAnsi="Bookman Old Style"/>
          <w:b/>
          <w:bCs/>
          <w:i/>
          <w:iCs/>
          <w:sz w:val="32"/>
          <w:szCs w:val="32"/>
        </w:rPr>
      </w:pPr>
      <w:r w:rsidRPr="0063444C">
        <w:rPr>
          <w:rFonts w:ascii="Bookman Old Style" w:hAnsi="Bookman Old Style"/>
          <w:b/>
          <w:bCs/>
          <w:i/>
          <w:iCs/>
          <w:sz w:val="32"/>
          <w:szCs w:val="32"/>
        </w:rPr>
        <w:lastRenderedPageBreak/>
        <w:t>Applicability on Companies:</w:t>
      </w:r>
    </w:p>
    <w:p w14:paraId="265BD2AF" w14:textId="77777777" w:rsidR="00F02B42" w:rsidRDefault="00F02B42" w:rsidP="0063444C">
      <w:pPr>
        <w:autoSpaceDE w:val="0"/>
        <w:autoSpaceDN w:val="0"/>
        <w:adjustRightInd w:val="0"/>
        <w:spacing w:after="0" w:line="360" w:lineRule="auto"/>
        <w:jc w:val="both"/>
        <w:rPr>
          <w:rFonts w:ascii="Bookman Old Style" w:hAnsi="Bookman Old Style"/>
          <w:sz w:val="32"/>
          <w:szCs w:val="32"/>
        </w:rPr>
      </w:pPr>
    </w:p>
    <w:p w14:paraId="15FB231B" w14:textId="3EC8546E"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 xml:space="preserve">As per a notification issued by the MCA </w:t>
      </w:r>
      <w:r w:rsidR="00EB0ABC">
        <w:rPr>
          <w:rFonts w:ascii="Bookman Old Style" w:hAnsi="Bookman Old Style"/>
          <w:sz w:val="32"/>
          <w:szCs w:val="32"/>
        </w:rPr>
        <w:t>there is a</w:t>
      </w:r>
      <w:r w:rsidRPr="0063444C">
        <w:rPr>
          <w:rFonts w:ascii="Bookman Old Style" w:hAnsi="Bookman Old Style"/>
          <w:sz w:val="32"/>
          <w:szCs w:val="32"/>
        </w:rPr>
        <w:t xml:space="preserve"> mandate</w:t>
      </w:r>
      <w:r w:rsidR="00EB0ABC">
        <w:rPr>
          <w:rFonts w:ascii="Bookman Old Style" w:hAnsi="Bookman Old Style"/>
          <w:sz w:val="32"/>
          <w:szCs w:val="32"/>
        </w:rPr>
        <w:t xml:space="preserve"> to</w:t>
      </w:r>
      <w:r w:rsidRPr="0063444C">
        <w:rPr>
          <w:rFonts w:ascii="Bookman Old Style" w:hAnsi="Bookman Old Style"/>
          <w:sz w:val="32"/>
          <w:szCs w:val="32"/>
        </w:rPr>
        <w:t xml:space="preserve"> disclos</w:t>
      </w:r>
      <w:r w:rsidR="00EB0ABC">
        <w:rPr>
          <w:rFonts w:ascii="Bookman Old Style" w:hAnsi="Bookman Old Style"/>
          <w:sz w:val="32"/>
          <w:szCs w:val="32"/>
        </w:rPr>
        <w:t>e</w:t>
      </w:r>
      <w:r w:rsidRPr="0063444C">
        <w:rPr>
          <w:rFonts w:ascii="Bookman Old Style" w:hAnsi="Bookman Old Style"/>
          <w:sz w:val="32"/>
          <w:szCs w:val="32"/>
        </w:rPr>
        <w:t xml:space="preserve"> through Form MSME I for every type of the Company – Public or Private Company, Micro or Small Companies; th</w:t>
      </w:r>
      <w:r w:rsidR="00034998">
        <w:rPr>
          <w:rFonts w:ascii="Bookman Old Style" w:hAnsi="Bookman Old Style"/>
          <w:sz w:val="32"/>
          <w:szCs w:val="32"/>
        </w:rPr>
        <w:t>at</w:t>
      </w:r>
      <w:r w:rsidRPr="0063444C">
        <w:rPr>
          <w:rFonts w:ascii="Bookman Old Style" w:hAnsi="Bookman Old Style"/>
          <w:sz w:val="32"/>
          <w:szCs w:val="32"/>
        </w:rPr>
        <w:t xml:space="preserve"> </w:t>
      </w:r>
      <w:r w:rsidR="00034998">
        <w:rPr>
          <w:rFonts w:ascii="Bookman Old Style" w:hAnsi="Bookman Old Style"/>
          <w:sz w:val="32"/>
          <w:szCs w:val="32"/>
        </w:rPr>
        <w:t xml:space="preserve">the </w:t>
      </w:r>
      <w:r w:rsidRPr="0063444C">
        <w:rPr>
          <w:rFonts w:ascii="Bookman Old Style" w:hAnsi="Bookman Old Style"/>
          <w:sz w:val="32"/>
          <w:szCs w:val="32"/>
        </w:rPr>
        <w:t>Company satisfies the following two conditions:</w:t>
      </w:r>
    </w:p>
    <w:p w14:paraId="5E7E729C"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p>
    <w:p w14:paraId="6925DE68" w14:textId="77777777" w:rsidR="0063444C" w:rsidRDefault="007B0D63" w:rsidP="0063444C">
      <w:pPr>
        <w:autoSpaceDE w:val="0"/>
        <w:autoSpaceDN w:val="0"/>
        <w:adjustRightInd w:val="0"/>
        <w:spacing w:after="0" w:line="360" w:lineRule="auto"/>
        <w:jc w:val="both"/>
        <w:rPr>
          <w:rFonts w:ascii="Lato-Bold" w:hAnsi="Lato-Bold" w:cs="Lato-Bold"/>
          <w:b/>
          <w:bCs/>
          <w:color w:val="555555"/>
        </w:rPr>
      </w:pPr>
      <w:r w:rsidRPr="0063444C">
        <w:rPr>
          <w:rFonts w:ascii="Bookman Old Style" w:hAnsi="Bookman Old Style"/>
          <w:b/>
          <w:bCs/>
          <w:i/>
          <w:iCs/>
          <w:sz w:val="32"/>
          <w:szCs w:val="32"/>
        </w:rPr>
        <w:t>Note:</w:t>
      </w:r>
      <w:r>
        <w:rPr>
          <w:rFonts w:ascii="Lato-Bold" w:hAnsi="Lato-Bold" w:cs="Lato-Bold"/>
          <w:b/>
          <w:bCs/>
          <w:color w:val="555555"/>
        </w:rPr>
        <w:t xml:space="preserve"> </w:t>
      </w:r>
    </w:p>
    <w:p w14:paraId="5673F9D1" w14:textId="77777777" w:rsidR="0063444C" w:rsidRDefault="0063444C" w:rsidP="0063444C">
      <w:pPr>
        <w:autoSpaceDE w:val="0"/>
        <w:autoSpaceDN w:val="0"/>
        <w:adjustRightInd w:val="0"/>
        <w:spacing w:after="0" w:line="360" w:lineRule="auto"/>
        <w:jc w:val="both"/>
        <w:rPr>
          <w:rFonts w:ascii="Lato-Bold" w:hAnsi="Lato-Bold" w:cs="Lato-Bold"/>
          <w:b/>
          <w:bCs/>
          <w:color w:val="555555"/>
        </w:rPr>
      </w:pPr>
    </w:p>
    <w:p w14:paraId="33FFC688" w14:textId="30C8FE3B"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 xml:space="preserve">Date of deemed delivery refers to the acceptance of goods and services by the buyer </w:t>
      </w:r>
      <w:r w:rsidRPr="00F02B42">
        <w:rPr>
          <w:rFonts w:ascii="Bookman Old Style" w:hAnsi="Bookman Old Style"/>
          <w:color w:val="000000" w:themeColor="text1"/>
          <w:sz w:val="32"/>
          <w:szCs w:val="32"/>
        </w:rPr>
        <w:t>in writ</w:t>
      </w:r>
      <w:r w:rsidR="00EB0ABC" w:rsidRPr="00F02B42">
        <w:rPr>
          <w:rFonts w:ascii="Bookman Old Style" w:hAnsi="Bookman Old Style"/>
          <w:color w:val="000000" w:themeColor="text1"/>
          <w:sz w:val="32"/>
          <w:szCs w:val="32"/>
        </w:rPr>
        <w:t>ing</w:t>
      </w:r>
      <w:r w:rsidRPr="00F02B42">
        <w:rPr>
          <w:rFonts w:ascii="Bookman Old Style" w:hAnsi="Bookman Old Style"/>
          <w:color w:val="000000" w:themeColor="text1"/>
          <w:sz w:val="32"/>
          <w:szCs w:val="32"/>
        </w:rPr>
        <w:t xml:space="preserve"> </w:t>
      </w:r>
      <w:r w:rsidRPr="0063444C">
        <w:rPr>
          <w:rFonts w:ascii="Bookman Old Style" w:hAnsi="Bookman Old Style"/>
          <w:sz w:val="32"/>
          <w:szCs w:val="32"/>
        </w:rPr>
        <w:t xml:space="preserve">with no objection </w:t>
      </w:r>
      <w:r w:rsidR="00CB5C5C">
        <w:rPr>
          <w:rFonts w:ascii="Bookman Old Style" w:hAnsi="Bookman Old Style"/>
          <w:sz w:val="32"/>
          <w:szCs w:val="32"/>
        </w:rPr>
        <w:t xml:space="preserve">regarding </w:t>
      </w:r>
      <w:r w:rsidRPr="0063444C">
        <w:rPr>
          <w:rFonts w:ascii="Bookman Old Style" w:hAnsi="Bookman Old Style"/>
          <w:sz w:val="32"/>
          <w:szCs w:val="32"/>
        </w:rPr>
        <w:t>the product or services received within the 15 days’ time period.</w:t>
      </w:r>
    </w:p>
    <w:p w14:paraId="76700C8B"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p>
    <w:p w14:paraId="439E3917"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Condition 1: Company must have received Goods and/or Services from Micro or Small Enterprise</w:t>
      </w:r>
    </w:p>
    <w:p w14:paraId="2801064B"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p>
    <w:p w14:paraId="4A5B240B"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 xml:space="preserve"> Condition 2: Payment must have been due/not paid, to such Micro and Small Enterprise for 46 days from the date of acceptance</w:t>
      </w:r>
    </w:p>
    <w:p w14:paraId="258287B3" w14:textId="77777777"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p>
    <w:p w14:paraId="1B9C9F5E" w14:textId="62E7EFB9" w:rsidR="007B0D63" w:rsidRPr="0063444C" w:rsidRDefault="007B0D63" w:rsidP="0063444C">
      <w:pPr>
        <w:autoSpaceDE w:val="0"/>
        <w:autoSpaceDN w:val="0"/>
        <w:adjustRightInd w:val="0"/>
        <w:spacing w:after="0" w:line="360" w:lineRule="auto"/>
        <w:jc w:val="both"/>
        <w:rPr>
          <w:rFonts w:ascii="Bookman Old Style" w:hAnsi="Bookman Old Style"/>
          <w:sz w:val="32"/>
          <w:szCs w:val="32"/>
        </w:rPr>
      </w:pPr>
      <w:r w:rsidRPr="0063444C">
        <w:rPr>
          <w:rFonts w:ascii="Bookman Old Style" w:hAnsi="Bookman Old Style"/>
          <w:sz w:val="32"/>
          <w:szCs w:val="32"/>
        </w:rPr>
        <w:t>Following the provision of section 405 of the Companies Act, 2013, (18 of 2013)</w:t>
      </w:r>
      <w:r w:rsidR="00EB0ABC">
        <w:rPr>
          <w:rFonts w:ascii="Bookman Old Style" w:hAnsi="Bookman Old Style"/>
          <w:sz w:val="32"/>
          <w:szCs w:val="32"/>
        </w:rPr>
        <w:t>,</w:t>
      </w:r>
      <w:r w:rsidRPr="0063444C">
        <w:rPr>
          <w:rFonts w:ascii="Bookman Old Style" w:hAnsi="Bookman Old Style"/>
          <w:sz w:val="32"/>
          <w:szCs w:val="32"/>
        </w:rPr>
        <w:t xml:space="preserve"> the Central Government made it necessary for all the “Specified Companies” to furnish the </w:t>
      </w:r>
      <w:r w:rsidRPr="0063444C">
        <w:rPr>
          <w:rFonts w:ascii="Bookman Old Style" w:hAnsi="Bookman Old Style"/>
          <w:sz w:val="32"/>
          <w:szCs w:val="32"/>
        </w:rPr>
        <w:lastRenderedPageBreak/>
        <w:t>above-notified information about the payment to micro and small enterprise suppliers.</w:t>
      </w:r>
    </w:p>
    <w:p w14:paraId="629A9B9C" w14:textId="77777777" w:rsidR="007B0D63" w:rsidRDefault="007B0D63" w:rsidP="007B0D63">
      <w:pPr>
        <w:autoSpaceDE w:val="0"/>
        <w:autoSpaceDN w:val="0"/>
        <w:adjustRightInd w:val="0"/>
        <w:spacing w:after="0" w:line="240" w:lineRule="auto"/>
        <w:rPr>
          <w:rFonts w:ascii="Georgia" w:hAnsi="Georgia" w:cs="Georgia"/>
          <w:sz w:val="25"/>
          <w:szCs w:val="25"/>
        </w:rPr>
      </w:pPr>
    </w:p>
    <w:p w14:paraId="60508DEE" w14:textId="77777777" w:rsidR="007B0D63" w:rsidRPr="0063444C" w:rsidRDefault="007B0D63" w:rsidP="0063444C">
      <w:pPr>
        <w:autoSpaceDE w:val="0"/>
        <w:autoSpaceDN w:val="0"/>
        <w:adjustRightInd w:val="0"/>
        <w:spacing w:after="0" w:line="360" w:lineRule="auto"/>
        <w:jc w:val="both"/>
        <w:rPr>
          <w:rFonts w:ascii="Bookman Old Style" w:hAnsi="Bookman Old Style"/>
          <w:b/>
          <w:bCs/>
          <w:i/>
          <w:iCs/>
          <w:sz w:val="32"/>
          <w:szCs w:val="32"/>
        </w:rPr>
      </w:pPr>
      <w:r w:rsidRPr="0063444C">
        <w:rPr>
          <w:rFonts w:ascii="Bookman Old Style" w:hAnsi="Bookman Old Style"/>
          <w:b/>
          <w:bCs/>
          <w:i/>
          <w:iCs/>
          <w:sz w:val="32"/>
          <w:szCs w:val="32"/>
        </w:rPr>
        <w:t>Late Filing Penalty for MSME Form 1</w:t>
      </w:r>
    </w:p>
    <w:p w14:paraId="0D61D0A3" w14:textId="77777777" w:rsidR="007B0D63" w:rsidRDefault="007B0D63" w:rsidP="007B0D63">
      <w:pPr>
        <w:autoSpaceDE w:val="0"/>
        <w:autoSpaceDN w:val="0"/>
        <w:adjustRightInd w:val="0"/>
        <w:spacing w:after="0" w:line="240" w:lineRule="auto"/>
        <w:rPr>
          <w:rFonts w:ascii="Lato-Light" w:hAnsi="Lato-Light" w:cs="Lato-Light"/>
          <w:color w:val="555555"/>
          <w:sz w:val="41"/>
          <w:szCs w:val="41"/>
        </w:rPr>
      </w:pPr>
    </w:p>
    <w:p w14:paraId="7C8DA346" w14:textId="20A70CB0" w:rsidR="007B0D63" w:rsidRPr="00F02B42" w:rsidRDefault="00EB0ABC" w:rsidP="0063444C">
      <w:pPr>
        <w:autoSpaceDE w:val="0"/>
        <w:autoSpaceDN w:val="0"/>
        <w:adjustRightInd w:val="0"/>
        <w:spacing w:after="0" w:line="360" w:lineRule="auto"/>
        <w:jc w:val="both"/>
        <w:rPr>
          <w:rFonts w:ascii="Bookman Old Style" w:hAnsi="Bookman Old Style"/>
          <w:color w:val="000000" w:themeColor="text1"/>
          <w:sz w:val="32"/>
          <w:szCs w:val="32"/>
        </w:rPr>
      </w:pPr>
      <w:r>
        <w:rPr>
          <w:rFonts w:ascii="Bookman Old Style" w:hAnsi="Bookman Old Style"/>
          <w:sz w:val="32"/>
          <w:szCs w:val="32"/>
        </w:rPr>
        <w:t>S</w:t>
      </w:r>
      <w:r w:rsidR="007B0D63" w:rsidRPr="0063444C">
        <w:rPr>
          <w:rFonts w:ascii="Bookman Old Style" w:hAnsi="Bookman Old Style"/>
          <w:sz w:val="32"/>
          <w:szCs w:val="32"/>
        </w:rPr>
        <w:t xml:space="preserve">ection 405(4) which includes non-furnishing/incomplete/incorrect information penalty states a </w:t>
      </w:r>
      <w:r w:rsidRPr="00F02B42">
        <w:rPr>
          <w:rFonts w:ascii="Bookman Old Style" w:hAnsi="Bookman Old Style"/>
          <w:color w:val="000000" w:themeColor="text1"/>
          <w:sz w:val="32"/>
          <w:szCs w:val="32"/>
        </w:rPr>
        <w:t>fi</w:t>
      </w:r>
      <w:r w:rsidR="007B0D63" w:rsidRPr="00F02B42">
        <w:rPr>
          <w:rFonts w:ascii="Bookman Old Style" w:hAnsi="Bookman Old Style"/>
          <w:color w:val="000000" w:themeColor="text1"/>
          <w:sz w:val="32"/>
          <w:szCs w:val="32"/>
        </w:rPr>
        <w:t>ne</w:t>
      </w:r>
      <w:r w:rsidR="007B0D63" w:rsidRPr="0063444C">
        <w:rPr>
          <w:rFonts w:ascii="Bookman Old Style" w:hAnsi="Bookman Old Style"/>
          <w:sz w:val="32"/>
          <w:szCs w:val="32"/>
        </w:rPr>
        <w:t xml:space="preserve"> up to Rs.25000 (Co.,), Rs.25000/- (Min) &amp; Rs.3 lacs (max) and imprisonment of 6 months for directors or both.  Therefore, it is mandatory for </w:t>
      </w:r>
      <w:r w:rsidR="00714100">
        <w:rPr>
          <w:rFonts w:ascii="Bookman Old Style" w:hAnsi="Bookman Old Style"/>
          <w:sz w:val="32"/>
          <w:szCs w:val="32"/>
        </w:rPr>
        <w:t>D</w:t>
      </w:r>
      <w:r w:rsidR="007B0D63" w:rsidRPr="0063444C">
        <w:rPr>
          <w:rFonts w:ascii="Bookman Old Style" w:hAnsi="Bookman Old Style"/>
          <w:sz w:val="32"/>
          <w:szCs w:val="32"/>
        </w:rPr>
        <w:t xml:space="preserve">irectors </w:t>
      </w:r>
      <w:r w:rsidR="007B0D63" w:rsidRPr="00F02B42">
        <w:rPr>
          <w:rFonts w:ascii="Bookman Old Style" w:hAnsi="Bookman Old Style"/>
          <w:color w:val="000000" w:themeColor="text1"/>
          <w:sz w:val="32"/>
          <w:szCs w:val="32"/>
        </w:rPr>
        <w:t xml:space="preserve">to </w:t>
      </w:r>
      <w:r w:rsidR="00714100" w:rsidRPr="00F02B42">
        <w:rPr>
          <w:rFonts w:ascii="Bookman Old Style" w:hAnsi="Bookman Old Style"/>
          <w:color w:val="000000" w:themeColor="text1"/>
          <w:sz w:val="32"/>
          <w:szCs w:val="32"/>
        </w:rPr>
        <w:t xml:space="preserve">file and submit </w:t>
      </w:r>
      <w:r w:rsidR="00F03194" w:rsidRPr="00F02B42">
        <w:rPr>
          <w:rFonts w:ascii="Bookman Old Style" w:hAnsi="Bookman Old Style"/>
          <w:color w:val="000000" w:themeColor="text1"/>
          <w:sz w:val="32"/>
          <w:szCs w:val="32"/>
        </w:rPr>
        <w:t>i.e.,</w:t>
      </w:r>
      <w:r w:rsidR="007B0D63" w:rsidRPr="00F02B42">
        <w:rPr>
          <w:rFonts w:ascii="Bookman Old Style" w:hAnsi="Bookman Old Style"/>
          <w:color w:val="000000" w:themeColor="text1"/>
          <w:sz w:val="32"/>
          <w:szCs w:val="32"/>
        </w:rPr>
        <w:t xml:space="preserve"> </w:t>
      </w:r>
      <w:r w:rsidR="00714100" w:rsidRPr="00F02B42">
        <w:rPr>
          <w:rFonts w:ascii="Bookman Old Style" w:hAnsi="Bookman Old Style"/>
          <w:color w:val="000000" w:themeColor="text1"/>
          <w:sz w:val="32"/>
          <w:szCs w:val="32"/>
        </w:rPr>
        <w:t xml:space="preserve">in </w:t>
      </w:r>
      <w:r w:rsidR="007B0D63" w:rsidRPr="00F02B42">
        <w:rPr>
          <w:rFonts w:ascii="Bookman Old Style" w:hAnsi="Bookman Old Style"/>
          <w:color w:val="000000" w:themeColor="text1"/>
          <w:sz w:val="32"/>
          <w:szCs w:val="32"/>
        </w:rPr>
        <w:t>MSME form 1.</w:t>
      </w:r>
    </w:p>
    <w:p w14:paraId="45EC7782" w14:textId="77777777" w:rsidR="001C4EFF" w:rsidRPr="0063444C" w:rsidRDefault="001C4EFF" w:rsidP="0063444C">
      <w:pPr>
        <w:autoSpaceDE w:val="0"/>
        <w:autoSpaceDN w:val="0"/>
        <w:adjustRightInd w:val="0"/>
        <w:spacing w:after="0" w:line="360" w:lineRule="auto"/>
        <w:jc w:val="both"/>
        <w:rPr>
          <w:rFonts w:ascii="Bookman Old Style" w:hAnsi="Bookman Old Style"/>
          <w:sz w:val="32"/>
          <w:szCs w:val="32"/>
        </w:rPr>
      </w:pPr>
    </w:p>
    <w:p w14:paraId="2E5B071D" w14:textId="35F5F5D4" w:rsidR="00F668C3" w:rsidRPr="003E587C" w:rsidRDefault="00F668C3" w:rsidP="003E587C">
      <w:pPr>
        <w:autoSpaceDE w:val="0"/>
        <w:autoSpaceDN w:val="0"/>
        <w:adjustRightInd w:val="0"/>
        <w:spacing w:after="0" w:line="240" w:lineRule="auto"/>
        <w:jc w:val="both"/>
        <w:rPr>
          <w:rFonts w:ascii="Bookman Old Style" w:hAnsi="Bookman Old Style"/>
          <w:b/>
          <w:bCs/>
          <w:sz w:val="32"/>
          <w:szCs w:val="32"/>
          <w:u w:val="single"/>
        </w:rPr>
      </w:pPr>
      <w:r w:rsidRPr="003E587C">
        <w:rPr>
          <w:rFonts w:ascii="Bookman Old Style" w:hAnsi="Bookman Old Style"/>
          <w:b/>
          <w:bCs/>
          <w:sz w:val="32"/>
          <w:szCs w:val="32"/>
          <w:u w:val="single"/>
        </w:rPr>
        <w:t xml:space="preserve">Details required for Half Yearly Return </w:t>
      </w:r>
    </w:p>
    <w:p w14:paraId="752CB14F" w14:textId="77777777" w:rsidR="00F668C3" w:rsidRPr="007D69DB" w:rsidRDefault="00F668C3" w:rsidP="00F668C3">
      <w:pPr>
        <w:pStyle w:val="Default"/>
        <w:ind w:left="720"/>
        <w:jc w:val="both"/>
        <w:rPr>
          <w:rFonts w:ascii="Times New Roman" w:hAnsi="Times New Roman" w:cs="Times New Roman"/>
        </w:rPr>
      </w:pPr>
    </w:p>
    <w:p w14:paraId="4E9B125E" w14:textId="291F84B2" w:rsidR="00F668C3" w:rsidRPr="003E587C" w:rsidRDefault="0063444C" w:rsidP="00F668C3">
      <w:pPr>
        <w:autoSpaceDE w:val="0"/>
        <w:autoSpaceDN w:val="0"/>
        <w:adjustRightInd w:val="0"/>
        <w:spacing w:after="0" w:line="240" w:lineRule="auto"/>
        <w:jc w:val="both"/>
        <w:rPr>
          <w:rFonts w:ascii="Bookman Old Style" w:hAnsi="Bookman Old Style"/>
          <w:sz w:val="32"/>
          <w:szCs w:val="32"/>
        </w:rPr>
      </w:pPr>
      <w:r>
        <w:rPr>
          <w:rFonts w:ascii="Bookman Old Style" w:hAnsi="Bookman Old Style"/>
          <w:sz w:val="32"/>
          <w:szCs w:val="32"/>
        </w:rPr>
        <w:t>Information to be compiled for the filing of MSME -</w:t>
      </w:r>
      <w:r w:rsidR="00CE0229">
        <w:rPr>
          <w:rFonts w:ascii="Bookman Old Style" w:hAnsi="Bookman Old Style"/>
          <w:sz w:val="32"/>
          <w:szCs w:val="32"/>
        </w:rPr>
        <w:t>I:</w:t>
      </w:r>
    </w:p>
    <w:p w14:paraId="2E1C84EE" w14:textId="77777777" w:rsidR="00F668C3" w:rsidRPr="007D69DB" w:rsidRDefault="00F668C3" w:rsidP="00F668C3">
      <w:pPr>
        <w:autoSpaceDE w:val="0"/>
        <w:autoSpaceDN w:val="0"/>
        <w:adjustRightInd w:val="0"/>
        <w:spacing w:after="0" w:line="240" w:lineRule="auto"/>
        <w:jc w:val="both"/>
        <w:rPr>
          <w:rFonts w:ascii="Times New Roman" w:hAnsi="Times New Roman" w:cs="Times New Roman"/>
          <w:b/>
          <w:i/>
          <w:color w:val="000000"/>
          <w:sz w:val="24"/>
          <w:szCs w:val="24"/>
          <w:u w:val="single"/>
        </w:rPr>
      </w:pPr>
    </w:p>
    <w:tbl>
      <w:tblPr>
        <w:tblStyle w:val="TableGrid"/>
        <w:tblW w:w="5000" w:type="pct"/>
        <w:tblLook w:val="04A0" w:firstRow="1" w:lastRow="0" w:firstColumn="1" w:lastColumn="0" w:noHBand="0" w:noVBand="1"/>
      </w:tblPr>
      <w:tblGrid>
        <w:gridCol w:w="1582"/>
        <w:gridCol w:w="1541"/>
        <w:gridCol w:w="1465"/>
        <w:gridCol w:w="2179"/>
        <w:gridCol w:w="2249"/>
      </w:tblGrid>
      <w:tr w:rsidR="00F668C3" w:rsidRPr="007D69DB" w14:paraId="65D1032B" w14:textId="77777777" w:rsidTr="00F668C3">
        <w:trPr>
          <w:trHeight w:val="603"/>
        </w:trPr>
        <w:tc>
          <w:tcPr>
            <w:tcW w:w="934" w:type="pct"/>
          </w:tcPr>
          <w:p w14:paraId="17245DB4" w14:textId="77777777" w:rsidR="00F668C3" w:rsidRPr="003E587C" w:rsidRDefault="00F668C3" w:rsidP="00475F1C">
            <w:pPr>
              <w:autoSpaceDE w:val="0"/>
              <w:autoSpaceDN w:val="0"/>
              <w:adjustRightInd w:val="0"/>
              <w:jc w:val="both"/>
              <w:rPr>
                <w:rFonts w:ascii="Bookman Old Style" w:hAnsi="Bookman Old Style"/>
                <w:sz w:val="32"/>
                <w:szCs w:val="32"/>
              </w:rPr>
            </w:pPr>
            <w:r w:rsidRPr="003E587C">
              <w:rPr>
                <w:rFonts w:ascii="Bookman Old Style" w:hAnsi="Bookman Old Style"/>
                <w:sz w:val="32"/>
                <w:szCs w:val="32"/>
              </w:rPr>
              <w:t>Name of Supplier</w:t>
            </w:r>
          </w:p>
        </w:tc>
        <w:tc>
          <w:tcPr>
            <w:tcW w:w="873" w:type="pct"/>
          </w:tcPr>
          <w:p w14:paraId="692B818E" w14:textId="77777777" w:rsidR="00F668C3" w:rsidRPr="003E587C" w:rsidRDefault="00F668C3" w:rsidP="00475F1C">
            <w:pPr>
              <w:autoSpaceDE w:val="0"/>
              <w:autoSpaceDN w:val="0"/>
              <w:adjustRightInd w:val="0"/>
              <w:jc w:val="both"/>
              <w:rPr>
                <w:rFonts w:ascii="Bookman Old Style" w:hAnsi="Bookman Old Style"/>
                <w:sz w:val="32"/>
                <w:szCs w:val="32"/>
              </w:rPr>
            </w:pPr>
            <w:r w:rsidRPr="003E587C">
              <w:rPr>
                <w:rFonts w:ascii="Bookman Old Style" w:hAnsi="Bookman Old Style"/>
                <w:sz w:val="32"/>
                <w:szCs w:val="32"/>
              </w:rPr>
              <w:t>PAN of Supplier</w:t>
            </w:r>
          </w:p>
        </w:tc>
        <w:tc>
          <w:tcPr>
            <w:tcW w:w="586" w:type="pct"/>
          </w:tcPr>
          <w:p w14:paraId="45160325" w14:textId="77777777" w:rsidR="00F668C3" w:rsidRPr="003E587C" w:rsidRDefault="00F668C3" w:rsidP="00475F1C">
            <w:pPr>
              <w:autoSpaceDE w:val="0"/>
              <w:autoSpaceDN w:val="0"/>
              <w:adjustRightInd w:val="0"/>
              <w:jc w:val="both"/>
              <w:rPr>
                <w:rFonts w:ascii="Bookman Old Style" w:hAnsi="Bookman Old Style"/>
                <w:sz w:val="32"/>
                <w:szCs w:val="32"/>
              </w:rPr>
            </w:pPr>
            <w:r w:rsidRPr="003E587C">
              <w:rPr>
                <w:rFonts w:ascii="Bookman Old Style" w:hAnsi="Bookman Old Style"/>
                <w:sz w:val="32"/>
                <w:szCs w:val="32"/>
              </w:rPr>
              <w:t>Amount Due</w:t>
            </w:r>
          </w:p>
        </w:tc>
        <w:tc>
          <w:tcPr>
            <w:tcW w:w="1303" w:type="pct"/>
          </w:tcPr>
          <w:p w14:paraId="7883851E" w14:textId="77777777" w:rsidR="00F668C3" w:rsidRPr="003E587C" w:rsidRDefault="00F668C3" w:rsidP="00475F1C">
            <w:pPr>
              <w:autoSpaceDE w:val="0"/>
              <w:autoSpaceDN w:val="0"/>
              <w:adjustRightInd w:val="0"/>
              <w:jc w:val="both"/>
              <w:rPr>
                <w:rFonts w:ascii="Bookman Old Style" w:hAnsi="Bookman Old Style"/>
                <w:sz w:val="32"/>
                <w:szCs w:val="32"/>
              </w:rPr>
            </w:pPr>
            <w:r w:rsidRPr="003E587C">
              <w:rPr>
                <w:rFonts w:ascii="Bookman Old Style" w:hAnsi="Bookman Old Style"/>
                <w:sz w:val="32"/>
                <w:szCs w:val="32"/>
              </w:rPr>
              <w:t>Date from</w:t>
            </w:r>
          </w:p>
          <w:p w14:paraId="6896D891" w14:textId="77777777" w:rsidR="00F668C3" w:rsidRPr="003E587C" w:rsidRDefault="00F668C3" w:rsidP="00475F1C">
            <w:pPr>
              <w:autoSpaceDE w:val="0"/>
              <w:autoSpaceDN w:val="0"/>
              <w:adjustRightInd w:val="0"/>
              <w:jc w:val="both"/>
              <w:rPr>
                <w:rFonts w:ascii="Bookman Old Style" w:hAnsi="Bookman Old Style"/>
                <w:sz w:val="32"/>
                <w:szCs w:val="32"/>
              </w:rPr>
            </w:pPr>
            <w:r w:rsidRPr="003E587C">
              <w:rPr>
                <w:rFonts w:ascii="Bookman Old Style" w:hAnsi="Bookman Old Style"/>
                <w:sz w:val="32"/>
                <w:szCs w:val="32"/>
              </w:rPr>
              <w:t>which amount is due</w:t>
            </w:r>
          </w:p>
        </w:tc>
        <w:tc>
          <w:tcPr>
            <w:tcW w:w="1303" w:type="pct"/>
          </w:tcPr>
          <w:p w14:paraId="7DFF1880" w14:textId="77777777" w:rsidR="00F668C3" w:rsidRPr="003E587C" w:rsidRDefault="00F668C3" w:rsidP="00475F1C">
            <w:pPr>
              <w:autoSpaceDE w:val="0"/>
              <w:autoSpaceDN w:val="0"/>
              <w:adjustRightInd w:val="0"/>
              <w:jc w:val="both"/>
              <w:rPr>
                <w:rFonts w:ascii="Bookman Old Style" w:hAnsi="Bookman Old Style"/>
                <w:sz w:val="32"/>
                <w:szCs w:val="32"/>
              </w:rPr>
            </w:pPr>
            <w:r w:rsidRPr="003E587C">
              <w:rPr>
                <w:rFonts w:ascii="Bookman Old Style" w:hAnsi="Bookman Old Style"/>
                <w:sz w:val="32"/>
                <w:szCs w:val="32"/>
              </w:rPr>
              <w:t>Reasons for delay in payment</w:t>
            </w:r>
          </w:p>
          <w:p w14:paraId="3E5BE0EF" w14:textId="77777777" w:rsidR="00F668C3" w:rsidRPr="003E587C" w:rsidRDefault="00F668C3" w:rsidP="00475F1C">
            <w:pPr>
              <w:autoSpaceDE w:val="0"/>
              <w:autoSpaceDN w:val="0"/>
              <w:adjustRightInd w:val="0"/>
              <w:jc w:val="both"/>
              <w:rPr>
                <w:rFonts w:ascii="Bookman Old Style" w:hAnsi="Bookman Old Style"/>
                <w:sz w:val="32"/>
                <w:szCs w:val="32"/>
              </w:rPr>
            </w:pPr>
          </w:p>
        </w:tc>
      </w:tr>
      <w:tr w:rsidR="00F668C3" w:rsidRPr="007D69DB" w14:paraId="641E2366" w14:textId="77777777" w:rsidTr="00F668C3">
        <w:tc>
          <w:tcPr>
            <w:tcW w:w="934" w:type="pct"/>
          </w:tcPr>
          <w:p w14:paraId="1E737A5D"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873" w:type="pct"/>
          </w:tcPr>
          <w:p w14:paraId="4F2A1149"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586" w:type="pct"/>
          </w:tcPr>
          <w:p w14:paraId="1BE5ECA5"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1303" w:type="pct"/>
          </w:tcPr>
          <w:p w14:paraId="5EB44896"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1303" w:type="pct"/>
          </w:tcPr>
          <w:p w14:paraId="455189BE" w14:textId="77777777" w:rsidR="00F668C3" w:rsidRPr="003E587C" w:rsidRDefault="00F668C3" w:rsidP="00475F1C">
            <w:pPr>
              <w:autoSpaceDE w:val="0"/>
              <w:autoSpaceDN w:val="0"/>
              <w:adjustRightInd w:val="0"/>
              <w:jc w:val="both"/>
              <w:rPr>
                <w:rFonts w:ascii="Bookman Old Style" w:hAnsi="Bookman Old Style"/>
                <w:sz w:val="32"/>
                <w:szCs w:val="32"/>
              </w:rPr>
            </w:pPr>
          </w:p>
        </w:tc>
      </w:tr>
      <w:tr w:rsidR="00F668C3" w:rsidRPr="007D69DB" w14:paraId="75BFD4D0" w14:textId="77777777" w:rsidTr="00F668C3">
        <w:tc>
          <w:tcPr>
            <w:tcW w:w="934" w:type="pct"/>
          </w:tcPr>
          <w:p w14:paraId="7340F70A"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873" w:type="pct"/>
          </w:tcPr>
          <w:p w14:paraId="1E52258F"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586" w:type="pct"/>
          </w:tcPr>
          <w:p w14:paraId="50779A38"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1303" w:type="pct"/>
          </w:tcPr>
          <w:p w14:paraId="176423D3"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1303" w:type="pct"/>
          </w:tcPr>
          <w:p w14:paraId="77BF0215" w14:textId="77777777" w:rsidR="00F668C3" w:rsidRPr="003E587C" w:rsidRDefault="00F668C3" w:rsidP="00475F1C">
            <w:pPr>
              <w:autoSpaceDE w:val="0"/>
              <w:autoSpaceDN w:val="0"/>
              <w:adjustRightInd w:val="0"/>
              <w:jc w:val="both"/>
              <w:rPr>
                <w:rFonts w:ascii="Bookman Old Style" w:hAnsi="Bookman Old Style"/>
                <w:sz w:val="32"/>
                <w:szCs w:val="32"/>
              </w:rPr>
            </w:pPr>
          </w:p>
        </w:tc>
      </w:tr>
      <w:tr w:rsidR="00F668C3" w:rsidRPr="007D69DB" w14:paraId="70CC74B5" w14:textId="77777777" w:rsidTr="00F668C3">
        <w:tc>
          <w:tcPr>
            <w:tcW w:w="934" w:type="pct"/>
          </w:tcPr>
          <w:p w14:paraId="5B54330F"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873" w:type="pct"/>
          </w:tcPr>
          <w:p w14:paraId="4837BE42"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586" w:type="pct"/>
          </w:tcPr>
          <w:p w14:paraId="1D8AD4D4"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1303" w:type="pct"/>
          </w:tcPr>
          <w:p w14:paraId="72137D3D" w14:textId="77777777" w:rsidR="00F668C3" w:rsidRPr="003E587C" w:rsidRDefault="00F668C3" w:rsidP="00475F1C">
            <w:pPr>
              <w:autoSpaceDE w:val="0"/>
              <w:autoSpaceDN w:val="0"/>
              <w:adjustRightInd w:val="0"/>
              <w:jc w:val="both"/>
              <w:rPr>
                <w:rFonts w:ascii="Bookman Old Style" w:hAnsi="Bookman Old Style"/>
                <w:sz w:val="32"/>
                <w:szCs w:val="32"/>
              </w:rPr>
            </w:pPr>
          </w:p>
        </w:tc>
        <w:tc>
          <w:tcPr>
            <w:tcW w:w="1303" w:type="pct"/>
          </w:tcPr>
          <w:p w14:paraId="70B87E26" w14:textId="77777777" w:rsidR="00F668C3" w:rsidRPr="003E587C" w:rsidRDefault="00F668C3" w:rsidP="00475F1C">
            <w:pPr>
              <w:autoSpaceDE w:val="0"/>
              <w:autoSpaceDN w:val="0"/>
              <w:adjustRightInd w:val="0"/>
              <w:jc w:val="both"/>
              <w:rPr>
                <w:rFonts w:ascii="Bookman Old Style" w:hAnsi="Bookman Old Style"/>
                <w:sz w:val="32"/>
                <w:szCs w:val="32"/>
              </w:rPr>
            </w:pPr>
          </w:p>
        </w:tc>
      </w:tr>
    </w:tbl>
    <w:p w14:paraId="3885250F" w14:textId="201BC8E0" w:rsidR="0061196C" w:rsidRDefault="0061196C" w:rsidP="00F668C3">
      <w:pPr>
        <w:spacing w:line="360" w:lineRule="auto"/>
        <w:jc w:val="both"/>
        <w:rPr>
          <w:rFonts w:ascii="Bookman Old Style" w:hAnsi="Bookman Old Style"/>
          <w:b/>
          <w:bCs/>
          <w:sz w:val="32"/>
          <w:szCs w:val="32"/>
          <w:u w:val="single"/>
        </w:rPr>
      </w:pPr>
    </w:p>
    <w:p w14:paraId="64F5F41E" w14:textId="43D8D635" w:rsidR="00DF356C" w:rsidRPr="00DF356C" w:rsidRDefault="00DF356C" w:rsidP="00F668C3">
      <w:pPr>
        <w:spacing w:line="360" w:lineRule="auto"/>
        <w:jc w:val="both"/>
        <w:rPr>
          <w:rFonts w:ascii="Bookman Old Style" w:hAnsi="Bookman Old Style"/>
          <w:b/>
          <w:bCs/>
          <w:sz w:val="32"/>
          <w:szCs w:val="32"/>
        </w:rPr>
      </w:pPr>
      <w:r w:rsidRPr="00DF356C">
        <w:rPr>
          <w:rFonts w:ascii="Bookman Old Style" w:hAnsi="Bookman Old Style"/>
          <w:b/>
          <w:bCs/>
          <w:sz w:val="32"/>
          <w:szCs w:val="32"/>
        </w:rPr>
        <w:t xml:space="preserve">Our experience </w:t>
      </w:r>
      <w:r w:rsidR="00EB0ABC">
        <w:rPr>
          <w:rFonts w:ascii="Bookman Old Style" w:hAnsi="Bookman Old Style"/>
          <w:b/>
          <w:bCs/>
          <w:sz w:val="32"/>
          <w:szCs w:val="32"/>
        </w:rPr>
        <w:t xml:space="preserve">reveals that there is a growing emphasis on </w:t>
      </w:r>
      <w:r w:rsidRPr="00DF356C">
        <w:rPr>
          <w:rFonts w:ascii="Bookman Old Style" w:hAnsi="Bookman Old Style"/>
          <w:b/>
          <w:bCs/>
          <w:sz w:val="32"/>
          <w:szCs w:val="32"/>
        </w:rPr>
        <w:t>disclosure requirements by all Corporate Entit</w:t>
      </w:r>
      <w:r w:rsidR="00EB0ABC">
        <w:rPr>
          <w:rFonts w:ascii="Bookman Old Style" w:hAnsi="Bookman Old Style"/>
          <w:b/>
          <w:bCs/>
          <w:sz w:val="32"/>
          <w:szCs w:val="32"/>
        </w:rPr>
        <w:t>ies. This is</w:t>
      </w:r>
      <w:r w:rsidRPr="00DF356C">
        <w:rPr>
          <w:rFonts w:ascii="Bookman Old Style" w:hAnsi="Bookman Old Style"/>
          <w:b/>
          <w:bCs/>
          <w:sz w:val="32"/>
          <w:szCs w:val="32"/>
        </w:rPr>
        <w:t xml:space="preserve"> to ensure transparency in disclosing information in the financial statements of the business enterprise in general</w:t>
      </w:r>
      <w:r w:rsidR="004A32DE">
        <w:rPr>
          <w:rFonts w:ascii="Bookman Old Style" w:hAnsi="Bookman Old Style"/>
          <w:b/>
          <w:bCs/>
          <w:sz w:val="32"/>
          <w:szCs w:val="32"/>
        </w:rPr>
        <w:t xml:space="preserve"> which has mandated </w:t>
      </w:r>
      <w:r w:rsidR="004A32DE">
        <w:rPr>
          <w:rFonts w:ascii="Bookman Old Style" w:hAnsi="Bookman Old Style"/>
          <w:b/>
          <w:bCs/>
          <w:sz w:val="32"/>
          <w:szCs w:val="32"/>
        </w:rPr>
        <w:lastRenderedPageBreak/>
        <w:t>also while drawing up Annual Financial Statements by all the companies.</w:t>
      </w:r>
    </w:p>
    <w:p w14:paraId="5C1D4BE0" w14:textId="76BB809A" w:rsidR="00CE0229" w:rsidRPr="008953A8" w:rsidRDefault="00CE0229" w:rsidP="00F668C3">
      <w:pPr>
        <w:spacing w:line="360" w:lineRule="auto"/>
        <w:jc w:val="both"/>
        <w:rPr>
          <w:rFonts w:ascii="Bookman Old Style" w:hAnsi="Bookman Old Style"/>
          <w:b/>
          <w:bCs/>
          <w:sz w:val="32"/>
          <w:szCs w:val="32"/>
        </w:rPr>
      </w:pPr>
      <w:r w:rsidRPr="008953A8">
        <w:rPr>
          <w:rFonts w:ascii="Bookman Old Style" w:hAnsi="Bookman Old Style"/>
          <w:b/>
          <w:bCs/>
          <w:sz w:val="32"/>
          <w:szCs w:val="32"/>
        </w:rPr>
        <w:t>To conclude, MSME Suppliers ha</w:t>
      </w:r>
      <w:r w:rsidR="00EB0ABC">
        <w:rPr>
          <w:rFonts w:ascii="Bookman Old Style" w:hAnsi="Bookman Old Style"/>
          <w:b/>
          <w:bCs/>
          <w:sz w:val="32"/>
          <w:szCs w:val="32"/>
        </w:rPr>
        <w:t>ve</w:t>
      </w:r>
      <w:r w:rsidRPr="008953A8">
        <w:rPr>
          <w:rFonts w:ascii="Bookman Old Style" w:hAnsi="Bookman Old Style"/>
          <w:b/>
          <w:bCs/>
          <w:sz w:val="32"/>
          <w:szCs w:val="32"/>
        </w:rPr>
        <w:t xml:space="preserve"> been given lot of importance by the Sovereign under the Companies Act 2013</w:t>
      </w:r>
      <w:r w:rsidR="00EB0ABC">
        <w:rPr>
          <w:rFonts w:ascii="Bookman Old Style" w:hAnsi="Bookman Old Style"/>
          <w:b/>
          <w:bCs/>
          <w:sz w:val="32"/>
          <w:szCs w:val="32"/>
        </w:rPr>
        <w:t>,</w:t>
      </w:r>
      <w:r w:rsidRPr="008953A8">
        <w:rPr>
          <w:rFonts w:ascii="Bookman Old Style" w:hAnsi="Bookman Old Style"/>
          <w:b/>
          <w:bCs/>
          <w:sz w:val="32"/>
          <w:szCs w:val="32"/>
        </w:rPr>
        <w:t xml:space="preserve"> </w:t>
      </w:r>
      <w:r w:rsidR="00EB0ABC">
        <w:rPr>
          <w:rFonts w:ascii="Bookman Old Style" w:hAnsi="Bookman Old Style"/>
          <w:b/>
          <w:bCs/>
          <w:sz w:val="32"/>
          <w:szCs w:val="32"/>
        </w:rPr>
        <w:t>by imposing</w:t>
      </w:r>
      <w:r w:rsidRPr="008953A8">
        <w:rPr>
          <w:rFonts w:ascii="Bookman Old Style" w:hAnsi="Bookman Old Style"/>
          <w:b/>
          <w:bCs/>
          <w:sz w:val="32"/>
          <w:szCs w:val="32"/>
        </w:rPr>
        <w:t xml:space="preserve"> </w:t>
      </w:r>
      <w:r w:rsidR="00EB0ABC">
        <w:rPr>
          <w:rFonts w:ascii="Bookman Old Style" w:hAnsi="Bookman Old Style"/>
          <w:b/>
          <w:bCs/>
          <w:sz w:val="32"/>
          <w:szCs w:val="32"/>
        </w:rPr>
        <w:t xml:space="preserve">onerous </w:t>
      </w:r>
      <w:r w:rsidRPr="008953A8">
        <w:rPr>
          <w:rFonts w:ascii="Bookman Old Style" w:hAnsi="Bookman Old Style"/>
          <w:b/>
          <w:bCs/>
          <w:sz w:val="32"/>
          <w:szCs w:val="32"/>
        </w:rPr>
        <w:t>dut</w:t>
      </w:r>
      <w:r w:rsidR="00EB0ABC">
        <w:rPr>
          <w:rFonts w:ascii="Bookman Old Style" w:hAnsi="Bookman Old Style"/>
          <w:b/>
          <w:bCs/>
          <w:sz w:val="32"/>
          <w:szCs w:val="32"/>
        </w:rPr>
        <w:t>ies</w:t>
      </w:r>
      <w:r w:rsidRPr="008953A8">
        <w:rPr>
          <w:rFonts w:ascii="Bookman Old Style" w:hAnsi="Bookman Old Style"/>
          <w:b/>
          <w:bCs/>
          <w:sz w:val="32"/>
          <w:szCs w:val="32"/>
        </w:rPr>
        <w:t xml:space="preserve"> upon the Board of Directors who are </w:t>
      </w:r>
      <w:r w:rsidR="00EB0ABC">
        <w:rPr>
          <w:rFonts w:ascii="Bookman Old Style" w:hAnsi="Bookman Old Style"/>
          <w:b/>
          <w:bCs/>
          <w:sz w:val="32"/>
          <w:szCs w:val="32"/>
        </w:rPr>
        <w:t>at</w:t>
      </w:r>
      <w:r w:rsidRPr="008953A8">
        <w:rPr>
          <w:rFonts w:ascii="Bookman Old Style" w:hAnsi="Bookman Old Style"/>
          <w:b/>
          <w:bCs/>
          <w:sz w:val="32"/>
          <w:szCs w:val="32"/>
        </w:rPr>
        <w:t xml:space="preserve"> the helm of affairs of any </w:t>
      </w:r>
      <w:r w:rsidR="00B217EC">
        <w:rPr>
          <w:rFonts w:ascii="Bookman Old Style" w:hAnsi="Bookman Old Style"/>
          <w:b/>
          <w:bCs/>
          <w:sz w:val="32"/>
          <w:szCs w:val="32"/>
        </w:rPr>
        <w:t xml:space="preserve">Corporate Body. They are mandated </w:t>
      </w:r>
      <w:r w:rsidRPr="008953A8">
        <w:rPr>
          <w:rFonts w:ascii="Bookman Old Style" w:hAnsi="Bookman Old Style"/>
          <w:b/>
          <w:bCs/>
          <w:sz w:val="32"/>
          <w:szCs w:val="32"/>
        </w:rPr>
        <w:t xml:space="preserve">to </w:t>
      </w:r>
      <w:r w:rsidR="00B217EC">
        <w:rPr>
          <w:rFonts w:ascii="Bookman Old Style" w:hAnsi="Bookman Old Style"/>
          <w:b/>
          <w:bCs/>
          <w:sz w:val="32"/>
          <w:szCs w:val="32"/>
        </w:rPr>
        <w:t>disclose and convey prescribed</w:t>
      </w:r>
      <w:r w:rsidRPr="008953A8">
        <w:rPr>
          <w:rFonts w:ascii="Bookman Old Style" w:hAnsi="Bookman Old Style"/>
          <w:b/>
          <w:bCs/>
          <w:sz w:val="32"/>
          <w:szCs w:val="32"/>
        </w:rPr>
        <w:t xml:space="preserve"> information pertaining to MSME suppliers and if not followed</w:t>
      </w:r>
      <w:r w:rsidR="00B217EC">
        <w:rPr>
          <w:rFonts w:ascii="Bookman Old Style" w:hAnsi="Bookman Old Style"/>
          <w:b/>
          <w:bCs/>
          <w:sz w:val="32"/>
          <w:szCs w:val="32"/>
        </w:rPr>
        <w:t>,</w:t>
      </w:r>
      <w:r w:rsidRPr="008953A8">
        <w:rPr>
          <w:rFonts w:ascii="Bookman Old Style" w:hAnsi="Bookman Old Style"/>
          <w:b/>
          <w:bCs/>
          <w:sz w:val="32"/>
          <w:szCs w:val="32"/>
        </w:rPr>
        <w:t xml:space="preserve"> </w:t>
      </w:r>
      <w:r w:rsidR="008953A8" w:rsidRPr="008953A8">
        <w:rPr>
          <w:rFonts w:ascii="Bookman Old Style" w:hAnsi="Bookman Old Style"/>
          <w:b/>
          <w:bCs/>
          <w:sz w:val="32"/>
          <w:szCs w:val="32"/>
        </w:rPr>
        <w:t>significant penal consequences are provided under the respective law</w:t>
      </w:r>
      <w:r w:rsidR="00B217EC">
        <w:rPr>
          <w:rFonts w:ascii="Bookman Old Style" w:hAnsi="Bookman Old Style"/>
          <w:b/>
          <w:bCs/>
          <w:sz w:val="32"/>
          <w:szCs w:val="32"/>
        </w:rPr>
        <w:t>s</w:t>
      </w:r>
      <w:r w:rsidR="008953A8" w:rsidRPr="008953A8">
        <w:rPr>
          <w:rFonts w:ascii="Bookman Old Style" w:hAnsi="Bookman Old Style"/>
          <w:b/>
          <w:bCs/>
          <w:sz w:val="32"/>
          <w:szCs w:val="32"/>
        </w:rPr>
        <w:t>.</w:t>
      </w:r>
      <w:r w:rsidRPr="008953A8">
        <w:rPr>
          <w:rFonts w:ascii="Bookman Old Style" w:hAnsi="Bookman Old Style"/>
          <w:b/>
          <w:bCs/>
          <w:sz w:val="32"/>
          <w:szCs w:val="32"/>
        </w:rPr>
        <w:t xml:space="preserve">   </w:t>
      </w:r>
    </w:p>
    <w:p w14:paraId="0AED4731" w14:textId="77777777" w:rsidR="004A32DE" w:rsidRDefault="004A32DE" w:rsidP="00F668C3">
      <w:pPr>
        <w:spacing w:line="360" w:lineRule="auto"/>
        <w:jc w:val="both"/>
        <w:rPr>
          <w:rFonts w:ascii="Bookman Old Style" w:hAnsi="Bookman Old Style"/>
          <w:b/>
          <w:bCs/>
          <w:sz w:val="32"/>
          <w:szCs w:val="32"/>
          <w:u w:val="single"/>
        </w:rPr>
      </w:pPr>
    </w:p>
    <w:p w14:paraId="23121527" w14:textId="709E7B4E" w:rsidR="00F668C3" w:rsidRDefault="00F668C3" w:rsidP="00F668C3">
      <w:pPr>
        <w:spacing w:line="360" w:lineRule="auto"/>
        <w:jc w:val="both"/>
        <w:rPr>
          <w:rFonts w:ascii="Bookman Old Style" w:hAnsi="Bookman Old Style"/>
          <w:b/>
          <w:bCs/>
          <w:sz w:val="32"/>
          <w:szCs w:val="32"/>
          <w:u w:val="single"/>
        </w:rPr>
      </w:pPr>
      <w:r w:rsidRPr="002334B3">
        <w:rPr>
          <w:rFonts w:ascii="Bookman Old Style" w:hAnsi="Bookman Old Style"/>
          <w:b/>
          <w:bCs/>
          <w:sz w:val="32"/>
          <w:szCs w:val="32"/>
          <w:u w:val="single"/>
        </w:rPr>
        <w:t xml:space="preserve">Impact of MSME Registration and disclosures requirements under </w:t>
      </w:r>
      <w:r w:rsidRPr="004F4B70">
        <w:rPr>
          <w:rFonts w:ascii="Bookman Old Style" w:hAnsi="Bookman Old Style"/>
          <w:b/>
          <w:bCs/>
          <w:sz w:val="32"/>
          <w:szCs w:val="32"/>
          <w:u w:val="single"/>
        </w:rPr>
        <w:t xml:space="preserve">The Limited Liability Partnership Act 2008 </w:t>
      </w:r>
    </w:p>
    <w:p w14:paraId="794F3D62" w14:textId="235B1632" w:rsidR="00F668C3" w:rsidRPr="00037950" w:rsidRDefault="00037950" w:rsidP="002334B3">
      <w:pPr>
        <w:spacing w:line="360" w:lineRule="auto"/>
        <w:jc w:val="both"/>
        <w:rPr>
          <w:rFonts w:ascii="Bookman Old Style" w:hAnsi="Bookman Old Style"/>
          <w:sz w:val="32"/>
          <w:szCs w:val="32"/>
        </w:rPr>
      </w:pPr>
      <w:r w:rsidRPr="00037950">
        <w:rPr>
          <w:rFonts w:ascii="Bookman Old Style" w:hAnsi="Bookman Old Style"/>
          <w:sz w:val="32"/>
          <w:szCs w:val="32"/>
        </w:rPr>
        <w:t>Disclosure requirements i</w:t>
      </w:r>
      <w:r w:rsidR="00B217EC">
        <w:rPr>
          <w:rFonts w:ascii="Bookman Old Style" w:hAnsi="Bookman Old Style"/>
          <w:sz w:val="32"/>
          <w:szCs w:val="32"/>
        </w:rPr>
        <w:t>n</w:t>
      </w:r>
      <w:r w:rsidRPr="00037950">
        <w:rPr>
          <w:rFonts w:ascii="Bookman Old Style" w:hAnsi="Bookman Old Style"/>
          <w:sz w:val="32"/>
          <w:szCs w:val="32"/>
        </w:rPr>
        <w:t xml:space="preserve"> the Financial statements of LLP</w:t>
      </w:r>
      <w:r>
        <w:rPr>
          <w:rFonts w:ascii="Bookman Old Style" w:hAnsi="Bookman Old Style"/>
          <w:sz w:val="32"/>
          <w:szCs w:val="32"/>
        </w:rPr>
        <w:t xml:space="preserve"> are more or less </w:t>
      </w:r>
      <w:r w:rsidR="00D73DCF">
        <w:rPr>
          <w:rFonts w:ascii="Bookman Old Style" w:hAnsi="Bookman Old Style"/>
          <w:sz w:val="32"/>
          <w:szCs w:val="32"/>
        </w:rPr>
        <w:t>on</w:t>
      </w:r>
      <w:r>
        <w:rPr>
          <w:rFonts w:ascii="Bookman Old Style" w:hAnsi="Bookman Old Style"/>
          <w:sz w:val="32"/>
          <w:szCs w:val="32"/>
        </w:rPr>
        <w:t xml:space="preserve"> similar lines as compared to any of the specified companies as per the provisions of Companies Act 2013.</w:t>
      </w:r>
    </w:p>
    <w:p w14:paraId="5D1F8C85" w14:textId="389AC89E"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WE M/S ……………………………. LLP, HEREBY DISCLOSING AS UNDER</w:t>
      </w:r>
    </w:p>
    <w:tbl>
      <w:tblPr>
        <w:tblW w:w="9356" w:type="dxa"/>
        <w:tblCellSpacing w:w="0" w:type="dxa"/>
        <w:tblInd w:w="13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18"/>
        <w:gridCol w:w="7938"/>
      </w:tblGrid>
      <w:tr w:rsidR="00037950" w:rsidRPr="00037950" w14:paraId="5500C194" w14:textId="77777777" w:rsidTr="00475F1C">
        <w:trPr>
          <w:tblCellSpacing w:w="0" w:type="dxa"/>
        </w:trPr>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1E5EA761"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ITEM NO.</w:t>
            </w:r>
          </w:p>
        </w:tc>
        <w:tc>
          <w:tcPr>
            <w:tcW w:w="793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3047FEA5"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DISCLOSURES REQUIRED UNDER THE MICRO, SMALL &amp; MEDIUM DEVELOPMENT ACT, 2006</w:t>
            </w:r>
          </w:p>
        </w:tc>
      </w:tr>
      <w:tr w:rsidR="00037950" w:rsidRPr="00037950" w14:paraId="5FE48B03" w14:textId="77777777" w:rsidTr="00475F1C">
        <w:trPr>
          <w:tblCellSpacing w:w="0" w:type="dxa"/>
        </w:trPr>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190F291A"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lastRenderedPageBreak/>
              <w:t>I</w:t>
            </w:r>
          </w:p>
        </w:tc>
        <w:tc>
          <w:tcPr>
            <w:tcW w:w="793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75A89838"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Delayed payments due as at the end of each accounting year on account of Principal – Rs. XXX and Interest due thereon – Rs. XXX</w:t>
            </w:r>
          </w:p>
        </w:tc>
      </w:tr>
      <w:tr w:rsidR="00037950" w:rsidRPr="00037950" w14:paraId="51DAC4C7" w14:textId="77777777" w:rsidTr="00475F1C">
        <w:trPr>
          <w:tblCellSpacing w:w="0" w:type="dxa"/>
        </w:trPr>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5DB5D6DE"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II</w:t>
            </w:r>
          </w:p>
        </w:tc>
        <w:tc>
          <w:tcPr>
            <w:tcW w:w="793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2400E841"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Total interest paid on all delayed payments during the year under the provisions of the Act - Rs. XXX</w:t>
            </w:r>
          </w:p>
        </w:tc>
      </w:tr>
      <w:tr w:rsidR="00037950" w:rsidRPr="00037950" w14:paraId="7482B0AE" w14:textId="77777777" w:rsidTr="00475F1C">
        <w:trPr>
          <w:tblCellSpacing w:w="0" w:type="dxa"/>
        </w:trPr>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50BBE4DA"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III</w:t>
            </w:r>
          </w:p>
        </w:tc>
        <w:tc>
          <w:tcPr>
            <w:tcW w:w="793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534761E0"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Interest due on principal amounts paid beyond the due date during the year but without the interest amounts under this Act – Rs, XXX</w:t>
            </w:r>
          </w:p>
        </w:tc>
      </w:tr>
      <w:tr w:rsidR="00037950" w14:paraId="5E2CC375" w14:textId="77777777" w:rsidTr="00475F1C">
        <w:trPr>
          <w:tblCellSpacing w:w="0" w:type="dxa"/>
        </w:trPr>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54C0E90A"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IV</w:t>
            </w:r>
          </w:p>
        </w:tc>
        <w:tc>
          <w:tcPr>
            <w:tcW w:w="793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07B8F8C8"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Interest accrued but not due– Rs, XXX (Represents interest accrued as at the end of the year but not due as interest is computed at monthly rests from the due date)</w:t>
            </w:r>
          </w:p>
        </w:tc>
      </w:tr>
      <w:tr w:rsidR="00037950" w14:paraId="489ECE70" w14:textId="77777777" w:rsidTr="00475F1C">
        <w:trPr>
          <w:tblCellSpacing w:w="0" w:type="dxa"/>
        </w:trPr>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76533F2F"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V</w:t>
            </w:r>
          </w:p>
        </w:tc>
        <w:tc>
          <w:tcPr>
            <w:tcW w:w="7938" w:type="dxa"/>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hideMark/>
          </w:tcPr>
          <w:p w14:paraId="72ABEC8D" w14:textId="77777777" w:rsidR="00037950" w:rsidRPr="00037950" w:rsidRDefault="00037950" w:rsidP="00037950">
            <w:pPr>
              <w:spacing w:line="360" w:lineRule="auto"/>
              <w:jc w:val="both"/>
              <w:rPr>
                <w:rFonts w:ascii="Bookman Old Style" w:hAnsi="Bookman Old Style"/>
                <w:sz w:val="32"/>
                <w:szCs w:val="32"/>
              </w:rPr>
            </w:pPr>
            <w:r w:rsidRPr="00037950">
              <w:rPr>
                <w:rFonts w:ascii="Bookman Old Style" w:hAnsi="Bookman Old Style"/>
                <w:sz w:val="32"/>
                <w:szCs w:val="32"/>
              </w:rPr>
              <w:t>Total Interest Due but not paid – Rs. XXX (Represents all interest amounts remaining due together with that from prior year(s) until such date when the interest was actually paid to the small enterprises. Mainly to ascertain the amount of interest disallowable for income tax purposes)</w:t>
            </w:r>
          </w:p>
        </w:tc>
      </w:tr>
    </w:tbl>
    <w:p w14:paraId="0F628A36" w14:textId="77777777" w:rsidR="00037950" w:rsidRDefault="00037950" w:rsidP="00037950">
      <w:pPr>
        <w:rPr>
          <w:rFonts w:cs="Rupee Foradi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3199"/>
        <w:gridCol w:w="2965"/>
      </w:tblGrid>
      <w:tr w:rsidR="00037950" w14:paraId="66DD90FE" w14:textId="77777777" w:rsidTr="00475F1C">
        <w:tc>
          <w:tcPr>
            <w:tcW w:w="2888" w:type="dxa"/>
            <w:tcBorders>
              <w:top w:val="single" w:sz="4" w:space="0" w:color="auto"/>
              <w:left w:val="single" w:sz="4" w:space="0" w:color="auto"/>
              <w:bottom w:val="single" w:sz="4" w:space="0" w:color="auto"/>
              <w:right w:val="single" w:sz="4" w:space="0" w:color="auto"/>
            </w:tcBorders>
            <w:hideMark/>
          </w:tcPr>
          <w:p w14:paraId="525D0631" w14:textId="77777777" w:rsidR="00037950" w:rsidRPr="00037950" w:rsidRDefault="00037950" w:rsidP="00475F1C">
            <w:pPr>
              <w:ind w:right="-55"/>
              <w:jc w:val="center"/>
              <w:rPr>
                <w:rFonts w:ascii="Bookman Old Style" w:hAnsi="Bookman Old Style"/>
                <w:sz w:val="32"/>
                <w:szCs w:val="32"/>
              </w:rPr>
            </w:pPr>
            <w:r w:rsidRPr="00037950">
              <w:rPr>
                <w:rFonts w:ascii="Bookman Old Style" w:hAnsi="Bookman Old Style"/>
                <w:sz w:val="32"/>
                <w:szCs w:val="32"/>
              </w:rPr>
              <w:lastRenderedPageBreak/>
              <w:t>DPIN</w:t>
            </w:r>
          </w:p>
        </w:tc>
        <w:tc>
          <w:tcPr>
            <w:tcW w:w="3192" w:type="dxa"/>
            <w:tcBorders>
              <w:top w:val="single" w:sz="4" w:space="0" w:color="auto"/>
              <w:left w:val="single" w:sz="4" w:space="0" w:color="auto"/>
              <w:bottom w:val="single" w:sz="4" w:space="0" w:color="auto"/>
              <w:right w:val="single" w:sz="4" w:space="0" w:color="auto"/>
            </w:tcBorders>
            <w:hideMark/>
          </w:tcPr>
          <w:p w14:paraId="55C37811" w14:textId="77777777" w:rsidR="00037950" w:rsidRPr="00037950" w:rsidRDefault="00037950" w:rsidP="00475F1C">
            <w:pPr>
              <w:ind w:right="-55"/>
              <w:jc w:val="center"/>
              <w:rPr>
                <w:rFonts w:ascii="Bookman Old Style" w:hAnsi="Bookman Old Style"/>
                <w:sz w:val="32"/>
                <w:szCs w:val="32"/>
              </w:rPr>
            </w:pPr>
            <w:r w:rsidRPr="00037950">
              <w:rPr>
                <w:rFonts w:ascii="Bookman Old Style" w:hAnsi="Bookman Old Style"/>
                <w:sz w:val="32"/>
                <w:szCs w:val="32"/>
              </w:rPr>
              <w:t>NAME</w:t>
            </w:r>
          </w:p>
        </w:tc>
        <w:tc>
          <w:tcPr>
            <w:tcW w:w="3276" w:type="dxa"/>
            <w:tcBorders>
              <w:top w:val="single" w:sz="4" w:space="0" w:color="auto"/>
              <w:left w:val="single" w:sz="4" w:space="0" w:color="auto"/>
              <w:bottom w:val="single" w:sz="4" w:space="0" w:color="auto"/>
              <w:right w:val="single" w:sz="4" w:space="0" w:color="auto"/>
            </w:tcBorders>
            <w:hideMark/>
          </w:tcPr>
          <w:p w14:paraId="46E1FE17" w14:textId="77777777" w:rsidR="00037950" w:rsidRPr="00037950" w:rsidRDefault="00037950" w:rsidP="00475F1C">
            <w:pPr>
              <w:ind w:left="-88" w:right="-55"/>
              <w:jc w:val="center"/>
              <w:rPr>
                <w:rFonts w:ascii="Bookman Old Style" w:hAnsi="Bookman Old Style"/>
                <w:sz w:val="32"/>
                <w:szCs w:val="32"/>
              </w:rPr>
            </w:pPr>
            <w:r w:rsidRPr="00037950">
              <w:rPr>
                <w:rFonts w:ascii="Bookman Old Style" w:hAnsi="Bookman Old Style"/>
                <w:sz w:val="32"/>
                <w:szCs w:val="32"/>
              </w:rPr>
              <w:t>SIGN</w:t>
            </w:r>
          </w:p>
        </w:tc>
      </w:tr>
      <w:tr w:rsidR="00037950" w14:paraId="58ECECA8" w14:textId="77777777" w:rsidTr="00475F1C">
        <w:tc>
          <w:tcPr>
            <w:tcW w:w="2888" w:type="dxa"/>
            <w:tcBorders>
              <w:top w:val="single" w:sz="4" w:space="0" w:color="auto"/>
              <w:left w:val="single" w:sz="4" w:space="0" w:color="auto"/>
              <w:bottom w:val="single" w:sz="4" w:space="0" w:color="auto"/>
              <w:right w:val="single" w:sz="4" w:space="0" w:color="auto"/>
            </w:tcBorders>
            <w:hideMark/>
          </w:tcPr>
          <w:p w14:paraId="5D105BE7" w14:textId="77777777" w:rsidR="00037950" w:rsidRPr="00037950" w:rsidRDefault="00037950" w:rsidP="00475F1C">
            <w:pPr>
              <w:ind w:right="-55"/>
              <w:jc w:val="center"/>
              <w:rPr>
                <w:rFonts w:ascii="Bookman Old Style" w:hAnsi="Bookman Old Style"/>
                <w:sz w:val="32"/>
                <w:szCs w:val="32"/>
              </w:rPr>
            </w:pPr>
            <w:r w:rsidRPr="00037950">
              <w:rPr>
                <w:rFonts w:ascii="Bookman Old Style" w:hAnsi="Bookman Old Style"/>
                <w:sz w:val="32"/>
                <w:szCs w:val="32"/>
              </w:rPr>
              <w:t>01234567</w:t>
            </w:r>
          </w:p>
        </w:tc>
        <w:tc>
          <w:tcPr>
            <w:tcW w:w="3192" w:type="dxa"/>
            <w:tcBorders>
              <w:top w:val="single" w:sz="4" w:space="0" w:color="auto"/>
              <w:left w:val="single" w:sz="4" w:space="0" w:color="auto"/>
              <w:bottom w:val="single" w:sz="4" w:space="0" w:color="auto"/>
              <w:right w:val="single" w:sz="4" w:space="0" w:color="auto"/>
            </w:tcBorders>
          </w:tcPr>
          <w:p w14:paraId="57A2A1E1" w14:textId="34D7BC94" w:rsidR="00037950" w:rsidRPr="00037950" w:rsidRDefault="00037950" w:rsidP="00475F1C">
            <w:pPr>
              <w:ind w:right="-55"/>
              <w:jc w:val="center"/>
              <w:rPr>
                <w:rFonts w:ascii="Bookman Old Style" w:hAnsi="Bookman Old Style"/>
                <w:sz w:val="32"/>
                <w:szCs w:val="32"/>
              </w:rPr>
            </w:pPr>
            <w:r w:rsidRPr="00037950">
              <w:rPr>
                <w:rFonts w:ascii="Bookman Old Style" w:hAnsi="Bookman Old Style"/>
                <w:sz w:val="32"/>
                <w:szCs w:val="32"/>
              </w:rPr>
              <w:t>……………………….</w:t>
            </w:r>
          </w:p>
          <w:p w14:paraId="15292356" w14:textId="77777777" w:rsidR="00037950" w:rsidRPr="00037950" w:rsidRDefault="00037950" w:rsidP="00475F1C">
            <w:pPr>
              <w:ind w:right="-55"/>
              <w:jc w:val="center"/>
              <w:rPr>
                <w:rFonts w:ascii="Bookman Old Style" w:hAnsi="Bookman Old Style"/>
                <w:sz w:val="32"/>
                <w:szCs w:val="32"/>
              </w:rPr>
            </w:pPr>
          </w:p>
        </w:tc>
        <w:tc>
          <w:tcPr>
            <w:tcW w:w="3276" w:type="dxa"/>
            <w:tcBorders>
              <w:top w:val="single" w:sz="4" w:space="0" w:color="auto"/>
              <w:left w:val="single" w:sz="4" w:space="0" w:color="auto"/>
              <w:bottom w:val="single" w:sz="4" w:space="0" w:color="auto"/>
              <w:right w:val="single" w:sz="4" w:space="0" w:color="auto"/>
            </w:tcBorders>
          </w:tcPr>
          <w:p w14:paraId="663D519D" w14:textId="77777777" w:rsidR="00037950" w:rsidRPr="00037950" w:rsidRDefault="00037950" w:rsidP="00475F1C">
            <w:pPr>
              <w:rPr>
                <w:rFonts w:ascii="Bookman Old Style" w:hAnsi="Bookman Old Style"/>
                <w:sz w:val="32"/>
                <w:szCs w:val="32"/>
              </w:rPr>
            </w:pPr>
          </w:p>
          <w:p w14:paraId="5970D6CA" w14:textId="77777777" w:rsidR="00037950" w:rsidRPr="00037950" w:rsidRDefault="00037950" w:rsidP="00475F1C">
            <w:pPr>
              <w:rPr>
                <w:rFonts w:ascii="Bookman Old Style" w:hAnsi="Bookman Old Style"/>
                <w:sz w:val="32"/>
                <w:szCs w:val="32"/>
              </w:rPr>
            </w:pPr>
          </w:p>
        </w:tc>
      </w:tr>
      <w:tr w:rsidR="00037950" w14:paraId="108F6691" w14:textId="77777777" w:rsidTr="00475F1C">
        <w:tc>
          <w:tcPr>
            <w:tcW w:w="2888" w:type="dxa"/>
            <w:tcBorders>
              <w:top w:val="single" w:sz="4" w:space="0" w:color="auto"/>
              <w:left w:val="single" w:sz="4" w:space="0" w:color="auto"/>
              <w:bottom w:val="single" w:sz="4" w:space="0" w:color="auto"/>
              <w:right w:val="single" w:sz="4" w:space="0" w:color="auto"/>
            </w:tcBorders>
          </w:tcPr>
          <w:p w14:paraId="143FCABE" w14:textId="77777777" w:rsidR="00037950" w:rsidRPr="00037950" w:rsidRDefault="00037950" w:rsidP="00475F1C">
            <w:pPr>
              <w:ind w:right="-55"/>
              <w:jc w:val="center"/>
              <w:rPr>
                <w:rFonts w:ascii="Bookman Old Style" w:hAnsi="Bookman Old Style"/>
                <w:sz w:val="32"/>
                <w:szCs w:val="32"/>
              </w:rPr>
            </w:pPr>
            <w:r w:rsidRPr="00037950">
              <w:rPr>
                <w:rFonts w:ascii="Bookman Old Style" w:hAnsi="Bookman Old Style"/>
                <w:sz w:val="32"/>
                <w:szCs w:val="32"/>
              </w:rPr>
              <w:t>01234567</w:t>
            </w:r>
          </w:p>
          <w:p w14:paraId="6E51891A" w14:textId="77777777" w:rsidR="00037950" w:rsidRPr="00037950" w:rsidRDefault="00037950" w:rsidP="00475F1C">
            <w:pPr>
              <w:ind w:right="-55"/>
              <w:jc w:val="center"/>
              <w:rPr>
                <w:rFonts w:ascii="Bookman Old Style" w:hAnsi="Bookman Old Style"/>
                <w:sz w:val="32"/>
                <w:szCs w:val="32"/>
              </w:rPr>
            </w:pPr>
          </w:p>
        </w:tc>
        <w:tc>
          <w:tcPr>
            <w:tcW w:w="3192" w:type="dxa"/>
            <w:tcBorders>
              <w:top w:val="single" w:sz="4" w:space="0" w:color="auto"/>
              <w:left w:val="single" w:sz="4" w:space="0" w:color="auto"/>
              <w:bottom w:val="single" w:sz="4" w:space="0" w:color="auto"/>
              <w:right w:val="single" w:sz="4" w:space="0" w:color="auto"/>
            </w:tcBorders>
          </w:tcPr>
          <w:p w14:paraId="49059F7C" w14:textId="25666E61" w:rsidR="00037950" w:rsidRPr="00037950" w:rsidRDefault="00037950" w:rsidP="00475F1C">
            <w:pPr>
              <w:ind w:right="-55"/>
              <w:jc w:val="center"/>
              <w:rPr>
                <w:rFonts w:ascii="Bookman Old Style" w:hAnsi="Bookman Old Style"/>
                <w:sz w:val="32"/>
                <w:szCs w:val="32"/>
              </w:rPr>
            </w:pPr>
            <w:r w:rsidRPr="00037950">
              <w:rPr>
                <w:rFonts w:ascii="Bookman Old Style" w:hAnsi="Bookman Old Style"/>
                <w:sz w:val="32"/>
                <w:szCs w:val="32"/>
              </w:rPr>
              <w:t>……………………….</w:t>
            </w:r>
          </w:p>
          <w:p w14:paraId="77C42765" w14:textId="77777777" w:rsidR="00037950" w:rsidRPr="00037950" w:rsidRDefault="00037950" w:rsidP="00475F1C">
            <w:pPr>
              <w:ind w:right="-55"/>
              <w:jc w:val="center"/>
              <w:rPr>
                <w:rFonts w:ascii="Bookman Old Style" w:hAnsi="Bookman Old Style"/>
                <w:sz w:val="32"/>
                <w:szCs w:val="32"/>
              </w:rPr>
            </w:pPr>
          </w:p>
        </w:tc>
        <w:tc>
          <w:tcPr>
            <w:tcW w:w="3276" w:type="dxa"/>
            <w:tcBorders>
              <w:top w:val="single" w:sz="4" w:space="0" w:color="auto"/>
              <w:left w:val="single" w:sz="4" w:space="0" w:color="auto"/>
              <w:bottom w:val="single" w:sz="4" w:space="0" w:color="auto"/>
              <w:right w:val="single" w:sz="4" w:space="0" w:color="auto"/>
            </w:tcBorders>
          </w:tcPr>
          <w:p w14:paraId="3B28353E" w14:textId="77777777" w:rsidR="00037950" w:rsidRPr="00037950" w:rsidRDefault="00037950" w:rsidP="00475F1C">
            <w:pPr>
              <w:rPr>
                <w:rFonts w:ascii="Bookman Old Style" w:hAnsi="Bookman Old Style"/>
                <w:sz w:val="32"/>
                <w:szCs w:val="32"/>
              </w:rPr>
            </w:pPr>
          </w:p>
        </w:tc>
      </w:tr>
    </w:tbl>
    <w:p w14:paraId="685E7063" w14:textId="77777777" w:rsidR="00037950" w:rsidRDefault="00037950" w:rsidP="00037950">
      <w:pPr>
        <w:rPr>
          <w:rFonts w:ascii="Calibri" w:hAnsi="Calibri"/>
          <w:sz w:val="24"/>
          <w:szCs w:val="24"/>
          <w:lang w:val="en-US"/>
        </w:rPr>
      </w:pPr>
      <w:r>
        <w:rPr>
          <w:sz w:val="24"/>
          <w:szCs w:val="24"/>
        </w:rPr>
        <w:tab/>
      </w:r>
      <w:r>
        <w:rPr>
          <w:sz w:val="24"/>
          <w:szCs w:val="24"/>
        </w:rPr>
        <w:tab/>
      </w:r>
    </w:p>
    <w:p w14:paraId="0A0A6A26" w14:textId="40EDCC22" w:rsidR="00037950" w:rsidRPr="00037950" w:rsidRDefault="00037950" w:rsidP="00037950">
      <w:pPr>
        <w:ind w:right="-55"/>
        <w:rPr>
          <w:rFonts w:ascii="Bookman Old Style" w:hAnsi="Bookman Old Style"/>
          <w:sz w:val="32"/>
          <w:szCs w:val="32"/>
        </w:rPr>
      </w:pPr>
      <w:r>
        <w:rPr>
          <w:sz w:val="24"/>
          <w:szCs w:val="24"/>
        </w:rPr>
        <w:tab/>
      </w:r>
      <w:r w:rsidRPr="00037950">
        <w:rPr>
          <w:rFonts w:ascii="Bookman Old Style" w:hAnsi="Bookman Old Style"/>
          <w:sz w:val="32"/>
          <w:szCs w:val="32"/>
        </w:rPr>
        <w:t>Date: …………………….</w:t>
      </w:r>
      <w:r w:rsidRPr="00037950">
        <w:rPr>
          <w:rFonts w:ascii="Bookman Old Style" w:hAnsi="Bookman Old Style"/>
          <w:sz w:val="32"/>
          <w:szCs w:val="32"/>
        </w:rPr>
        <w:tab/>
        <w:t>Place: …………….</w:t>
      </w:r>
    </w:p>
    <w:p w14:paraId="0629606C" w14:textId="77777777" w:rsidR="00037950" w:rsidRDefault="00037950" w:rsidP="002334B3">
      <w:pPr>
        <w:spacing w:line="360" w:lineRule="auto"/>
        <w:jc w:val="both"/>
        <w:rPr>
          <w:rFonts w:ascii="Bookman Old Style" w:hAnsi="Bookman Old Style"/>
          <w:b/>
          <w:bCs/>
          <w:sz w:val="32"/>
          <w:szCs w:val="32"/>
          <w:u w:val="single"/>
        </w:rPr>
      </w:pPr>
    </w:p>
    <w:p w14:paraId="2E8F52A7" w14:textId="6A24E7C7" w:rsidR="002334B3" w:rsidRDefault="002334B3" w:rsidP="002334B3">
      <w:pPr>
        <w:spacing w:line="360" w:lineRule="auto"/>
        <w:jc w:val="both"/>
        <w:rPr>
          <w:rFonts w:ascii="Bookman Old Style" w:hAnsi="Bookman Old Style"/>
          <w:b/>
          <w:bCs/>
          <w:sz w:val="32"/>
          <w:szCs w:val="32"/>
          <w:u w:val="single"/>
        </w:rPr>
      </w:pPr>
      <w:r w:rsidRPr="002334B3">
        <w:rPr>
          <w:rFonts w:ascii="Bookman Old Style" w:hAnsi="Bookman Old Style"/>
          <w:b/>
          <w:bCs/>
          <w:sz w:val="32"/>
          <w:szCs w:val="32"/>
          <w:u w:val="single"/>
        </w:rPr>
        <w:t xml:space="preserve">Impact of MSME Registration and </w:t>
      </w:r>
      <w:r w:rsidR="00B217EC">
        <w:rPr>
          <w:rFonts w:ascii="Bookman Old Style" w:hAnsi="Bookman Old Style"/>
          <w:b/>
          <w:bCs/>
          <w:sz w:val="32"/>
          <w:szCs w:val="32"/>
          <w:u w:val="single"/>
        </w:rPr>
        <w:t>D</w:t>
      </w:r>
      <w:r w:rsidRPr="002334B3">
        <w:rPr>
          <w:rFonts w:ascii="Bookman Old Style" w:hAnsi="Bookman Old Style"/>
          <w:b/>
          <w:bCs/>
          <w:sz w:val="32"/>
          <w:szCs w:val="32"/>
          <w:u w:val="single"/>
        </w:rPr>
        <w:t xml:space="preserve">isclosure </w:t>
      </w:r>
      <w:r w:rsidR="00B217EC">
        <w:rPr>
          <w:rFonts w:ascii="Bookman Old Style" w:hAnsi="Bookman Old Style"/>
          <w:b/>
          <w:bCs/>
          <w:sz w:val="32"/>
          <w:szCs w:val="32"/>
          <w:u w:val="single"/>
        </w:rPr>
        <w:t>R</w:t>
      </w:r>
      <w:r w:rsidRPr="002334B3">
        <w:rPr>
          <w:rFonts w:ascii="Bookman Old Style" w:hAnsi="Bookman Old Style"/>
          <w:b/>
          <w:bCs/>
          <w:sz w:val="32"/>
          <w:szCs w:val="32"/>
          <w:u w:val="single"/>
        </w:rPr>
        <w:t>equirements under Goods and Services Act, 2017</w:t>
      </w:r>
    </w:p>
    <w:p w14:paraId="20DFB9FF" w14:textId="747217A1" w:rsidR="00557070" w:rsidRDefault="00557070" w:rsidP="002334B3">
      <w:pPr>
        <w:spacing w:line="360" w:lineRule="auto"/>
        <w:jc w:val="both"/>
        <w:rPr>
          <w:rFonts w:ascii="Bookman Old Style" w:hAnsi="Bookman Old Style"/>
          <w:sz w:val="32"/>
          <w:szCs w:val="32"/>
        </w:rPr>
      </w:pPr>
      <w:r>
        <w:rPr>
          <w:rFonts w:ascii="Bookman Old Style" w:hAnsi="Bookman Old Style"/>
          <w:sz w:val="32"/>
          <w:szCs w:val="32"/>
        </w:rPr>
        <w:t xml:space="preserve">                  Goods and Services Act 2017 was implemented w.e.f July 1,2017 as </w:t>
      </w:r>
      <w:r w:rsidR="00B217EC">
        <w:rPr>
          <w:rFonts w:ascii="Bookman Old Style" w:hAnsi="Bookman Old Style"/>
          <w:sz w:val="32"/>
          <w:szCs w:val="32"/>
        </w:rPr>
        <w:t>one of the</w:t>
      </w:r>
      <w:r>
        <w:rPr>
          <w:rFonts w:ascii="Bookman Old Style" w:hAnsi="Bookman Old Style"/>
          <w:sz w:val="32"/>
          <w:szCs w:val="32"/>
        </w:rPr>
        <w:t xml:space="preserve"> biggest business reform</w:t>
      </w:r>
      <w:r w:rsidR="00B217EC">
        <w:rPr>
          <w:rFonts w:ascii="Bookman Old Style" w:hAnsi="Bookman Old Style"/>
          <w:sz w:val="32"/>
          <w:szCs w:val="32"/>
        </w:rPr>
        <w:t>s</w:t>
      </w:r>
      <w:r>
        <w:rPr>
          <w:rFonts w:ascii="Bookman Old Style" w:hAnsi="Bookman Old Style"/>
          <w:sz w:val="32"/>
          <w:szCs w:val="32"/>
        </w:rPr>
        <w:t xml:space="preserve"> which most of us would have witnessed on the canvas of trade, commerce and industry and/or professional sphere </w:t>
      </w:r>
      <w:r w:rsidR="00B217EC">
        <w:rPr>
          <w:rFonts w:ascii="Bookman Old Style" w:hAnsi="Bookman Old Style"/>
          <w:sz w:val="32"/>
          <w:szCs w:val="32"/>
        </w:rPr>
        <w:t xml:space="preserve">of </w:t>
      </w:r>
      <w:r>
        <w:rPr>
          <w:rFonts w:ascii="Bookman Old Style" w:hAnsi="Bookman Old Style"/>
          <w:sz w:val="32"/>
          <w:szCs w:val="32"/>
        </w:rPr>
        <w:t>activities. Further</w:t>
      </w:r>
      <w:r w:rsidR="00B217EC">
        <w:rPr>
          <w:rFonts w:ascii="Bookman Old Style" w:hAnsi="Bookman Old Style"/>
          <w:sz w:val="32"/>
          <w:szCs w:val="32"/>
        </w:rPr>
        <w:t>,</w:t>
      </w:r>
      <w:r>
        <w:rPr>
          <w:rFonts w:ascii="Bookman Old Style" w:hAnsi="Bookman Old Style"/>
          <w:sz w:val="32"/>
          <w:szCs w:val="32"/>
        </w:rPr>
        <w:t xml:space="preserve"> if we analyse the various paras of preceding three finance bill</w:t>
      </w:r>
      <w:r w:rsidR="00B217EC">
        <w:rPr>
          <w:rFonts w:ascii="Bookman Old Style" w:hAnsi="Bookman Old Style"/>
          <w:sz w:val="32"/>
          <w:szCs w:val="32"/>
        </w:rPr>
        <w:t>s</w:t>
      </w:r>
      <w:r>
        <w:rPr>
          <w:rFonts w:ascii="Bookman Old Style" w:hAnsi="Bookman Old Style"/>
          <w:sz w:val="32"/>
          <w:szCs w:val="32"/>
        </w:rPr>
        <w:t xml:space="preserve"> viz. 2018, 2019 &amp; 2020 there is </w:t>
      </w:r>
      <w:r w:rsidR="00D73DCF">
        <w:rPr>
          <w:rFonts w:ascii="Bookman Old Style" w:hAnsi="Bookman Old Style"/>
          <w:sz w:val="32"/>
          <w:szCs w:val="32"/>
        </w:rPr>
        <w:t xml:space="preserve">indeed </w:t>
      </w:r>
      <w:r>
        <w:rPr>
          <w:rFonts w:ascii="Bookman Old Style" w:hAnsi="Bookman Old Style"/>
          <w:sz w:val="32"/>
          <w:szCs w:val="32"/>
        </w:rPr>
        <w:t>some emphasis placed on the MSME sector. We are also witnessing that considering the needs of MSME sector</w:t>
      </w:r>
      <w:r w:rsidR="00B217EC">
        <w:rPr>
          <w:rFonts w:ascii="Bookman Old Style" w:hAnsi="Bookman Old Style"/>
          <w:sz w:val="32"/>
          <w:szCs w:val="32"/>
        </w:rPr>
        <w:t>,</w:t>
      </w:r>
      <w:r>
        <w:rPr>
          <w:rFonts w:ascii="Bookman Old Style" w:hAnsi="Bookman Old Style"/>
          <w:sz w:val="32"/>
          <w:szCs w:val="32"/>
        </w:rPr>
        <w:t xml:space="preserve"> various circulars, notifications and clarifications have been issued by the </w:t>
      </w:r>
      <w:r w:rsidR="00B217EC">
        <w:rPr>
          <w:rFonts w:ascii="Bookman Old Style" w:hAnsi="Bookman Old Style"/>
          <w:sz w:val="32"/>
          <w:szCs w:val="32"/>
        </w:rPr>
        <w:t>A</w:t>
      </w:r>
      <w:r>
        <w:rPr>
          <w:rFonts w:ascii="Bookman Old Style" w:hAnsi="Bookman Old Style"/>
          <w:sz w:val="32"/>
          <w:szCs w:val="32"/>
        </w:rPr>
        <w:t xml:space="preserve">ppropriate </w:t>
      </w:r>
      <w:r w:rsidR="00B217EC">
        <w:rPr>
          <w:rFonts w:ascii="Bookman Old Style" w:hAnsi="Bookman Old Style"/>
          <w:sz w:val="32"/>
          <w:szCs w:val="32"/>
        </w:rPr>
        <w:t>A</w:t>
      </w:r>
      <w:r>
        <w:rPr>
          <w:rFonts w:ascii="Bookman Old Style" w:hAnsi="Bookman Old Style"/>
          <w:sz w:val="32"/>
          <w:szCs w:val="32"/>
        </w:rPr>
        <w:t xml:space="preserve">uthorities </w:t>
      </w:r>
      <w:r w:rsidR="00B217EC">
        <w:rPr>
          <w:rFonts w:ascii="Bookman Old Style" w:hAnsi="Bookman Old Style"/>
          <w:sz w:val="32"/>
          <w:szCs w:val="32"/>
        </w:rPr>
        <w:t xml:space="preserve">from time to time </w:t>
      </w:r>
      <w:r>
        <w:rPr>
          <w:rFonts w:ascii="Bookman Old Style" w:hAnsi="Bookman Old Style"/>
          <w:sz w:val="32"/>
          <w:szCs w:val="32"/>
        </w:rPr>
        <w:t xml:space="preserve">to ease the compliance burden on the MSME </w:t>
      </w:r>
      <w:r w:rsidR="00B217EC">
        <w:rPr>
          <w:rFonts w:ascii="Bookman Old Style" w:hAnsi="Bookman Old Style"/>
          <w:sz w:val="32"/>
          <w:szCs w:val="32"/>
        </w:rPr>
        <w:t>S</w:t>
      </w:r>
      <w:r>
        <w:rPr>
          <w:rFonts w:ascii="Bookman Old Style" w:hAnsi="Bookman Old Style"/>
          <w:sz w:val="32"/>
          <w:szCs w:val="32"/>
        </w:rPr>
        <w:t xml:space="preserve">ector Registered Tax Payers in general. </w:t>
      </w:r>
    </w:p>
    <w:p w14:paraId="182454F0" w14:textId="7CB06A11" w:rsidR="00557070" w:rsidRDefault="00557070" w:rsidP="00557070">
      <w:pPr>
        <w:spacing w:line="360" w:lineRule="auto"/>
        <w:jc w:val="both"/>
        <w:rPr>
          <w:rFonts w:ascii="Bookman Old Style" w:hAnsi="Bookman Old Style"/>
          <w:sz w:val="32"/>
          <w:szCs w:val="32"/>
        </w:rPr>
      </w:pPr>
      <w:r>
        <w:rPr>
          <w:rFonts w:ascii="Bookman Old Style" w:hAnsi="Bookman Old Style"/>
          <w:sz w:val="32"/>
          <w:szCs w:val="32"/>
        </w:rPr>
        <w:lastRenderedPageBreak/>
        <w:t xml:space="preserve">                   </w:t>
      </w:r>
      <w:r w:rsidR="00B217EC">
        <w:rPr>
          <w:rFonts w:ascii="Bookman Old Style" w:hAnsi="Bookman Old Style"/>
          <w:sz w:val="32"/>
          <w:szCs w:val="32"/>
        </w:rPr>
        <w:t>In the lines below, I have listed s</w:t>
      </w:r>
      <w:r>
        <w:rPr>
          <w:rFonts w:ascii="Bookman Old Style" w:hAnsi="Bookman Old Style"/>
          <w:sz w:val="32"/>
          <w:szCs w:val="32"/>
        </w:rPr>
        <w:t>uch   measures to the best of my understanding</w:t>
      </w:r>
      <w:r w:rsidR="0090529F">
        <w:rPr>
          <w:rFonts w:ascii="Bookman Old Style" w:hAnsi="Bookman Old Style"/>
          <w:sz w:val="32"/>
          <w:szCs w:val="32"/>
        </w:rPr>
        <w:t>.</w:t>
      </w:r>
      <w:r w:rsidR="00B217EC">
        <w:rPr>
          <w:rFonts w:ascii="Bookman Old Style" w:hAnsi="Bookman Old Style"/>
          <w:sz w:val="32"/>
          <w:szCs w:val="32"/>
        </w:rPr>
        <w:t xml:space="preserve"> This will benefit the </w:t>
      </w:r>
      <w:r>
        <w:rPr>
          <w:rFonts w:ascii="Bookman Old Style" w:hAnsi="Bookman Old Style"/>
          <w:sz w:val="32"/>
          <w:szCs w:val="32"/>
        </w:rPr>
        <w:t xml:space="preserve">readers </w:t>
      </w:r>
      <w:r w:rsidR="0090529F">
        <w:rPr>
          <w:rFonts w:ascii="Bookman Old Style" w:hAnsi="Bookman Old Style"/>
          <w:sz w:val="32"/>
          <w:szCs w:val="32"/>
        </w:rPr>
        <w:t xml:space="preserve">in grasping the specifics of </w:t>
      </w:r>
      <w:r w:rsidR="00DD2EF9">
        <w:rPr>
          <w:rFonts w:ascii="Bookman Old Style" w:hAnsi="Bookman Old Style"/>
          <w:sz w:val="32"/>
          <w:szCs w:val="32"/>
        </w:rPr>
        <w:t xml:space="preserve">ease of doing business in India for </w:t>
      </w:r>
      <w:r w:rsidR="0090529F">
        <w:rPr>
          <w:rFonts w:ascii="Bookman Old Style" w:hAnsi="Bookman Old Style"/>
          <w:sz w:val="32"/>
          <w:szCs w:val="32"/>
        </w:rPr>
        <w:t xml:space="preserve">the </w:t>
      </w:r>
      <w:r w:rsidR="00DD2EF9">
        <w:rPr>
          <w:rFonts w:ascii="Bookman Old Style" w:hAnsi="Bookman Old Style"/>
          <w:sz w:val="32"/>
          <w:szCs w:val="32"/>
        </w:rPr>
        <w:t>MSME sector</w:t>
      </w:r>
      <w:r w:rsidR="0090529F">
        <w:rPr>
          <w:rFonts w:ascii="Bookman Old Style" w:hAnsi="Bookman Old Style"/>
          <w:sz w:val="32"/>
          <w:szCs w:val="32"/>
        </w:rPr>
        <w:t>:</w:t>
      </w:r>
    </w:p>
    <w:p w14:paraId="3D56F6CF" w14:textId="41EA222F" w:rsidR="00714ED9" w:rsidRDefault="00714ED9"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MSME Enterprise is recognised as per the definition provided under MSME Act, 2006</w:t>
      </w:r>
      <w:r w:rsidR="00E161CC">
        <w:rPr>
          <w:rFonts w:ascii="Bookman Old Style" w:hAnsi="Bookman Old Style"/>
          <w:sz w:val="32"/>
          <w:szCs w:val="32"/>
        </w:rPr>
        <w:t>;</w:t>
      </w:r>
    </w:p>
    <w:p w14:paraId="02DE0EC2" w14:textId="16447FC7" w:rsidR="00E161CC" w:rsidRDefault="00E161CC"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Aggregate Turnover limit of Rs.20 Lakhs</w:t>
      </w:r>
      <w:r w:rsidR="009F67C4">
        <w:rPr>
          <w:rFonts w:ascii="Bookman Old Style" w:hAnsi="Bookman Old Style"/>
          <w:sz w:val="32"/>
          <w:szCs w:val="32"/>
        </w:rPr>
        <w:t xml:space="preserve"> for services</w:t>
      </w:r>
      <w:r w:rsidR="004A32DE">
        <w:rPr>
          <w:rFonts w:ascii="Bookman Old Style" w:hAnsi="Bookman Old Style"/>
          <w:sz w:val="32"/>
          <w:szCs w:val="32"/>
        </w:rPr>
        <w:t xml:space="preserve">/Rs. 40 </w:t>
      </w:r>
      <w:r w:rsidR="009F67C4">
        <w:rPr>
          <w:rFonts w:ascii="Bookman Old Style" w:hAnsi="Bookman Old Style"/>
          <w:sz w:val="32"/>
          <w:szCs w:val="32"/>
        </w:rPr>
        <w:t xml:space="preserve">Lakhs for goods </w:t>
      </w:r>
      <w:r>
        <w:rPr>
          <w:rFonts w:ascii="Bookman Old Style" w:hAnsi="Bookman Old Style"/>
          <w:sz w:val="32"/>
          <w:szCs w:val="32"/>
        </w:rPr>
        <w:t>for certain states and limit of Rs.10 Lakhs</w:t>
      </w:r>
      <w:r w:rsidR="009F67C4">
        <w:rPr>
          <w:rFonts w:ascii="Bookman Old Style" w:hAnsi="Bookman Old Style"/>
          <w:sz w:val="32"/>
          <w:szCs w:val="32"/>
        </w:rPr>
        <w:t xml:space="preserve"> for services /Rs.20 Lakhs for goods </w:t>
      </w:r>
      <w:r>
        <w:rPr>
          <w:rFonts w:ascii="Bookman Old Style" w:hAnsi="Bookman Old Style"/>
          <w:sz w:val="32"/>
          <w:szCs w:val="32"/>
        </w:rPr>
        <w:t>for certain special category states;</w:t>
      </w:r>
    </w:p>
    <w:p w14:paraId="079D1605" w14:textId="5A005DBC" w:rsidR="00E161CC" w:rsidRDefault="00E161CC"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Composition Dealer limit of Rs 1.50 crores</w:t>
      </w:r>
      <w:r w:rsidR="002332F6">
        <w:rPr>
          <w:rFonts w:ascii="Bookman Old Style" w:hAnsi="Bookman Old Style"/>
          <w:sz w:val="32"/>
          <w:szCs w:val="32"/>
        </w:rPr>
        <w:t xml:space="preserve">/Rs.75 Lakhs </w:t>
      </w:r>
      <w:r w:rsidR="002332F6" w:rsidRPr="002332F6">
        <w:rPr>
          <w:rFonts w:ascii="Bookman Old Style" w:hAnsi="Bookman Old Style"/>
          <w:sz w:val="32"/>
          <w:szCs w:val="32"/>
        </w:rPr>
        <w:t xml:space="preserve">for North Eastern states &amp; Uttarakhand </w:t>
      </w:r>
      <w:r>
        <w:rPr>
          <w:rFonts w:ascii="Bookman Old Style" w:hAnsi="Bookman Old Style"/>
          <w:sz w:val="32"/>
          <w:szCs w:val="32"/>
        </w:rPr>
        <w:t>as per section 10</w:t>
      </w:r>
      <w:r w:rsidR="003C2ABE">
        <w:rPr>
          <w:rFonts w:ascii="Bookman Old Style" w:hAnsi="Bookman Old Style"/>
          <w:sz w:val="32"/>
          <w:szCs w:val="32"/>
        </w:rPr>
        <w:t xml:space="preserve"> with concessional rate of GST levy</w:t>
      </w:r>
      <w:r>
        <w:rPr>
          <w:rFonts w:ascii="Bookman Old Style" w:hAnsi="Bookman Old Style"/>
          <w:sz w:val="32"/>
          <w:szCs w:val="32"/>
        </w:rPr>
        <w:t>;</w:t>
      </w:r>
    </w:p>
    <w:p w14:paraId="23096185" w14:textId="7A1F4BD0" w:rsidR="00E161CC" w:rsidRDefault="00E161CC"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Special scheme of Composition Dealers for certain class of persons whose aggregate turnover doesn’t exceed Rs.50 Lakhs in the preceding financial year</w:t>
      </w:r>
      <w:r w:rsidR="00DD2EF9">
        <w:rPr>
          <w:rFonts w:ascii="Bookman Old Style" w:hAnsi="Bookman Old Style"/>
          <w:sz w:val="32"/>
          <w:szCs w:val="32"/>
        </w:rPr>
        <w:t xml:space="preserve"> with concessional rate of GST levy;</w:t>
      </w:r>
    </w:p>
    <w:p w14:paraId="64189348" w14:textId="1848F377" w:rsidR="00E161CC" w:rsidRPr="004A32DE" w:rsidRDefault="00E161CC" w:rsidP="006D771D">
      <w:pPr>
        <w:pStyle w:val="ListParagraph"/>
        <w:numPr>
          <w:ilvl w:val="0"/>
          <w:numId w:val="23"/>
        </w:numPr>
        <w:spacing w:line="360" w:lineRule="auto"/>
        <w:jc w:val="both"/>
        <w:rPr>
          <w:rFonts w:ascii="Bookman Old Style" w:hAnsi="Bookman Old Style"/>
          <w:sz w:val="32"/>
          <w:szCs w:val="32"/>
        </w:rPr>
      </w:pPr>
      <w:r w:rsidRPr="004A32DE">
        <w:rPr>
          <w:rFonts w:ascii="Bookman Old Style" w:hAnsi="Bookman Old Style"/>
          <w:sz w:val="32"/>
          <w:szCs w:val="32"/>
        </w:rPr>
        <w:t>Annual Return Filing of Composition Dealers in GSTR 4 from Financial Year 20</w:t>
      </w:r>
      <w:r w:rsidR="00561FBE">
        <w:rPr>
          <w:rFonts w:ascii="Bookman Old Style" w:hAnsi="Bookman Old Style"/>
          <w:sz w:val="32"/>
          <w:szCs w:val="32"/>
        </w:rPr>
        <w:t>22-23 f</w:t>
      </w:r>
      <w:r w:rsidRPr="004A32DE">
        <w:rPr>
          <w:rFonts w:ascii="Bookman Old Style" w:hAnsi="Bookman Old Style"/>
          <w:sz w:val="32"/>
          <w:szCs w:val="32"/>
        </w:rPr>
        <w:t>or which present due date is on or 30</w:t>
      </w:r>
      <w:r w:rsidRPr="004A32DE">
        <w:rPr>
          <w:rFonts w:ascii="Bookman Old Style" w:hAnsi="Bookman Old Style"/>
          <w:sz w:val="32"/>
          <w:szCs w:val="32"/>
          <w:vertAlign w:val="superscript"/>
        </w:rPr>
        <w:t>th</w:t>
      </w:r>
      <w:r w:rsidRPr="004A32DE">
        <w:rPr>
          <w:rFonts w:ascii="Bookman Old Style" w:hAnsi="Bookman Old Style"/>
          <w:sz w:val="32"/>
          <w:szCs w:val="32"/>
        </w:rPr>
        <w:t xml:space="preserve"> April of next financial year for every completed previous financial year;</w:t>
      </w:r>
    </w:p>
    <w:p w14:paraId="73322DF1" w14:textId="432594FF" w:rsidR="00CA3562" w:rsidRDefault="00E05AFD" w:rsidP="00714ED9">
      <w:pPr>
        <w:pStyle w:val="ListParagraph"/>
        <w:numPr>
          <w:ilvl w:val="0"/>
          <w:numId w:val="23"/>
        </w:numPr>
        <w:spacing w:line="360" w:lineRule="auto"/>
        <w:jc w:val="both"/>
        <w:rPr>
          <w:rFonts w:ascii="Bookman Old Style" w:hAnsi="Bookman Old Style"/>
          <w:sz w:val="32"/>
          <w:szCs w:val="32"/>
        </w:rPr>
      </w:pPr>
      <w:r w:rsidRPr="00E05AFD">
        <w:rPr>
          <w:rFonts w:ascii="Bookman Old Style" w:hAnsi="Bookman Old Style"/>
          <w:sz w:val="32"/>
          <w:szCs w:val="32"/>
        </w:rPr>
        <w:t xml:space="preserve">Composition dealers to be allowed to supply services, for up to a value not exceeding 10% of turnover in the preceding financial year, or Rs. 5 lakhs, whichever is </w:t>
      </w:r>
      <w:r w:rsidRPr="00E05AFD">
        <w:rPr>
          <w:rFonts w:ascii="Bookman Old Style" w:hAnsi="Bookman Old Style"/>
          <w:sz w:val="32"/>
          <w:szCs w:val="32"/>
        </w:rPr>
        <w:lastRenderedPageBreak/>
        <w:t>higher</w:t>
      </w:r>
      <w:r w:rsidR="00BA4764">
        <w:rPr>
          <w:rFonts w:ascii="Bookman Old Style" w:hAnsi="Bookman Old Style"/>
          <w:sz w:val="32"/>
          <w:szCs w:val="32"/>
        </w:rPr>
        <w:t xml:space="preserve"> applicable only to the Taxpayers providing goods or services or both where </w:t>
      </w:r>
      <w:r w:rsidR="00BA4764">
        <w:rPr>
          <w:rFonts w:ascii="Bookman Old Style" w:hAnsi="Bookman Old Style"/>
          <w:sz w:val="32"/>
          <w:szCs w:val="32"/>
        </w:rPr>
        <w:t>aggregate turnover cannot exceed Rs.1.50 crores/75 Lakhs in any financial year.</w:t>
      </w:r>
      <w:r w:rsidR="00BA4764">
        <w:rPr>
          <w:rFonts w:ascii="Bookman Old Style" w:hAnsi="Bookman Old Style"/>
          <w:sz w:val="32"/>
          <w:szCs w:val="32"/>
        </w:rPr>
        <w:t xml:space="preserve"> </w:t>
      </w:r>
      <w:r w:rsidRPr="00E05AFD">
        <w:rPr>
          <w:rFonts w:ascii="Bookman Old Style" w:hAnsi="Bookman Old Style"/>
          <w:sz w:val="32"/>
          <w:szCs w:val="32"/>
        </w:rPr>
        <w:t>This will make a large number of MSMEs eligible for the composition scheme</w:t>
      </w:r>
      <w:r w:rsidR="00C86DAD">
        <w:rPr>
          <w:rFonts w:ascii="Bookman Old Style" w:hAnsi="Bookman Old Style"/>
          <w:sz w:val="32"/>
          <w:szCs w:val="32"/>
        </w:rPr>
        <w:t>;</w:t>
      </w:r>
      <w:r w:rsidR="00CA3562">
        <w:rPr>
          <w:rFonts w:ascii="Bookman Old Style" w:hAnsi="Bookman Old Style"/>
          <w:sz w:val="32"/>
          <w:szCs w:val="32"/>
        </w:rPr>
        <w:t xml:space="preserve"> </w:t>
      </w:r>
    </w:p>
    <w:p w14:paraId="049939E0" w14:textId="3FA0CF95" w:rsidR="00E05AFD" w:rsidRPr="00CA3562" w:rsidRDefault="00CA3562" w:rsidP="00714ED9">
      <w:pPr>
        <w:pStyle w:val="ListParagraph"/>
        <w:numPr>
          <w:ilvl w:val="0"/>
          <w:numId w:val="23"/>
        </w:numPr>
        <w:spacing w:line="360" w:lineRule="auto"/>
        <w:jc w:val="both"/>
        <w:rPr>
          <w:rFonts w:ascii="Bookman Old Style" w:hAnsi="Bookman Old Style"/>
          <w:b/>
          <w:bCs/>
          <w:sz w:val="32"/>
          <w:szCs w:val="32"/>
        </w:rPr>
      </w:pPr>
      <w:r w:rsidRPr="00CA3562">
        <w:rPr>
          <w:rFonts w:ascii="Bookman Old Style" w:hAnsi="Bookman Old Style"/>
          <w:b/>
          <w:bCs/>
          <w:sz w:val="32"/>
          <w:szCs w:val="32"/>
        </w:rPr>
        <w:t>In addition to the above, Even Composition Dealers are permitted to sale goods through E-Commerce Operators for supplies made for intra-state supplies</w:t>
      </w:r>
      <w:r>
        <w:rPr>
          <w:rFonts w:ascii="Bookman Old Style" w:hAnsi="Bookman Old Style"/>
          <w:b/>
          <w:bCs/>
          <w:sz w:val="32"/>
          <w:szCs w:val="32"/>
        </w:rPr>
        <w:t xml:space="preserve"> as per proposed amendments by Finance Bill, 2023</w:t>
      </w:r>
      <w:r w:rsidRPr="00CA3562">
        <w:rPr>
          <w:rFonts w:ascii="Bookman Old Style" w:hAnsi="Bookman Old Style"/>
          <w:b/>
          <w:bCs/>
          <w:sz w:val="32"/>
          <w:szCs w:val="32"/>
        </w:rPr>
        <w:t>;</w:t>
      </w:r>
    </w:p>
    <w:p w14:paraId="4E3EDBE1" w14:textId="2C8D7120" w:rsidR="00E161CC" w:rsidRDefault="00E161CC"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Option to file the Return of Outward Supplies in GSTR 1 on quarterly basis</w:t>
      </w:r>
      <w:r w:rsidR="005C2218">
        <w:rPr>
          <w:rFonts w:ascii="Bookman Old Style" w:hAnsi="Bookman Old Style"/>
          <w:sz w:val="32"/>
          <w:szCs w:val="32"/>
        </w:rPr>
        <w:t xml:space="preserve"> for small registered persons having aggregate turnover up to </w:t>
      </w:r>
      <w:r w:rsidR="00CA3562">
        <w:rPr>
          <w:rFonts w:ascii="Bookman Old Style" w:hAnsi="Bookman Old Style"/>
          <w:sz w:val="32"/>
          <w:szCs w:val="32"/>
        </w:rPr>
        <w:t>5</w:t>
      </w:r>
      <w:r w:rsidR="005C2218">
        <w:rPr>
          <w:rFonts w:ascii="Bookman Old Style" w:hAnsi="Bookman Old Style"/>
          <w:sz w:val="32"/>
          <w:szCs w:val="32"/>
        </w:rPr>
        <w:t xml:space="preserve"> crores earlier such limit was Rs.1.50 crores</w:t>
      </w:r>
      <w:r w:rsidR="00CA3562">
        <w:rPr>
          <w:rFonts w:ascii="Bookman Old Style" w:hAnsi="Bookman Old Style"/>
          <w:sz w:val="32"/>
          <w:szCs w:val="32"/>
        </w:rPr>
        <w:t xml:space="preserve"> with option of reporting B2B supplies using </w:t>
      </w:r>
      <w:r w:rsidR="001C4AEF">
        <w:rPr>
          <w:rFonts w:ascii="Bookman Old Style" w:hAnsi="Bookman Old Style"/>
          <w:sz w:val="32"/>
          <w:szCs w:val="32"/>
        </w:rPr>
        <w:t>IFF (Invoice</w:t>
      </w:r>
      <w:r w:rsidR="00CA3562">
        <w:rPr>
          <w:rFonts w:ascii="Bookman Old Style" w:hAnsi="Bookman Old Style"/>
          <w:sz w:val="32"/>
          <w:szCs w:val="32"/>
        </w:rPr>
        <w:t xml:space="preserve"> Furnishing facility);</w:t>
      </w:r>
    </w:p>
    <w:p w14:paraId="2A654B0E" w14:textId="5378D12C" w:rsidR="00E161CC" w:rsidRDefault="00917542"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Option to switch from Normal Registration category to Composition Dealer category subject to certain conditions and stipulations or vice versa;</w:t>
      </w:r>
    </w:p>
    <w:p w14:paraId="5C9D730D" w14:textId="1C3BC1A3" w:rsidR="00DB56EB" w:rsidRPr="00DB56EB" w:rsidRDefault="00917542" w:rsidP="00DB56EB">
      <w:pPr>
        <w:pStyle w:val="ListParagraph"/>
        <w:numPr>
          <w:ilvl w:val="0"/>
          <w:numId w:val="23"/>
        </w:numPr>
        <w:spacing w:line="360" w:lineRule="auto"/>
        <w:jc w:val="both"/>
        <w:rPr>
          <w:rFonts w:ascii="Bookman Old Style" w:hAnsi="Bookman Old Style"/>
          <w:sz w:val="32"/>
          <w:szCs w:val="32"/>
        </w:rPr>
      </w:pPr>
      <w:r w:rsidRPr="00DB56EB">
        <w:rPr>
          <w:rFonts w:ascii="Bookman Old Style" w:hAnsi="Bookman Old Style"/>
          <w:sz w:val="32"/>
          <w:szCs w:val="32"/>
        </w:rPr>
        <w:t xml:space="preserve">MSME sector enterprises are given an option </w:t>
      </w:r>
      <w:r w:rsidR="00CA3562" w:rsidRPr="00DB56EB">
        <w:rPr>
          <w:rFonts w:ascii="Bookman Old Style" w:hAnsi="Bookman Old Style"/>
          <w:sz w:val="32"/>
          <w:szCs w:val="32"/>
        </w:rPr>
        <w:t xml:space="preserve">of reporting 4 digits </w:t>
      </w:r>
      <w:r w:rsidR="00DB56EB" w:rsidRPr="00DB56EB">
        <w:rPr>
          <w:rFonts w:ascii="Bookman Old Style" w:hAnsi="Bookman Old Style"/>
          <w:sz w:val="32"/>
          <w:szCs w:val="32"/>
        </w:rPr>
        <w:t xml:space="preserve">HSN/SAC code </w:t>
      </w:r>
      <w:r w:rsidR="00CA3562" w:rsidRPr="00DB56EB">
        <w:rPr>
          <w:rFonts w:ascii="Bookman Old Style" w:hAnsi="Bookman Old Style"/>
          <w:sz w:val="32"/>
          <w:szCs w:val="32"/>
        </w:rPr>
        <w:t xml:space="preserve">for </w:t>
      </w:r>
      <w:r w:rsidR="00DB56EB" w:rsidRPr="00DB56EB">
        <w:rPr>
          <w:rFonts w:ascii="Bookman Old Style" w:hAnsi="Bookman Old Style"/>
          <w:sz w:val="32"/>
          <w:szCs w:val="32"/>
        </w:rPr>
        <w:t xml:space="preserve">enterprises having aggregate turnover less than </w:t>
      </w:r>
      <w:r w:rsidRPr="00DB56EB">
        <w:rPr>
          <w:rFonts w:ascii="Bookman Old Style" w:hAnsi="Bookman Old Style"/>
          <w:sz w:val="32"/>
          <w:szCs w:val="32"/>
        </w:rPr>
        <w:t>Rs. 5 crores</w:t>
      </w:r>
      <w:r w:rsidR="00DB56EB" w:rsidRPr="00DB56EB">
        <w:rPr>
          <w:rFonts w:ascii="Bookman Old Style" w:hAnsi="Bookman Old Style"/>
          <w:sz w:val="32"/>
          <w:szCs w:val="32"/>
        </w:rPr>
        <w:t xml:space="preserve"> for aggregate turnover above Rs.5 crores 6 digits HSN/SAC code w.e.f November 1,2022 with </w:t>
      </w:r>
      <w:r w:rsidR="00DB56EB" w:rsidRPr="00DB56EB">
        <w:rPr>
          <w:rFonts w:ascii="Bookman Old Style" w:hAnsi="Bookman Old Style"/>
          <w:sz w:val="32"/>
          <w:szCs w:val="32"/>
        </w:rPr>
        <w:lastRenderedPageBreak/>
        <w:t>compulsory reporting in Table 12 of GSTR 1. In my view such benefit should have been extended to all MSME Registered persons in respect of raising of e- way bills as per the provisions of GST Act, 2017</w:t>
      </w:r>
      <w:r w:rsidR="00F03194">
        <w:rPr>
          <w:rFonts w:ascii="Bookman Old Style" w:hAnsi="Bookman Old Style"/>
          <w:sz w:val="32"/>
          <w:szCs w:val="32"/>
        </w:rPr>
        <w:t>, such anomaly needs to be corrected by suitable clarification or notification to help MSME significantly</w:t>
      </w:r>
      <w:r w:rsidR="00DB56EB" w:rsidRPr="00DB56EB">
        <w:rPr>
          <w:rFonts w:ascii="Bookman Old Style" w:hAnsi="Bookman Old Style"/>
          <w:sz w:val="32"/>
          <w:szCs w:val="32"/>
        </w:rPr>
        <w:t>;</w:t>
      </w:r>
    </w:p>
    <w:p w14:paraId="5BA0A2E3" w14:textId="12114123" w:rsidR="00917542" w:rsidRPr="004D55E3" w:rsidRDefault="00DB56EB" w:rsidP="006B218B">
      <w:pPr>
        <w:pStyle w:val="ListParagraph"/>
        <w:numPr>
          <w:ilvl w:val="0"/>
          <w:numId w:val="23"/>
        </w:numPr>
        <w:spacing w:line="360" w:lineRule="auto"/>
        <w:jc w:val="both"/>
        <w:rPr>
          <w:rFonts w:ascii="Bookman Old Style" w:hAnsi="Bookman Old Style"/>
          <w:b/>
          <w:bCs/>
          <w:sz w:val="32"/>
          <w:szCs w:val="32"/>
        </w:rPr>
      </w:pPr>
      <w:r w:rsidRPr="004D55E3">
        <w:rPr>
          <w:rFonts w:ascii="Bookman Old Style" w:hAnsi="Bookman Old Style"/>
          <w:b/>
          <w:bCs/>
          <w:sz w:val="32"/>
          <w:szCs w:val="32"/>
        </w:rPr>
        <w:t>In my person view, all Taxpayers should opt for 8-digit reporting of HSN code and 6 Digit SAC code reporting if possible and permissible as it would help them in long run</w:t>
      </w:r>
      <w:r w:rsidR="00F03194">
        <w:rPr>
          <w:rFonts w:ascii="Bookman Old Style" w:hAnsi="Bookman Old Style"/>
          <w:b/>
          <w:bCs/>
          <w:sz w:val="32"/>
          <w:szCs w:val="32"/>
        </w:rPr>
        <w:t>, if done, they need not disturb the architecture of their billing mechanism</w:t>
      </w:r>
      <w:r w:rsidRPr="004D55E3">
        <w:rPr>
          <w:rFonts w:ascii="Bookman Old Style" w:hAnsi="Bookman Old Style"/>
          <w:b/>
          <w:bCs/>
          <w:sz w:val="32"/>
          <w:szCs w:val="32"/>
        </w:rPr>
        <w:t>;</w:t>
      </w:r>
    </w:p>
    <w:p w14:paraId="5CFD6737" w14:textId="627CFF8A" w:rsidR="00917542" w:rsidRDefault="00F83418"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 xml:space="preserve">Waiver from compulsory filing of GST Annual Return in GSTR 9 for Registered Taxable persons having aggregate turnover up to 2 crores and by default GSTR 9A – Composition Dealers Annual Returns </w:t>
      </w:r>
      <w:r w:rsidR="004D55E3">
        <w:rPr>
          <w:rFonts w:ascii="Bookman Old Style" w:hAnsi="Bookman Old Style"/>
          <w:sz w:val="32"/>
          <w:szCs w:val="32"/>
        </w:rPr>
        <w:t>filing won’t</w:t>
      </w:r>
      <w:r>
        <w:rPr>
          <w:rFonts w:ascii="Bookman Old Style" w:hAnsi="Bookman Old Style"/>
          <w:sz w:val="32"/>
          <w:szCs w:val="32"/>
        </w:rPr>
        <w:t xml:space="preserve"> be applicable as their aggregate turnover cannot exceed Rs.1.50 crores</w:t>
      </w:r>
      <w:r w:rsidR="00DB56EB">
        <w:rPr>
          <w:rFonts w:ascii="Bookman Old Style" w:hAnsi="Bookman Old Style"/>
          <w:sz w:val="32"/>
          <w:szCs w:val="32"/>
        </w:rPr>
        <w:t>/75 Lakhs</w:t>
      </w:r>
      <w:r>
        <w:rPr>
          <w:rFonts w:ascii="Bookman Old Style" w:hAnsi="Bookman Old Style"/>
          <w:sz w:val="32"/>
          <w:szCs w:val="32"/>
        </w:rPr>
        <w:t xml:space="preserve"> in any financial year</w:t>
      </w:r>
      <w:r w:rsidR="0090529F">
        <w:rPr>
          <w:rFonts w:ascii="Bookman Old Style" w:hAnsi="Bookman Old Style"/>
          <w:sz w:val="32"/>
          <w:szCs w:val="32"/>
        </w:rPr>
        <w:t>. I</w:t>
      </w:r>
      <w:r>
        <w:rPr>
          <w:rFonts w:ascii="Bookman Old Style" w:hAnsi="Bookman Old Style"/>
          <w:sz w:val="32"/>
          <w:szCs w:val="32"/>
        </w:rPr>
        <w:t>t is optional to file</w:t>
      </w:r>
      <w:r w:rsidR="00D73DCF">
        <w:rPr>
          <w:rFonts w:ascii="Bookman Old Style" w:hAnsi="Bookman Old Style"/>
          <w:sz w:val="32"/>
          <w:szCs w:val="32"/>
        </w:rPr>
        <w:t>,</w:t>
      </w:r>
      <w:r>
        <w:rPr>
          <w:rFonts w:ascii="Bookman Old Style" w:hAnsi="Bookman Old Style"/>
          <w:sz w:val="32"/>
          <w:szCs w:val="32"/>
        </w:rPr>
        <w:t xml:space="preserve"> but </w:t>
      </w:r>
      <w:r w:rsidR="00D73DCF">
        <w:rPr>
          <w:rFonts w:ascii="Bookman Old Style" w:hAnsi="Bookman Old Style"/>
          <w:sz w:val="32"/>
          <w:szCs w:val="32"/>
        </w:rPr>
        <w:t>I</w:t>
      </w:r>
      <w:r>
        <w:rPr>
          <w:rFonts w:ascii="Bookman Old Style" w:hAnsi="Bookman Old Style"/>
          <w:sz w:val="32"/>
          <w:szCs w:val="32"/>
        </w:rPr>
        <w:t xml:space="preserve"> recommend not </w:t>
      </w:r>
      <w:r w:rsidR="00C86DAD">
        <w:rPr>
          <w:rFonts w:ascii="Bookman Old Style" w:hAnsi="Bookman Old Style"/>
          <w:sz w:val="32"/>
          <w:szCs w:val="32"/>
        </w:rPr>
        <w:t xml:space="preserve">to </w:t>
      </w:r>
      <w:r>
        <w:rPr>
          <w:rFonts w:ascii="Bookman Old Style" w:hAnsi="Bookman Old Style"/>
          <w:sz w:val="32"/>
          <w:szCs w:val="32"/>
        </w:rPr>
        <w:t xml:space="preserve">exercise such option </w:t>
      </w:r>
      <w:r w:rsidR="008A7254">
        <w:rPr>
          <w:rFonts w:ascii="Bookman Old Style" w:hAnsi="Bookman Old Style"/>
          <w:sz w:val="32"/>
          <w:szCs w:val="32"/>
        </w:rPr>
        <w:t xml:space="preserve">because in my opinion, it is </w:t>
      </w:r>
      <w:r w:rsidR="00C86DAD">
        <w:rPr>
          <w:rFonts w:ascii="Bookman Old Style" w:hAnsi="Bookman Old Style"/>
          <w:sz w:val="32"/>
          <w:szCs w:val="32"/>
        </w:rPr>
        <w:t xml:space="preserve">the </w:t>
      </w:r>
      <w:r w:rsidR="008A7254">
        <w:rPr>
          <w:rFonts w:ascii="Bookman Old Style" w:hAnsi="Bookman Old Style"/>
          <w:sz w:val="32"/>
          <w:szCs w:val="32"/>
        </w:rPr>
        <w:t>last option available to any Registered Dealer to rectify any errors in filing of monthly/quarterly GST Returns</w:t>
      </w:r>
      <w:r w:rsidR="00034B2F">
        <w:rPr>
          <w:rFonts w:ascii="Bookman Old Style" w:hAnsi="Bookman Old Style"/>
          <w:sz w:val="32"/>
          <w:szCs w:val="32"/>
        </w:rPr>
        <w:t>;</w:t>
      </w:r>
    </w:p>
    <w:p w14:paraId="32987A54" w14:textId="478BF2D6" w:rsidR="00034B2F" w:rsidRDefault="00034B2F"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lastRenderedPageBreak/>
        <w:t>IEC code is replaced by PAN Number of the registered person for the purpose of all transactions involving cross border trade;</w:t>
      </w:r>
    </w:p>
    <w:p w14:paraId="555448B2" w14:textId="22282B9C" w:rsidR="00034B2F" w:rsidRDefault="005C2218" w:rsidP="00714ED9">
      <w:pPr>
        <w:pStyle w:val="ListParagraph"/>
        <w:numPr>
          <w:ilvl w:val="0"/>
          <w:numId w:val="23"/>
        </w:numPr>
        <w:spacing w:line="360" w:lineRule="auto"/>
        <w:jc w:val="both"/>
        <w:rPr>
          <w:rFonts w:ascii="Bookman Old Style" w:hAnsi="Bookman Old Style"/>
          <w:sz w:val="32"/>
          <w:szCs w:val="32"/>
        </w:rPr>
      </w:pPr>
      <w:r>
        <w:rPr>
          <w:rFonts w:ascii="Bookman Old Style" w:hAnsi="Bookman Old Style"/>
          <w:sz w:val="32"/>
          <w:szCs w:val="32"/>
        </w:rPr>
        <w:t>Facility to file NIL GSTR 1 and GSTR 3B returns on SMS</w:t>
      </w:r>
      <w:r w:rsidR="009E70B4">
        <w:rPr>
          <w:rFonts w:ascii="Bookman Old Style" w:hAnsi="Bookman Old Style"/>
          <w:sz w:val="32"/>
          <w:szCs w:val="32"/>
        </w:rPr>
        <w:t xml:space="preserve"> by way one step process</w:t>
      </w:r>
      <w:r>
        <w:rPr>
          <w:rFonts w:ascii="Bookman Old Style" w:hAnsi="Bookman Old Style"/>
          <w:sz w:val="32"/>
          <w:szCs w:val="32"/>
        </w:rPr>
        <w:t>;</w:t>
      </w:r>
    </w:p>
    <w:p w14:paraId="5183CD16" w14:textId="585B16B5" w:rsidR="005C2218" w:rsidRDefault="003745FB" w:rsidP="00714ED9">
      <w:pPr>
        <w:pStyle w:val="ListParagraph"/>
        <w:numPr>
          <w:ilvl w:val="0"/>
          <w:numId w:val="23"/>
        </w:numPr>
        <w:spacing w:line="360" w:lineRule="auto"/>
        <w:jc w:val="both"/>
        <w:rPr>
          <w:rFonts w:ascii="Bookman Old Style" w:hAnsi="Bookman Old Style"/>
          <w:sz w:val="32"/>
          <w:szCs w:val="32"/>
        </w:rPr>
      </w:pPr>
      <w:r w:rsidRPr="003745FB">
        <w:rPr>
          <w:rFonts w:ascii="Bookman Old Style" w:hAnsi="Bookman Old Style"/>
          <w:sz w:val="32"/>
          <w:szCs w:val="32"/>
        </w:rPr>
        <w:t>Levy of GST on reverse charge mechanism on receipt of supplies from unregistered suppliers, to be applicable to only specified goods in case of certain notified classes of registered persons</w:t>
      </w:r>
      <w:r w:rsidR="00C86DAD">
        <w:rPr>
          <w:rFonts w:ascii="Bookman Old Style" w:hAnsi="Bookman Old Style"/>
          <w:sz w:val="32"/>
          <w:szCs w:val="32"/>
        </w:rPr>
        <w:t xml:space="preserve"> </w:t>
      </w:r>
      <w:r>
        <w:rPr>
          <w:rFonts w:ascii="Bookman Old Style" w:hAnsi="Bookman Old Style"/>
          <w:sz w:val="32"/>
          <w:szCs w:val="32"/>
        </w:rPr>
        <w:t>as per Notification issued by the GST Council</w:t>
      </w:r>
      <w:r w:rsidR="00C86DAD">
        <w:rPr>
          <w:rFonts w:ascii="Bookman Old Style" w:hAnsi="Bookman Old Style"/>
          <w:sz w:val="32"/>
          <w:szCs w:val="32"/>
        </w:rPr>
        <w:t>;</w:t>
      </w:r>
    </w:p>
    <w:p w14:paraId="63DE22E7" w14:textId="74946385" w:rsidR="009E70B4" w:rsidRPr="009E70B4" w:rsidRDefault="009E70B4" w:rsidP="009E70B4">
      <w:pPr>
        <w:pStyle w:val="ListParagraph"/>
        <w:numPr>
          <w:ilvl w:val="0"/>
          <w:numId w:val="23"/>
        </w:numPr>
        <w:spacing w:line="360" w:lineRule="auto"/>
        <w:jc w:val="both"/>
        <w:rPr>
          <w:rFonts w:ascii="Bookman Old Style" w:hAnsi="Bookman Old Style"/>
          <w:sz w:val="32"/>
          <w:szCs w:val="32"/>
        </w:rPr>
      </w:pPr>
      <w:r w:rsidRPr="009E70B4">
        <w:rPr>
          <w:rFonts w:ascii="Bookman Old Style" w:hAnsi="Bookman Old Style"/>
          <w:sz w:val="32"/>
          <w:szCs w:val="32"/>
        </w:rPr>
        <w:t>Supply of taxable goods by a registered supplier to a registered recipient for exports shall attract a total GST rate of 0.1% thereby reducing working capital blockage for exporters. This provision has been made effective vide notification No. 40/2017-Central Tax (Rate), dated 23-10-2017 and notification no. 41/2017-Integrated Tax (Rate), dated 23-10-2017</w:t>
      </w:r>
      <w:r w:rsidR="00C86DAD">
        <w:rPr>
          <w:rFonts w:ascii="Bookman Old Style" w:hAnsi="Bookman Old Style"/>
          <w:sz w:val="32"/>
          <w:szCs w:val="32"/>
        </w:rPr>
        <w:t>;</w:t>
      </w:r>
    </w:p>
    <w:p w14:paraId="37424034" w14:textId="73DC1DBD" w:rsidR="009E70B4" w:rsidRPr="009E70B4" w:rsidRDefault="009E70B4" w:rsidP="009E70B4">
      <w:pPr>
        <w:pStyle w:val="ListParagraph"/>
        <w:numPr>
          <w:ilvl w:val="0"/>
          <w:numId w:val="23"/>
        </w:numPr>
        <w:spacing w:line="360" w:lineRule="auto"/>
        <w:jc w:val="both"/>
        <w:rPr>
          <w:rFonts w:ascii="Bookman Old Style" w:hAnsi="Bookman Old Style"/>
          <w:sz w:val="32"/>
          <w:szCs w:val="32"/>
        </w:rPr>
      </w:pPr>
      <w:r w:rsidRPr="009E70B4">
        <w:rPr>
          <w:rFonts w:ascii="Bookman Old Style" w:hAnsi="Bookman Old Style"/>
          <w:sz w:val="32"/>
          <w:szCs w:val="32"/>
        </w:rPr>
        <w:t xml:space="preserve">Extending the Advance Authorization (AA)/Export Promotion Capital Goods (EPCG)/100% Export Oriented Units (EOU) schemes to sourcing inputs etc. from abroad as well as domestically. Holders of AA/EPCG and EOUs are not required to pay IGST, Cess etc. on imports. Further, domestic supplies to holders of AA/EPCG and EOUs are treated as deemed </w:t>
      </w:r>
      <w:r w:rsidRPr="009E70B4">
        <w:rPr>
          <w:rFonts w:ascii="Bookman Old Style" w:hAnsi="Bookman Old Style"/>
          <w:sz w:val="32"/>
          <w:szCs w:val="32"/>
        </w:rPr>
        <w:lastRenderedPageBreak/>
        <w:t>exports under section 147 of CGST/SGST Act and refund of tax paid on such supplies is given to either the supplier or the recipient vide notification No. 48/2017-Central Tax, dated 18-10-2017</w:t>
      </w:r>
      <w:r w:rsidR="00C86DAD">
        <w:rPr>
          <w:rFonts w:ascii="Bookman Old Style" w:hAnsi="Bookman Old Style"/>
          <w:sz w:val="32"/>
          <w:szCs w:val="32"/>
        </w:rPr>
        <w:t>;</w:t>
      </w:r>
    </w:p>
    <w:p w14:paraId="03A5D419" w14:textId="14C005D5" w:rsidR="009E70B4" w:rsidRPr="004D55E3" w:rsidRDefault="00405D10" w:rsidP="009E70B4">
      <w:pPr>
        <w:pStyle w:val="ListParagraph"/>
        <w:numPr>
          <w:ilvl w:val="0"/>
          <w:numId w:val="23"/>
        </w:numPr>
        <w:spacing w:line="360" w:lineRule="auto"/>
        <w:jc w:val="both"/>
        <w:rPr>
          <w:rFonts w:ascii="Bookman Old Style" w:hAnsi="Bookman Old Style"/>
          <w:b/>
          <w:bCs/>
          <w:sz w:val="32"/>
          <w:szCs w:val="32"/>
        </w:rPr>
      </w:pPr>
      <w:r>
        <w:rPr>
          <w:rFonts w:ascii="Bookman Old Style" w:hAnsi="Bookman Old Style"/>
          <w:sz w:val="32"/>
          <w:szCs w:val="32"/>
        </w:rPr>
        <w:t xml:space="preserve">Concessional </w:t>
      </w:r>
      <w:r w:rsidR="00C86DAD">
        <w:rPr>
          <w:rFonts w:ascii="Bookman Old Style" w:hAnsi="Bookman Old Style"/>
          <w:sz w:val="32"/>
          <w:szCs w:val="32"/>
        </w:rPr>
        <w:t>l</w:t>
      </w:r>
      <w:r>
        <w:rPr>
          <w:rFonts w:ascii="Bookman Old Style" w:hAnsi="Bookman Old Style"/>
          <w:sz w:val="32"/>
          <w:szCs w:val="32"/>
        </w:rPr>
        <w:t>ate fees in respect of Return of Outward Supplies in GSTR -1 of Rs.20/- per month for Nil Return and Rs.50/- per month for others</w:t>
      </w:r>
      <w:r w:rsidR="00C86DAD">
        <w:rPr>
          <w:rFonts w:ascii="Bookman Old Style" w:hAnsi="Bookman Old Style"/>
          <w:sz w:val="32"/>
          <w:szCs w:val="32"/>
        </w:rPr>
        <w:t>;</w:t>
      </w:r>
      <w:r w:rsidR="004D55E3">
        <w:rPr>
          <w:rFonts w:ascii="Bookman Old Style" w:hAnsi="Bookman Old Style"/>
          <w:sz w:val="32"/>
          <w:szCs w:val="32"/>
        </w:rPr>
        <w:t xml:space="preserve"> </w:t>
      </w:r>
      <w:r w:rsidR="004D55E3" w:rsidRPr="004D55E3">
        <w:rPr>
          <w:rFonts w:ascii="Bookman Old Style" w:hAnsi="Bookman Old Style"/>
          <w:b/>
          <w:bCs/>
          <w:sz w:val="32"/>
          <w:szCs w:val="32"/>
        </w:rPr>
        <w:t>Such late fees are proposed to be reduced further by 49</w:t>
      </w:r>
      <w:r w:rsidR="004D55E3" w:rsidRPr="004D55E3">
        <w:rPr>
          <w:rFonts w:ascii="Bookman Old Style" w:hAnsi="Bookman Old Style"/>
          <w:b/>
          <w:bCs/>
          <w:sz w:val="32"/>
          <w:szCs w:val="32"/>
          <w:vertAlign w:val="superscript"/>
        </w:rPr>
        <w:t>th</w:t>
      </w:r>
      <w:r w:rsidR="004D55E3" w:rsidRPr="004D55E3">
        <w:rPr>
          <w:rFonts w:ascii="Bookman Old Style" w:hAnsi="Bookman Old Style"/>
          <w:b/>
          <w:bCs/>
          <w:sz w:val="32"/>
          <w:szCs w:val="32"/>
        </w:rPr>
        <w:t xml:space="preserve"> GST council meeting held on 18.02.2023;</w:t>
      </w:r>
      <w:r w:rsidRPr="004D55E3">
        <w:rPr>
          <w:rFonts w:ascii="Bookman Old Style" w:hAnsi="Bookman Old Style"/>
          <w:b/>
          <w:bCs/>
          <w:sz w:val="32"/>
          <w:szCs w:val="32"/>
        </w:rPr>
        <w:t xml:space="preserve"> </w:t>
      </w:r>
    </w:p>
    <w:p w14:paraId="4A47AA7A" w14:textId="436AEB58" w:rsidR="00405D10" w:rsidRPr="00065FDB" w:rsidRDefault="00405D10" w:rsidP="00405D10">
      <w:pPr>
        <w:pStyle w:val="ListParagraph"/>
        <w:numPr>
          <w:ilvl w:val="0"/>
          <w:numId w:val="23"/>
        </w:numPr>
        <w:spacing w:line="360" w:lineRule="auto"/>
        <w:jc w:val="both"/>
        <w:rPr>
          <w:rFonts w:ascii="Bookman Old Style" w:hAnsi="Bookman Old Style"/>
          <w:b/>
          <w:bCs/>
          <w:sz w:val="32"/>
          <w:szCs w:val="32"/>
        </w:rPr>
      </w:pPr>
      <w:r w:rsidRPr="00405D10">
        <w:rPr>
          <w:rFonts w:ascii="Bookman Old Style" w:hAnsi="Bookman Old Style"/>
          <w:sz w:val="32"/>
          <w:szCs w:val="32"/>
        </w:rPr>
        <w:t xml:space="preserve">Benefit of Input Tax Credits </w:t>
      </w:r>
      <w:r>
        <w:rPr>
          <w:rFonts w:ascii="Bookman Old Style" w:hAnsi="Bookman Old Style"/>
          <w:sz w:val="32"/>
          <w:szCs w:val="32"/>
        </w:rPr>
        <w:t xml:space="preserve">entitlement </w:t>
      </w:r>
      <w:r w:rsidRPr="00405D10">
        <w:rPr>
          <w:rFonts w:ascii="Bookman Old Style" w:hAnsi="Bookman Old Style"/>
          <w:sz w:val="32"/>
          <w:szCs w:val="32"/>
        </w:rPr>
        <w:t>on motor vehicles for transportation of persons having seating capacity of more than thirteen (including driver), vessels and aircraft</w:t>
      </w:r>
      <w:r w:rsidR="00065FDB">
        <w:rPr>
          <w:rFonts w:ascii="Bookman Old Style" w:hAnsi="Bookman Old Style"/>
          <w:sz w:val="32"/>
          <w:szCs w:val="32"/>
        </w:rPr>
        <w:t xml:space="preserve"> as amended u/s </w:t>
      </w:r>
      <w:r w:rsidR="00065FDB" w:rsidRPr="00065FDB">
        <w:rPr>
          <w:rFonts w:ascii="Bookman Old Style" w:hAnsi="Bookman Old Style"/>
          <w:b/>
          <w:bCs/>
          <w:sz w:val="32"/>
          <w:szCs w:val="32"/>
        </w:rPr>
        <w:t>SECTION 17.</w:t>
      </w:r>
      <w:r w:rsidR="00065FDB" w:rsidRPr="00065FDB">
        <w:rPr>
          <w:rFonts w:ascii="Bookman Old Style" w:hAnsi="Bookman Old Style"/>
          <w:b/>
          <w:bCs/>
          <w:sz w:val="32"/>
          <w:szCs w:val="32"/>
        </w:rPr>
        <w:t> </w:t>
      </w:r>
      <w:r w:rsidR="00065FDB" w:rsidRPr="00065FDB">
        <w:rPr>
          <w:rFonts w:ascii="Bookman Old Style" w:hAnsi="Bookman Old Style"/>
          <w:b/>
          <w:bCs/>
          <w:sz w:val="32"/>
          <w:szCs w:val="32"/>
        </w:rPr>
        <w:t>Apportionment of credit and blocked credits</w:t>
      </w:r>
      <w:r w:rsidR="00065FDB">
        <w:rPr>
          <w:rFonts w:ascii="Bookman Old Style" w:hAnsi="Bookman Old Style"/>
          <w:b/>
          <w:bCs/>
          <w:sz w:val="32"/>
          <w:szCs w:val="32"/>
        </w:rPr>
        <w:t xml:space="preserve"> is introduced for passing on the benefits to the MSME sector in general</w:t>
      </w:r>
      <w:r w:rsidR="00065FDB" w:rsidRPr="00065FDB">
        <w:rPr>
          <w:rFonts w:ascii="Bookman Old Style" w:hAnsi="Bookman Old Style"/>
          <w:b/>
          <w:bCs/>
          <w:sz w:val="32"/>
          <w:szCs w:val="32"/>
        </w:rPr>
        <w:t>;</w:t>
      </w:r>
    </w:p>
    <w:p w14:paraId="5915CCFE" w14:textId="7C0DA2B0" w:rsidR="003745FB" w:rsidRPr="004D55E3" w:rsidRDefault="00FC6CFF" w:rsidP="00714ED9">
      <w:pPr>
        <w:pStyle w:val="ListParagraph"/>
        <w:numPr>
          <w:ilvl w:val="0"/>
          <w:numId w:val="23"/>
        </w:numPr>
        <w:spacing w:line="360" w:lineRule="auto"/>
        <w:jc w:val="both"/>
        <w:rPr>
          <w:rFonts w:ascii="Bookman Old Style" w:hAnsi="Bookman Old Style"/>
          <w:color w:val="000000" w:themeColor="text1"/>
          <w:sz w:val="32"/>
          <w:szCs w:val="32"/>
        </w:rPr>
      </w:pPr>
      <w:r>
        <w:rPr>
          <w:rFonts w:ascii="Bookman Old Style" w:hAnsi="Bookman Old Style"/>
          <w:sz w:val="32"/>
          <w:szCs w:val="32"/>
        </w:rPr>
        <w:t xml:space="preserve">Provisions of </w:t>
      </w:r>
      <w:r w:rsidRPr="008423DF">
        <w:rPr>
          <w:rFonts w:ascii="Bookman Old Style" w:hAnsi="Bookman Old Style"/>
          <w:b/>
          <w:bCs/>
          <w:sz w:val="32"/>
          <w:szCs w:val="32"/>
        </w:rPr>
        <w:t>Section 16</w:t>
      </w:r>
      <w:r w:rsidR="008423DF" w:rsidRPr="008423DF">
        <w:rPr>
          <w:rFonts w:ascii="Bookman Old Style" w:hAnsi="Bookman Old Style"/>
          <w:b/>
          <w:bCs/>
          <w:sz w:val="32"/>
          <w:szCs w:val="32"/>
        </w:rPr>
        <w:t xml:space="preserve"> (Eligibility and conditions for taking input tax </w:t>
      </w:r>
      <w:r w:rsidR="00F03194" w:rsidRPr="008423DF">
        <w:rPr>
          <w:rFonts w:ascii="Bookman Old Style" w:hAnsi="Bookman Old Style"/>
          <w:b/>
          <w:bCs/>
          <w:sz w:val="32"/>
          <w:szCs w:val="32"/>
        </w:rPr>
        <w:t>credit) of</w:t>
      </w:r>
      <w:r w:rsidRPr="008423DF">
        <w:rPr>
          <w:rFonts w:ascii="Bookman Old Style" w:hAnsi="Bookman Old Style"/>
          <w:b/>
          <w:bCs/>
          <w:sz w:val="32"/>
          <w:szCs w:val="32"/>
        </w:rPr>
        <w:t xml:space="preserve"> the CGST Act 2017</w:t>
      </w:r>
      <w:r>
        <w:rPr>
          <w:rFonts w:ascii="Bookman Old Style" w:hAnsi="Bookman Old Style"/>
          <w:sz w:val="32"/>
          <w:szCs w:val="32"/>
        </w:rPr>
        <w:t xml:space="preserve"> </w:t>
      </w:r>
      <w:r w:rsidR="008423DF">
        <w:rPr>
          <w:rFonts w:ascii="Bookman Old Style" w:hAnsi="Bookman Old Style"/>
          <w:sz w:val="32"/>
          <w:szCs w:val="32"/>
        </w:rPr>
        <w:t xml:space="preserve">under Chapter V </w:t>
      </w:r>
      <w:r>
        <w:rPr>
          <w:rFonts w:ascii="Bookman Old Style" w:hAnsi="Bookman Old Style"/>
          <w:sz w:val="32"/>
          <w:szCs w:val="32"/>
        </w:rPr>
        <w:t xml:space="preserve">read with </w:t>
      </w:r>
      <w:r w:rsidRPr="008423DF">
        <w:rPr>
          <w:rFonts w:ascii="Bookman Old Style" w:hAnsi="Bookman Old Style"/>
          <w:b/>
          <w:bCs/>
          <w:sz w:val="32"/>
          <w:szCs w:val="32"/>
        </w:rPr>
        <w:t xml:space="preserve">Rule 37 </w:t>
      </w:r>
      <w:r w:rsidR="008423DF" w:rsidRPr="008423DF">
        <w:rPr>
          <w:rFonts w:ascii="Bookman Old Style" w:hAnsi="Bookman Old Style"/>
          <w:b/>
          <w:bCs/>
          <w:sz w:val="32"/>
          <w:szCs w:val="32"/>
        </w:rPr>
        <w:t>(Reversal of input tax credit in the case of non-payment of consideration)</w:t>
      </w:r>
      <w:r w:rsidR="008423DF">
        <w:rPr>
          <w:b/>
          <w:bCs/>
        </w:rPr>
        <w:t xml:space="preserve"> </w:t>
      </w:r>
      <w:r w:rsidR="008423DF">
        <w:rPr>
          <w:rFonts w:ascii="Bookman Old Style" w:hAnsi="Bookman Old Style"/>
          <w:sz w:val="32"/>
          <w:szCs w:val="32"/>
        </w:rPr>
        <w:t xml:space="preserve">under Chapter V of CGST Rules,2017 </w:t>
      </w:r>
      <w:r>
        <w:rPr>
          <w:rFonts w:ascii="Bookman Old Style" w:hAnsi="Bookman Old Style"/>
          <w:sz w:val="32"/>
          <w:szCs w:val="32"/>
        </w:rPr>
        <w:t xml:space="preserve">which stipulates that Recipient is bound to settle the supplier dues within 180 days for his claim of Input Tax Credits and if not paid Supplier is duty bound to </w:t>
      </w:r>
      <w:r>
        <w:rPr>
          <w:rFonts w:ascii="Bookman Old Style" w:hAnsi="Bookman Old Style"/>
          <w:sz w:val="32"/>
          <w:szCs w:val="32"/>
        </w:rPr>
        <w:lastRenderedPageBreak/>
        <w:t>reverse such Input Tax credits in their GSTR 3B along with interest</w:t>
      </w:r>
      <w:r w:rsidR="00C86DAD">
        <w:rPr>
          <w:rFonts w:ascii="Bookman Old Style" w:hAnsi="Bookman Old Style"/>
          <w:sz w:val="32"/>
          <w:szCs w:val="32"/>
        </w:rPr>
        <w:t>.</w:t>
      </w:r>
      <w:r w:rsidR="008423DF">
        <w:rPr>
          <w:rFonts w:ascii="Bookman Old Style" w:hAnsi="Bookman Old Style"/>
          <w:sz w:val="32"/>
          <w:szCs w:val="32"/>
        </w:rPr>
        <w:t xml:space="preserve"> </w:t>
      </w:r>
      <w:r w:rsidR="00C86DAD" w:rsidRPr="004D55E3">
        <w:rPr>
          <w:rFonts w:ascii="Bookman Old Style" w:hAnsi="Bookman Old Style"/>
          <w:b/>
          <w:bCs/>
          <w:color w:val="000000" w:themeColor="text1"/>
          <w:sz w:val="32"/>
          <w:szCs w:val="32"/>
        </w:rPr>
        <w:t>I would understand that s</w:t>
      </w:r>
      <w:r w:rsidR="008423DF" w:rsidRPr="004D55E3">
        <w:rPr>
          <w:rFonts w:ascii="Bookman Old Style" w:hAnsi="Bookman Old Style"/>
          <w:b/>
          <w:bCs/>
          <w:color w:val="000000" w:themeColor="text1"/>
          <w:sz w:val="32"/>
          <w:szCs w:val="32"/>
        </w:rPr>
        <w:t xml:space="preserve">uch provisions introduced are essentially </w:t>
      </w:r>
      <w:r w:rsidR="00C86DAD" w:rsidRPr="004D55E3">
        <w:rPr>
          <w:rFonts w:ascii="Bookman Old Style" w:hAnsi="Bookman Old Style"/>
          <w:b/>
          <w:bCs/>
          <w:color w:val="000000" w:themeColor="text1"/>
          <w:sz w:val="32"/>
          <w:szCs w:val="32"/>
        </w:rPr>
        <w:t xml:space="preserve">connected and </w:t>
      </w:r>
      <w:r w:rsidR="008423DF" w:rsidRPr="004D55E3">
        <w:rPr>
          <w:rFonts w:ascii="Bookman Old Style" w:hAnsi="Bookman Old Style"/>
          <w:b/>
          <w:bCs/>
          <w:color w:val="000000" w:themeColor="text1"/>
          <w:sz w:val="32"/>
          <w:szCs w:val="32"/>
        </w:rPr>
        <w:t>flow in from the provisions of MSME Act 2006</w:t>
      </w:r>
      <w:r w:rsidR="00B04B99" w:rsidRPr="004D55E3">
        <w:rPr>
          <w:rFonts w:ascii="Bookman Old Style" w:hAnsi="Bookman Old Style"/>
          <w:b/>
          <w:bCs/>
          <w:color w:val="000000" w:themeColor="text1"/>
          <w:sz w:val="32"/>
          <w:szCs w:val="32"/>
        </w:rPr>
        <w:t>;</w:t>
      </w:r>
    </w:p>
    <w:p w14:paraId="1098D0C3" w14:textId="55927861" w:rsidR="00F74416" w:rsidRPr="00F74416" w:rsidRDefault="00F74416" w:rsidP="00F74416">
      <w:pPr>
        <w:pStyle w:val="ListParagraph"/>
        <w:numPr>
          <w:ilvl w:val="0"/>
          <w:numId w:val="23"/>
        </w:numPr>
        <w:spacing w:line="360" w:lineRule="auto"/>
        <w:jc w:val="both"/>
        <w:rPr>
          <w:rFonts w:ascii="Bookman Old Style" w:hAnsi="Bookman Old Style"/>
          <w:sz w:val="32"/>
          <w:szCs w:val="32"/>
        </w:rPr>
      </w:pPr>
      <w:r w:rsidRPr="00F74416">
        <w:rPr>
          <w:rFonts w:ascii="Bookman Old Style" w:hAnsi="Bookman Old Style"/>
          <w:sz w:val="32"/>
          <w:szCs w:val="32"/>
        </w:rPr>
        <w:t xml:space="preserve">Considering the data integration of </w:t>
      </w:r>
      <w:r>
        <w:rPr>
          <w:rFonts w:ascii="Bookman Old Style" w:hAnsi="Bookman Old Style"/>
          <w:sz w:val="32"/>
          <w:szCs w:val="32"/>
        </w:rPr>
        <w:t xml:space="preserve">GST </w:t>
      </w:r>
      <w:r w:rsidRPr="00F74416">
        <w:rPr>
          <w:rFonts w:ascii="Bookman Old Style" w:hAnsi="Bookman Old Style"/>
          <w:sz w:val="32"/>
          <w:szCs w:val="32"/>
        </w:rPr>
        <w:t>Returns with MSME Udyam Registration by using technology measures like Artificial Intelligence and reporting of Transactions in Form 26AS</w:t>
      </w:r>
      <w:r w:rsidR="004D55E3">
        <w:rPr>
          <w:rFonts w:ascii="Bookman Old Style" w:hAnsi="Bookman Old Style"/>
          <w:sz w:val="32"/>
          <w:szCs w:val="32"/>
        </w:rPr>
        <w:t>/AIS/TIS</w:t>
      </w:r>
      <w:r w:rsidRPr="00F74416">
        <w:rPr>
          <w:rFonts w:ascii="Bookman Old Style" w:hAnsi="Bookman Old Style"/>
          <w:sz w:val="32"/>
          <w:szCs w:val="32"/>
        </w:rPr>
        <w:t xml:space="preserve"> as well as </w:t>
      </w:r>
      <w:r w:rsidR="00C86DAD">
        <w:rPr>
          <w:rFonts w:ascii="Bookman Old Style" w:hAnsi="Bookman Old Style"/>
          <w:sz w:val="32"/>
          <w:szCs w:val="32"/>
        </w:rPr>
        <w:t>Data Capture</w:t>
      </w:r>
      <w:r w:rsidRPr="00F74416">
        <w:rPr>
          <w:rFonts w:ascii="Bookman Old Style" w:hAnsi="Bookman Old Style"/>
          <w:sz w:val="32"/>
          <w:szCs w:val="32"/>
        </w:rPr>
        <w:t xml:space="preserve"> on the Income Tax Portal</w:t>
      </w:r>
      <w:r w:rsidR="00C86DAD">
        <w:rPr>
          <w:rFonts w:ascii="Bookman Old Style" w:hAnsi="Bookman Old Style"/>
          <w:sz w:val="32"/>
          <w:szCs w:val="32"/>
        </w:rPr>
        <w:t>,</w:t>
      </w:r>
      <w:r w:rsidRPr="00F74416">
        <w:rPr>
          <w:rFonts w:ascii="Bookman Old Style" w:hAnsi="Bookman Old Style"/>
          <w:sz w:val="32"/>
          <w:szCs w:val="32"/>
        </w:rPr>
        <w:t xml:space="preserve"> care should be taken</w:t>
      </w:r>
      <w:r>
        <w:rPr>
          <w:rFonts w:ascii="Bookman Old Style" w:hAnsi="Bookman Old Style"/>
          <w:sz w:val="32"/>
          <w:szCs w:val="32"/>
        </w:rPr>
        <w:t xml:space="preserve"> </w:t>
      </w:r>
      <w:r w:rsidRPr="00F74416">
        <w:rPr>
          <w:rFonts w:ascii="Bookman Old Style" w:hAnsi="Bookman Old Style"/>
          <w:sz w:val="32"/>
          <w:szCs w:val="32"/>
        </w:rPr>
        <w:t xml:space="preserve">by the </w:t>
      </w:r>
      <w:r>
        <w:rPr>
          <w:rFonts w:ascii="Bookman Old Style" w:hAnsi="Bookman Old Style"/>
          <w:sz w:val="32"/>
          <w:szCs w:val="32"/>
        </w:rPr>
        <w:t xml:space="preserve">Business Enterprise as well as </w:t>
      </w:r>
      <w:r w:rsidR="00C86DAD">
        <w:rPr>
          <w:rFonts w:ascii="Bookman Old Style" w:hAnsi="Bookman Old Style"/>
          <w:sz w:val="32"/>
          <w:szCs w:val="32"/>
        </w:rPr>
        <w:t xml:space="preserve">the </w:t>
      </w:r>
      <w:r>
        <w:rPr>
          <w:rFonts w:ascii="Bookman Old Style" w:hAnsi="Bookman Old Style"/>
          <w:sz w:val="32"/>
          <w:szCs w:val="32"/>
        </w:rPr>
        <w:t xml:space="preserve">GST </w:t>
      </w:r>
      <w:r w:rsidRPr="00F74416">
        <w:rPr>
          <w:rFonts w:ascii="Bookman Old Style" w:hAnsi="Bookman Old Style"/>
          <w:sz w:val="32"/>
          <w:szCs w:val="32"/>
        </w:rPr>
        <w:t xml:space="preserve">Auditor to reconcile the information before uploading any </w:t>
      </w:r>
      <w:r>
        <w:rPr>
          <w:rFonts w:ascii="Bookman Old Style" w:hAnsi="Bookman Old Style"/>
          <w:sz w:val="32"/>
          <w:szCs w:val="32"/>
        </w:rPr>
        <w:t xml:space="preserve">GST Annual Returns in GSTR 9 as well as GSTR Form 9C </w:t>
      </w:r>
      <w:r w:rsidRPr="00F74416">
        <w:rPr>
          <w:rFonts w:ascii="Bookman Old Style" w:hAnsi="Bookman Old Style"/>
          <w:sz w:val="32"/>
          <w:szCs w:val="32"/>
        </w:rPr>
        <w:t xml:space="preserve">of any </w:t>
      </w:r>
      <w:r w:rsidR="00C86DAD">
        <w:rPr>
          <w:rFonts w:ascii="Bookman Old Style" w:hAnsi="Bookman Old Style"/>
          <w:sz w:val="32"/>
          <w:szCs w:val="32"/>
        </w:rPr>
        <w:t>B</w:t>
      </w:r>
      <w:r w:rsidRPr="00F74416">
        <w:rPr>
          <w:rFonts w:ascii="Bookman Old Style" w:hAnsi="Bookman Old Style"/>
          <w:sz w:val="32"/>
          <w:szCs w:val="32"/>
        </w:rPr>
        <w:t xml:space="preserve">usiness </w:t>
      </w:r>
      <w:r w:rsidR="00C86DAD">
        <w:rPr>
          <w:rFonts w:ascii="Bookman Old Style" w:hAnsi="Bookman Old Style"/>
          <w:sz w:val="32"/>
          <w:szCs w:val="32"/>
        </w:rPr>
        <w:t>E</w:t>
      </w:r>
      <w:r w:rsidRPr="00F74416">
        <w:rPr>
          <w:rFonts w:ascii="Bookman Old Style" w:hAnsi="Bookman Old Style"/>
          <w:sz w:val="32"/>
          <w:szCs w:val="32"/>
        </w:rPr>
        <w:t>nterprise;</w:t>
      </w:r>
    </w:p>
    <w:p w14:paraId="518D8708" w14:textId="3130E28A" w:rsidR="00F74416" w:rsidRDefault="00F74416" w:rsidP="00F74416">
      <w:pPr>
        <w:pStyle w:val="ListParagraph"/>
        <w:numPr>
          <w:ilvl w:val="0"/>
          <w:numId w:val="23"/>
        </w:numPr>
        <w:spacing w:line="360" w:lineRule="auto"/>
        <w:jc w:val="both"/>
        <w:rPr>
          <w:rFonts w:ascii="Bookman Old Style" w:hAnsi="Bookman Old Style"/>
          <w:sz w:val="32"/>
          <w:szCs w:val="32"/>
        </w:rPr>
      </w:pPr>
      <w:r w:rsidRPr="00F74416">
        <w:rPr>
          <w:rFonts w:ascii="Bookman Old Style" w:hAnsi="Bookman Old Style"/>
          <w:sz w:val="32"/>
          <w:szCs w:val="32"/>
        </w:rPr>
        <w:t xml:space="preserve">In respect of capitalisation of any </w:t>
      </w:r>
      <w:r w:rsidR="00C86DAD">
        <w:rPr>
          <w:rFonts w:ascii="Bookman Old Style" w:hAnsi="Bookman Old Style"/>
          <w:sz w:val="32"/>
          <w:szCs w:val="32"/>
        </w:rPr>
        <w:t xml:space="preserve">item of </w:t>
      </w:r>
      <w:r w:rsidRPr="00F74416">
        <w:rPr>
          <w:rFonts w:ascii="Bookman Old Style" w:hAnsi="Bookman Old Style"/>
          <w:sz w:val="32"/>
          <w:szCs w:val="32"/>
        </w:rPr>
        <w:t>Plant and Machinery in the books of account</w:t>
      </w:r>
      <w:r w:rsidR="00C86DAD">
        <w:rPr>
          <w:rFonts w:ascii="Bookman Old Style" w:hAnsi="Bookman Old Style"/>
          <w:sz w:val="32"/>
          <w:szCs w:val="32"/>
        </w:rPr>
        <w:t>,</w:t>
      </w:r>
      <w:r w:rsidRPr="00F74416">
        <w:rPr>
          <w:rFonts w:ascii="Bookman Old Style" w:hAnsi="Bookman Old Style"/>
          <w:sz w:val="32"/>
          <w:szCs w:val="32"/>
        </w:rPr>
        <w:t xml:space="preserve"> care should be taken by the </w:t>
      </w:r>
      <w:r w:rsidR="00C86DAD">
        <w:rPr>
          <w:rFonts w:ascii="Bookman Old Style" w:hAnsi="Bookman Old Style"/>
          <w:sz w:val="32"/>
          <w:szCs w:val="32"/>
        </w:rPr>
        <w:t>A</w:t>
      </w:r>
      <w:r w:rsidR="00F03194">
        <w:rPr>
          <w:rFonts w:ascii="Bookman Old Style" w:hAnsi="Bookman Old Style"/>
          <w:sz w:val="32"/>
          <w:szCs w:val="32"/>
        </w:rPr>
        <w:t xml:space="preserve">dvisor </w:t>
      </w:r>
      <w:r w:rsidRPr="00F74416">
        <w:rPr>
          <w:rFonts w:ascii="Bookman Old Style" w:hAnsi="Bookman Old Style"/>
          <w:sz w:val="32"/>
          <w:szCs w:val="32"/>
        </w:rPr>
        <w:t>that they are capitalised considering the provisions of MSME Act 2006 and claiming the benefits of Input Tax Credits as permissible under the provisions of Goods and Services Act 2017</w:t>
      </w:r>
      <w:r w:rsidR="00C86DAD">
        <w:rPr>
          <w:rFonts w:ascii="Bookman Old Style" w:hAnsi="Bookman Old Style"/>
          <w:sz w:val="32"/>
          <w:szCs w:val="32"/>
        </w:rPr>
        <w:t>. Details thereof should be</w:t>
      </w:r>
      <w:r w:rsidRPr="00F74416">
        <w:rPr>
          <w:rFonts w:ascii="Bookman Old Style" w:hAnsi="Bookman Old Style"/>
          <w:sz w:val="32"/>
          <w:szCs w:val="32"/>
        </w:rPr>
        <w:t xml:space="preserve"> properly disclosed in the Depreciation Schedule of Business Enterprise</w:t>
      </w:r>
      <w:r w:rsidR="00C86DAD">
        <w:rPr>
          <w:rFonts w:ascii="Bookman Old Style" w:hAnsi="Bookman Old Style"/>
          <w:sz w:val="32"/>
          <w:szCs w:val="32"/>
        </w:rPr>
        <w:t>,</w:t>
      </w:r>
      <w:r w:rsidRPr="00F74416">
        <w:rPr>
          <w:rFonts w:ascii="Bookman Old Style" w:hAnsi="Bookman Old Style"/>
          <w:sz w:val="32"/>
          <w:szCs w:val="32"/>
        </w:rPr>
        <w:t xml:space="preserve"> in the Income Tax Return as well as </w:t>
      </w:r>
      <w:r w:rsidR="00C86DAD">
        <w:rPr>
          <w:rFonts w:ascii="Bookman Old Style" w:hAnsi="Bookman Old Style"/>
          <w:sz w:val="32"/>
          <w:szCs w:val="32"/>
        </w:rPr>
        <w:t xml:space="preserve">in the </w:t>
      </w:r>
      <w:r w:rsidRPr="00F74416">
        <w:rPr>
          <w:rFonts w:ascii="Bookman Old Style" w:hAnsi="Bookman Old Style"/>
          <w:sz w:val="32"/>
          <w:szCs w:val="32"/>
        </w:rPr>
        <w:t>Tax Audit Report</w:t>
      </w:r>
      <w:r>
        <w:rPr>
          <w:rFonts w:ascii="Bookman Old Style" w:hAnsi="Bookman Old Style"/>
          <w:sz w:val="32"/>
          <w:szCs w:val="32"/>
        </w:rPr>
        <w:t xml:space="preserve"> and it should be appropriately reported in Table 6 of GSTR 9 and to verify the claim </w:t>
      </w:r>
      <w:r>
        <w:rPr>
          <w:rFonts w:ascii="Bookman Old Style" w:hAnsi="Bookman Old Style"/>
          <w:sz w:val="32"/>
          <w:szCs w:val="32"/>
        </w:rPr>
        <w:lastRenderedPageBreak/>
        <w:t>of GST Refunds u/s 54 if applicable to such business enterprise</w:t>
      </w:r>
      <w:r w:rsidRPr="00F74416">
        <w:rPr>
          <w:rFonts w:ascii="Bookman Old Style" w:hAnsi="Bookman Old Style"/>
          <w:sz w:val="32"/>
          <w:szCs w:val="32"/>
        </w:rPr>
        <w:t>.</w:t>
      </w:r>
    </w:p>
    <w:p w14:paraId="01B12CE9" w14:textId="63229380" w:rsidR="00D0074D" w:rsidRDefault="00D0074D" w:rsidP="00D0074D">
      <w:pPr>
        <w:pStyle w:val="ListParagraph"/>
        <w:numPr>
          <w:ilvl w:val="0"/>
          <w:numId w:val="23"/>
        </w:numPr>
        <w:spacing w:line="360" w:lineRule="auto"/>
        <w:jc w:val="both"/>
        <w:rPr>
          <w:rFonts w:ascii="Bookman Old Style" w:hAnsi="Bookman Old Style"/>
          <w:sz w:val="32"/>
          <w:szCs w:val="32"/>
        </w:rPr>
      </w:pPr>
      <w:r w:rsidRPr="00D0074D">
        <w:rPr>
          <w:rFonts w:ascii="Bookman Old Style" w:hAnsi="Bookman Old Style"/>
          <w:sz w:val="32"/>
          <w:szCs w:val="32"/>
        </w:rPr>
        <w:t xml:space="preserve">If Revenue </w:t>
      </w:r>
      <w:r w:rsidR="00561604">
        <w:rPr>
          <w:rFonts w:ascii="Bookman Old Style" w:hAnsi="Bookman Old Style"/>
          <w:sz w:val="32"/>
          <w:szCs w:val="32"/>
        </w:rPr>
        <w:t>S</w:t>
      </w:r>
      <w:r w:rsidRPr="00D0074D">
        <w:rPr>
          <w:rFonts w:ascii="Bookman Old Style" w:hAnsi="Bookman Old Style"/>
          <w:sz w:val="32"/>
          <w:szCs w:val="32"/>
        </w:rPr>
        <w:t xml:space="preserve">ubsidy is received under MSME </w:t>
      </w:r>
      <w:r w:rsidR="00561604">
        <w:rPr>
          <w:rFonts w:ascii="Bookman Old Style" w:hAnsi="Bookman Old Style"/>
          <w:sz w:val="32"/>
          <w:szCs w:val="32"/>
        </w:rPr>
        <w:t>b</w:t>
      </w:r>
      <w:r w:rsidRPr="00D0074D">
        <w:rPr>
          <w:rFonts w:ascii="Bookman Old Style" w:hAnsi="Bookman Old Style"/>
          <w:sz w:val="32"/>
          <w:szCs w:val="32"/>
        </w:rPr>
        <w:t>enefi</w:t>
      </w:r>
      <w:r w:rsidR="00561604">
        <w:rPr>
          <w:rFonts w:ascii="Bookman Old Style" w:hAnsi="Bookman Old Style"/>
          <w:sz w:val="32"/>
          <w:szCs w:val="32"/>
        </w:rPr>
        <w:t>cial provisions</w:t>
      </w:r>
      <w:r w:rsidR="001A05E6">
        <w:rPr>
          <w:rFonts w:ascii="Bookman Old Style" w:hAnsi="Bookman Old Style"/>
          <w:sz w:val="32"/>
          <w:szCs w:val="32"/>
        </w:rPr>
        <w:t xml:space="preserve"> and if the same is reported as </w:t>
      </w:r>
      <w:r w:rsidRPr="00D0074D">
        <w:rPr>
          <w:rFonts w:ascii="Bookman Old Style" w:hAnsi="Bookman Old Style"/>
          <w:sz w:val="32"/>
          <w:szCs w:val="32"/>
        </w:rPr>
        <w:t>“Other Income</w:t>
      </w:r>
      <w:r w:rsidR="00561604">
        <w:rPr>
          <w:rFonts w:ascii="Bookman Old Style" w:hAnsi="Bookman Old Style"/>
          <w:sz w:val="32"/>
          <w:szCs w:val="32"/>
        </w:rPr>
        <w:t xml:space="preserve">” </w:t>
      </w:r>
      <w:r w:rsidRPr="00D0074D">
        <w:rPr>
          <w:rFonts w:ascii="Bookman Old Style" w:hAnsi="Bookman Old Style"/>
          <w:sz w:val="32"/>
          <w:szCs w:val="32"/>
        </w:rPr>
        <w:t xml:space="preserve">in the books of account </w:t>
      </w:r>
      <w:r w:rsidR="001A05E6">
        <w:rPr>
          <w:rFonts w:ascii="Bookman Old Style" w:hAnsi="Bookman Old Style"/>
          <w:sz w:val="32"/>
          <w:szCs w:val="32"/>
        </w:rPr>
        <w:t xml:space="preserve">as well as in the Financial Statements </w:t>
      </w:r>
      <w:r w:rsidRPr="00D0074D">
        <w:rPr>
          <w:rFonts w:ascii="Bookman Old Style" w:hAnsi="Bookman Old Style"/>
          <w:sz w:val="32"/>
          <w:szCs w:val="32"/>
        </w:rPr>
        <w:t>of</w:t>
      </w:r>
      <w:r w:rsidR="00561604">
        <w:rPr>
          <w:rFonts w:ascii="Bookman Old Style" w:hAnsi="Bookman Old Style"/>
          <w:sz w:val="32"/>
          <w:szCs w:val="32"/>
        </w:rPr>
        <w:t xml:space="preserve"> the</w:t>
      </w:r>
      <w:r w:rsidRPr="00D0074D">
        <w:rPr>
          <w:rFonts w:ascii="Bookman Old Style" w:hAnsi="Bookman Old Style"/>
          <w:sz w:val="32"/>
          <w:szCs w:val="32"/>
        </w:rPr>
        <w:t xml:space="preserve"> </w:t>
      </w:r>
      <w:r w:rsidR="00561604">
        <w:rPr>
          <w:rFonts w:ascii="Bookman Old Style" w:hAnsi="Bookman Old Style"/>
          <w:sz w:val="32"/>
          <w:szCs w:val="32"/>
        </w:rPr>
        <w:t>B</w:t>
      </w:r>
      <w:r w:rsidRPr="00D0074D">
        <w:rPr>
          <w:rFonts w:ascii="Bookman Old Style" w:hAnsi="Bookman Old Style"/>
          <w:sz w:val="32"/>
          <w:szCs w:val="32"/>
        </w:rPr>
        <w:t xml:space="preserve">usiness </w:t>
      </w:r>
      <w:r w:rsidR="00F03194">
        <w:rPr>
          <w:rFonts w:ascii="Bookman Old Style" w:hAnsi="Bookman Old Style"/>
          <w:sz w:val="32"/>
          <w:szCs w:val="32"/>
        </w:rPr>
        <w:t>E</w:t>
      </w:r>
      <w:r w:rsidR="00F03194" w:rsidRPr="00D0074D">
        <w:rPr>
          <w:rFonts w:ascii="Bookman Old Style" w:hAnsi="Bookman Old Style"/>
          <w:sz w:val="32"/>
          <w:szCs w:val="32"/>
        </w:rPr>
        <w:t>nterprise</w:t>
      </w:r>
      <w:r w:rsidR="00F03194">
        <w:rPr>
          <w:rFonts w:ascii="Bookman Old Style" w:hAnsi="Bookman Old Style"/>
          <w:sz w:val="32"/>
          <w:szCs w:val="32"/>
        </w:rPr>
        <w:t xml:space="preserve">, </w:t>
      </w:r>
      <w:r w:rsidR="00F03194" w:rsidRPr="00D0074D">
        <w:rPr>
          <w:rFonts w:ascii="Bookman Old Style" w:hAnsi="Bookman Old Style"/>
          <w:sz w:val="32"/>
          <w:szCs w:val="32"/>
        </w:rPr>
        <w:t>it</w:t>
      </w:r>
      <w:r w:rsidRPr="00D0074D">
        <w:rPr>
          <w:rFonts w:ascii="Bookman Old Style" w:hAnsi="Bookman Old Style"/>
          <w:sz w:val="32"/>
          <w:szCs w:val="32"/>
        </w:rPr>
        <w:t xml:space="preserve"> should be </w:t>
      </w:r>
      <w:r w:rsidR="00561604">
        <w:rPr>
          <w:rFonts w:ascii="Bookman Old Style" w:hAnsi="Bookman Old Style"/>
          <w:sz w:val="32"/>
          <w:szCs w:val="32"/>
        </w:rPr>
        <w:t xml:space="preserve">also </w:t>
      </w:r>
      <w:r w:rsidR="001A05E6">
        <w:rPr>
          <w:rFonts w:ascii="Bookman Old Style" w:hAnsi="Bookman Old Style"/>
          <w:sz w:val="32"/>
          <w:szCs w:val="32"/>
        </w:rPr>
        <w:t xml:space="preserve">properly </w:t>
      </w:r>
      <w:r w:rsidRPr="00D0074D">
        <w:rPr>
          <w:rFonts w:ascii="Bookman Old Style" w:hAnsi="Bookman Old Style"/>
          <w:sz w:val="32"/>
          <w:szCs w:val="32"/>
        </w:rPr>
        <w:t xml:space="preserve">reported and disclosed </w:t>
      </w:r>
      <w:r w:rsidR="001A05E6">
        <w:rPr>
          <w:rFonts w:ascii="Bookman Old Style" w:hAnsi="Bookman Old Style"/>
          <w:sz w:val="32"/>
          <w:szCs w:val="32"/>
        </w:rPr>
        <w:t xml:space="preserve">in the GST Annual Return in GSTR 9 as well as </w:t>
      </w:r>
      <w:r w:rsidR="00561604">
        <w:rPr>
          <w:rFonts w:ascii="Bookman Old Style" w:hAnsi="Bookman Old Style"/>
          <w:sz w:val="32"/>
          <w:szCs w:val="32"/>
        </w:rPr>
        <w:t>in</w:t>
      </w:r>
      <w:r w:rsidR="001A05E6">
        <w:rPr>
          <w:rFonts w:ascii="Bookman Old Style" w:hAnsi="Bookman Old Style"/>
          <w:sz w:val="32"/>
          <w:szCs w:val="32"/>
        </w:rPr>
        <w:t xml:space="preserve"> GSTR Form 9C of</w:t>
      </w:r>
      <w:r w:rsidRPr="00D0074D">
        <w:rPr>
          <w:rFonts w:ascii="Bookman Old Style" w:hAnsi="Bookman Old Style"/>
          <w:sz w:val="32"/>
          <w:szCs w:val="32"/>
        </w:rPr>
        <w:t xml:space="preserve"> </w:t>
      </w:r>
      <w:r w:rsidR="00561604">
        <w:rPr>
          <w:rFonts w:ascii="Bookman Old Style" w:hAnsi="Bookman Old Style"/>
          <w:sz w:val="32"/>
          <w:szCs w:val="32"/>
        </w:rPr>
        <w:t xml:space="preserve">the </w:t>
      </w:r>
      <w:r w:rsidRPr="00D0074D">
        <w:rPr>
          <w:rFonts w:ascii="Bookman Old Style" w:hAnsi="Bookman Old Style"/>
          <w:sz w:val="32"/>
          <w:szCs w:val="32"/>
        </w:rPr>
        <w:t>MSME Business Enterprise</w:t>
      </w:r>
      <w:r w:rsidR="00561604">
        <w:rPr>
          <w:rFonts w:ascii="Bookman Old Style" w:hAnsi="Bookman Old Style"/>
          <w:sz w:val="32"/>
          <w:szCs w:val="32"/>
        </w:rPr>
        <w:t>. The</w:t>
      </w:r>
      <w:r w:rsidRPr="00D0074D">
        <w:rPr>
          <w:rFonts w:ascii="Bookman Old Style" w:hAnsi="Bookman Old Style"/>
          <w:sz w:val="32"/>
          <w:szCs w:val="32"/>
        </w:rPr>
        <w:t xml:space="preserve"> </w:t>
      </w:r>
      <w:r w:rsidR="00F03194">
        <w:rPr>
          <w:rFonts w:ascii="Bookman Old Style" w:hAnsi="Bookman Old Style"/>
          <w:sz w:val="32"/>
          <w:szCs w:val="32"/>
        </w:rPr>
        <w:t>GST Advisor</w:t>
      </w:r>
      <w:r w:rsidR="001A05E6">
        <w:rPr>
          <w:rFonts w:ascii="Bookman Old Style" w:hAnsi="Bookman Old Style"/>
          <w:sz w:val="32"/>
          <w:szCs w:val="32"/>
        </w:rPr>
        <w:t xml:space="preserve"> </w:t>
      </w:r>
      <w:r w:rsidRPr="00D0074D">
        <w:rPr>
          <w:rFonts w:ascii="Bookman Old Style" w:hAnsi="Bookman Old Style"/>
          <w:sz w:val="32"/>
          <w:szCs w:val="32"/>
        </w:rPr>
        <w:t xml:space="preserve">shall ensure that all supporting documents pertaining to such claim are duly verified before uploading </w:t>
      </w:r>
      <w:r w:rsidR="001A05E6">
        <w:rPr>
          <w:rFonts w:ascii="Bookman Old Style" w:hAnsi="Bookman Old Style"/>
          <w:sz w:val="32"/>
          <w:szCs w:val="32"/>
        </w:rPr>
        <w:t xml:space="preserve">such </w:t>
      </w:r>
      <w:r w:rsidR="00561604">
        <w:rPr>
          <w:rFonts w:ascii="Bookman Old Style" w:hAnsi="Bookman Old Style"/>
          <w:sz w:val="32"/>
          <w:szCs w:val="32"/>
        </w:rPr>
        <w:t>R</w:t>
      </w:r>
      <w:r w:rsidR="001A05E6">
        <w:rPr>
          <w:rFonts w:ascii="Bookman Old Style" w:hAnsi="Bookman Old Style"/>
          <w:sz w:val="32"/>
          <w:szCs w:val="32"/>
        </w:rPr>
        <w:t xml:space="preserve">eturn and </w:t>
      </w:r>
      <w:r w:rsidR="00F03194">
        <w:rPr>
          <w:rFonts w:ascii="Bookman Old Style" w:hAnsi="Bookman Old Style"/>
          <w:sz w:val="32"/>
          <w:szCs w:val="32"/>
        </w:rPr>
        <w:t xml:space="preserve">self-reconciliation statements </w:t>
      </w:r>
      <w:r w:rsidR="001A05E6">
        <w:rPr>
          <w:rFonts w:ascii="Bookman Old Style" w:hAnsi="Bookman Old Style"/>
          <w:sz w:val="32"/>
          <w:szCs w:val="32"/>
        </w:rPr>
        <w:t xml:space="preserve">under the provisions of GST Act 2017 because such subsidy shall not form part of consideration u/s 2(31) </w:t>
      </w:r>
      <w:r w:rsidR="00B31D61">
        <w:rPr>
          <w:rFonts w:ascii="Bookman Old Style" w:hAnsi="Bookman Old Style"/>
          <w:sz w:val="32"/>
          <w:szCs w:val="32"/>
        </w:rPr>
        <w:t>as defined under CGST Act 2017</w:t>
      </w:r>
      <w:r w:rsidR="00561604">
        <w:rPr>
          <w:rFonts w:ascii="Bookman Old Style" w:hAnsi="Bookman Old Style"/>
          <w:sz w:val="32"/>
          <w:szCs w:val="32"/>
        </w:rPr>
        <w:t>.</w:t>
      </w:r>
      <w:r w:rsidR="00B31D61">
        <w:rPr>
          <w:rFonts w:ascii="Bookman Old Style" w:hAnsi="Bookman Old Style"/>
          <w:sz w:val="32"/>
          <w:szCs w:val="32"/>
        </w:rPr>
        <w:t xml:space="preserve"> </w:t>
      </w:r>
      <w:r w:rsidR="00561604" w:rsidRPr="004D55E3">
        <w:rPr>
          <w:rFonts w:ascii="Bookman Old Style" w:hAnsi="Bookman Old Style"/>
          <w:color w:val="000000" w:themeColor="text1"/>
          <w:sz w:val="32"/>
          <w:szCs w:val="32"/>
        </w:rPr>
        <w:t>Also, i</w:t>
      </w:r>
      <w:r w:rsidR="00B31D61" w:rsidRPr="004D55E3">
        <w:rPr>
          <w:rFonts w:ascii="Bookman Old Style" w:hAnsi="Bookman Old Style"/>
          <w:color w:val="000000" w:themeColor="text1"/>
          <w:sz w:val="32"/>
          <w:szCs w:val="32"/>
        </w:rPr>
        <w:t>t would be excluded for the purpose of valuation u/s Section 15(2)(e) of the CGST Act</w:t>
      </w:r>
      <w:r w:rsidR="00561604" w:rsidRPr="004D55E3">
        <w:rPr>
          <w:rFonts w:ascii="Bookman Old Style" w:hAnsi="Bookman Old Style"/>
          <w:color w:val="000000" w:themeColor="text1"/>
          <w:sz w:val="32"/>
          <w:szCs w:val="32"/>
        </w:rPr>
        <w:t xml:space="preserve"> which</w:t>
      </w:r>
      <w:r w:rsidR="00B31D61" w:rsidRPr="004D55E3">
        <w:rPr>
          <w:rFonts w:ascii="Bookman Old Style" w:hAnsi="Bookman Old Style"/>
          <w:color w:val="000000" w:themeColor="text1"/>
          <w:sz w:val="32"/>
          <w:szCs w:val="32"/>
        </w:rPr>
        <w:t xml:space="preserve"> provides that the value of supply shall include subsidies directly linked to the price excluding subsidies provided by </w:t>
      </w:r>
      <w:r w:rsidR="00B31D61" w:rsidRPr="00B31D61">
        <w:rPr>
          <w:rFonts w:ascii="Bookman Old Style" w:hAnsi="Bookman Old Style"/>
          <w:sz w:val="32"/>
          <w:szCs w:val="32"/>
        </w:rPr>
        <w:t xml:space="preserve">the Central Government and State Governments. </w:t>
      </w:r>
      <w:r w:rsidR="00561604">
        <w:rPr>
          <w:rFonts w:ascii="Bookman Old Style" w:hAnsi="Bookman Old Style"/>
          <w:sz w:val="32"/>
          <w:szCs w:val="32"/>
        </w:rPr>
        <w:t>It may be</w:t>
      </w:r>
      <w:r w:rsidR="00B31D61" w:rsidRPr="00B31D61">
        <w:rPr>
          <w:rFonts w:ascii="Bookman Old Style" w:hAnsi="Bookman Old Style"/>
          <w:sz w:val="32"/>
          <w:szCs w:val="32"/>
        </w:rPr>
        <w:t xml:space="preserve"> note</w:t>
      </w:r>
      <w:r w:rsidR="00561604">
        <w:rPr>
          <w:rFonts w:ascii="Bookman Old Style" w:hAnsi="Bookman Old Style"/>
          <w:sz w:val="32"/>
          <w:szCs w:val="32"/>
        </w:rPr>
        <w:t>d</w:t>
      </w:r>
      <w:r w:rsidR="00B31D61" w:rsidRPr="00B31D61">
        <w:rPr>
          <w:rFonts w:ascii="Bookman Old Style" w:hAnsi="Bookman Old Style"/>
          <w:sz w:val="32"/>
          <w:szCs w:val="32"/>
        </w:rPr>
        <w:t xml:space="preserve"> that the word 'subsidy' has not been defined under the GST Law.</w:t>
      </w:r>
    </w:p>
    <w:p w14:paraId="40817FC0" w14:textId="19E0F992" w:rsidR="00F03194" w:rsidRDefault="00F03194" w:rsidP="00F03194">
      <w:pPr>
        <w:spacing w:line="360" w:lineRule="auto"/>
        <w:jc w:val="both"/>
        <w:rPr>
          <w:rFonts w:ascii="Bookman Old Style" w:hAnsi="Bookman Old Style"/>
          <w:sz w:val="32"/>
          <w:szCs w:val="32"/>
        </w:rPr>
      </w:pPr>
    </w:p>
    <w:p w14:paraId="66D316B3" w14:textId="77777777" w:rsidR="00F03194" w:rsidRPr="00F03194" w:rsidRDefault="00F03194" w:rsidP="00F03194">
      <w:pPr>
        <w:spacing w:line="360" w:lineRule="auto"/>
        <w:jc w:val="both"/>
        <w:rPr>
          <w:rFonts w:ascii="Bookman Old Style" w:hAnsi="Bookman Old Style"/>
          <w:sz w:val="32"/>
          <w:szCs w:val="32"/>
        </w:rPr>
      </w:pPr>
    </w:p>
    <w:p w14:paraId="4B629AC6" w14:textId="25A0209B" w:rsidR="002334B3" w:rsidRPr="002334B3" w:rsidRDefault="002334B3" w:rsidP="002334B3">
      <w:pPr>
        <w:spacing w:line="360" w:lineRule="auto"/>
        <w:jc w:val="both"/>
        <w:rPr>
          <w:rFonts w:ascii="Bookman Old Style" w:hAnsi="Bookman Old Style"/>
          <w:b/>
          <w:bCs/>
          <w:sz w:val="32"/>
          <w:szCs w:val="32"/>
          <w:u w:val="single"/>
        </w:rPr>
      </w:pPr>
      <w:r w:rsidRPr="002334B3">
        <w:rPr>
          <w:rFonts w:ascii="Bookman Old Style" w:hAnsi="Bookman Old Style"/>
          <w:b/>
          <w:bCs/>
          <w:sz w:val="32"/>
          <w:szCs w:val="32"/>
          <w:u w:val="single"/>
        </w:rPr>
        <w:t xml:space="preserve">Opportunities for the Professionals in the MSME Segments in General </w:t>
      </w:r>
    </w:p>
    <w:p w14:paraId="256B203B" w14:textId="5C874068" w:rsidR="004675BC" w:rsidRDefault="004675BC" w:rsidP="00704FBD">
      <w:pPr>
        <w:spacing w:line="360" w:lineRule="auto"/>
        <w:jc w:val="both"/>
        <w:rPr>
          <w:rFonts w:ascii="Bookman Old Style" w:hAnsi="Bookman Old Style"/>
          <w:i/>
          <w:iCs/>
          <w:sz w:val="32"/>
          <w:szCs w:val="32"/>
        </w:rPr>
      </w:pPr>
      <w:r>
        <w:rPr>
          <w:rFonts w:ascii="Bookman Old Style" w:hAnsi="Bookman Old Style"/>
          <w:i/>
          <w:iCs/>
          <w:sz w:val="32"/>
          <w:szCs w:val="32"/>
        </w:rPr>
        <w:t xml:space="preserve">                     Every Professional connected with </w:t>
      </w:r>
      <w:r w:rsidR="00561604">
        <w:rPr>
          <w:rFonts w:ascii="Bookman Old Style" w:hAnsi="Bookman Old Style"/>
          <w:i/>
          <w:iCs/>
          <w:sz w:val="32"/>
          <w:szCs w:val="32"/>
        </w:rPr>
        <w:t xml:space="preserve">the </w:t>
      </w:r>
      <w:r w:rsidRPr="004D55E3">
        <w:rPr>
          <w:rFonts w:ascii="Bookman Old Style" w:hAnsi="Bookman Old Style"/>
          <w:i/>
          <w:iCs/>
          <w:color w:val="000000" w:themeColor="text1"/>
          <w:sz w:val="32"/>
          <w:szCs w:val="32"/>
        </w:rPr>
        <w:t xml:space="preserve">Financial </w:t>
      </w:r>
      <w:r w:rsidR="00561604" w:rsidRPr="004D55E3">
        <w:rPr>
          <w:rFonts w:ascii="Bookman Old Style" w:hAnsi="Bookman Old Style"/>
          <w:i/>
          <w:iCs/>
          <w:color w:val="000000" w:themeColor="text1"/>
          <w:sz w:val="32"/>
          <w:szCs w:val="32"/>
        </w:rPr>
        <w:t xml:space="preserve">engineering and </w:t>
      </w:r>
      <w:r w:rsidR="00F03194" w:rsidRPr="004D55E3">
        <w:rPr>
          <w:rFonts w:ascii="Bookman Old Style" w:hAnsi="Bookman Old Style"/>
          <w:i/>
          <w:iCs/>
          <w:color w:val="000000" w:themeColor="text1"/>
          <w:sz w:val="32"/>
          <w:szCs w:val="32"/>
        </w:rPr>
        <w:t>functionalities of</w:t>
      </w:r>
      <w:r>
        <w:rPr>
          <w:rFonts w:ascii="Bookman Old Style" w:hAnsi="Bookman Old Style"/>
          <w:i/>
          <w:iCs/>
          <w:sz w:val="32"/>
          <w:szCs w:val="32"/>
        </w:rPr>
        <w:t xml:space="preserve"> any business enterprise plays </w:t>
      </w:r>
      <w:r w:rsidR="00561604">
        <w:rPr>
          <w:rFonts w:ascii="Bookman Old Style" w:hAnsi="Bookman Old Style"/>
          <w:i/>
          <w:iCs/>
          <w:sz w:val="32"/>
          <w:szCs w:val="32"/>
        </w:rPr>
        <w:t xml:space="preserve">a </w:t>
      </w:r>
      <w:r>
        <w:rPr>
          <w:rFonts w:ascii="Bookman Old Style" w:hAnsi="Bookman Old Style"/>
          <w:i/>
          <w:iCs/>
          <w:sz w:val="32"/>
          <w:szCs w:val="32"/>
        </w:rPr>
        <w:t>vital and pivotal role whereby</w:t>
      </w:r>
      <w:r w:rsidR="00561604">
        <w:rPr>
          <w:rFonts w:ascii="Bookman Old Style" w:hAnsi="Bookman Old Style"/>
          <w:i/>
          <w:iCs/>
          <w:sz w:val="32"/>
          <w:szCs w:val="32"/>
        </w:rPr>
        <w:t xml:space="preserve"> the</w:t>
      </w:r>
      <w:r>
        <w:rPr>
          <w:rFonts w:ascii="Bookman Old Style" w:hAnsi="Bookman Old Style"/>
          <w:i/>
          <w:iCs/>
          <w:sz w:val="32"/>
          <w:szCs w:val="32"/>
        </w:rPr>
        <w:t xml:space="preserve"> Business Enterprise can climb the ladder of growth from Micro to Small, from Small to Medium and from Medium to Champions in the </w:t>
      </w:r>
      <w:r w:rsidR="00561604">
        <w:rPr>
          <w:rFonts w:ascii="Bookman Old Style" w:hAnsi="Bookman Old Style"/>
          <w:i/>
          <w:iCs/>
          <w:sz w:val="32"/>
          <w:szCs w:val="32"/>
        </w:rPr>
        <w:t>foreseeable future.</w:t>
      </w:r>
      <w:r>
        <w:rPr>
          <w:rFonts w:ascii="Bookman Old Style" w:hAnsi="Bookman Old Style"/>
          <w:i/>
          <w:iCs/>
          <w:sz w:val="32"/>
          <w:szCs w:val="32"/>
        </w:rPr>
        <w:t xml:space="preserve"> Every Professional is a like a Doctor for </w:t>
      </w:r>
      <w:r w:rsidR="00561604">
        <w:rPr>
          <w:rFonts w:ascii="Bookman Old Style" w:hAnsi="Bookman Old Style"/>
          <w:i/>
          <w:iCs/>
          <w:sz w:val="32"/>
          <w:szCs w:val="32"/>
        </w:rPr>
        <w:t>a</w:t>
      </w:r>
      <w:r>
        <w:rPr>
          <w:rFonts w:ascii="Bookman Old Style" w:hAnsi="Bookman Old Style"/>
          <w:i/>
          <w:iCs/>
          <w:sz w:val="32"/>
          <w:szCs w:val="32"/>
        </w:rPr>
        <w:t xml:space="preserve"> Business Enterprise</w:t>
      </w:r>
      <w:r w:rsidR="00561604">
        <w:rPr>
          <w:rFonts w:ascii="Bookman Old Style" w:hAnsi="Bookman Old Style"/>
          <w:i/>
          <w:iCs/>
          <w:sz w:val="32"/>
          <w:szCs w:val="32"/>
        </w:rPr>
        <w:t>,</w:t>
      </w:r>
      <w:r>
        <w:rPr>
          <w:rFonts w:ascii="Bookman Old Style" w:hAnsi="Bookman Old Style"/>
          <w:i/>
          <w:iCs/>
          <w:sz w:val="32"/>
          <w:szCs w:val="32"/>
        </w:rPr>
        <w:t xml:space="preserve"> who grow</w:t>
      </w:r>
      <w:r w:rsidR="00561604">
        <w:rPr>
          <w:rFonts w:ascii="Bookman Old Style" w:hAnsi="Bookman Old Style"/>
          <w:i/>
          <w:iCs/>
          <w:sz w:val="32"/>
          <w:szCs w:val="32"/>
        </w:rPr>
        <w:t>s</w:t>
      </w:r>
      <w:r>
        <w:rPr>
          <w:rFonts w:ascii="Bookman Old Style" w:hAnsi="Bookman Old Style"/>
          <w:i/>
          <w:iCs/>
          <w:sz w:val="32"/>
          <w:szCs w:val="32"/>
        </w:rPr>
        <w:t xml:space="preserve"> with </w:t>
      </w:r>
      <w:r w:rsidR="00561604">
        <w:rPr>
          <w:rFonts w:ascii="Bookman Old Style" w:hAnsi="Bookman Old Style"/>
          <w:i/>
          <w:iCs/>
          <w:sz w:val="32"/>
          <w:szCs w:val="32"/>
        </w:rPr>
        <w:t xml:space="preserve">the </w:t>
      </w:r>
      <w:r>
        <w:rPr>
          <w:rFonts w:ascii="Bookman Old Style" w:hAnsi="Bookman Old Style"/>
          <w:i/>
          <w:iCs/>
          <w:sz w:val="32"/>
          <w:szCs w:val="32"/>
        </w:rPr>
        <w:t xml:space="preserve">growth of </w:t>
      </w:r>
      <w:r w:rsidR="00561604">
        <w:rPr>
          <w:rFonts w:ascii="Bookman Old Style" w:hAnsi="Bookman Old Style"/>
          <w:i/>
          <w:iCs/>
          <w:sz w:val="32"/>
          <w:szCs w:val="32"/>
        </w:rPr>
        <w:t>the</w:t>
      </w:r>
      <w:r>
        <w:rPr>
          <w:rFonts w:ascii="Bookman Old Style" w:hAnsi="Bookman Old Style"/>
          <w:i/>
          <w:iCs/>
          <w:sz w:val="32"/>
          <w:szCs w:val="32"/>
        </w:rPr>
        <w:t xml:space="preserve"> Business Enterprise </w:t>
      </w:r>
      <w:r w:rsidR="00561604">
        <w:rPr>
          <w:rFonts w:ascii="Bookman Old Style" w:hAnsi="Bookman Old Style"/>
          <w:i/>
          <w:iCs/>
          <w:sz w:val="32"/>
          <w:szCs w:val="32"/>
        </w:rPr>
        <w:t>in a</w:t>
      </w:r>
      <w:r>
        <w:rPr>
          <w:rFonts w:ascii="Bookman Old Style" w:hAnsi="Bookman Old Style"/>
          <w:i/>
          <w:iCs/>
          <w:sz w:val="32"/>
          <w:szCs w:val="32"/>
        </w:rPr>
        <w:t xml:space="preserve"> mutually beneficial relationship</w:t>
      </w:r>
      <w:r w:rsidR="00561604">
        <w:rPr>
          <w:rFonts w:ascii="Bookman Old Style" w:hAnsi="Bookman Old Style"/>
          <w:i/>
          <w:iCs/>
          <w:sz w:val="32"/>
          <w:szCs w:val="32"/>
        </w:rPr>
        <w:t xml:space="preserve">. It can be a </w:t>
      </w:r>
      <w:r>
        <w:rPr>
          <w:rFonts w:ascii="Bookman Old Style" w:hAnsi="Bookman Old Style"/>
          <w:i/>
          <w:iCs/>
          <w:sz w:val="32"/>
          <w:szCs w:val="32"/>
        </w:rPr>
        <w:t>win</w:t>
      </w:r>
      <w:r w:rsidR="00561604">
        <w:rPr>
          <w:rFonts w:ascii="Bookman Old Style" w:hAnsi="Bookman Old Style"/>
          <w:i/>
          <w:iCs/>
          <w:sz w:val="32"/>
          <w:szCs w:val="32"/>
        </w:rPr>
        <w:t>-</w:t>
      </w:r>
      <w:r>
        <w:rPr>
          <w:rFonts w:ascii="Bookman Old Style" w:hAnsi="Bookman Old Style"/>
          <w:i/>
          <w:iCs/>
          <w:sz w:val="32"/>
          <w:szCs w:val="32"/>
        </w:rPr>
        <w:t xml:space="preserve">win situation for all the stakeholders in </w:t>
      </w:r>
      <w:r w:rsidR="003D72D4">
        <w:rPr>
          <w:rFonts w:ascii="Bookman Old Style" w:hAnsi="Bookman Old Style"/>
          <w:i/>
          <w:iCs/>
          <w:sz w:val="32"/>
          <w:szCs w:val="32"/>
        </w:rPr>
        <w:t xml:space="preserve">the </w:t>
      </w:r>
      <w:r>
        <w:rPr>
          <w:rFonts w:ascii="Bookman Old Style" w:hAnsi="Bookman Old Style"/>
          <w:i/>
          <w:iCs/>
          <w:sz w:val="32"/>
          <w:szCs w:val="32"/>
        </w:rPr>
        <w:t xml:space="preserve">long run. </w:t>
      </w:r>
    </w:p>
    <w:p w14:paraId="7FB1C66A" w14:textId="50E7AF0F" w:rsidR="004675BC" w:rsidRDefault="004675BC" w:rsidP="00704FBD">
      <w:pPr>
        <w:spacing w:line="360" w:lineRule="auto"/>
        <w:jc w:val="both"/>
        <w:rPr>
          <w:rFonts w:ascii="Bookman Old Style" w:hAnsi="Bookman Old Style"/>
          <w:i/>
          <w:iCs/>
          <w:sz w:val="32"/>
          <w:szCs w:val="32"/>
        </w:rPr>
      </w:pPr>
      <w:r>
        <w:rPr>
          <w:rFonts w:ascii="Bookman Old Style" w:hAnsi="Bookman Old Style"/>
          <w:i/>
          <w:iCs/>
          <w:sz w:val="32"/>
          <w:szCs w:val="32"/>
        </w:rPr>
        <w:t xml:space="preserve">                   Each Professional can plan to enter into </w:t>
      </w:r>
      <w:r w:rsidR="003D72D4">
        <w:rPr>
          <w:rFonts w:ascii="Bookman Old Style" w:hAnsi="Bookman Old Style"/>
          <w:i/>
          <w:iCs/>
          <w:sz w:val="32"/>
          <w:szCs w:val="32"/>
        </w:rPr>
        <w:t xml:space="preserve">this </w:t>
      </w:r>
      <w:r>
        <w:rPr>
          <w:rFonts w:ascii="Bookman Old Style" w:hAnsi="Bookman Old Style"/>
          <w:i/>
          <w:iCs/>
          <w:sz w:val="32"/>
          <w:szCs w:val="32"/>
        </w:rPr>
        <w:t>are</w:t>
      </w:r>
      <w:r w:rsidR="003D72D4">
        <w:rPr>
          <w:rFonts w:ascii="Bookman Old Style" w:hAnsi="Bookman Old Style"/>
          <w:i/>
          <w:iCs/>
          <w:sz w:val="32"/>
          <w:szCs w:val="32"/>
        </w:rPr>
        <w:t>n</w:t>
      </w:r>
      <w:r>
        <w:rPr>
          <w:rFonts w:ascii="Bookman Old Style" w:hAnsi="Bookman Old Style"/>
          <w:i/>
          <w:iCs/>
          <w:sz w:val="32"/>
          <w:szCs w:val="32"/>
        </w:rPr>
        <w:t>a of specialisation in</w:t>
      </w:r>
      <w:r w:rsidR="003D72D4">
        <w:rPr>
          <w:rFonts w:ascii="Bookman Old Style" w:hAnsi="Bookman Old Style"/>
          <w:i/>
          <w:iCs/>
          <w:sz w:val="32"/>
          <w:szCs w:val="32"/>
        </w:rPr>
        <w:t xml:space="preserve"> the</w:t>
      </w:r>
      <w:r>
        <w:rPr>
          <w:rFonts w:ascii="Bookman Old Style" w:hAnsi="Bookman Old Style"/>
          <w:i/>
          <w:iCs/>
          <w:sz w:val="32"/>
          <w:szCs w:val="32"/>
        </w:rPr>
        <w:t xml:space="preserve"> MSME Se</w:t>
      </w:r>
      <w:r w:rsidR="003D72D4">
        <w:rPr>
          <w:rFonts w:ascii="Bookman Old Style" w:hAnsi="Bookman Old Style"/>
          <w:i/>
          <w:iCs/>
          <w:sz w:val="32"/>
          <w:szCs w:val="32"/>
        </w:rPr>
        <w:t>ctor,</w:t>
      </w:r>
      <w:r>
        <w:rPr>
          <w:rFonts w:ascii="Bookman Old Style" w:hAnsi="Bookman Old Style"/>
          <w:i/>
          <w:iCs/>
          <w:sz w:val="32"/>
          <w:szCs w:val="32"/>
        </w:rPr>
        <w:t xml:space="preserve"> as </w:t>
      </w:r>
      <w:r w:rsidR="003D72D4">
        <w:rPr>
          <w:rFonts w:ascii="Bookman Old Style" w:hAnsi="Bookman Old Style"/>
          <w:i/>
          <w:iCs/>
          <w:sz w:val="32"/>
          <w:szCs w:val="32"/>
        </w:rPr>
        <w:t xml:space="preserve">this Sector is a huge and still </w:t>
      </w:r>
      <w:r>
        <w:rPr>
          <w:rFonts w:ascii="Bookman Old Style" w:hAnsi="Bookman Old Style"/>
          <w:i/>
          <w:iCs/>
          <w:sz w:val="32"/>
          <w:szCs w:val="32"/>
        </w:rPr>
        <w:t xml:space="preserve">unexplored ocean </w:t>
      </w:r>
      <w:r w:rsidR="003D72D4">
        <w:rPr>
          <w:rFonts w:ascii="Bookman Old Style" w:hAnsi="Bookman Old Style"/>
          <w:i/>
          <w:iCs/>
          <w:sz w:val="32"/>
          <w:szCs w:val="32"/>
        </w:rPr>
        <w:t xml:space="preserve">in </w:t>
      </w:r>
      <w:r w:rsidR="00F03194">
        <w:rPr>
          <w:rFonts w:ascii="Bookman Old Style" w:hAnsi="Bookman Old Style"/>
          <w:i/>
          <w:iCs/>
          <w:sz w:val="32"/>
          <w:szCs w:val="32"/>
        </w:rPr>
        <w:t>that many</w:t>
      </w:r>
      <w:r>
        <w:rPr>
          <w:rFonts w:ascii="Bookman Old Style" w:hAnsi="Bookman Old Style"/>
          <w:i/>
          <w:iCs/>
          <w:sz w:val="32"/>
          <w:szCs w:val="32"/>
        </w:rPr>
        <w:t xml:space="preserve"> of us </w:t>
      </w:r>
      <w:r w:rsidR="003D72D4">
        <w:rPr>
          <w:rFonts w:ascii="Bookman Old Style" w:hAnsi="Bookman Old Style"/>
          <w:i/>
          <w:iCs/>
          <w:sz w:val="32"/>
          <w:szCs w:val="32"/>
        </w:rPr>
        <w:t xml:space="preserve">still are not fully aware </w:t>
      </w:r>
      <w:r>
        <w:rPr>
          <w:rFonts w:ascii="Bookman Old Style" w:hAnsi="Bookman Old Style"/>
          <w:i/>
          <w:iCs/>
          <w:sz w:val="32"/>
          <w:szCs w:val="32"/>
        </w:rPr>
        <w:t>o</w:t>
      </w:r>
      <w:r w:rsidR="003D72D4">
        <w:rPr>
          <w:rFonts w:ascii="Bookman Old Style" w:hAnsi="Bookman Old Style"/>
          <w:i/>
          <w:iCs/>
          <w:sz w:val="32"/>
          <w:szCs w:val="32"/>
        </w:rPr>
        <w:t xml:space="preserve">f the </w:t>
      </w:r>
      <w:r w:rsidR="00F03194">
        <w:rPr>
          <w:rFonts w:ascii="Bookman Old Style" w:hAnsi="Bookman Old Style"/>
          <w:i/>
          <w:iCs/>
          <w:sz w:val="32"/>
          <w:szCs w:val="32"/>
        </w:rPr>
        <w:t>full details</w:t>
      </w:r>
      <w:r>
        <w:rPr>
          <w:rFonts w:ascii="Bookman Old Style" w:hAnsi="Bookman Old Style"/>
          <w:i/>
          <w:iCs/>
          <w:sz w:val="32"/>
          <w:szCs w:val="32"/>
        </w:rPr>
        <w:t xml:space="preserve"> </w:t>
      </w:r>
      <w:r w:rsidR="003D72D4">
        <w:rPr>
          <w:rFonts w:ascii="Bookman Old Style" w:hAnsi="Bookman Old Style"/>
          <w:i/>
          <w:iCs/>
          <w:sz w:val="32"/>
          <w:szCs w:val="32"/>
        </w:rPr>
        <w:t>of</w:t>
      </w:r>
      <w:r>
        <w:rPr>
          <w:rFonts w:ascii="Bookman Old Style" w:hAnsi="Bookman Old Style"/>
          <w:i/>
          <w:iCs/>
          <w:sz w:val="32"/>
          <w:szCs w:val="32"/>
        </w:rPr>
        <w:t xml:space="preserve"> benefits available to Business Enterprises </w:t>
      </w:r>
      <w:r w:rsidR="003D72D4">
        <w:rPr>
          <w:rFonts w:ascii="Bookman Old Style" w:hAnsi="Bookman Old Style"/>
          <w:i/>
          <w:iCs/>
          <w:sz w:val="32"/>
          <w:szCs w:val="32"/>
        </w:rPr>
        <w:t xml:space="preserve">in the </w:t>
      </w:r>
      <w:r>
        <w:rPr>
          <w:rFonts w:ascii="Bookman Old Style" w:hAnsi="Bookman Old Style"/>
          <w:i/>
          <w:iCs/>
          <w:sz w:val="32"/>
          <w:szCs w:val="32"/>
        </w:rPr>
        <w:t>MSME</w:t>
      </w:r>
      <w:r w:rsidR="003D72D4">
        <w:rPr>
          <w:rFonts w:ascii="Bookman Old Style" w:hAnsi="Bookman Old Style"/>
          <w:i/>
          <w:iCs/>
          <w:sz w:val="32"/>
          <w:szCs w:val="32"/>
        </w:rPr>
        <w:t xml:space="preserve"> ecosystem</w:t>
      </w:r>
      <w:r>
        <w:rPr>
          <w:rFonts w:ascii="Bookman Old Style" w:hAnsi="Bookman Old Style"/>
          <w:i/>
          <w:iCs/>
          <w:sz w:val="32"/>
          <w:szCs w:val="32"/>
        </w:rPr>
        <w:t>.</w:t>
      </w:r>
    </w:p>
    <w:p w14:paraId="4838FB9D" w14:textId="069410F6" w:rsidR="0088467D" w:rsidRDefault="004675BC" w:rsidP="0088467D">
      <w:pPr>
        <w:spacing w:line="360" w:lineRule="auto"/>
        <w:jc w:val="both"/>
        <w:rPr>
          <w:rFonts w:ascii="Bookman Old Style" w:hAnsi="Bookman Old Style"/>
          <w:i/>
          <w:iCs/>
          <w:sz w:val="32"/>
          <w:szCs w:val="32"/>
        </w:rPr>
      </w:pPr>
      <w:r>
        <w:rPr>
          <w:rFonts w:ascii="Bookman Old Style" w:hAnsi="Bookman Old Style"/>
          <w:i/>
          <w:iCs/>
          <w:sz w:val="32"/>
          <w:szCs w:val="32"/>
        </w:rPr>
        <w:t xml:space="preserve">                    </w:t>
      </w:r>
      <w:r w:rsidR="003D72D4">
        <w:rPr>
          <w:rFonts w:ascii="Bookman Old Style" w:hAnsi="Bookman Old Style"/>
          <w:i/>
          <w:iCs/>
          <w:sz w:val="32"/>
          <w:szCs w:val="32"/>
        </w:rPr>
        <w:t>In the light of my knowledge distilled from experience,</w:t>
      </w:r>
      <w:r>
        <w:rPr>
          <w:rFonts w:ascii="Bookman Old Style" w:hAnsi="Bookman Old Style"/>
          <w:i/>
          <w:iCs/>
          <w:sz w:val="32"/>
          <w:szCs w:val="32"/>
        </w:rPr>
        <w:t xml:space="preserve"> I am listing down</w:t>
      </w:r>
      <w:r w:rsidR="003D72D4">
        <w:rPr>
          <w:rFonts w:ascii="Bookman Old Style" w:hAnsi="Bookman Old Style"/>
          <w:i/>
          <w:iCs/>
          <w:sz w:val="32"/>
          <w:szCs w:val="32"/>
        </w:rPr>
        <w:t xml:space="preserve"> and</w:t>
      </w:r>
      <w:r>
        <w:rPr>
          <w:rFonts w:ascii="Bookman Old Style" w:hAnsi="Bookman Old Style"/>
          <w:i/>
          <w:iCs/>
          <w:sz w:val="32"/>
          <w:szCs w:val="32"/>
        </w:rPr>
        <w:t xml:space="preserve"> </w:t>
      </w:r>
      <w:r w:rsidR="0088467D">
        <w:rPr>
          <w:rFonts w:ascii="Bookman Old Style" w:hAnsi="Bookman Old Style"/>
          <w:i/>
          <w:iCs/>
          <w:sz w:val="32"/>
          <w:szCs w:val="32"/>
        </w:rPr>
        <w:t>illustrati</w:t>
      </w:r>
      <w:r w:rsidR="003D72D4">
        <w:rPr>
          <w:rFonts w:ascii="Bookman Old Style" w:hAnsi="Bookman Old Style"/>
          <w:i/>
          <w:iCs/>
          <w:sz w:val="32"/>
          <w:szCs w:val="32"/>
        </w:rPr>
        <w:t>ng</w:t>
      </w:r>
      <w:r w:rsidR="0088467D">
        <w:rPr>
          <w:rFonts w:ascii="Bookman Old Style" w:hAnsi="Bookman Old Style"/>
          <w:i/>
          <w:iCs/>
          <w:sz w:val="32"/>
          <w:szCs w:val="32"/>
        </w:rPr>
        <w:t xml:space="preserve"> </w:t>
      </w:r>
      <w:r>
        <w:rPr>
          <w:rFonts w:ascii="Bookman Old Style" w:hAnsi="Bookman Old Style"/>
          <w:i/>
          <w:iCs/>
          <w:sz w:val="32"/>
          <w:szCs w:val="32"/>
        </w:rPr>
        <w:t>opportunities available to all the professionals in general</w:t>
      </w:r>
      <w:r w:rsidR="003D72D4">
        <w:rPr>
          <w:rFonts w:ascii="Bookman Old Style" w:hAnsi="Bookman Old Style"/>
          <w:i/>
          <w:iCs/>
          <w:sz w:val="32"/>
          <w:szCs w:val="32"/>
        </w:rPr>
        <w:t>:</w:t>
      </w:r>
      <w:r w:rsidR="0088467D">
        <w:rPr>
          <w:rFonts w:ascii="Bookman Old Style" w:hAnsi="Bookman Old Style"/>
          <w:i/>
          <w:iCs/>
          <w:sz w:val="32"/>
          <w:szCs w:val="32"/>
        </w:rPr>
        <w:t xml:space="preserve"> </w:t>
      </w:r>
    </w:p>
    <w:p w14:paraId="73E60C05" w14:textId="2393C656" w:rsidR="0088467D" w:rsidRDefault="0088467D" w:rsidP="0088467D">
      <w:pPr>
        <w:pStyle w:val="ListParagraph"/>
        <w:numPr>
          <w:ilvl w:val="0"/>
          <w:numId w:val="24"/>
        </w:numPr>
        <w:spacing w:line="360" w:lineRule="auto"/>
        <w:jc w:val="both"/>
        <w:rPr>
          <w:rFonts w:ascii="Bookman Old Style" w:hAnsi="Bookman Old Style"/>
          <w:i/>
          <w:iCs/>
          <w:sz w:val="32"/>
          <w:szCs w:val="32"/>
        </w:rPr>
      </w:pPr>
      <w:r>
        <w:rPr>
          <w:rFonts w:ascii="Bookman Old Style" w:hAnsi="Bookman Old Style"/>
          <w:i/>
          <w:iCs/>
          <w:sz w:val="32"/>
          <w:szCs w:val="32"/>
        </w:rPr>
        <w:t xml:space="preserve">Business Set up </w:t>
      </w:r>
      <w:r w:rsidR="00210167">
        <w:rPr>
          <w:rFonts w:ascii="Bookman Old Style" w:hAnsi="Bookman Old Style"/>
          <w:i/>
          <w:iCs/>
          <w:sz w:val="32"/>
          <w:szCs w:val="32"/>
        </w:rPr>
        <w:t>A</w:t>
      </w:r>
      <w:r>
        <w:rPr>
          <w:rFonts w:ascii="Bookman Old Style" w:hAnsi="Bookman Old Style"/>
          <w:i/>
          <w:iCs/>
          <w:sz w:val="32"/>
          <w:szCs w:val="32"/>
        </w:rPr>
        <w:t xml:space="preserve">dvisory </w:t>
      </w:r>
      <w:r w:rsidR="00210167">
        <w:rPr>
          <w:rFonts w:ascii="Bookman Old Style" w:hAnsi="Bookman Old Style"/>
          <w:i/>
          <w:iCs/>
          <w:sz w:val="32"/>
          <w:szCs w:val="32"/>
        </w:rPr>
        <w:t>S</w:t>
      </w:r>
      <w:r>
        <w:rPr>
          <w:rFonts w:ascii="Bookman Old Style" w:hAnsi="Bookman Old Style"/>
          <w:i/>
          <w:iCs/>
          <w:sz w:val="32"/>
          <w:szCs w:val="32"/>
        </w:rPr>
        <w:t xml:space="preserve">ervices (including choice of </w:t>
      </w:r>
      <w:r w:rsidR="00AD4232">
        <w:rPr>
          <w:rFonts w:ascii="Bookman Old Style" w:hAnsi="Bookman Old Style"/>
          <w:i/>
          <w:iCs/>
          <w:sz w:val="32"/>
          <w:szCs w:val="32"/>
        </w:rPr>
        <w:t>type of Business Entity</w:t>
      </w:r>
      <w:r>
        <w:rPr>
          <w:rFonts w:ascii="Bookman Old Style" w:hAnsi="Bookman Old Style"/>
          <w:i/>
          <w:iCs/>
          <w:sz w:val="32"/>
          <w:szCs w:val="32"/>
        </w:rPr>
        <w:t xml:space="preserve"> as well as all ancillary and </w:t>
      </w:r>
      <w:r>
        <w:rPr>
          <w:rFonts w:ascii="Bookman Old Style" w:hAnsi="Bookman Old Style"/>
          <w:i/>
          <w:iCs/>
          <w:sz w:val="32"/>
          <w:szCs w:val="32"/>
        </w:rPr>
        <w:lastRenderedPageBreak/>
        <w:t>incidental services arising post selection of constitution of an entity)</w:t>
      </w:r>
    </w:p>
    <w:p w14:paraId="4669D933" w14:textId="1D19FF69" w:rsidR="006851D5" w:rsidRDefault="006851D5" w:rsidP="0088467D">
      <w:pPr>
        <w:pStyle w:val="ListParagraph"/>
        <w:numPr>
          <w:ilvl w:val="0"/>
          <w:numId w:val="24"/>
        </w:numPr>
        <w:spacing w:line="360" w:lineRule="auto"/>
        <w:jc w:val="both"/>
        <w:rPr>
          <w:rFonts w:ascii="Bookman Old Style" w:hAnsi="Bookman Old Style"/>
          <w:i/>
          <w:iCs/>
          <w:sz w:val="32"/>
          <w:szCs w:val="32"/>
        </w:rPr>
      </w:pPr>
      <w:r>
        <w:rPr>
          <w:rFonts w:ascii="Bookman Old Style" w:hAnsi="Bookman Old Style"/>
          <w:i/>
          <w:iCs/>
          <w:sz w:val="32"/>
          <w:szCs w:val="32"/>
        </w:rPr>
        <w:t xml:space="preserve">MSME Benefit </w:t>
      </w:r>
      <w:r w:rsidR="00553D0F">
        <w:rPr>
          <w:rFonts w:ascii="Bookman Old Style" w:hAnsi="Bookman Old Style"/>
          <w:i/>
          <w:iCs/>
          <w:sz w:val="32"/>
          <w:szCs w:val="32"/>
        </w:rPr>
        <w:t xml:space="preserve">Maximisation </w:t>
      </w:r>
      <w:r>
        <w:rPr>
          <w:rFonts w:ascii="Bookman Old Style" w:hAnsi="Bookman Old Style"/>
          <w:i/>
          <w:iCs/>
          <w:sz w:val="32"/>
          <w:szCs w:val="32"/>
        </w:rPr>
        <w:t xml:space="preserve">Advisory Services </w:t>
      </w:r>
      <w:r w:rsidR="00553D0F">
        <w:rPr>
          <w:rFonts w:ascii="Bookman Old Style" w:hAnsi="Bookman Old Style"/>
          <w:i/>
          <w:iCs/>
          <w:sz w:val="32"/>
          <w:szCs w:val="32"/>
        </w:rPr>
        <w:t>(</w:t>
      </w:r>
      <w:r w:rsidR="00C804CB">
        <w:rPr>
          <w:rFonts w:ascii="Bookman Old Style" w:hAnsi="Bookman Old Style"/>
          <w:i/>
          <w:iCs/>
          <w:sz w:val="32"/>
          <w:szCs w:val="32"/>
        </w:rPr>
        <w:t xml:space="preserve">viz. </w:t>
      </w:r>
      <w:r w:rsidR="00553D0F">
        <w:rPr>
          <w:rFonts w:ascii="Bookman Old Style" w:hAnsi="Bookman Old Style"/>
          <w:i/>
          <w:iCs/>
          <w:sz w:val="32"/>
          <w:szCs w:val="32"/>
        </w:rPr>
        <w:t xml:space="preserve">Fiscal Incentives, Geographical Location Benefits, Loan Syndications, ISO certifications, </w:t>
      </w:r>
      <w:r w:rsidR="003838AB">
        <w:rPr>
          <w:rFonts w:ascii="Bookman Old Style" w:hAnsi="Bookman Old Style"/>
          <w:i/>
          <w:iCs/>
          <w:sz w:val="32"/>
          <w:szCs w:val="32"/>
        </w:rPr>
        <w:t xml:space="preserve">Govt. Tender Procurement </w:t>
      </w:r>
      <w:r w:rsidR="00C804CB">
        <w:rPr>
          <w:rFonts w:ascii="Bookman Old Style" w:hAnsi="Bookman Old Style"/>
          <w:i/>
          <w:iCs/>
          <w:sz w:val="32"/>
          <w:szCs w:val="32"/>
        </w:rPr>
        <w:t>Policies,</w:t>
      </w:r>
      <w:r w:rsidR="003838AB">
        <w:rPr>
          <w:rFonts w:ascii="Bookman Old Style" w:hAnsi="Bookman Old Style"/>
          <w:i/>
          <w:iCs/>
          <w:sz w:val="32"/>
          <w:szCs w:val="32"/>
        </w:rPr>
        <w:t xml:space="preserve"> </w:t>
      </w:r>
      <w:r w:rsidR="00EF7F5B">
        <w:rPr>
          <w:rFonts w:ascii="Bookman Old Style" w:hAnsi="Bookman Old Style"/>
          <w:i/>
          <w:iCs/>
          <w:sz w:val="32"/>
          <w:szCs w:val="32"/>
        </w:rPr>
        <w:t xml:space="preserve">Patent and ISO subsidies, Venture Capital Funding, </w:t>
      </w:r>
      <w:r w:rsidR="0015326C">
        <w:rPr>
          <w:rFonts w:ascii="Bookman Old Style" w:hAnsi="Bookman Old Style"/>
          <w:i/>
          <w:iCs/>
          <w:sz w:val="32"/>
          <w:szCs w:val="32"/>
        </w:rPr>
        <w:t xml:space="preserve">Credit Rating Assistance Benefits, </w:t>
      </w:r>
      <w:r w:rsidR="00553D0F">
        <w:rPr>
          <w:rFonts w:ascii="Bookman Old Style" w:hAnsi="Bookman Old Style"/>
          <w:i/>
          <w:iCs/>
          <w:sz w:val="32"/>
          <w:szCs w:val="32"/>
        </w:rPr>
        <w:t xml:space="preserve">GST Benefits and refunds maximisation etc.) </w:t>
      </w:r>
    </w:p>
    <w:p w14:paraId="5081174B" w14:textId="1F017392" w:rsidR="00C91FF2" w:rsidRDefault="0088467D" w:rsidP="0088467D">
      <w:pPr>
        <w:pStyle w:val="ListParagraph"/>
        <w:numPr>
          <w:ilvl w:val="0"/>
          <w:numId w:val="24"/>
        </w:numPr>
        <w:spacing w:line="360" w:lineRule="auto"/>
        <w:jc w:val="both"/>
        <w:rPr>
          <w:rFonts w:ascii="Bookman Old Style" w:hAnsi="Bookman Old Style"/>
          <w:i/>
          <w:iCs/>
          <w:sz w:val="32"/>
          <w:szCs w:val="32"/>
        </w:rPr>
      </w:pPr>
      <w:r>
        <w:rPr>
          <w:rFonts w:ascii="Bookman Old Style" w:hAnsi="Bookman Old Style"/>
          <w:i/>
          <w:iCs/>
          <w:sz w:val="32"/>
          <w:szCs w:val="32"/>
        </w:rPr>
        <w:t>Regulatory Approval Services (viz. PAN, TAN, GST, Profession Tax, Shops &amp; Establishments, IEC Codes</w:t>
      </w:r>
      <w:r w:rsidR="00553D0F">
        <w:rPr>
          <w:rFonts w:ascii="Bookman Old Style" w:hAnsi="Bookman Old Style"/>
          <w:i/>
          <w:iCs/>
          <w:sz w:val="32"/>
          <w:szCs w:val="32"/>
        </w:rPr>
        <w:t>, MSME Registrations</w:t>
      </w:r>
      <w:r>
        <w:rPr>
          <w:rFonts w:ascii="Bookman Old Style" w:hAnsi="Bookman Old Style"/>
          <w:i/>
          <w:iCs/>
          <w:sz w:val="32"/>
          <w:szCs w:val="32"/>
        </w:rPr>
        <w:t xml:space="preserve"> and other Industry specific Services etc.)</w:t>
      </w:r>
    </w:p>
    <w:p w14:paraId="00BE6592" w14:textId="7A0C9B4B" w:rsidR="0088467D" w:rsidRDefault="0088467D" w:rsidP="0088467D">
      <w:pPr>
        <w:pStyle w:val="ListParagraph"/>
        <w:numPr>
          <w:ilvl w:val="0"/>
          <w:numId w:val="24"/>
        </w:numPr>
        <w:spacing w:line="360" w:lineRule="auto"/>
        <w:jc w:val="both"/>
        <w:rPr>
          <w:rFonts w:ascii="Bookman Old Style" w:hAnsi="Bookman Old Style"/>
          <w:i/>
          <w:iCs/>
          <w:sz w:val="32"/>
          <w:szCs w:val="32"/>
        </w:rPr>
      </w:pPr>
      <w:r>
        <w:rPr>
          <w:rFonts w:ascii="Bookman Old Style" w:hAnsi="Bookman Old Style"/>
          <w:i/>
          <w:iCs/>
          <w:sz w:val="32"/>
          <w:szCs w:val="32"/>
        </w:rPr>
        <w:t xml:space="preserve">Technology </w:t>
      </w:r>
      <w:r w:rsidR="00E12205">
        <w:rPr>
          <w:rFonts w:ascii="Bookman Old Style" w:hAnsi="Bookman Old Style"/>
          <w:i/>
          <w:iCs/>
          <w:sz w:val="32"/>
          <w:szCs w:val="32"/>
        </w:rPr>
        <w:t xml:space="preserve">and Digital Development </w:t>
      </w:r>
      <w:r>
        <w:rPr>
          <w:rFonts w:ascii="Bookman Old Style" w:hAnsi="Bookman Old Style"/>
          <w:i/>
          <w:iCs/>
          <w:sz w:val="32"/>
          <w:szCs w:val="32"/>
        </w:rPr>
        <w:t xml:space="preserve">Solutions Services </w:t>
      </w:r>
      <w:r w:rsidR="00C804CB">
        <w:rPr>
          <w:rFonts w:ascii="Bookman Old Style" w:hAnsi="Bookman Old Style"/>
          <w:i/>
          <w:iCs/>
          <w:sz w:val="32"/>
          <w:szCs w:val="32"/>
        </w:rPr>
        <w:t xml:space="preserve">(viz. </w:t>
      </w:r>
      <w:r>
        <w:rPr>
          <w:rFonts w:ascii="Bookman Old Style" w:hAnsi="Bookman Old Style"/>
          <w:i/>
          <w:iCs/>
          <w:sz w:val="32"/>
          <w:szCs w:val="32"/>
        </w:rPr>
        <w:t>ERP, SAP, MIS Reporting, SOP, Website Construction Services,</w:t>
      </w:r>
      <w:r w:rsidR="00F861B2">
        <w:rPr>
          <w:rFonts w:ascii="Bookman Old Style" w:hAnsi="Bookman Old Style"/>
          <w:i/>
          <w:iCs/>
          <w:sz w:val="32"/>
          <w:szCs w:val="32"/>
        </w:rPr>
        <w:t xml:space="preserve"> HR Policy Manuals, </w:t>
      </w:r>
      <w:r>
        <w:rPr>
          <w:rFonts w:ascii="Bookman Old Style" w:hAnsi="Bookman Old Style"/>
          <w:i/>
          <w:iCs/>
          <w:sz w:val="32"/>
          <w:szCs w:val="32"/>
        </w:rPr>
        <w:t>Server and Digital Storage Services especially considering Work from Home Scenario due to Novel Covid 19)</w:t>
      </w:r>
    </w:p>
    <w:p w14:paraId="209457B2" w14:textId="75BDBE5C" w:rsidR="0088467D" w:rsidRPr="0088467D" w:rsidRDefault="0088467D" w:rsidP="0088467D">
      <w:pPr>
        <w:pStyle w:val="ListParagraph"/>
        <w:numPr>
          <w:ilvl w:val="0"/>
          <w:numId w:val="24"/>
        </w:numPr>
        <w:spacing w:line="360" w:lineRule="auto"/>
        <w:jc w:val="both"/>
        <w:rPr>
          <w:rFonts w:ascii="Bookman Old Style" w:hAnsi="Bookman Old Style"/>
          <w:i/>
          <w:iCs/>
          <w:sz w:val="32"/>
          <w:szCs w:val="32"/>
        </w:rPr>
      </w:pPr>
      <w:r>
        <w:rPr>
          <w:rFonts w:ascii="Bookman Old Style" w:hAnsi="Bookman Old Style"/>
          <w:i/>
          <w:iCs/>
          <w:sz w:val="32"/>
          <w:szCs w:val="32"/>
        </w:rPr>
        <w:t xml:space="preserve">Business Support Services </w:t>
      </w:r>
      <w:r w:rsidR="00C804CB">
        <w:rPr>
          <w:rFonts w:ascii="Bookman Old Style" w:hAnsi="Bookman Old Style"/>
          <w:i/>
          <w:iCs/>
          <w:sz w:val="32"/>
          <w:szCs w:val="32"/>
        </w:rPr>
        <w:t>(Viz.</w:t>
      </w:r>
      <w:r w:rsidR="00EF7F5B">
        <w:rPr>
          <w:rFonts w:ascii="Bookman Old Style" w:hAnsi="Bookman Old Style"/>
          <w:i/>
          <w:iCs/>
          <w:sz w:val="32"/>
          <w:szCs w:val="32"/>
        </w:rPr>
        <w:t xml:space="preserve"> </w:t>
      </w:r>
      <w:r w:rsidR="00C804CB">
        <w:rPr>
          <w:rFonts w:ascii="Bookman Old Style" w:hAnsi="Bookman Old Style"/>
          <w:i/>
          <w:iCs/>
          <w:sz w:val="32"/>
          <w:szCs w:val="32"/>
        </w:rPr>
        <w:t>Payroll</w:t>
      </w:r>
      <w:r w:rsidR="00F861B2">
        <w:rPr>
          <w:rFonts w:ascii="Bookman Old Style" w:hAnsi="Bookman Old Style"/>
          <w:i/>
          <w:iCs/>
          <w:sz w:val="32"/>
          <w:szCs w:val="32"/>
        </w:rPr>
        <w:t xml:space="preserve"> Processing, Back Office Support Services, HR Recruitment Services etc.)</w:t>
      </w:r>
    </w:p>
    <w:p w14:paraId="03676739" w14:textId="20115B5D" w:rsidR="00C91FF2" w:rsidRDefault="00F861B2" w:rsidP="00704FBD">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t xml:space="preserve">Business Merger and Acquisition Services (within as well as Outside India) </w:t>
      </w:r>
    </w:p>
    <w:p w14:paraId="54EAC90A" w14:textId="1F8C7E33" w:rsidR="00F861B2" w:rsidRDefault="00F861B2" w:rsidP="00704FBD">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lastRenderedPageBreak/>
        <w:t xml:space="preserve">Legal and Risk Mitigation Services </w:t>
      </w:r>
      <w:r w:rsidR="00553D0F">
        <w:rPr>
          <w:rFonts w:ascii="Bookman Old Style" w:hAnsi="Bookman Old Style"/>
          <w:i/>
          <w:iCs/>
          <w:sz w:val="32"/>
          <w:szCs w:val="32"/>
        </w:rPr>
        <w:t xml:space="preserve">(including </w:t>
      </w:r>
      <w:r w:rsidR="003838AB">
        <w:rPr>
          <w:rFonts w:ascii="Bookman Old Style" w:hAnsi="Bookman Old Style"/>
          <w:i/>
          <w:iCs/>
          <w:sz w:val="32"/>
          <w:szCs w:val="32"/>
        </w:rPr>
        <w:t>Business agreements and business transaction documentations);</w:t>
      </w:r>
    </w:p>
    <w:p w14:paraId="1230A53E" w14:textId="30F371C3" w:rsidR="00F861B2" w:rsidRPr="00C91FF2" w:rsidRDefault="00F861B2" w:rsidP="00704FBD">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t xml:space="preserve">Audit and Attestation Services </w:t>
      </w:r>
      <w:r w:rsidR="006851D5">
        <w:rPr>
          <w:rFonts w:ascii="Bookman Old Style" w:hAnsi="Bookman Old Style"/>
          <w:i/>
          <w:iCs/>
          <w:sz w:val="32"/>
          <w:szCs w:val="32"/>
        </w:rPr>
        <w:t>(</w:t>
      </w:r>
      <w:r w:rsidR="00C804CB">
        <w:rPr>
          <w:rFonts w:ascii="Bookman Old Style" w:hAnsi="Bookman Old Style"/>
          <w:i/>
          <w:iCs/>
          <w:sz w:val="32"/>
          <w:szCs w:val="32"/>
        </w:rPr>
        <w:t xml:space="preserve">viz. </w:t>
      </w:r>
      <w:r w:rsidR="006851D5">
        <w:rPr>
          <w:rFonts w:ascii="Bookman Old Style" w:hAnsi="Bookman Old Style"/>
          <w:i/>
          <w:iCs/>
          <w:sz w:val="32"/>
          <w:szCs w:val="32"/>
        </w:rPr>
        <w:t>Statutory</w:t>
      </w:r>
      <w:r>
        <w:rPr>
          <w:rFonts w:ascii="Bookman Old Style" w:hAnsi="Bookman Old Style"/>
          <w:i/>
          <w:iCs/>
          <w:sz w:val="32"/>
          <w:szCs w:val="32"/>
        </w:rPr>
        <w:t xml:space="preserve"> Audit, Tax Audit, </w:t>
      </w:r>
      <w:r w:rsidR="006851D5">
        <w:rPr>
          <w:rFonts w:ascii="Bookman Old Style" w:hAnsi="Bookman Old Style"/>
          <w:i/>
          <w:iCs/>
          <w:sz w:val="32"/>
          <w:szCs w:val="32"/>
        </w:rPr>
        <w:t xml:space="preserve">Transfer Pricing Audits, TDS Audits, Related Party documentation audits, </w:t>
      </w:r>
      <w:r>
        <w:rPr>
          <w:rFonts w:ascii="Bookman Old Style" w:hAnsi="Bookman Old Style"/>
          <w:i/>
          <w:iCs/>
          <w:sz w:val="32"/>
          <w:szCs w:val="32"/>
        </w:rPr>
        <w:t xml:space="preserve">GST </w:t>
      </w:r>
      <w:r w:rsidR="006851D5">
        <w:rPr>
          <w:rFonts w:ascii="Bookman Old Style" w:hAnsi="Bookman Old Style"/>
          <w:i/>
          <w:iCs/>
          <w:sz w:val="32"/>
          <w:szCs w:val="32"/>
        </w:rPr>
        <w:t>Audit, MSME Compliance Audits, Supply Chain Documentation Audits, Fixed Assets Verification Audits,</w:t>
      </w:r>
      <w:r>
        <w:rPr>
          <w:rFonts w:ascii="Bookman Old Style" w:hAnsi="Bookman Old Style"/>
          <w:i/>
          <w:iCs/>
          <w:sz w:val="32"/>
          <w:szCs w:val="32"/>
        </w:rPr>
        <w:t xml:space="preserve"> Information Technology Audits, Working Capital Management Audits, </w:t>
      </w:r>
      <w:r w:rsidR="006851D5">
        <w:rPr>
          <w:rFonts w:ascii="Bookman Old Style" w:hAnsi="Bookman Old Style"/>
          <w:i/>
          <w:iCs/>
          <w:sz w:val="32"/>
          <w:szCs w:val="32"/>
        </w:rPr>
        <w:t xml:space="preserve">Secretarial Audits, Forensic Audits, </w:t>
      </w:r>
      <w:r>
        <w:rPr>
          <w:rFonts w:ascii="Bookman Old Style" w:hAnsi="Bookman Old Style"/>
          <w:i/>
          <w:iCs/>
          <w:sz w:val="32"/>
          <w:szCs w:val="32"/>
        </w:rPr>
        <w:t>Stock Audits</w:t>
      </w:r>
      <w:r w:rsidR="006851D5">
        <w:rPr>
          <w:rFonts w:ascii="Bookman Old Style" w:hAnsi="Bookman Old Style"/>
          <w:i/>
          <w:iCs/>
          <w:sz w:val="32"/>
          <w:szCs w:val="32"/>
        </w:rPr>
        <w:t>, Payroll Audits, Internal Audit Services, etc.)</w:t>
      </w:r>
    </w:p>
    <w:p w14:paraId="1066CC67" w14:textId="05E6E6D8" w:rsidR="006851D5" w:rsidRDefault="006851D5" w:rsidP="00704FBD">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t>Regulatory Compliance Services (Accounting,</w:t>
      </w:r>
      <w:r w:rsidR="00C804CB">
        <w:rPr>
          <w:rFonts w:ascii="Bookman Old Style" w:hAnsi="Bookman Old Style"/>
          <w:i/>
          <w:iCs/>
          <w:sz w:val="32"/>
          <w:szCs w:val="32"/>
        </w:rPr>
        <w:t xml:space="preserve"> Corporate </w:t>
      </w:r>
      <w:r w:rsidR="00EF7F5B">
        <w:rPr>
          <w:rFonts w:ascii="Bookman Old Style" w:hAnsi="Bookman Old Style"/>
          <w:i/>
          <w:iCs/>
          <w:sz w:val="32"/>
          <w:szCs w:val="32"/>
        </w:rPr>
        <w:t>Law, E</w:t>
      </w:r>
      <w:r>
        <w:rPr>
          <w:rFonts w:ascii="Bookman Old Style" w:hAnsi="Bookman Old Style"/>
          <w:i/>
          <w:iCs/>
          <w:sz w:val="32"/>
          <w:szCs w:val="32"/>
        </w:rPr>
        <w:t xml:space="preserve"> Invoicing, Direct and Indirect Tax </w:t>
      </w:r>
      <w:r w:rsidR="00C804CB">
        <w:rPr>
          <w:rFonts w:ascii="Bookman Old Style" w:hAnsi="Bookman Old Style"/>
          <w:i/>
          <w:iCs/>
          <w:sz w:val="32"/>
          <w:szCs w:val="32"/>
        </w:rPr>
        <w:t>Compliances (including planning),</w:t>
      </w:r>
      <w:r>
        <w:rPr>
          <w:rFonts w:ascii="Bookman Old Style" w:hAnsi="Bookman Old Style"/>
          <w:i/>
          <w:iCs/>
          <w:sz w:val="32"/>
          <w:szCs w:val="32"/>
        </w:rPr>
        <w:t xml:space="preserve"> Supply Chain Documentations, MSME documentations, Labour Law compliances, Legal documentations, Digital documentation of all records and any other services arising due to ancillary and incidental to all kinds of regulatory compliances applicable to the enterprises)</w:t>
      </w:r>
    </w:p>
    <w:p w14:paraId="1AF3B5D0" w14:textId="11F25C74" w:rsidR="00C91FF2" w:rsidRPr="00C91FF2" w:rsidRDefault="00C91FF2" w:rsidP="00704FBD">
      <w:pPr>
        <w:pStyle w:val="ListParagraph"/>
        <w:numPr>
          <w:ilvl w:val="0"/>
          <w:numId w:val="10"/>
        </w:numPr>
        <w:spacing w:line="360" w:lineRule="auto"/>
        <w:jc w:val="both"/>
        <w:rPr>
          <w:rFonts w:ascii="Bookman Old Style" w:hAnsi="Bookman Old Style"/>
          <w:i/>
          <w:iCs/>
          <w:sz w:val="32"/>
          <w:szCs w:val="32"/>
        </w:rPr>
      </w:pPr>
      <w:r w:rsidRPr="00C91FF2">
        <w:rPr>
          <w:rFonts w:ascii="Bookman Old Style" w:hAnsi="Bookman Old Style"/>
          <w:i/>
          <w:iCs/>
          <w:sz w:val="32"/>
          <w:szCs w:val="32"/>
        </w:rPr>
        <w:t>MSME</w:t>
      </w:r>
      <w:r w:rsidR="003838AB">
        <w:rPr>
          <w:rFonts w:ascii="Bookman Old Style" w:hAnsi="Bookman Old Style"/>
          <w:i/>
          <w:iCs/>
          <w:sz w:val="32"/>
          <w:szCs w:val="32"/>
        </w:rPr>
        <w:t xml:space="preserve"> Listing services on SME (including SEBI Compliances)</w:t>
      </w:r>
    </w:p>
    <w:p w14:paraId="12929FE4" w14:textId="5A5177FF" w:rsidR="00C91FF2" w:rsidRPr="00C91FF2" w:rsidRDefault="00C91FF2" w:rsidP="00704FBD">
      <w:pPr>
        <w:pStyle w:val="ListParagraph"/>
        <w:numPr>
          <w:ilvl w:val="0"/>
          <w:numId w:val="10"/>
        </w:numPr>
        <w:spacing w:line="360" w:lineRule="auto"/>
        <w:jc w:val="both"/>
        <w:rPr>
          <w:rFonts w:ascii="Bookman Old Style" w:hAnsi="Bookman Old Style"/>
          <w:i/>
          <w:iCs/>
          <w:sz w:val="32"/>
          <w:szCs w:val="32"/>
        </w:rPr>
      </w:pPr>
      <w:r w:rsidRPr="00C91FF2">
        <w:rPr>
          <w:rFonts w:ascii="Bookman Old Style" w:hAnsi="Bookman Old Style"/>
          <w:i/>
          <w:iCs/>
          <w:sz w:val="32"/>
          <w:szCs w:val="32"/>
        </w:rPr>
        <w:t xml:space="preserve">MSME </w:t>
      </w:r>
      <w:r w:rsidR="003838AB">
        <w:rPr>
          <w:rFonts w:ascii="Bookman Old Style" w:hAnsi="Bookman Old Style"/>
          <w:i/>
          <w:iCs/>
          <w:sz w:val="32"/>
          <w:szCs w:val="32"/>
        </w:rPr>
        <w:t>E Commerce Establishment Services</w:t>
      </w:r>
    </w:p>
    <w:p w14:paraId="6804C2F1" w14:textId="1CF62926" w:rsidR="00C91FF2" w:rsidRPr="00C91FF2" w:rsidRDefault="00C804CB" w:rsidP="00704FBD">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t xml:space="preserve">FEMA Advisory Services (viz. ODI, </w:t>
      </w:r>
      <w:r w:rsidR="00EF7F5B">
        <w:rPr>
          <w:rFonts w:ascii="Bookman Old Style" w:hAnsi="Bookman Old Style"/>
          <w:i/>
          <w:iCs/>
          <w:sz w:val="32"/>
          <w:szCs w:val="32"/>
        </w:rPr>
        <w:t>FDI,</w:t>
      </w:r>
      <w:r>
        <w:rPr>
          <w:rFonts w:ascii="Bookman Old Style" w:hAnsi="Bookman Old Style"/>
          <w:i/>
          <w:iCs/>
          <w:sz w:val="32"/>
          <w:szCs w:val="32"/>
        </w:rPr>
        <w:t xml:space="preserve"> ECB, FLA etc.)</w:t>
      </w:r>
    </w:p>
    <w:p w14:paraId="19B78B65" w14:textId="28AFB860" w:rsidR="00C91FF2" w:rsidRDefault="00EF7F5B" w:rsidP="00704FBD">
      <w:pPr>
        <w:pStyle w:val="ListParagraph"/>
        <w:numPr>
          <w:ilvl w:val="0"/>
          <w:numId w:val="10"/>
        </w:numPr>
        <w:spacing w:line="360" w:lineRule="auto"/>
        <w:jc w:val="both"/>
        <w:rPr>
          <w:rFonts w:ascii="Bookman Old Style" w:hAnsi="Bookman Old Style"/>
          <w:i/>
          <w:iCs/>
          <w:sz w:val="32"/>
          <w:szCs w:val="32"/>
        </w:rPr>
      </w:pPr>
      <w:r>
        <w:rPr>
          <w:rFonts w:ascii="Bookman Old Style" w:hAnsi="Bookman Old Style"/>
          <w:i/>
          <w:iCs/>
          <w:sz w:val="32"/>
          <w:szCs w:val="32"/>
        </w:rPr>
        <w:lastRenderedPageBreak/>
        <w:t>Intellectual Property Advisory Services (Including, Trade Mark, Patent, Copy Rights, Digital Rights etc covering r</w:t>
      </w:r>
      <w:r w:rsidR="00C91FF2" w:rsidRPr="00C91FF2">
        <w:rPr>
          <w:rFonts w:ascii="Bookman Old Style" w:hAnsi="Bookman Old Style"/>
          <w:i/>
          <w:iCs/>
          <w:sz w:val="32"/>
          <w:szCs w:val="32"/>
        </w:rPr>
        <w:t>egistration</w:t>
      </w:r>
      <w:r>
        <w:rPr>
          <w:rFonts w:ascii="Bookman Old Style" w:hAnsi="Bookman Old Style"/>
          <w:i/>
          <w:iCs/>
          <w:sz w:val="32"/>
          <w:szCs w:val="32"/>
        </w:rPr>
        <w:t>, assignment, acquisitions and search services)</w:t>
      </w:r>
    </w:p>
    <w:p w14:paraId="39D3FBBB" w14:textId="02740AA3" w:rsidR="004D55E3" w:rsidRPr="00F03194" w:rsidRDefault="0015326C" w:rsidP="00A912E1">
      <w:pPr>
        <w:pStyle w:val="ListParagraph"/>
        <w:numPr>
          <w:ilvl w:val="0"/>
          <w:numId w:val="10"/>
        </w:numPr>
        <w:spacing w:line="360" w:lineRule="auto"/>
        <w:jc w:val="both"/>
        <w:rPr>
          <w:rFonts w:ascii="Bookman Old Style" w:hAnsi="Bookman Old Style"/>
          <w:i/>
          <w:iCs/>
          <w:sz w:val="32"/>
          <w:szCs w:val="32"/>
        </w:rPr>
      </w:pPr>
      <w:r w:rsidRPr="00F03194">
        <w:rPr>
          <w:rFonts w:ascii="Bookman Old Style" w:hAnsi="Bookman Old Style"/>
          <w:i/>
          <w:iCs/>
          <w:sz w:val="32"/>
          <w:szCs w:val="32"/>
        </w:rPr>
        <w:t>Any other services not included above.</w:t>
      </w:r>
    </w:p>
    <w:p w14:paraId="4A0F2416" w14:textId="77777777" w:rsidR="001B1F19" w:rsidRPr="001B1F19" w:rsidRDefault="001B1F19" w:rsidP="001B1F19">
      <w:pPr>
        <w:spacing w:line="360" w:lineRule="auto"/>
        <w:ind w:left="360"/>
        <w:jc w:val="center"/>
        <w:rPr>
          <w:rFonts w:ascii="Bookman Old Style" w:hAnsi="Bookman Old Style"/>
          <w:b/>
          <w:bCs/>
          <w:sz w:val="48"/>
          <w:szCs w:val="48"/>
        </w:rPr>
      </w:pPr>
      <w:r w:rsidRPr="001B1F19">
        <w:rPr>
          <w:rFonts w:ascii="Bookman Old Style" w:hAnsi="Bookman Old Style"/>
          <w:b/>
          <w:bCs/>
          <w:sz w:val="48"/>
          <w:szCs w:val="48"/>
        </w:rPr>
        <w:t>Conclusion</w:t>
      </w:r>
    </w:p>
    <w:p w14:paraId="7CBC828E" w14:textId="72C5CBDE" w:rsidR="004B56C9" w:rsidRDefault="00211BCF" w:rsidP="004B56C9">
      <w:pPr>
        <w:pStyle w:val="Heading4"/>
        <w:shd w:val="clear" w:color="auto" w:fill="FFFFFF"/>
        <w:spacing w:before="150" w:after="150" w:line="420" w:lineRule="atLeast"/>
        <w:jc w:val="center"/>
        <w:rPr>
          <w:rFonts w:ascii="Verdana" w:hAnsi="Verdana"/>
          <w:color w:val="385395"/>
        </w:rPr>
      </w:pPr>
      <w:r>
        <w:rPr>
          <w:rFonts w:ascii="Bookman Old Style" w:hAnsi="Bookman Old Style"/>
          <w:i w:val="0"/>
          <w:iCs w:val="0"/>
          <w:sz w:val="32"/>
          <w:szCs w:val="32"/>
        </w:rPr>
        <w:t xml:space="preserve">If we consider the Objective of </w:t>
      </w:r>
      <w:r w:rsidR="004B56C9">
        <w:rPr>
          <w:rFonts w:ascii="Bookman Old Style" w:hAnsi="Bookman Old Style"/>
          <w:i w:val="0"/>
          <w:iCs w:val="0"/>
          <w:sz w:val="32"/>
          <w:szCs w:val="32"/>
        </w:rPr>
        <w:t xml:space="preserve">MSME Sector </w:t>
      </w:r>
      <w:r w:rsidR="004B56C9">
        <w:rPr>
          <w:rFonts w:ascii="Verdana" w:hAnsi="Verdana"/>
          <w:color w:val="385395"/>
          <w:sz w:val="39"/>
          <w:szCs w:val="39"/>
        </w:rPr>
        <w:t>CHAMPIONS</w:t>
      </w:r>
      <w:r w:rsidR="004B56C9">
        <w:rPr>
          <w:rFonts w:ascii="Verdana" w:hAnsi="Verdana"/>
          <w:color w:val="385395"/>
        </w:rPr>
        <w:br/>
      </w:r>
      <w:r w:rsidR="004B56C9">
        <w:rPr>
          <w:rFonts w:ascii="Verdana" w:hAnsi="Verdana"/>
          <w:color w:val="FF0000"/>
          <w:sz w:val="32"/>
          <w:szCs w:val="32"/>
        </w:rPr>
        <w:t>C</w:t>
      </w:r>
      <w:r w:rsidR="004B56C9">
        <w:rPr>
          <w:rFonts w:ascii="Verdana" w:hAnsi="Verdana"/>
          <w:color w:val="385395"/>
        </w:rPr>
        <w:t>reation and </w:t>
      </w:r>
      <w:r w:rsidR="004B56C9">
        <w:rPr>
          <w:rFonts w:ascii="Verdana" w:hAnsi="Verdana"/>
          <w:color w:val="FF0000"/>
          <w:sz w:val="32"/>
          <w:szCs w:val="32"/>
        </w:rPr>
        <w:t>H</w:t>
      </w:r>
      <w:r w:rsidR="004B56C9">
        <w:rPr>
          <w:rFonts w:ascii="Verdana" w:hAnsi="Verdana"/>
          <w:color w:val="385395"/>
        </w:rPr>
        <w:t>armonious </w:t>
      </w:r>
      <w:r w:rsidR="004B56C9">
        <w:rPr>
          <w:rFonts w:ascii="Verdana" w:hAnsi="Verdana"/>
          <w:color w:val="FF0000"/>
          <w:sz w:val="32"/>
          <w:szCs w:val="32"/>
        </w:rPr>
        <w:t>A</w:t>
      </w:r>
      <w:r w:rsidR="004B56C9">
        <w:rPr>
          <w:rFonts w:ascii="Verdana" w:hAnsi="Verdana"/>
          <w:color w:val="385395"/>
        </w:rPr>
        <w:t>pplication of </w:t>
      </w:r>
      <w:r w:rsidR="004B56C9">
        <w:rPr>
          <w:rFonts w:ascii="Verdana" w:hAnsi="Verdana"/>
          <w:color w:val="0000FF"/>
          <w:sz w:val="32"/>
          <w:szCs w:val="32"/>
        </w:rPr>
        <w:t>M</w:t>
      </w:r>
      <w:r w:rsidR="004B56C9">
        <w:rPr>
          <w:rFonts w:ascii="Verdana" w:hAnsi="Verdana"/>
          <w:color w:val="385395"/>
        </w:rPr>
        <w:t>odern </w:t>
      </w:r>
      <w:r w:rsidR="004B56C9">
        <w:rPr>
          <w:rFonts w:ascii="Verdana" w:hAnsi="Verdana"/>
          <w:color w:val="0000FF"/>
          <w:sz w:val="32"/>
          <w:szCs w:val="32"/>
        </w:rPr>
        <w:t>P</w:t>
      </w:r>
      <w:r w:rsidR="004B56C9">
        <w:rPr>
          <w:rFonts w:ascii="Verdana" w:hAnsi="Verdana"/>
          <w:color w:val="385395"/>
        </w:rPr>
        <w:t>rocesses for </w:t>
      </w:r>
      <w:r w:rsidR="004B56C9">
        <w:rPr>
          <w:rFonts w:ascii="Verdana" w:hAnsi="Verdana"/>
          <w:color w:val="0000FF"/>
          <w:sz w:val="32"/>
          <w:szCs w:val="32"/>
        </w:rPr>
        <w:t>I</w:t>
      </w:r>
      <w:r w:rsidR="004B56C9">
        <w:rPr>
          <w:rFonts w:ascii="Verdana" w:hAnsi="Verdana"/>
          <w:color w:val="385395"/>
        </w:rPr>
        <w:t>ncreasing the </w:t>
      </w:r>
      <w:r w:rsidR="004B56C9">
        <w:rPr>
          <w:rFonts w:ascii="Verdana" w:hAnsi="Verdana"/>
          <w:color w:val="008000"/>
          <w:sz w:val="32"/>
          <w:szCs w:val="32"/>
        </w:rPr>
        <w:t>O</w:t>
      </w:r>
      <w:r w:rsidR="004B56C9">
        <w:rPr>
          <w:rFonts w:ascii="Verdana" w:hAnsi="Verdana"/>
          <w:color w:val="385395"/>
        </w:rPr>
        <w:t>utput and </w:t>
      </w:r>
      <w:r w:rsidR="004B56C9">
        <w:rPr>
          <w:rFonts w:ascii="Verdana" w:hAnsi="Verdana"/>
          <w:color w:val="008000"/>
          <w:sz w:val="32"/>
          <w:szCs w:val="32"/>
        </w:rPr>
        <w:t>N</w:t>
      </w:r>
      <w:r w:rsidR="004B56C9">
        <w:rPr>
          <w:rFonts w:ascii="Verdana" w:hAnsi="Verdana"/>
          <w:color w:val="385395"/>
        </w:rPr>
        <w:t>ational </w:t>
      </w:r>
      <w:r w:rsidR="004B56C9">
        <w:rPr>
          <w:rFonts w:ascii="Verdana" w:hAnsi="Verdana"/>
          <w:color w:val="008000"/>
          <w:sz w:val="32"/>
          <w:szCs w:val="32"/>
        </w:rPr>
        <w:t>S</w:t>
      </w:r>
      <w:r w:rsidR="004B56C9">
        <w:rPr>
          <w:rFonts w:ascii="Verdana" w:hAnsi="Verdana"/>
          <w:color w:val="385395"/>
        </w:rPr>
        <w:t>trength</w:t>
      </w:r>
    </w:p>
    <w:p w14:paraId="292B0773" w14:textId="304A12A2" w:rsidR="004B56C9" w:rsidRDefault="004B56C9" w:rsidP="004B56C9"/>
    <w:p w14:paraId="24B99B55" w14:textId="2EB2EEF6" w:rsidR="004B56C9" w:rsidRPr="003A4848" w:rsidRDefault="003A4848" w:rsidP="003A4848">
      <w:pPr>
        <w:spacing w:line="360" w:lineRule="auto"/>
        <w:jc w:val="both"/>
        <w:rPr>
          <w:rFonts w:ascii="Bookman Old Style" w:hAnsi="Bookman Old Style"/>
          <w:i/>
          <w:iCs/>
          <w:sz w:val="32"/>
          <w:szCs w:val="32"/>
        </w:rPr>
      </w:pPr>
      <w:r>
        <w:rPr>
          <w:rFonts w:ascii="Bookman Old Style" w:hAnsi="Bookman Old Style"/>
          <w:i/>
          <w:iCs/>
          <w:sz w:val="32"/>
          <w:szCs w:val="32"/>
        </w:rPr>
        <w:t xml:space="preserve">                      </w:t>
      </w:r>
      <w:r w:rsidR="004B56C9" w:rsidRPr="003A4848">
        <w:rPr>
          <w:rFonts w:ascii="Bookman Old Style" w:hAnsi="Bookman Old Style"/>
          <w:i/>
          <w:iCs/>
          <w:sz w:val="32"/>
          <w:szCs w:val="32"/>
        </w:rPr>
        <w:t xml:space="preserve">I am of </w:t>
      </w:r>
      <w:r w:rsidR="00237D8B">
        <w:rPr>
          <w:rFonts w:ascii="Bookman Old Style" w:hAnsi="Bookman Old Style"/>
          <w:i/>
          <w:iCs/>
          <w:sz w:val="32"/>
          <w:szCs w:val="32"/>
        </w:rPr>
        <w:t xml:space="preserve">the </w:t>
      </w:r>
      <w:r w:rsidR="004B56C9" w:rsidRPr="003A4848">
        <w:rPr>
          <w:rFonts w:ascii="Bookman Old Style" w:hAnsi="Bookman Old Style"/>
          <w:i/>
          <w:iCs/>
          <w:sz w:val="32"/>
          <w:szCs w:val="32"/>
        </w:rPr>
        <w:t>considered view that</w:t>
      </w:r>
      <w:r w:rsidR="00237D8B">
        <w:rPr>
          <w:rFonts w:ascii="Bookman Old Style" w:hAnsi="Bookman Old Style"/>
          <w:i/>
          <w:iCs/>
          <w:sz w:val="32"/>
          <w:szCs w:val="32"/>
        </w:rPr>
        <w:t xml:space="preserve"> </w:t>
      </w:r>
      <w:r w:rsidR="00C658DB">
        <w:rPr>
          <w:rFonts w:ascii="Bookman Old Style" w:hAnsi="Bookman Old Style"/>
          <w:i/>
          <w:iCs/>
          <w:sz w:val="32"/>
          <w:szCs w:val="32"/>
        </w:rPr>
        <w:t xml:space="preserve">with </w:t>
      </w:r>
      <w:r w:rsidR="00237D8B">
        <w:rPr>
          <w:rFonts w:ascii="Bookman Old Style" w:hAnsi="Bookman Old Style"/>
          <w:i/>
          <w:iCs/>
          <w:sz w:val="32"/>
          <w:szCs w:val="32"/>
        </w:rPr>
        <w:t xml:space="preserve">the benefits </w:t>
      </w:r>
      <w:r w:rsidR="00C658DB">
        <w:rPr>
          <w:rFonts w:ascii="Bookman Old Style" w:hAnsi="Bookman Old Style"/>
          <w:i/>
          <w:iCs/>
          <w:sz w:val="32"/>
          <w:szCs w:val="32"/>
        </w:rPr>
        <w:t xml:space="preserve">flowing in through the new dispensation of MSME </w:t>
      </w:r>
      <w:r w:rsidR="004B56C9" w:rsidRPr="003A4848">
        <w:rPr>
          <w:rFonts w:ascii="Bookman Old Style" w:hAnsi="Bookman Old Style"/>
          <w:i/>
          <w:iCs/>
          <w:sz w:val="32"/>
          <w:szCs w:val="32"/>
        </w:rPr>
        <w:t>Udyam</w:t>
      </w:r>
      <w:r w:rsidR="00C658DB">
        <w:rPr>
          <w:rFonts w:ascii="Bookman Old Style" w:hAnsi="Bookman Old Style"/>
          <w:i/>
          <w:iCs/>
          <w:sz w:val="32"/>
          <w:szCs w:val="32"/>
        </w:rPr>
        <w:t>,</w:t>
      </w:r>
      <w:r w:rsidR="004B56C9" w:rsidRPr="003A4848">
        <w:rPr>
          <w:rFonts w:ascii="Bookman Old Style" w:hAnsi="Bookman Old Style"/>
          <w:i/>
          <w:iCs/>
          <w:sz w:val="32"/>
          <w:szCs w:val="32"/>
        </w:rPr>
        <w:t xml:space="preserve"> </w:t>
      </w:r>
      <w:r w:rsidR="00C658DB">
        <w:rPr>
          <w:rFonts w:ascii="Bookman Old Style" w:hAnsi="Bookman Old Style"/>
          <w:i/>
          <w:iCs/>
          <w:sz w:val="32"/>
          <w:szCs w:val="32"/>
        </w:rPr>
        <w:t>we are poised to see</w:t>
      </w:r>
      <w:r w:rsidR="004B56C9" w:rsidRPr="003A4848">
        <w:rPr>
          <w:rFonts w:ascii="Bookman Old Style" w:hAnsi="Bookman Old Style"/>
          <w:i/>
          <w:iCs/>
          <w:sz w:val="32"/>
          <w:szCs w:val="32"/>
        </w:rPr>
        <w:t xml:space="preserve"> </w:t>
      </w:r>
      <w:r w:rsidR="00237D8B">
        <w:rPr>
          <w:rFonts w:ascii="Bookman Old Style" w:hAnsi="Bookman Old Style"/>
          <w:i/>
          <w:iCs/>
          <w:sz w:val="32"/>
          <w:szCs w:val="32"/>
        </w:rPr>
        <w:t xml:space="preserve">a </w:t>
      </w:r>
      <w:r w:rsidR="004B56C9" w:rsidRPr="003A4848">
        <w:rPr>
          <w:rFonts w:ascii="Bookman Old Style" w:hAnsi="Bookman Old Style"/>
          <w:i/>
          <w:iCs/>
          <w:sz w:val="32"/>
          <w:szCs w:val="32"/>
        </w:rPr>
        <w:t xml:space="preserve">level playing field for </w:t>
      </w:r>
      <w:r w:rsidR="00237D8B">
        <w:rPr>
          <w:rFonts w:ascii="Bookman Old Style" w:hAnsi="Bookman Old Style"/>
          <w:i/>
          <w:iCs/>
          <w:sz w:val="32"/>
          <w:szCs w:val="32"/>
        </w:rPr>
        <w:t>a much larger number of Business Enterprises. It will usher in meaningful and harm</w:t>
      </w:r>
      <w:r w:rsidR="004B56C9" w:rsidRPr="003A4848">
        <w:rPr>
          <w:rFonts w:ascii="Bookman Old Style" w:hAnsi="Bookman Old Style"/>
          <w:i/>
          <w:iCs/>
          <w:sz w:val="32"/>
          <w:szCs w:val="32"/>
        </w:rPr>
        <w:t xml:space="preserve">onious initiatives </w:t>
      </w:r>
      <w:r w:rsidR="00237D8B">
        <w:rPr>
          <w:rFonts w:ascii="Bookman Old Style" w:hAnsi="Bookman Old Style"/>
          <w:i/>
          <w:iCs/>
          <w:sz w:val="32"/>
          <w:szCs w:val="32"/>
        </w:rPr>
        <w:t>by harnessing</w:t>
      </w:r>
      <w:r w:rsidR="004B56C9" w:rsidRPr="003A4848">
        <w:rPr>
          <w:rFonts w:ascii="Bookman Old Style" w:hAnsi="Bookman Old Style"/>
          <w:i/>
          <w:iCs/>
          <w:sz w:val="32"/>
          <w:szCs w:val="32"/>
        </w:rPr>
        <w:t xml:space="preserve"> modern technology in the form of artificial intelligence with block chain base </w:t>
      </w:r>
      <w:r w:rsidR="00237D8B">
        <w:rPr>
          <w:rFonts w:ascii="Bookman Old Style" w:hAnsi="Bookman Old Style"/>
          <w:i/>
          <w:iCs/>
          <w:sz w:val="32"/>
          <w:szCs w:val="32"/>
        </w:rPr>
        <w:t xml:space="preserve">and will </w:t>
      </w:r>
      <w:r w:rsidR="004B56C9" w:rsidRPr="003A4848">
        <w:rPr>
          <w:rFonts w:ascii="Bookman Old Style" w:hAnsi="Bookman Old Style"/>
          <w:i/>
          <w:iCs/>
          <w:sz w:val="32"/>
          <w:szCs w:val="32"/>
        </w:rPr>
        <w:t xml:space="preserve">establish </w:t>
      </w:r>
      <w:r w:rsidR="00237D8B">
        <w:rPr>
          <w:rFonts w:ascii="Bookman Old Style" w:hAnsi="Bookman Old Style"/>
          <w:i/>
          <w:iCs/>
          <w:sz w:val="32"/>
          <w:szCs w:val="32"/>
        </w:rPr>
        <w:t xml:space="preserve">a </w:t>
      </w:r>
      <w:r w:rsidR="004B56C9" w:rsidRPr="003A4848">
        <w:rPr>
          <w:rFonts w:ascii="Bookman Old Style" w:hAnsi="Bookman Old Style"/>
          <w:i/>
          <w:iCs/>
          <w:sz w:val="32"/>
          <w:szCs w:val="32"/>
        </w:rPr>
        <w:t>digital trail of business processes for prompt and automated compliance</w:t>
      </w:r>
      <w:r w:rsidR="00237D8B">
        <w:rPr>
          <w:rFonts w:ascii="Bookman Old Style" w:hAnsi="Bookman Old Style"/>
          <w:i/>
          <w:iCs/>
          <w:sz w:val="32"/>
          <w:szCs w:val="32"/>
        </w:rPr>
        <w:t xml:space="preserve">. It will lead to greater grants and </w:t>
      </w:r>
      <w:r w:rsidR="004B56C9" w:rsidRPr="003A4848">
        <w:rPr>
          <w:rFonts w:ascii="Bookman Old Style" w:hAnsi="Bookman Old Style"/>
          <w:i/>
          <w:iCs/>
          <w:sz w:val="32"/>
          <w:szCs w:val="32"/>
        </w:rPr>
        <w:t xml:space="preserve">opportunities in the form of </w:t>
      </w:r>
      <w:r w:rsidR="00DB12BC" w:rsidRPr="003A4848">
        <w:rPr>
          <w:rFonts w:ascii="Bookman Old Style" w:hAnsi="Bookman Old Style"/>
          <w:i/>
          <w:iCs/>
          <w:sz w:val="32"/>
          <w:szCs w:val="32"/>
        </w:rPr>
        <w:t xml:space="preserve">Fiscal Incentives, Geographical Location Benefits, Loan Syndications, ISO certifications, Govt. Tender Procurement Policies, Patent and ISO subsidies, Venture Capital Funding, Credit Rating Assistance Benefits, GST Benefits </w:t>
      </w:r>
      <w:r w:rsidR="00DB12BC" w:rsidRPr="003A4848">
        <w:rPr>
          <w:rFonts w:ascii="Bookman Old Style" w:hAnsi="Bookman Old Style"/>
          <w:i/>
          <w:iCs/>
          <w:sz w:val="32"/>
          <w:szCs w:val="32"/>
        </w:rPr>
        <w:lastRenderedPageBreak/>
        <w:t>and refunds maximisation etc.</w:t>
      </w:r>
      <w:r w:rsidR="00237D8B">
        <w:rPr>
          <w:rFonts w:ascii="Bookman Old Style" w:hAnsi="Bookman Old Style"/>
          <w:i/>
          <w:iCs/>
          <w:sz w:val="32"/>
          <w:szCs w:val="32"/>
        </w:rPr>
        <w:t xml:space="preserve"> </w:t>
      </w:r>
      <w:r w:rsidR="00DB12BC" w:rsidRPr="003A4848">
        <w:rPr>
          <w:rFonts w:ascii="Bookman Old Style" w:hAnsi="Bookman Old Style"/>
          <w:i/>
          <w:iCs/>
          <w:sz w:val="32"/>
          <w:szCs w:val="32"/>
        </w:rPr>
        <w:t xml:space="preserve"> </w:t>
      </w:r>
      <w:r w:rsidR="00237D8B">
        <w:rPr>
          <w:rFonts w:ascii="Bookman Old Style" w:hAnsi="Bookman Old Style"/>
          <w:i/>
          <w:iCs/>
          <w:sz w:val="32"/>
          <w:szCs w:val="32"/>
        </w:rPr>
        <w:t>In the new reality, b</w:t>
      </w:r>
      <w:r w:rsidR="00DB12BC" w:rsidRPr="003A4848">
        <w:rPr>
          <w:rFonts w:ascii="Bookman Old Style" w:hAnsi="Bookman Old Style"/>
          <w:i/>
          <w:iCs/>
          <w:sz w:val="32"/>
          <w:szCs w:val="32"/>
        </w:rPr>
        <w:t xml:space="preserve">y hand holding </w:t>
      </w:r>
      <w:r w:rsidR="00237D8B">
        <w:rPr>
          <w:rFonts w:ascii="Bookman Old Style" w:hAnsi="Bookman Old Style"/>
          <w:i/>
          <w:iCs/>
          <w:sz w:val="32"/>
          <w:szCs w:val="32"/>
        </w:rPr>
        <w:t>the</w:t>
      </w:r>
      <w:r w:rsidR="00DB12BC" w:rsidRPr="003A4848">
        <w:rPr>
          <w:rFonts w:ascii="Bookman Old Style" w:hAnsi="Bookman Old Style"/>
          <w:i/>
          <w:iCs/>
          <w:sz w:val="32"/>
          <w:szCs w:val="32"/>
        </w:rPr>
        <w:t xml:space="preserve"> MSME Entities</w:t>
      </w:r>
      <w:r w:rsidR="00237D8B">
        <w:rPr>
          <w:rFonts w:ascii="Bookman Old Style" w:hAnsi="Bookman Old Style"/>
          <w:i/>
          <w:iCs/>
          <w:sz w:val="32"/>
          <w:szCs w:val="32"/>
        </w:rPr>
        <w:t xml:space="preserve">, I can visualise that their </w:t>
      </w:r>
      <w:r w:rsidR="00DB12BC" w:rsidRPr="003A4848">
        <w:rPr>
          <w:rFonts w:ascii="Bookman Old Style" w:hAnsi="Bookman Old Style"/>
          <w:i/>
          <w:iCs/>
          <w:sz w:val="32"/>
          <w:szCs w:val="32"/>
        </w:rPr>
        <w:t xml:space="preserve">overall contribution to the GDP </w:t>
      </w:r>
      <w:r w:rsidR="00237D8B">
        <w:rPr>
          <w:rFonts w:ascii="Bookman Old Style" w:hAnsi="Bookman Old Style"/>
          <w:i/>
          <w:iCs/>
          <w:sz w:val="32"/>
          <w:szCs w:val="32"/>
        </w:rPr>
        <w:t>will</w:t>
      </w:r>
      <w:r w:rsidR="00DB12BC" w:rsidRPr="003A4848">
        <w:rPr>
          <w:rFonts w:ascii="Bookman Old Style" w:hAnsi="Bookman Old Style"/>
          <w:i/>
          <w:iCs/>
          <w:sz w:val="32"/>
          <w:szCs w:val="32"/>
        </w:rPr>
        <w:t xml:space="preserve"> increase from existing 30% to </w:t>
      </w:r>
      <w:r w:rsidR="00237D8B">
        <w:rPr>
          <w:rFonts w:ascii="Bookman Old Style" w:hAnsi="Bookman Old Style"/>
          <w:i/>
          <w:iCs/>
          <w:sz w:val="32"/>
          <w:szCs w:val="32"/>
        </w:rPr>
        <w:t xml:space="preserve">a </w:t>
      </w:r>
      <w:r w:rsidR="00C658DB">
        <w:rPr>
          <w:rFonts w:ascii="Bookman Old Style" w:hAnsi="Bookman Old Style"/>
          <w:i/>
          <w:iCs/>
          <w:sz w:val="32"/>
          <w:szCs w:val="32"/>
        </w:rPr>
        <w:t xml:space="preserve">new </w:t>
      </w:r>
      <w:r w:rsidR="00DB12BC" w:rsidRPr="003A4848">
        <w:rPr>
          <w:rFonts w:ascii="Bookman Old Style" w:hAnsi="Bookman Old Style"/>
          <w:i/>
          <w:iCs/>
          <w:sz w:val="32"/>
          <w:szCs w:val="32"/>
        </w:rPr>
        <w:t>maximum in the future</w:t>
      </w:r>
      <w:r w:rsidR="00237D8B">
        <w:rPr>
          <w:rFonts w:ascii="Bookman Old Style" w:hAnsi="Bookman Old Style"/>
          <w:i/>
          <w:iCs/>
          <w:sz w:val="32"/>
          <w:szCs w:val="32"/>
        </w:rPr>
        <w:t>. An</w:t>
      </w:r>
      <w:r w:rsidR="00DB12BC" w:rsidRPr="003A4848">
        <w:rPr>
          <w:rFonts w:ascii="Bookman Old Style" w:hAnsi="Bookman Old Style"/>
          <w:i/>
          <w:iCs/>
          <w:sz w:val="32"/>
          <w:szCs w:val="32"/>
        </w:rPr>
        <w:t xml:space="preserve"> MSME entity </w:t>
      </w:r>
      <w:r w:rsidR="00237D8B">
        <w:rPr>
          <w:rFonts w:ascii="Bookman Old Style" w:hAnsi="Bookman Old Style"/>
          <w:i/>
          <w:iCs/>
          <w:sz w:val="32"/>
          <w:szCs w:val="32"/>
        </w:rPr>
        <w:t xml:space="preserve">can now aspire to </w:t>
      </w:r>
      <w:r w:rsidR="00DB12BC" w:rsidRPr="003A4848">
        <w:rPr>
          <w:rFonts w:ascii="Bookman Old Style" w:hAnsi="Bookman Old Style"/>
          <w:i/>
          <w:iCs/>
          <w:sz w:val="32"/>
          <w:szCs w:val="32"/>
        </w:rPr>
        <w:t xml:space="preserve">start in </w:t>
      </w:r>
      <w:r w:rsidR="00237D8B">
        <w:rPr>
          <w:rFonts w:ascii="Bookman Old Style" w:hAnsi="Bookman Old Style"/>
          <w:i/>
          <w:iCs/>
          <w:sz w:val="32"/>
          <w:szCs w:val="32"/>
        </w:rPr>
        <w:t xml:space="preserve">the </w:t>
      </w:r>
      <w:r w:rsidR="00DB12BC" w:rsidRPr="003A4848">
        <w:rPr>
          <w:rFonts w:ascii="Bookman Old Style" w:hAnsi="Bookman Old Style"/>
          <w:i/>
          <w:iCs/>
          <w:sz w:val="32"/>
          <w:szCs w:val="32"/>
        </w:rPr>
        <w:t xml:space="preserve">micro category and upgrade itself to CHAMPION category </w:t>
      </w:r>
      <w:r w:rsidR="00C658DB">
        <w:rPr>
          <w:rFonts w:ascii="Bookman Old Style" w:hAnsi="Bookman Old Style"/>
          <w:i/>
          <w:iCs/>
          <w:sz w:val="32"/>
          <w:szCs w:val="32"/>
        </w:rPr>
        <w:t xml:space="preserve">in time to come. And </w:t>
      </w:r>
      <w:r w:rsidRPr="003A4848">
        <w:rPr>
          <w:rFonts w:ascii="Bookman Old Style" w:hAnsi="Bookman Old Style"/>
          <w:i/>
          <w:iCs/>
          <w:sz w:val="32"/>
          <w:szCs w:val="32"/>
        </w:rPr>
        <w:t xml:space="preserve">as </w:t>
      </w:r>
      <w:r w:rsidR="00C658DB">
        <w:rPr>
          <w:rFonts w:ascii="Bookman Old Style" w:hAnsi="Bookman Old Style"/>
          <w:i/>
          <w:iCs/>
          <w:sz w:val="32"/>
          <w:szCs w:val="32"/>
        </w:rPr>
        <w:t xml:space="preserve">the </w:t>
      </w:r>
      <w:r w:rsidRPr="003A4848">
        <w:rPr>
          <w:rFonts w:ascii="Bookman Old Style" w:hAnsi="Bookman Old Style"/>
          <w:i/>
          <w:iCs/>
          <w:sz w:val="32"/>
          <w:szCs w:val="32"/>
        </w:rPr>
        <w:t xml:space="preserve">MSME segment is gaining </w:t>
      </w:r>
      <w:r w:rsidR="00C658DB">
        <w:rPr>
          <w:rFonts w:ascii="Bookman Old Style" w:hAnsi="Bookman Old Style"/>
          <w:i/>
          <w:iCs/>
          <w:sz w:val="32"/>
          <w:szCs w:val="32"/>
        </w:rPr>
        <w:t xml:space="preserve">in </w:t>
      </w:r>
      <w:r w:rsidRPr="003A4848">
        <w:rPr>
          <w:rFonts w:ascii="Bookman Old Style" w:hAnsi="Bookman Old Style"/>
          <w:i/>
          <w:iCs/>
          <w:sz w:val="32"/>
          <w:szCs w:val="32"/>
        </w:rPr>
        <w:t>importance</w:t>
      </w:r>
      <w:r w:rsidR="00C658DB">
        <w:rPr>
          <w:rFonts w:ascii="Bookman Old Style" w:hAnsi="Bookman Old Style"/>
          <w:i/>
          <w:iCs/>
          <w:sz w:val="32"/>
          <w:szCs w:val="32"/>
        </w:rPr>
        <w:t>,</w:t>
      </w:r>
      <w:r w:rsidRPr="003A4848">
        <w:rPr>
          <w:rFonts w:ascii="Bookman Old Style" w:hAnsi="Bookman Old Style"/>
          <w:i/>
          <w:iCs/>
          <w:sz w:val="32"/>
          <w:szCs w:val="32"/>
        </w:rPr>
        <w:t xml:space="preserve"> it opens</w:t>
      </w:r>
      <w:r w:rsidR="00C658DB">
        <w:rPr>
          <w:rFonts w:ascii="Bookman Old Style" w:hAnsi="Bookman Old Style"/>
          <w:i/>
          <w:iCs/>
          <w:sz w:val="32"/>
          <w:szCs w:val="32"/>
        </w:rPr>
        <w:t xml:space="preserve"> </w:t>
      </w:r>
      <w:r w:rsidRPr="003A4848">
        <w:rPr>
          <w:rFonts w:ascii="Bookman Old Style" w:hAnsi="Bookman Old Style"/>
          <w:i/>
          <w:iCs/>
          <w:sz w:val="32"/>
          <w:szCs w:val="32"/>
        </w:rPr>
        <w:t xml:space="preserve">up </w:t>
      </w:r>
      <w:r w:rsidR="00C658DB">
        <w:rPr>
          <w:rFonts w:ascii="Bookman Old Style" w:hAnsi="Bookman Old Style"/>
          <w:i/>
          <w:iCs/>
          <w:sz w:val="32"/>
          <w:szCs w:val="32"/>
        </w:rPr>
        <w:t>vistas</w:t>
      </w:r>
      <w:r w:rsidRPr="003A4848">
        <w:rPr>
          <w:rFonts w:ascii="Bookman Old Style" w:hAnsi="Bookman Old Style"/>
          <w:i/>
          <w:iCs/>
          <w:sz w:val="32"/>
          <w:szCs w:val="32"/>
        </w:rPr>
        <w:t xml:space="preserve"> of opportunit</w:t>
      </w:r>
      <w:r w:rsidR="00C658DB">
        <w:rPr>
          <w:rFonts w:ascii="Bookman Old Style" w:hAnsi="Bookman Old Style"/>
          <w:i/>
          <w:iCs/>
          <w:sz w:val="32"/>
          <w:szCs w:val="32"/>
        </w:rPr>
        <w:t>ies</w:t>
      </w:r>
      <w:r w:rsidRPr="003A4848">
        <w:rPr>
          <w:rFonts w:ascii="Bookman Old Style" w:hAnsi="Bookman Old Style"/>
          <w:i/>
          <w:iCs/>
          <w:sz w:val="32"/>
          <w:szCs w:val="32"/>
        </w:rPr>
        <w:t xml:space="preserve"> to all of us to build our </w:t>
      </w:r>
      <w:r w:rsidR="00C658DB">
        <w:rPr>
          <w:rFonts w:ascii="Bookman Old Style" w:hAnsi="Bookman Old Style"/>
          <w:i/>
          <w:iCs/>
          <w:sz w:val="32"/>
          <w:szCs w:val="32"/>
        </w:rPr>
        <w:t>avenues of growth too and</w:t>
      </w:r>
      <w:r w:rsidRPr="003A4848">
        <w:rPr>
          <w:rFonts w:ascii="Bookman Old Style" w:hAnsi="Bookman Old Style"/>
          <w:i/>
          <w:iCs/>
          <w:sz w:val="32"/>
          <w:szCs w:val="32"/>
        </w:rPr>
        <w:t xml:space="preserve"> become </w:t>
      </w:r>
      <w:r w:rsidR="00C658DB">
        <w:rPr>
          <w:rFonts w:ascii="Bookman Old Style" w:hAnsi="Bookman Old Style"/>
          <w:i/>
          <w:iCs/>
          <w:sz w:val="32"/>
          <w:szCs w:val="32"/>
        </w:rPr>
        <w:t xml:space="preserve">a </w:t>
      </w:r>
      <w:r w:rsidRPr="003A4848">
        <w:rPr>
          <w:rFonts w:ascii="Bookman Old Style" w:hAnsi="Bookman Old Style"/>
          <w:i/>
          <w:iCs/>
          <w:sz w:val="32"/>
          <w:szCs w:val="32"/>
        </w:rPr>
        <w:t xml:space="preserve">CHAMPION in </w:t>
      </w:r>
      <w:r w:rsidR="00C658DB">
        <w:rPr>
          <w:rFonts w:ascii="Bookman Old Style" w:hAnsi="Bookman Old Style"/>
          <w:i/>
          <w:iCs/>
          <w:sz w:val="32"/>
          <w:szCs w:val="32"/>
        </w:rPr>
        <w:t xml:space="preserve">the </w:t>
      </w:r>
      <w:r w:rsidRPr="003A4848">
        <w:rPr>
          <w:rFonts w:ascii="Bookman Old Style" w:hAnsi="Bookman Old Style"/>
          <w:i/>
          <w:iCs/>
          <w:sz w:val="32"/>
          <w:szCs w:val="32"/>
        </w:rPr>
        <w:t>future.</w:t>
      </w:r>
    </w:p>
    <w:p w14:paraId="6BFCB822" w14:textId="789AE023" w:rsidR="00E275CC" w:rsidRPr="00E275CC" w:rsidRDefault="00E275CC" w:rsidP="00E275CC">
      <w:pPr>
        <w:spacing w:line="360" w:lineRule="auto"/>
        <w:jc w:val="both"/>
        <w:rPr>
          <w:rFonts w:ascii="Bookman Old Style" w:hAnsi="Bookman Old Style"/>
          <w:b/>
          <w:i/>
          <w:iCs/>
          <w:sz w:val="28"/>
          <w:szCs w:val="24"/>
        </w:rPr>
      </w:pPr>
      <w:r w:rsidRPr="00E275CC">
        <w:rPr>
          <w:rFonts w:ascii="Bookman Old Style" w:hAnsi="Bookman Old Style"/>
          <w:b/>
          <w:i/>
          <w:iCs/>
          <w:sz w:val="28"/>
          <w:szCs w:val="24"/>
        </w:rPr>
        <w:t xml:space="preserve">(Note: All readers are requested intelligently to read &amp; study the provisions on this publication. We have tried to compile the information to the best of our ability and understanding. </w:t>
      </w:r>
      <w:r w:rsidRPr="00E275CC">
        <w:rPr>
          <w:rFonts w:ascii="Bookman Old Style" w:hAnsi="Bookman Old Style" w:cs="Arial"/>
          <w:b/>
          <w:i/>
          <w:iCs/>
          <w:color w:val="202122"/>
          <w:sz w:val="28"/>
          <w:szCs w:val="28"/>
          <w:shd w:val="clear" w:color="auto" w:fill="FFFFFF"/>
        </w:rPr>
        <w:t xml:space="preserve">Suggestions to improve the publication is always welcome with folded hands. </w:t>
      </w:r>
      <w:r w:rsidRPr="00E275CC">
        <w:rPr>
          <w:rFonts w:ascii="Bookman Old Style" w:hAnsi="Bookman Old Style"/>
          <w:b/>
          <w:i/>
          <w:iCs/>
          <w:sz w:val="28"/>
          <w:szCs w:val="24"/>
        </w:rPr>
        <w:t>This information has been shared only for educational purposes for the benefit of all.)</w:t>
      </w:r>
    </w:p>
    <w:p w14:paraId="43381B18" w14:textId="66E9817D" w:rsidR="002334B3" w:rsidRPr="00211BCF" w:rsidRDefault="002334B3" w:rsidP="00211BCF">
      <w:pPr>
        <w:jc w:val="both"/>
        <w:rPr>
          <w:rFonts w:ascii="Bookman Old Style" w:hAnsi="Bookman Old Style"/>
          <w:i/>
          <w:iCs/>
          <w:sz w:val="32"/>
          <w:szCs w:val="32"/>
        </w:rPr>
      </w:pPr>
    </w:p>
    <w:sectPr w:rsidR="002334B3" w:rsidRPr="00211BCF">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4A979" w14:textId="77777777" w:rsidR="003628EF" w:rsidRDefault="003628EF" w:rsidP="00EA6EF4">
      <w:pPr>
        <w:spacing w:after="0" w:line="240" w:lineRule="auto"/>
      </w:pPr>
      <w:r>
        <w:separator/>
      </w:r>
    </w:p>
  </w:endnote>
  <w:endnote w:type="continuationSeparator" w:id="0">
    <w:p w14:paraId="4C569498" w14:textId="77777777" w:rsidR="003628EF" w:rsidRDefault="003628EF" w:rsidP="00EA6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ato-Bold">
    <w:altName w:val="Segoe UI"/>
    <w:panose1 w:val="00000000000000000000"/>
    <w:charset w:val="00"/>
    <w:family w:val="auto"/>
    <w:notTrueType/>
    <w:pitch w:val="default"/>
    <w:sig w:usb0="00000003" w:usb1="00000000" w:usb2="00000000" w:usb3="00000000" w:csb0="00000001" w:csb1="00000000"/>
  </w:font>
  <w:font w:name="Lato-Black">
    <w:altName w:val="Segoe UI"/>
    <w:panose1 w:val="00000000000000000000"/>
    <w:charset w:val="00"/>
    <w:family w:val="auto"/>
    <w:notTrueType/>
    <w:pitch w:val="default"/>
    <w:sig w:usb0="00000003" w:usb1="00000000" w:usb2="00000000" w:usb3="00000000" w:csb0="00000001" w:csb1="00000000"/>
  </w:font>
  <w:font w:name="Lato-Light">
    <w:altName w:val="Segoe UI"/>
    <w:panose1 w:val="00000000000000000000"/>
    <w:charset w:val="00"/>
    <w:family w:val="auto"/>
    <w:notTrueType/>
    <w:pitch w:val="default"/>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E55C" w14:textId="77777777" w:rsidR="00EA6EF4" w:rsidRDefault="00EA6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21395"/>
      <w:docPartObj>
        <w:docPartGallery w:val="Page Numbers (Bottom of Page)"/>
        <w:docPartUnique/>
      </w:docPartObj>
    </w:sdtPr>
    <w:sdtEndPr>
      <w:rPr>
        <w:color w:val="7F7F7F" w:themeColor="background1" w:themeShade="7F"/>
        <w:spacing w:val="60"/>
      </w:rPr>
    </w:sdtEndPr>
    <w:sdtContent>
      <w:p w14:paraId="63A79AE1" w14:textId="1D41056F" w:rsidR="00EA6EF4" w:rsidRDefault="00EA6EF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AF7A2BF" w14:textId="7040A827" w:rsidR="00EA6EF4" w:rsidRPr="009412C8" w:rsidRDefault="009412C8">
    <w:pPr>
      <w:pStyle w:val="Footer"/>
      <w:rPr>
        <w:rFonts w:ascii="Bookman Old Style" w:hAnsi="Bookman Old Style"/>
      </w:rPr>
    </w:pPr>
    <w:r w:rsidRPr="009412C8">
      <w:rPr>
        <w:rFonts w:ascii="Bookman Old Style" w:hAnsi="Bookman Old Style"/>
      </w:rPr>
      <w:t>Shared only for educational purposes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CF50" w14:textId="77777777" w:rsidR="00EA6EF4" w:rsidRDefault="00EA6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0C633" w14:textId="77777777" w:rsidR="003628EF" w:rsidRDefault="003628EF" w:rsidP="00EA6EF4">
      <w:pPr>
        <w:spacing w:after="0" w:line="240" w:lineRule="auto"/>
      </w:pPr>
      <w:r>
        <w:separator/>
      </w:r>
    </w:p>
  </w:footnote>
  <w:footnote w:type="continuationSeparator" w:id="0">
    <w:p w14:paraId="180D60DD" w14:textId="77777777" w:rsidR="003628EF" w:rsidRDefault="003628EF" w:rsidP="00EA6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FAA5B" w14:textId="77777777" w:rsidR="00EA6EF4" w:rsidRDefault="00EA6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A6E0" w14:textId="77777777" w:rsidR="00EA6EF4" w:rsidRDefault="00EA6E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C1049" w14:textId="77777777" w:rsidR="00EA6EF4" w:rsidRDefault="00EA6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50AE3"/>
    <w:multiLevelType w:val="hybridMultilevel"/>
    <w:tmpl w:val="D360A2C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90F1A39"/>
    <w:multiLevelType w:val="hybridMultilevel"/>
    <w:tmpl w:val="6F7C4890"/>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C5A5F21"/>
    <w:multiLevelType w:val="hybridMultilevel"/>
    <w:tmpl w:val="838ABA4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F2E5869"/>
    <w:multiLevelType w:val="hybridMultilevel"/>
    <w:tmpl w:val="06DEDC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4A2083F"/>
    <w:multiLevelType w:val="hybridMultilevel"/>
    <w:tmpl w:val="98BE38E0"/>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15:restartNumberingAfterBreak="0">
    <w:nsid w:val="26814BC6"/>
    <w:multiLevelType w:val="hybridMultilevel"/>
    <w:tmpl w:val="5B786682"/>
    <w:lvl w:ilvl="0" w:tplc="40090003">
      <w:start w:val="1"/>
      <w:numFmt w:val="bullet"/>
      <w:lvlText w:val="o"/>
      <w:lvlJc w:val="left"/>
      <w:pPr>
        <w:ind w:left="360" w:hanging="360"/>
      </w:pPr>
      <w:rPr>
        <w:rFonts w:ascii="Courier New" w:hAnsi="Courier New" w:cs="Courier New" w:hint="default"/>
      </w:rPr>
    </w:lvl>
    <w:lvl w:ilvl="1" w:tplc="40090003" w:tentative="1">
      <w:start w:val="1"/>
      <w:numFmt w:val="bullet"/>
      <w:lvlText w:val="o"/>
      <w:lvlJc w:val="left"/>
      <w:pPr>
        <w:ind w:left="360" w:hanging="360"/>
      </w:pPr>
      <w:rPr>
        <w:rFonts w:ascii="Courier New" w:hAnsi="Courier New" w:cs="Courier New" w:hint="default"/>
      </w:rPr>
    </w:lvl>
    <w:lvl w:ilvl="2" w:tplc="40090005" w:tentative="1">
      <w:start w:val="1"/>
      <w:numFmt w:val="bullet"/>
      <w:lvlText w:val=""/>
      <w:lvlJc w:val="left"/>
      <w:pPr>
        <w:ind w:left="1080" w:hanging="360"/>
      </w:pPr>
      <w:rPr>
        <w:rFonts w:ascii="Wingdings" w:hAnsi="Wingdings" w:hint="default"/>
      </w:rPr>
    </w:lvl>
    <w:lvl w:ilvl="3" w:tplc="40090001" w:tentative="1">
      <w:start w:val="1"/>
      <w:numFmt w:val="bullet"/>
      <w:lvlText w:val=""/>
      <w:lvlJc w:val="left"/>
      <w:pPr>
        <w:ind w:left="1800" w:hanging="360"/>
      </w:pPr>
      <w:rPr>
        <w:rFonts w:ascii="Symbol" w:hAnsi="Symbol" w:hint="default"/>
      </w:rPr>
    </w:lvl>
    <w:lvl w:ilvl="4" w:tplc="40090003" w:tentative="1">
      <w:start w:val="1"/>
      <w:numFmt w:val="bullet"/>
      <w:lvlText w:val="o"/>
      <w:lvlJc w:val="left"/>
      <w:pPr>
        <w:ind w:left="2520" w:hanging="360"/>
      </w:pPr>
      <w:rPr>
        <w:rFonts w:ascii="Courier New" w:hAnsi="Courier New" w:cs="Courier New" w:hint="default"/>
      </w:rPr>
    </w:lvl>
    <w:lvl w:ilvl="5" w:tplc="40090005" w:tentative="1">
      <w:start w:val="1"/>
      <w:numFmt w:val="bullet"/>
      <w:lvlText w:val=""/>
      <w:lvlJc w:val="left"/>
      <w:pPr>
        <w:ind w:left="3240" w:hanging="360"/>
      </w:pPr>
      <w:rPr>
        <w:rFonts w:ascii="Wingdings" w:hAnsi="Wingdings" w:hint="default"/>
      </w:rPr>
    </w:lvl>
    <w:lvl w:ilvl="6" w:tplc="40090001" w:tentative="1">
      <w:start w:val="1"/>
      <w:numFmt w:val="bullet"/>
      <w:lvlText w:val=""/>
      <w:lvlJc w:val="left"/>
      <w:pPr>
        <w:ind w:left="3960" w:hanging="360"/>
      </w:pPr>
      <w:rPr>
        <w:rFonts w:ascii="Symbol" w:hAnsi="Symbol" w:hint="default"/>
      </w:rPr>
    </w:lvl>
    <w:lvl w:ilvl="7" w:tplc="40090003" w:tentative="1">
      <w:start w:val="1"/>
      <w:numFmt w:val="bullet"/>
      <w:lvlText w:val="o"/>
      <w:lvlJc w:val="left"/>
      <w:pPr>
        <w:ind w:left="4680" w:hanging="360"/>
      </w:pPr>
      <w:rPr>
        <w:rFonts w:ascii="Courier New" w:hAnsi="Courier New" w:cs="Courier New" w:hint="default"/>
      </w:rPr>
    </w:lvl>
    <w:lvl w:ilvl="8" w:tplc="40090005" w:tentative="1">
      <w:start w:val="1"/>
      <w:numFmt w:val="bullet"/>
      <w:lvlText w:val=""/>
      <w:lvlJc w:val="left"/>
      <w:pPr>
        <w:ind w:left="5400" w:hanging="360"/>
      </w:pPr>
      <w:rPr>
        <w:rFonts w:ascii="Wingdings" w:hAnsi="Wingdings" w:hint="default"/>
      </w:rPr>
    </w:lvl>
  </w:abstractNum>
  <w:abstractNum w:abstractNumId="6" w15:restartNumberingAfterBreak="0">
    <w:nsid w:val="2DCB0BF5"/>
    <w:multiLevelType w:val="multilevel"/>
    <w:tmpl w:val="F29A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A53AE2"/>
    <w:multiLevelType w:val="hybridMultilevel"/>
    <w:tmpl w:val="7B4A25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E1E5146"/>
    <w:multiLevelType w:val="hybridMultilevel"/>
    <w:tmpl w:val="741491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49F38F4"/>
    <w:multiLevelType w:val="hybridMultilevel"/>
    <w:tmpl w:val="66DC6538"/>
    <w:lvl w:ilvl="0" w:tplc="40090001">
      <w:start w:val="1"/>
      <w:numFmt w:val="bullet"/>
      <w:lvlText w:val=""/>
      <w:lvlJc w:val="left"/>
      <w:pPr>
        <w:ind w:left="720" w:hanging="360"/>
      </w:pPr>
      <w:rPr>
        <w:rFonts w:ascii="Symbol" w:hAnsi="Symbol" w:hint="default"/>
      </w:rPr>
    </w:lvl>
    <w:lvl w:ilvl="1" w:tplc="A25E84EC">
      <w:start w:val="1"/>
      <w:numFmt w:val="bullet"/>
      <w:lvlText w:val="o"/>
      <w:lvlJc w:val="left"/>
      <w:pPr>
        <w:ind w:left="1440" w:hanging="360"/>
      </w:pPr>
      <w:rPr>
        <w:rFonts w:ascii="Courier New" w:hAnsi="Courier New" w:cs="Courier New" w:hint="default"/>
        <w:color w:val="auto"/>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4BB7620"/>
    <w:multiLevelType w:val="hybridMultilevel"/>
    <w:tmpl w:val="369C506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A8E5BC4"/>
    <w:multiLevelType w:val="hybridMultilevel"/>
    <w:tmpl w:val="3E0A77F2"/>
    <w:lvl w:ilvl="0" w:tplc="96F6DE7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997525"/>
    <w:multiLevelType w:val="hybridMultilevel"/>
    <w:tmpl w:val="C02C09CC"/>
    <w:lvl w:ilvl="0" w:tplc="40090009">
      <w:start w:val="1"/>
      <w:numFmt w:val="bullet"/>
      <w:lvlText w:val=""/>
      <w:lvlJc w:val="left"/>
      <w:pPr>
        <w:ind w:left="1440" w:hanging="360"/>
      </w:pPr>
      <w:rPr>
        <w:rFonts w:ascii="Wingdings" w:hAnsi="Wingdings"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50CC6F53"/>
    <w:multiLevelType w:val="hybridMultilevel"/>
    <w:tmpl w:val="5E50A2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93916CB"/>
    <w:multiLevelType w:val="hybridMultilevel"/>
    <w:tmpl w:val="1DAA6E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E7877F7"/>
    <w:multiLevelType w:val="hybridMultilevel"/>
    <w:tmpl w:val="04E41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3D9432D"/>
    <w:multiLevelType w:val="hybridMultilevel"/>
    <w:tmpl w:val="ADDEAF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4990AEC"/>
    <w:multiLevelType w:val="hybridMultilevel"/>
    <w:tmpl w:val="66E4B8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C8908D4"/>
    <w:multiLevelType w:val="hybridMultilevel"/>
    <w:tmpl w:val="BF8ABF8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F2E18A7"/>
    <w:multiLevelType w:val="hybridMultilevel"/>
    <w:tmpl w:val="D610B606"/>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04B344A"/>
    <w:multiLevelType w:val="hybridMultilevel"/>
    <w:tmpl w:val="6340176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35A1984"/>
    <w:multiLevelType w:val="hybridMultilevel"/>
    <w:tmpl w:val="3ECA4D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42B555A"/>
    <w:multiLevelType w:val="hybridMultilevel"/>
    <w:tmpl w:val="C99016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A0148E5"/>
    <w:multiLevelType w:val="hybridMultilevel"/>
    <w:tmpl w:val="834C97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A777C27"/>
    <w:multiLevelType w:val="hybridMultilevel"/>
    <w:tmpl w:val="914A38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79580913">
    <w:abstractNumId w:val="24"/>
  </w:num>
  <w:num w:numId="2" w16cid:durableId="1897162715">
    <w:abstractNumId w:val="21"/>
  </w:num>
  <w:num w:numId="3" w16cid:durableId="1551304679">
    <w:abstractNumId w:val="10"/>
  </w:num>
  <w:num w:numId="4" w16cid:durableId="796408363">
    <w:abstractNumId w:val="7"/>
  </w:num>
  <w:num w:numId="5" w16cid:durableId="1543785162">
    <w:abstractNumId w:val="14"/>
  </w:num>
  <w:num w:numId="6" w16cid:durableId="1449818639">
    <w:abstractNumId w:val="2"/>
  </w:num>
  <w:num w:numId="7" w16cid:durableId="194080781">
    <w:abstractNumId w:val="9"/>
  </w:num>
  <w:num w:numId="8" w16cid:durableId="1771582954">
    <w:abstractNumId w:val="1"/>
  </w:num>
  <w:num w:numId="9" w16cid:durableId="993140535">
    <w:abstractNumId w:val="5"/>
  </w:num>
  <w:num w:numId="10" w16cid:durableId="830753098">
    <w:abstractNumId w:val="18"/>
  </w:num>
  <w:num w:numId="11" w16cid:durableId="1639456417">
    <w:abstractNumId w:val="17"/>
  </w:num>
  <w:num w:numId="12" w16cid:durableId="1177385771">
    <w:abstractNumId w:val="19"/>
  </w:num>
  <w:num w:numId="13" w16cid:durableId="1623344865">
    <w:abstractNumId w:val="12"/>
  </w:num>
  <w:num w:numId="14" w16cid:durableId="1613824841">
    <w:abstractNumId w:val="23"/>
  </w:num>
  <w:num w:numId="15" w16cid:durableId="734621173">
    <w:abstractNumId w:val="0"/>
  </w:num>
  <w:num w:numId="16" w16cid:durableId="487988876">
    <w:abstractNumId w:val="3"/>
  </w:num>
  <w:num w:numId="17" w16cid:durableId="1632518541">
    <w:abstractNumId w:val="13"/>
  </w:num>
  <w:num w:numId="18" w16cid:durableId="1860846875">
    <w:abstractNumId w:val="15"/>
  </w:num>
  <w:num w:numId="19" w16cid:durableId="42410359">
    <w:abstractNumId w:val="20"/>
  </w:num>
  <w:num w:numId="20" w16cid:durableId="1751540069">
    <w:abstractNumId w:val="22"/>
  </w:num>
  <w:num w:numId="21" w16cid:durableId="1643656468">
    <w:abstractNumId w:val="4"/>
  </w:num>
  <w:num w:numId="22" w16cid:durableId="1086658018">
    <w:abstractNumId w:val="6"/>
  </w:num>
  <w:num w:numId="23" w16cid:durableId="1769815827">
    <w:abstractNumId w:val="8"/>
  </w:num>
  <w:num w:numId="24" w16cid:durableId="54203980">
    <w:abstractNumId w:val="16"/>
  </w:num>
  <w:num w:numId="25" w16cid:durableId="8080102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BC"/>
    <w:rsid w:val="0002248C"/>
    <w:rsid w:val="00034998"/>
    <w:rsid w:val="00034B2F"/>
    <w:rsid w:val="00037950"/>
    <w:rsid w:val="00040EE8"/>
    <w:rsid w:val="000460DA"/>
    <w:rsid w:val="00051367"/>
    <w:rsid w:val="00051D9E"/>
    <w:rsid w:val="00052C8F"/>
    <w:rsid w:val="00063FF9"/>
    <w:rsid w:val="00065FDB"/>
    <w:rsid w:val="00075591"/>
    <w:rsid w:val="00075953"/>
    <w:rsid w:val="00085EEE"/>
    <w:rsid w:val="000C18FC"/>
    <w:rsid w:val="000C78D0"/>
    <w:rsid w:val="000D0199"/>
    <w:rsid w:val="000E165C"/>
    <w:rsid w:val="000F5622"/>
    <w:rsid w:val="0010253F"/>
    <w:rsid w:val="00126DD2"/>
    <w:rsid w:val="0015326C"/>
    <w:rsid w:val="00155240"/>
    <w:rsid w:val="00155B26"/>
    <w:rsid w:val="00156B6B"/>
    <w:rsid w:val="0017041A"/>
    <w:rsid w:val="00175901"/>
    <w:rsid w:val="00185E38"/>
    <w:rsid w:val="00187812"/>
    <w:rsid w:val="00191FF3"/>
    <w:rsid w:val="00194FF6"/>
    <w:rsid w:val="001A05E6"/>
    <w:rsid w:val="001B1F19"/>
    <w:rsid w:val="001C4AEF"/>
    <w:rsid w:val="001C4EFF"/>
    <w:rsid w:val="001E5C64"/>
    <w:rsid w:val="001E5E9D"/>
    <w:rsid w:val="001F3169"/>
    <w:rsid w:val="001F71C0"/>
    <w:rsid w:val="00210167"/>
    <w:rsid w:val="00211BCF"/>
    <w:rsid w:val="00232CFD"/>
    <w:rsid w:val="002332F6"/>
    <w:rsid w:val="002334B3"/>
    <w:rsid w:val="00237D8B"/>
    <w:rsid w:val="002511DA"/>
    <w:rsid w:val="00252E4C"/>
    <w:rsid w:val="00262269"/>
    <w:rsid w:val="002764C1"/>
    <w:rsid w:val="002A371A"/>
    <w:rsid w:val="002B796B"/>
    <w:rsid w:val="002C0E86"/>
    <w:rsid w:val="002D2AB2"/>
    <w:rsid w:val="002E40F6"/>
    <w:rsid w:val="002F611F"/>
    <w:rsid w:val="002F6750"/>
    <w:rsid w:val="00314FAC"/>
    <w:rsid w:val="00321BB9"/>
    <w:rsid w:val="00326AE5"/>
    <w:rsid w:val="00355C77"/>
    <w:rsid w:val="003628EF"/>
    <w:rsid w:val="003723B1"/>
    <w:rsid w:val="003745FB"/>
    <w:rsid w:val="003838AB"/>
    <w:rsid w:val="003A3E52"/>
    <w:rsid w:val="003A4848"/>
    <w:rsid w:val="003C2ABE"/>
    <w:rsid w:val="003D6933"/>
    <w:rsid w:val="003D72D4"/>
    <w:rsid w:val="003E4FCE"/>
    <w:rsid w:val="003E587C"/>
    <w:rsid w:val="003E5915"/>
    <w:rsid w:val="00405D10"/>
    <w:rsid w:val="00416AF0"/>
    <w:rsid w:val="00431787"/>
    <w:rsid w:val="00436A4D"/>
    <w:rsid w:val="00443C40"/>
    <w:rsid w:val="00455D4B"/>
    <w:rsid w:val="004611FB"/>
    <w:rsid w:val="004675BC"/>
    <w:rsid w:val="00474549"/>
    <w:rsid w:val="00475F1C"/>
    <w:rsid w:val="0048355E"/>
    <w:rsid w:val="00484D06"/>
    <w:rsid w:val="00493659"/>
    <w:rsid w:val="00497B07"/>
    <w:rsid w:val="004A0EB2"/>
    <w:rsid w:val="004A32DE"/>
    <w:rsid w:val="004B2348"/>
    <w:rsid w:val="004B56C9"/>
    <w:rsid w:val="004B7A9A"/>
    <w:rsid w:val="004D55E3"/>
    <w:rsid w:val="004E2BCB"/>
    <w:rsid w:val="004E753E"/>
    <w:rsid w:val="004F4B70"/>
    <w:rsid w:val="0050397F"/>
    <w:rsid w:val="00511B0C"/>
    <w:rsid w:val="005245C6"/>
    <w:rsid w:val="00536EA6"/>
    <w:rsid w:val="00553D0F"/>
    <w:rsid w:val="00557070"/>
    <w:rsid w:val="00561604"/>
    <w:rsid w:val="00561FBE"/>
    <w:rsid w:val="00571251"/>
    <w:rsid w:val="0057201E"/>
    <w:rsid w:val="005845E4"/>
    <w:rsid w:val="00591406"/>
    <w:rsid w:val="005918F7"/>
    <w:rsid w:val="005A5D19"/>
    <w:rsid w:val="005B5EA6"/>
    <w:rsid w:val="005B6E53"/>
    <w:rsid w:val="005C2218"/>
    <w:rsid w:val="005C4FB0"/>
    <w:rsid w:val="005E2963"/>
    <w:rsid w:val="005F0D65"/>
    <w:rsid w:val="00601216"/>
    <w:rsid w:val="00603FC1"/>
    <w:rsid w:val="006055C7"/>
    <w:rsid w:val="0061196C"/>
    <w:rsid w:val="00633B11"/>
    <w:rsid w:val="00633F9B"/>
    <w:rsid w:val="0063444C"/>
    <w:rsid w:val="00643A6E"/>
    <w:rsid w:val="006468B2"/>
    <w:rsid w:val="006851D5"/>
    <w:rsid w:val="00690C1D"/>
    <w:rsid w:val="006B66B0"/>
    <w:rsid w:val="006C0080"/>
    <w:rsid w:val="006F14D6"/>
    <w:rsid w:val="00704FBD"/>
    <w:rsid w:val="00714100"/>
    <w:rsid w:val="00714ED9"/>
    <w:rsid w:val="00716449"/>
    <w:rsid w:val="0071683E"/>
    <w:rsid w:val="00727755"/>
    <w:rsid w:val="007603F2"/>
    <w:rsid w:val="007619ED"/>
    <w:rsid w:val="00761BBC"/>
    <w:rsid w:val="0076599E"/>
    <w:rsid w:val="00784EDF"/>
    <w:rsid w:val="00795426"/>
    <w:rsid w:val="007A0E76"/>
    <w:rsid w:val="007B0D63"/>
    <w:rsid w:val="007D75D9"/>
    <w:rsid w:val="00805ABC"/>
    <w:rsid w:val="00805D4D"/>
    <w:rsid w:val="00824210"/>
    <w:rsid w:val="008423DF"/>
    <w:rsid w:val="008619F4"/>
    <w:rsid w:val="008643B8"/>
    <w:rsid w:val="00876860"/>
    <w:rsid w:val="0088467D"/>
    <w:rsid w:val="00894133"/>
    <w:rsid w:val="00894812"/>
    <w:rsid w:val="008953A8"/>
    <w:rsid w:val="008A7254"/>
    <w:rsid w:val="008B7191"/>
    <w:rsid w:val="008C3AF0"/>
    <w:rsid w:val="008C4AC5"/>
    <w:rsid w:val="008D3A72"/>
    <w:rsid w:val="0090529F"/>
    <w:rsid w:val="00913240"/>
    <w:rsid w:val="009153ED"/>
    <w:rsid w:val="00917542"/>
    <w:rsid w:val="00931DDA"/>
    <w:rsid w:val="009412C8"/>
    <w:rsid w:val="00971DF7"/>
    <w:rsid w:val="009B6431"/>
    <w:rsid w:val="009D7711"/>
    <w:rsid w:val="009E70B4"/>
    <w:rsid w:val="009E7CC0"/>
    <w:rsid w:val="009F67C4"/>
    <w:rsid w:val="00A02C7B"/>
    <w:rsid w:val="00A17934"/>
    <w:rsid w:val="00A24328"/>
    <w:rsid w:val="00A52A47"/>
    <w:rsid w:val="00A8563D"/>
    <w:rsid w:val="00AC18C5"/>
    <w:rsid w:val="00AC2AAE"/>
    <w:rsid w:val="00AD4232"/>
    <w:rsid w:val="00AF2325"/>
    <w:rsid w:val="00AF3342"/>
    <w:rsid w:val="00AF4B6E"/>
    <w:rsid w:val="00B04B99"/>
    <w:rsid w:val="00B13001"/>
    <w:rsid w:val="00B217EC"/>
    <w:rsid w:val="00B24216"/>
    <w:rsid w:val="00B31D61"/>
    <w:rsid w:val="00B60B8D"/>
    <w:rsid w:val="00B701D1"/>
    <w:rsid w:val="00B7237F"/>
    <w:rsid w:val="00B76AEA"/>
    <w:rsid w:val="00BA4764"/>
    <w:rsid w:val="00BC17E7"/>
    <w:rsid w:val="00BD0C2C"/>
    <w:rsid w:val="00C1358E"/>
    <w:rsid w:val="00C14C26"/>
    <w:rsid w:val="00C459EC"/>
    <w:rsid w:val="00C573E3"/>
    <w:rsid w:val="00C63F7B"/>
    <w:rsid w:val="00C658DB"/>
    <w:rsid w:val="00C804CB"/>
    <w:rsid w:val="00C82DD0"/>
    <w:rsid w:val="00C86DAD"/>
    <w:rsid w:val="00C91FF2"/>
    <w:rsid w:val="00C9574B"/>
    <w:rsid w:val="00CA3562"/>
    <w:rsid w:val="00CB5C5C"/>
    <w:rsid w:val="00CC5D69"/>
    <w:rsid w:val="00CE0229"/>
    <w:rsid w:val="00D0074D"/>
    <w:rsid w:val="00D01EE5"/>
    <w:rsid w:val="00D32A85"/>
    <w:rsid w:val="00D43F01"/>
    <w:rsid w:val="00D54E45"/>
    <w:rsid w:val="00D73DCF"/>
    <w:rsid w:val="00D8355F"/>
    <w:rsid w:val="00D86722"/>
    <w:rsid w:val="00D95B93"/>
    <w:rsid w:val="00DA0043"/>
    <w:rsid w:val="00DB12BC"/>
    <w:rsid w:val="00DB56EB"/>
    <w:rsid w:val="00DC4E7E"/>
    <w:rsid w:val="00DD2EF9"/>
    <w:rsid w:val="00DE4626"/>
    <w:rsid w:val="00DF1912"/>
    <w:rsid w:val="00DF356C"/>
    <w:rsid w:val="00E01B8C"/>
    <w:rsid w:val="00E056BA"/>
    <w:rsid w:val="00E05AFD"/>
    <w:rsid w:val="00E12205"/>
    <w:rsid w:val="00E14494"/>
    <w:rsid w:val="00E161CC"/>
    <w:rsid w:val="00E275CC"/>
    <w:rsid w:val="00E336D1"/>
    <w:rsid w:val="00E4374F"/>
    <w:rsid w:val="00E53C08"/>
    <w:rsid w:val="00E56278"/>
    <w:rsid w:val="00EA6EF4"/>
    <w:rsid w:val="00EB0ABC"/>
    <w:rsid w:val="00ED2D65"/>
    <w:rsid w:val="00EF01FC"/>
    <w:rsid w:val="00EF7F5B"/>
    <w:rsid w:val="00F02B42"/>
    <w:rsid w:val="00F03194"/>
    <w:rsid w:val="00F22B5E"/>
    <w:rsid w:val="00F25DC9"/>
    <w:rsid w:val="00F668C3"/>
    <w:rsid w:val="00F74416"/>
    <w:rsid w:val="00F7500B"/>
    <w:rsid w:val="00F83418"/>
    <w:rsid w:val="00F861B2"/>
    <w:rsid w:val="00FA505D"/>
    <w:rsid w:val="00FA64C6"/>
    <w:rsid w:val="00FA6CE1"/>
    <w:rsid w:val="00FB1E88"/>
    <w:rsid w:val="00FB5D50"/>
    <w:rsid w:val="00FC2FBD"/>
    <w:rsid w:val="00FC6CFF"/>
    <w:rsid w:val="00FD1F26"/>
    <w:rsid w:val="00FE0196"/>
    <w:rsid w:val="00FF4A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DA0E5"/>
  <w15:chartTrackingRefBased/>
  <w15:docId w15:val="{3543A3E0-23B8-4E89-B693-8499B0F12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F191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8D3A7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5ABC"/>
    <w:rPr>
      <w:color w:val="0563C1" w:themeColor="hyperlink"/>
      <w:u w:val="single"/>
    </w:rPr>
  </w:style>
  <w:style w:type="character" w:styleId="UnresolvedMention">
    <w:name w:val="Unresolved Mention"/>
    <w:basedOn w:val="DefaultParagraphFont"/>
    <w:uiPriority w:val="99"/>
    <w:semiHidden/>
    <w:unhideWhenUsed/>
    <w:rsid w:val="00805ABC"/>
    <w:rPr>
      <w:color w:val="605E5C"/>
      <w:shd w:val="clear" w:color="auto" w:fill="E1DFDD"/>
    </w:rPr>
  </w:style>
  <w:style w:type="paragraph" w:styleId="ListParagraph">
    <w:name w:val="List Paragraph"/>
    <w:basedOn w:val="Normal"/>
    <w:uiPriority w:val="34"/>
    <w:qFormat/>
    <w:rsid w:val="00D86722"/>
    <w:pPr>
      <w:ind w:left="720"/>
      <w:contextualSpacing/>
    </w:pPr>
  </w:style>
  <w:style w:type="table" w:styleId="TableGrid">
    <w:name w:val="Table Grid"/>
    <w:basedOn w:val="TableNormal"/>
    <w:uiPriority w:val="39"/>
    <w:rsid w:val="00436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F1912"/>
    <w:rPr>
      <w:rFonts w:ascii="Times New Roman" w:eastAsia="Times New Roman" w:hAnsi="Times New Roman" w:cs="Times New Roman"/>
      <w:b/>
      <w:bCs/>
      <w:sz w:val="27"/>
      <w:szCs w:val="27"/>
      <w:lang w:eastAsia="en-IN"/>
    </w:rPr>
  </w:style>
  <w:style w:type="paragraph" w:customStyle="1" w:styleId="tx">
    <w:name w:val="tx"/>
    <w:basedOn w:val="Normal"/>
    <w:rsid w:val="00603FC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ndent1">
    <w:name w:val="indent1"/>
    <w:basedOn w:val="Normal"/>
    <w:rsid w:val="00603FC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indent2">
    <w:name w:val="indent2"/>
    <w:basedOn w:val="Normal"/>
    <w:rsid w:val="00603FC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F668C3"/>
    <w:pPr>
      <w:autoSpaceDE w:val="0"/>
      <w:autoSpaceDN w:val="0"/>
      <w:adjustRightInd w:val="0"/>
      <w:spacing w:after="0" w:line="240" w:lineRule="auto"/>
    </w:pPr>
    <w:rPr>
      <w:rFonts w:ascii="Cambria" w:hAnsi="Cambria" w:cs="Cambria"/>
      <w:color w:val="000000"/>
      <w:sz w:val="24"/>
      <w:szCs w:val="24"/>
    </w:rPr>
  </w:style>
  <w:style w:type="character" w:customStyle="1" w:styleId="Heading4Char">
    <w:name w:val="Heading 4 Char"/>
    <w:basedOn w:val="DefaultParagraphFont"/>
    <w:link w:val="Heading4"/>
    <w:uiPriority w:val="9"/>
    <w:semiHidden/>
    <w:rsid w:val="008D3A72"/>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8D3A72"/>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EA6E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EF4"/>
  </w:style>
  <w:style w:type="paragraph" w:styleId="Footer">
    <w:name w:val="footer"/>
    <w:basedOn w:val="Normal"/>
    <w:link w:val="FooterChar"/>
    <w:uiPriority w:val="99"/>
    <w:unhideWhenUsed/>
    <w:rsid w:val="00EA6E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EF4"/>
  </w:style>
  <w:style w:type="character" w:styleId="FollowedHyperlink">
    <w:name w:val="FollowedHyperlink"/>
    <w:basedOn w:val="DefaultParagraphFont"/>
    <w:uiPriority w:val="99"/>
    <w:semiHidden/>
    <w:unhideWhenUsed/>
    <w:rsid w:val="002F61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715767">
      <w:bodyDiv w:val="1"/>
      <w:marLeft w:val="0"/>
      <w:marRight w:val="0"/>
      <w:marTop w:val="0"/>
      <w:marBottom w:val="0"/>
      <w:divBdr>
        <w:top w:val="none" w:sz="0" w:space="0" w:color="auto"/>
        <w:left w:val="none" w:sz="0" w:space="0" w:color="auto"/>
        <w:bottom w:val="none" w:sz="0" w:space="0" w:color="auto"/>
        <w:right w:val="none" w:sz="0" w:space="0" w:color="auto"/>
      </w:divBdr>
    </w:div>
    <w:div w:id="1751777960">
      <w:bodyDiv w:val="1"/>
      <w:marLeft w:val="0"/>
      <w:marRight w:val="0"/>
      <w:marTop w:val="0"/>
      <w:marBottom w:val="0"/>
      <w:divBdr>
        <w:top w:val="none" w:sz="0" w:space="0" w:color="auto"/>
        <w:left w:val="none" w:sz="0" w:space="0" w:color="auto"/>
        <w:bottom w:val="none" w:sz="0" w:space="0" w:color="auto"/>
        <w:right w:val="none" w:sz="0" w:space="0" w:color="auto"/>
      </w:divBdr>
    </w:div>
    <w:div w:id="18579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dyamregistration.co.in" TargetMode="External"/><Relationship Id="rId18" Type="http://schemas.openxmlformats.org/officeDocument/2006/relationships/hyperlink" Target="javascript:ShowMainContent('Act',%20'CMSID',%20'102120000000074953',%2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javascript:ShowMainContent('Act',%20'CMSID',%20'102120000000074959',%20'');" TargetMode="External"/><Relationship Id="rId7" Type="http://schemas.openxmlformats.org/officeDocument/2006/relationships/endnotes" Target="endnotes.xml"/><Relationship Id="rId12" Type="http://schemas.openxmlformats.org/officeDocument/2006/relationships/hyperlink" Target="https://www.champions.gov.in/Government-India/Ministry-MSME-Portal-handholding/msme-problem-complaint-welcome.htm" TargetMode="External"/><Relationship Id="rId17" Type="http://schemas.openxmlformats.org/officeDocument/2006/relationships/hyperlink" Target="javascript:ShowMainContent('Act',%20'CMSID',%20'102120000000074954',%20'');" TargetMode="External"/><Relationship Id="rId25" Type="http://schemas.openxmlformats.org/officeDocument/2006/relationships/hyperlink" Target="javascript:ShowFootnote('ftn38_section194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ShowMainContent('Act',%20'CMSID',%20'102120000000075635',%20'');" TargetMode="External"/><Relationship Id="rId20" Type="http://schemas.openxmlformats.org/officeDocument/2006/relationships/hyperlink" Target="javascript:ShowMainContent('Act',%20'CMSID',%20'102120000000074957',%2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javascript:ShowMainContent('Act',%20'CMSID',%20'102120000000075685',%2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ShowMainContent('Act',%20'CMSID',%20'102120000000074958',%20'');" TargetMode="External"/><Relationship Id="rId23" Type="http://schemas.openxmlformats.org/officeDocument/2006/relationships/hyperlink" Target="javascript:ShowFootnote('ftn91_section44ab');" TargetMode="External"/><Relationship Id="rId28" Type="http://schemas.openxmlformats.org/officeDocument/2006/relationships/footer" Target="footer1.xml"/><Relationship Id="rId10" Type="http://schemas.openxmlformats.org/officeDocument/2006/relationships/hyperlink" Target="https://www.champions.gov.in/Government-India/Ministry-MSME-Portal-handholding/msme-problem-complaint-welcome.htm" TargetMode="External"/><Relationship Id="rId19" Type="http://schemas.openxmlformats.org/officeDocument/2006/relationships/hyperlink" Target="javascript:ShowMainContent('Act',%20'CMSID',%20'102120000000074953',%20'');"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itin.bhuta@gmail.com" TargetMode="External"/><Relationship Id="rId14" Type="http://schemas.openxmlformats.org/officeDocument/2006/relationships/hyperlink" Target="javascript:ShowMainContent('Act',%20'CMSID',%20'102120000000074955',%20'');" TargetMode="External"/><Relationship Id="rId22" Type="http://schemas.openxmlformats.org/officeDocument/2006/relationships/hyperlink" Target="javascript:ShowMainContent('Act',%20'CMSID',%20'102120000000075760',%20'');"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3CC5-F4B6-4712-B511-94A50774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59</Pages>
  <Words>9338</Words>
  <Characters>53232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Bhuta</dc:creator>
  <cp:keywords/>
  <dc:description/>
  <cp:lastModifiedBy>Nitin Bhuta</cp:lastModifiedBy>
  <cp:revision>222</cp:revision>
  <dcterms:created xsi:type="dcterms:W3CDTF">2020-08-12T06:27:00Z</dcterms:created>
  <dcterms:modified xsi:type="dcterms:W3CDTF">2023-02-23T12:30:00Z</dcterms:modified>
</cp:coreProperties>
</file>