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1) Trademark validation is added in Incorporation Form.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2) Every User has to create his/her id on the portal and have to register DSC through their respective login.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3) E-MOA and E-AOA is added for Section 8 Company.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 4) E-Form DIR-2 is added. Most of Physical Form has been removed.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5) NIC Code 2008 needs to be provided for Object in V3.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6) E-MOA is added in Form MGT-14 in Changing Registered Office from one state to another Memorandum of Association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7) Section Pertaining to IBC added in Form MGT-14.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8) Photograph of Registered Office is added in Form INC 20-A (For Commencement of Business).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9) Form INC-22 cannot be filed if your any Form is pending for approval ( in case of change in registered office/state).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10) Type of Security to be allotted, Type of issue (Right issue/ Private Placement) is added in Form PAS-3.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11) List of allottee in included in the Form itself instead of separate attachment.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12)One declaration is added in Form PAS-3 that “There is no pending Forms for previous allotment”.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13)Form 28 is now conditional STP earlier it was non STP for all purpose.</w:t>
      </w:r>
    </w:p>
    <w:p w:rsidR="00A571FE" w:rsidRPr="00A571FE" w:rsidRDefault="00A571FE" w:rsidP="00A571FE">
      <w:pPr>
        <w:pStyle w:val="NormalWeb"/>
        <w:rPr>
          <w:rFonts w:ascii="Arial" w:hAnsi="Arial" w:cs="Arial"/>
        </w:rPr>
      </w:pPr>
      <w:r w:rsidRPr="00A571FE">
        <w:rPr>
          <w:rFonts w:ascii="Arial" w:hAnsi="Arial" w:cs="Arial"/>
        </w:rPr>
        <w:t>14) Form size is increased to 10 MB.</w:t>
      </w:r>
    </w:p>
    <w:p w:rsidR="00615B65" w:rsidRPr="00A571FE" w:rsidRDefault="00615B65">
      <w:pPr>
        <w:rPr>
          <w:rFonts w:ascii="Arial" w:hAnsi="Arial" w:cs="Arial"/>
        </w:rPr>
      </w:pPr>
    </w:p>
    <w:sectPr w:rsidR="00615B65" w:rsidRPr="00A571FE" w:rsidSect="00615B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571FE"/>
    <w:rsid w:val="00615B65"/>
    <w:rsid w:val="00A5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1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2023-01-24T08:41:00Z</dcterms:created>
  <dcterms:modified xsi:type="dcterms:W3CDTF">2023-01-24T08:41:00Z</dcterms:modified>
</cp:coreProperties>
</file>