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81C5AF" w14:textId="7628C0E2" w:rsidR="005D78DF" w:rsidRPr="00E162B0" w:rsidRDefault="00E82B54" w:rsidP="00E162B0">
      <w:pPr>
        <w:pStyle w:val="Default0"/>
        <w:jc w:val="both"/>
        <w:rPr>
          <w:rFonts w:ascii="Source Sans Pro" w:hAnsi="Source Sans Pro"/>
          <w:b/>
          <w:bCs/>
          <w:i/>
          <w:iCs/>
          <w:sz w:val="36"/>
          <w:szCs w:val="36"/>
        </w:rPr>
      </w:pPr>
      <w:r w:rsidRPr="00E162B0">
        <w:rPr>
          <w:rFonts w:ascii="Source Sans Pro" w:hAnsi="Source Sans Pro"/>
          <w:b/>
          <w:bCs/>
          <w:i/>
          <w:iCs/>
          <w:sz w:val="36"/>
          <w:szCs w:val="36"/>
          <w:u w:val="single"/>
        </w:rPr>
        <w:t>CASE LAW (</w:t>
      </w:r>
      <w:r w:rsidR="007204FE" w:rsidRPr="00E162B0">
        <w:rPr>
          <w:rFonts w:ascii="Source Sans Pro" w:hAnsi="Source Sans Pro"/>
          <w:b/>
          <w:bCs/>
          <w:i/>
          <w:iCs/>
          <w:sz w:val="36"/>
          <w:szCs w:val="36"/>
          <w:u w:val="single"/>
        </w:rPr>
        <w:t>0</w:t>
      </w:r>
      <w:r w:rsidR="00A919B7" w:rsidRPr="00E162B0">
        <w:rPr>
          <w:rFonts w:ascii="Source Sans Pro" w:hAnsi="Source Sans Pro"/>
          <w:b/>
          <w:bCs/>
          <w:i/>
          <w:iCs/>
          <w:sz w:val="36"/>
          <w:szCs w:val="36"/>
          <w:u w:val="single"/>
        </w:rPr>
        <w:t>5</w:t>
      </w:r>
      <w:r w:rsidR="007204FE" w:rsidRPr="00E162B0">
        <w:rPr>
          <w:rFonts w:ascii="Source Sans Pro" w:hAnsi="Source Sans Pro"/>
          <w:b/>
          <w:bCs/>
          <w:i/>
          <w:iCs/>
          <w:sz w:val="36"/>
          <w:szCs w:val="36"/>
          <w:u w:val="single"/>
        </w:rPr>
        <w:t>-JAN</w:t>
      </w:r>
      <w:r w:rsidRPr="00E162B0">
        <w:rPr>
          <w:rFonts w:ascii="Source Sans Pro" w:hAnsi="Source Sans Pro"/>
          <w:b/>
          <w:bCs/>
          <w:i/>
          <w:iCs/>
          <w:sz w:val="36"/>
          <w:szCs w:val="36"/>
          <w:u w:val="single"/>
        </w:rPr>
        <w:t>)-</w:t>
      </w:r>
      <w:r w:rsidR="007204FE" w:rsidRPr="00E162B0">
        <w:rPr>
          <w:rFonts w:ascii="Source Sans Pro" w:hAnsi="Source Sans Pro"/>
          <w:b/>
          <w:bCs/>
          <w:i/>
          <w:iCs/>
          <w:sz w:val="36"/>
          <w:szCs w:val="36"/>
          <w:u w:val="single"/>
        </w:rPr>
        <w:t xml:space="preserve">SEBI (PIT) REGULATIONS, </w:t>
      </w:r>
      <w:r w:rsidR="00D010AC" w:rsidRPr="00E162B0">
        <w:rPr>
          <w:rFonts w:ascii="Source Sans Pro" w:hAnsi="Source Sans Pro"/>
          <w:b/>
          <w:bCs/>
          <w:i/>
          <w:iCs/>
          <w:sz w:val="36"/>
          <w:szCs w:val="36"/>
          <w:u w:val="single"/>
        </w:rPr>
        <w:t>2015</w:t>
      </w:r>
      <w:r w:rsidR="00E162B0">
        <w:rPr>
          <w:rFonts w:ascii="Source Sans Pro" w:hAnsi="Source Sans Pro"/>
          <w:b/>
          <w:bCs/>
          <w:i/>
          <w:iCs/>
          <w:sz w:val="36"/>
          <w:szCs w:val="36"/>
          <w:u w:val="single"/>
        </w:rPr>
        <w:t xml:space="preserve">(Continuous Disclosure) </w:t>
      </w:r>
    </w:p>
    <w:p w14:paraId="776E2714" w14:textId="77777777" w:rsidR="007204FE" w:rsidRPr="00A919B7" w:rsidRDefault="007204FE" w:rsidP="00A919B7">
      <w:pPr>
        <w:autoSpaceDE w:val="0"/>
        <w:autoSpaceDN w:val="0"/>
        <w:adjustRightInd w:val="0"/>
        <w:jc w:val="both"/>
        <w:rPr>
          <w:rFonts w:ascii="Source Sans Pro" w:hAnsi="Source Sans Pro"/>
          <w:b/>
          <w:bCs/>
          <w:i/>
          <w:iCs/>
          <w:sz w:val="28"/>
          <w:szCs w:val="28"/>
          <w:u w:val="single"/>
        </w:rPr>
      </w:pPr>
    </w:p>
    <w:p w14:paraId="350E23C4" w14:textId="22EB7A50" w:rsidR="00A919B7" w:rsidRDefault="007204FE" w:rsidP="00A919B7">
      <w:pPr>
        <w:autoSpaceDE w:val="0"/>
        <w:autoSpaceDN w:val="0"/>
        <w:adjustRightInd w:val="0"/>
        <w:jc w:val="both"/>
        <w:rPr>
          <w:rFonts w:ascii="Source Sans Pro" w:hAnsi="Source Sans Pro"/>
          <w:b/>
          <w:bCs/>
          <w:i/>
          <w:iCs/>
          <w:sz w:val="28"/>
          <w:szCs w:val="28"/>
          <w:u w:val="single"/>
        </w:rPr>
      </w:pPr>
      <w:r w:rsidRPr="00A919B7">
        <w:rPr>
          <w:rFonts w:ascii="Source Sans Pro" w:hAnsi="Source Sans Pro"/>
          <w:b/>
          <w:bCs/>
          <w:i/>
          <w:iCs/>
          <w:sz w:val="28"/>
          <w:szCs w:val="28"/>
          <w:u w:val="single"/>
        </w:rPr>
        <w:t>FACTS OF THE CASE</w:t>
      </w:r>
    </w:p>
    <w:p w14:paraId="386C6730" w14:textId="77777777" w:rsidR="007554B5" w:rsidRDefault="007554B5" w:rsidP="00A919B7">
      <w:pPr>
        <w:autoSpaceDE w:val="0"/>
        <w:autoSpaceDN w:val="0"/>
        <w:adjustRightInd w:val="0"/>
        <w:jc w:val="both"/>
        <w:rPr>
          <w:rFonts w:ascii="Source Sans Pro" w:eastAsiaTheme="minorHAnsi" w:hAnsi="Source Sans Pro" w:cs="VAGRounded-Thin"/>
          <w:i/>
          <w:iCs/>
          <w:sz w:val="28"/>
          <w:szCs w:val="28"/>
          <w:lang w:eastAsia="en-US"/>
        </w:rPr>
      </w:pPr>
    </w:p>
    <w:p w14:paraId="3A187B5E" w14:textId="77777777" w:rsidR="007554B5" w:rsidRDefault="00A919B7" w:rsidP="007554B5">
      <w:pPr>
        <w:pStyle w:val="ListParagraph"/>
        <w:numPr>
          <w:ilvl w:val="0"/>
          <w:numId w:val="45"/>
        </w:numPr>
        <w:autoSpaceDE w:val="0"/>
        <w:autoSpaceDN w:val="0"/>
        <w:adjustRightInd w:val="0"/>
        <w:jc w:val="both"/>
        <w:rPr>
          <w:rFonts w:ascii="Source Sans Pro" w:eastAsiaTheme="minorHAnsi" w:hAnsi="Source Sans Pro" w:cs="VAGRounded-Thin"/>
          <w:i/>
          <w:iCs/>
          <w:sz w:val="28"/>
          <w:szCs w:val="28"/>
          <w:lang w:eastAsia="en-US"/>
        </w:rPr>
      </w:pPr>
      <w:r w:rsidRPr="007554B5">
        <w:rPr>
          <w:rFonts w:ascii="Source Sans Pro" w:eastAsiaTheme="minorHAnsi" w:hAnsi="Source Sans Pro" w:cs="VAGRounded-Thin"/>
          <w:i/>
          <w:iCs/>
          <w:sz w:val="28"/>
          <w:szCs w:val="28"/>
          <w:lang w:eastAsia="en-US"/>
        </w:rPr>
        <w:t>Regulation 7(2) of the SEBI PIT Regulations, 2015 requiring every</w:t>
      </w:r>
      <w:r w:rsidR="007554B5" w:rsidRPr="007554B5">
        <w:rPr>
          <w:rFonts w:ascii="Source Sans Pro" w:eastAsiaTheme="minorHAnsi" w:hAnsi="Source Sans Pro" w:cs="VAGRounded-Thin"/>
          <w:i/>
          <w:iCs/>
          <w:sz w:val="28"/>
          <w:szCs w:val="28"/>
          <w:lang w:eastAsia="en-US"/>
        </w:rPr>
        <w:t xml:space="preserve">   </w:t>
      </w:r>
      <w:r w:rsidRPr="007554B5">
        <w:rPr>
          <w:rFonts w:ascii="Source Sans Pro" w:eastAsiaTheme="minorHAnsi" w:hAnsi="Source Sans Pro" w:cs="VAGRounded-Thin"/>
          <w:i/>
          <w:iCs/>
          <w:sz w:val="28"/>
          <w:szCs w:val="28"/>
          <w:lang w:eastAsia="en-US"/>
        </w:rPr>
        <w:t>promoter, employee and director of the company to disclose to</w:t>
      </w:r>
      <w:r w:rsidR="007554B5" w:rsidRPr="007554B5">
        <w:rPr>
          <w:rFonts w:ascii="Source Sans Pro" w:eastAsiaTheme="minorHAnsi" w:hAnsi="Source Sans Pro" w:cs="VAGRounded-Thin"/>
          <w:i/>
          <w:iCs/>
          <w:sz w:val="28"/>
          <w:szCs w:val="28"/>
          <w:lang w:eastAsia="en-US"/>
        </w:rPr>
        <w:t xml:space="preserve"> </w:t>
      </w:r>
      <w:r w:rsidRPr="007554B5">
        <w:rPr>
          <w:rFonts w:ascii="Source Sans Pro" w:eastAsiaTheme="minorHAnsi" w:hAnsi="Source Sans Pro" w:cs="VAGRounded-Thin"/>
          <w:i/>
          <w:iCs/>
          <w:sz w:val="28"/>
          <w:szCs w:val="28"/>
          <w:lang w:eastAsia="en-US"/>
        </w:rPr>
        <w:t>the company the number of such securities acquired or disposed</w:t>
      </w:r>
      <w:r w:rsidR="007554B5" w:rsidRPr="007554B5">
        <w:rPr>
          <w:rFonts w:ascii="Source Sans Pro" w:eastAsiaTheme="minorHAnsi" w:hAnsi="Source Sans Pro" w:cs="VAGRounded-Thin"/>
          <w:i/>
          <w:iCs/>
          <w:sz w:val="28"/>
          <w:szCs w:val="28"/>
          <w:lang w:eastAsia="en-US"/>
        </w:rPr>
        <w:t xml:space="preserve">  </w:t>
      </w:r>
      <w:r w:rsidRPr="007554B5">
        <w:rPr>
          <w:rFonts w:ascii="Source Sans Pro" w:eastAsiaTheme="minorHAnsi" w:hAnsi="Source Sans Pro" w:cs="VAGRounded-Thin"/>
          <w:i/>
          <w:iCs/>
          <w:sz w:val="28"/>
          <w:szCs w:val="28"/>
          <w:lang w:eastAsia="en-US"/>
        </w:rPr>
        <w:t>of within two trading days of such transaction if the value of</w:t>
      </w:r>
      <w:r w:rsidR="007554B5" w:rsidRPr="007554B5">
        <w:rPr>
          <w:rFonts w:ascii="Source Sans Pro" w:eastAsiaTheme="minorHAnsi" w:hAnsi="Source Sans Pro" w:cs="VAGRounded-Thin"/>
          <w:i/>
          <w:iCs/>
          <w:sz w:val="28"/>
          <w:szCs w:val="28"/>
          <w:lang w:eastAsia="en-US"/>
        </w:rPr>
        <w:t xml:space="preserve">  </w:t>
      </w:r>
      <w:r w:rsidRPr="007554B5">
        <w:rPr>
          <w:rFonts w:ascii="Source Sans Pro" w:eastAsiaTheme="minorHAnsi" w:hAnsi="Source Sans Pro" w:cs="VAGRounded-Thin"/>
          <w:i/>
          <w:iCs/>
          <w:sz w:val="28"/>
          <w:szCs w:val="28"/>
          <w:lang w:eastAsia="en-US"/>
        </w:rPr>
        <w:t>the securities traded, whether in one transaction or a series of</w:t>
      </w:r>
      <w:r w:rsidR="007554B5" w:rsidRPr="007554B5">
        <w:rPr>
          <w:rFonts w:ascii="Source Sans Pro" w:eastAsiaTheme="minorHAnsi" w:hAnsi="Source Sans Pro" w:cs="VAGRounded-Thin"/>
          <w:i/>
          <w:iCs/>
          <w:sz w:val="28"/>
          <w:szCs w:val="28"/>
          <w:lang w:eastAsia="en-US"/>
        </w:rPr>
        <w:t xml:space="preserve">  </w:t>
      </w:r>
      <w:r w:rsidRPr="007554B5">
        <w:rPr>
          <w:rFonts w:ascii="Source Sans Pro" w:eastAsiaTheme="minorHAnsi" w:hAnsi="Source Sans Pro" w:cs="VAGRounded-Thin"/>
          <w:i/>
          <w:iCs/>
          <w:sz w:val="28"/>
          <w:szCs w:val="28"/>
          <w:lang w:eastAsia="en-US"/>
        </w:rPr>
        <w:t>transactions over any calendar quarter, aggregates to traded value</w:t>
      </w:r>
      <w:r w:rsidR="007554B5" w:rsidRPr="007554B5">
        <w:rPr>
          <w:rFonts w:ascii="Source Sans Pro" w:eastAsiaTheme="minorHAnsi" w:hAnsi="Source Sans Pro" w:cs="VAGRounded-Thin"/>
          <w:i/>
          <w:iCs/>
          <w:sz w:val="28"/>
          <w:szCs w:val="28"/>
          <w:lang w:eastAsia="en-US"/>
        </w:rPr>
        <w:t xml:space="preserve">  </w:t>
      </w:r>
      <w:r w:rsidRPr="007554B5">
        <w:rPr>
          <w:rFonts w:ascii="Source Sans Pro" w:eastAsiaTheme="minorHAnsi" w:hAnsi="Source Sans Pro" w:cs="VAGRounded-Thin"/>
          <w:i/>
          <w:iCs/>
          <w:sz w:val="28"/>
          <w:szCs w:val="28"/>
          <w:lang w:eastAsia="en-US"/>
        </w:rPr>
        <w:t>in excess of ten lakh rupees or such other value as may be specified.</w:t>
      </w:r>
      <w:r w:rsidR="007554B5" w:rsidRPr="007554B5">
        <w:rPr>
          <w:rFonts w:ascii="Source Sans Pro" w:eastAsiaTheme="minorHAnsi" w:hAnsi="Source Sans Pro" w:cs="VAGRounded-Thin"/>
          <w:i/>
          <w:iCs/>
          <w:sz w:val="28"/>
          <w:szCs w:val="28"/>
          <w:lang w:eastAsia="en-US"/>
        </w:rPr>
        <w:t xml:space="preserve"> </w:t>
      </w:r>
      <w:r w:rsidR="007554B5">
        <w:rPr>
          <w:rFonts w:ascii="Source Sans Pro" w:eastAsiaTheme="minorHAnsi" w:hAnsi="Source Sans Pro" w:cs="VAGRounded-Thin"/>
          <w:i/>
          <w:iCs/>
          <w:sz w:val="28"/>
          <w:szCs w:val="28"/>
          <w:lang w:eastAsia="en-US"/>
        </w:rPr>
        <w:t xml:space="preserve">  </w:t>
      </w:r>
      <w:r w:rsidRPr="007554B5">
        <w:rPr>
          <w:rFonts w:ascii="Source Sans Pro" w:eastAsiaTheme="minorHAnsi" w:hAnsi="Source Sans Pro" w:cs="VAGRounded-Thin"/>
          <w:i/>
          <w:iCs/>
          <w:sz w:val="28"/>
          <w:szCs w:val="28"/>
          <w:lang w:eastAsia="en-US"/>
        </w:rPr>
        <w:t>Regulation 7(2)(b) of PIT regulations require that the company has</w:t>
      </w:r>
      <w:r w:rsidR="007554B5" w:rsidRPr="007554B5">
        <w:rPr>
          <w:rFonts w:ascii="Source Sans Pro" w:eastAsiaTheme="minorHAnsi" w:hAnsi="Source Sans Pro" w:cs="VAGRounded-Thin"/>
          <w:i/>
          <w:iCs/>
          <w:sz w:val="28"/>
          <w:szCs w:val="28"/>
          <w:lang w:eastAsia="en-US"/>
        </w:rPr>
        <w:t xml:space="preserve"> </w:t>
      </w:r>
      <w:r w:rsidRPr="007554B5">
        <w:rPr>
          <w:rFonts w:ascii="Source Sans Pro" w:eastAsiaTheme="minorHAnsi" w:hAnsi="Source Sans Pro" w:cs="VAGRounded-Thin"/>
          <w:i/>
          <w:iCs/>
          <w:sz w:val="28"/>
          <w:szCs w:val="28"/>
          <w:lang w:eastAsia="en-US"/>
        </w:rPr>
        <w:t>to notify the particulars of such trading to the stock exchanges on</w:t>
      </w:r>
      <w:r w:rsidR="007554B5" w:rsidRPr="007554B5">
        <w:rPr>
          <w:rFonts w:ascii="Source Sans Pro" w:eastAsiaTheme="minorHAnsi" w:hAnsi="Source Sans Pro" w:cs="VAGRounded-Thin"/>
          <w:i/>
          <w:iCs/>
          <w:sz w:val="28"/>
          <w:szCs w:val="28"/>
          <w:lang w:eastAsia="en-US"/>
        </w:rPr>
        <w:t xml:space="preserve">  </w:t>
      </w:r>
      <w:r w:rsidRPr="007554B5">
        <w:rPr>
          <w:rFonts w:ascii="Source Sans Pro" w:eastAsiaTheme="minorHAnsi" w:hAnsi="Source Sans Pro" w:cs="VAGRounded-Thin"/>
          <w:i/>
          <w:iCs/>
          <w:sz w:val="28"/>
          <w:szCs w:val="28"/>
          <w:lang w:eastAsia="en-US"/>
        </w:rPr>
        <w:t>which the securities are listed within 2(two) trading days of receipt</w:t>
      </w:r>
      <w:r w:rsidR="007554B5" w:rsidRPr="007554B5">
        <w:rPr>
          <w:rFonts w:ascii="Source Sans Pro" w:eastAsiaTheme="minorHAnsi" w:hAnsi="Source Sans Pro" w:cs="VAGRounded-Thin"/>
          <w:i/>
          <w:iCs/>
          <w:sz w:val="28"/>
          <w:szCs w:val="28"/>
          <w:lang w:eastAsia="en-US"/>
        </w:rPr>
        <w:t xml:space="preserve"> </w:t>
      </w:r>
      <w:r w:rsidRPr="007554B5">
        <w:rPr>
          <w:rFonts w:ascii="Source Sans Pro" w:eastAsiaTheme="minorHAnsi" w:hAnsi="Source Sans Pro" w:cs="VAGRounded-Thin"/>
          <w:i/>
          <w:iCs/>
          <w:sz w:val="28"/>
          <w:szCs w:val="28"/>
          <w:lang w:eastAsia="en-US"/>
        </w:rPr>
        <w:t>of the disclosure or from becoming aware of such information.</w:t>
      </w:r>
      <w:r w:rsidR="007554B5" w:rsidRPr="007554B5">
        <w:rPr>
          <w:rFonts w:ascii="Source Sans Pro" w:eastAsiaTheme="minorHAnsi" w:hAnsi="Source Sans Pro" w:cs="VAGRounded-Thin"/>
          <w:i/>
          <w:iCs/>
          <w:sz w:val="28"/>
          <w:szCs w:val="28"/>
          <w:lang w:eastAsia="en-US"/>
        </w:rPr>
        <w:t xml:space="preserve"> </w:t>
      </w:r>
    </w:p>
    <w:p w14:paraId="689FA007" w14:textId="77777777" w:rsidR="007554B5" w:rsidRDefault="007554B5" w:rsidP="007554B5">
      <w:pPr>
        <w:pStyle w:val="ListParagraph"/>
        <w:autoSpaceDE w:val="0"/>
        <w:autoSpaceDN w:val="0"/>
        <w:adjustRightInd w:val="0"/>
        <w:jc w:val="both"/>
        <w:rPr>
          <w:rFonts w:ascii="Source Sans Pro" w:eastAsiaTheme="minorHAnsi" w:hAnsi="Source Sans Pro" w:cs="VAGRounded-Thin"/>
          <w:i/>
          <w:iCs/>
          <w:sz w:val="28"/>
          <w:szCs w:val="28"/>
          <w:lang w:eastAsia="en-US"/>
        </w:rPr>
      </w:pPr>
    </w:p>
    <w:p w14:paraId="1628BF3D" w14:textId="58419FE3" w:rsidR="007554B5" w:rsidRPr="007554B5" w:rsidRDefault="00A919B7" w:rsidP="007554B5">
      <w:pPr>
        <w:pStyle w:val="ListParagraph"/>
        <w:autoSpaceDE w:val="0"/>
        <w:autoSpaceDN w:val="0"/>
        <w:adjustRightInd w:val="0"/>
        <w:jc w:val="both"/>
        <w:rPr>
          <w:rFonts w:ascii="Source Sans Pro" w:eastAsiaTheme="minorHAnsi" w:hAnsi="Source Sans Pro" w:cs="VAGRounded-Thin"/>
          <w:i/>
          <w:iCs/>
          <w:sz w:val="28"/>
          <w:szCs w:val="28"/>
          <w:lang w:eastAsia="en-US"/>
        </w:rPr>
      </w:pPr>
      <w:r w:rsidRPr="007554B5">
        <w:rPr>
          <w:rFonts w:ascii="Source Sans Pro" w:eastAsiaTheme="minorHAnsi" w:hAnsi="Source Sans Pro" w:cs="VAGRounded-Thin"/>
          <w:i/>
          <w:iCs/>
          <w:sz w:val="28"/>
          <w:szCs w:val="28"/>
          <w:lang w:eastAsia="en-US"/>
        </w:rPr>
        <w:t>In explanation to Regulation 7(2)(b) – it is clarified for the</w:t>
      </w:r>
      <w:r w:rsidR="007554B5" w:rsidRPr="007554B5">
        <w:rPr>
          <w:rFonts w:ascii="Source Sans Pro" w:eastAsiaTheme="minorHAnsi" w:hAnsi="Source Sans Pro" w:cs="VAGRounded-Thin"/>
          <w:i/>
          <w:iCs/>
          <w:sz w:val="28"/>
          <w:szCs w:val="28"/>
          <w:lang w:eastAsia="en-US"/>
        </w:rPr>
        <w:t xml:space="preserve">  </w:t>
      </w:r>
      <w:r w:rsidRPr="007554B5">
        <w:rPr>
          <w:rFonts w:ascii="Source Sans Pro" w:eastAsiaTheme="minorHAnsi" w:hAnsi="Source Sans Pro" w:cs="VAGRounded-Thin"/>
          <w:i/>
          <w:iCs/>
          <w:sz w:val="28"/>
          <w:szCs w:val="28"/>
          <w:lang w:eastAsia="en-US"/>
        </w:rPr>
        <w:t>avoidance of doubts that the disclosure of the incremental</w:t>
      </w:r>
      <w:r w:rsidR="007554B5" w:rsidRPr="007554B5">
        <w:rPr>
          <w:rFonts w:ascii="Source Sans Pro" w:eastAsiaTheme="minorHAnsi" w:hAnsi="Source Sans Pro" w:cs="VAGRounded-Thin"/>
          <w:i/>
          <w:iCs/>
          <w:sz w:val="28"/>
          <w:szCs w:val="28"/>
          <w:lang w:eastAsia="en-US"/>
        </w:rPr>
        <w:t xml:space="preserve"> </w:t>
      </w:r>
      <w:r w:rsidRPr="007554B5">
        <w:rPr>
          <w:rFonts w:ascii="Source Sans Pro" w:eastAsiaTheme="minorHAnsi" w:hAnsi="Source Sans Pro" w:cs="VAGRounded-Thin"/>
          <w:i/>
          <w:iCs/>
          <w:sz w:val="28"/>
          <w:szCs w:val="28"/>
          <w:lang w:eastAsia="en-US"/>
        </w:rPr>
        <w:t>transactions after any disclosure under this sub-regulation, shall</w:t>
      </w:r>
      <w:r w:rsidR="007554B5" w:rsidRPr="007554B5">
        <w:rPr>
          <w:rFonts w:ascii="Source Sans Pro" w:eastAsiaTheme="minorHAnsi" w:hAnsi="Source Sans Pro" w:cs="VAGRounded-Thin"/>
          <w:i/>
          <w:iCs/>
          <w:sz w:val="28"/>
          <w:szCs w:val="28"/>
          <w:lang w:eastAsia="en-US"/>
        </w:rPr>
        <w:t xml:space="preserve"> </w:t>
      </w:r>
      <w:r w:rsidRPr="007554B5">
        <w:rPr>
          <w:rFonts w:ascii="Source Sans Pro" w:eastAsiaTheme="minorHAnsi" w:hAnsi="Source Sans Pro" w:cs="VAGRounded-Thin"/>
          <w:i/>
          <w:iCs/>
          <w:sz w:val="28"/>
          <w:szCs w:val="28"/>
          <w:lang w:eastAsia="en-US"/>
        </w:rPr>
        <w:t>be made when transactions effected after the prior disclosure</w:t>
      </w:r>
      <w:r w:rsidR="007554B5" w:rsidRPr="007554B5">
        <w:rPr>
          <w:rFonts w:ascii="Source Sans Pro" w:eastAsiaTheme="minorHAnsi" w:hAnsi="Source Sans Pro" w:cs="VAGRounded-Thin"/>
          <w:i/>
          <w:iCs/>
          <w:sz w:val="28"/>
          <w:szCs w:val="28"/>
          <w:lang w:eastAsia="en-US"/>
        </w:rPr>
        <w:t xml:space="preserve">  </w:t>
      </w:r>
      <w:r w:rsidRPr="007554B5">
        <w:rPr>
          <w:rFonts w:ascii="Source Sans Pro" w:eastAsiaTheme="minorHAnsi" w:hAnsi="Source Sans Pro" w:cs="VAGRounded-Thin"/>
          <w:i/>
          <w:iCs/>
          <w:sz w:val="28"/>
          <w:szCs w:val="28"/>
          <w:lang w:eastAsia="en-US"/>
        </w:rPr>
        <w:t>cross the threshold specified in clause (a) of sub-regulation (2).</w:t>
      </w:r>
    </w:p>
    <w:p w14:paraId="343D455A" w14:textId="77777777" w:rsidR="007554B5" w:rsidRPr="007554B5" w:rsidRDefault="007554B5" w:rsidP="007554B5">
      <w:pPr>
        <w:pStyle w:val="ListParagraph"/>
        <w:rPr>
          <w:rFonts w:ascii="Source Sans Pro" w:eastAsiaTheme="minorHAnsi" w:hAnsi="Source Sans Pro" w:cs="VAGRounded-Thin"/>
          <w:i/>
          <w:iCs/>
          <w:sz w:val="28"/>
          <w:szCs w:val="28"/>
          <w:lang w:eastAsia="en-US"/>
        </w:rPr>
      </w:pPr>
    </w:p>
    <w:p w14:paraId="4805E296" w14:textId="17EC7D5E" w:rsidR="00A919B7" w:rsidRPr="007554B5" w:rsidRDefault="00A919B7" w:rsidP="00992ACE">
      <w:pPr>
        <w:pStyle w:val="ListParagraph"/>
        <w:numPr>
          <w:ilvl w:val="0"/>
          <w:numId w:val="45"/>
        </w:numPr>
        <w:autoSpaceDE w:val="0"/>
        <w:autoSpaceDN w:val="0"/>
        <w:adjustRightInd w:val="0"/>
        <w:jc w:val="both"/>
        <w:rPr>
          <w:rFonts w:ascii="Source Sans Pro" w:eastAsiaTheme="minorHAnsi" w:hAnsi="Source Sans Pro" w:cs="VAGRounded-Thin"/>
          <w:i/>
          <w:iCs/>
          <w:sz w:val="28"/>
          <w:szCs w:val="28"/>
          <w:lang w:eastAsia="en-US"/>
        </w:rPr>
      </w:pPr>
      <w:r w:rsidRPr="007554B5">
        <w:rPr>
          <w:rFonts w:ascii="Source Sans Pro" w:eastAsiaTheme="minorHAnsi" w:hAnsi="Source Sans Pro" w:cs="VAGRounded-Thin"/>
          <w:i/>
          <w:iCs/>
          <w:sz w:val="28"/>
          <w:szCs w:val="28"/>
          <w:lang w:eastAsia="en-US"/>
        </w:rPr>
        <w:t xml:space="preserve">Further, there could be some transactions, e.g. Bonus, </w:t>
      </w:r>
      <w:proofErr w:type="gramStart"/>
      <w:r w:rsidRPr="007554B5">
        <w:rPr>
          <w:rFonts w:ascii="Source Sans Pro" w:eastAsiaTheme="minorHAnsi" w:hAnsi="Source Sans Pro" w:cs="VAGRounded-Thin"/>
          <w:i/>
          <w:iCs/>
          <w:sz w:val="28"/>
          <w:szCs w:val="28"/>
          <w:lang w:eastAsia="en-US"/>
        </w:rPr>
        <w:t>shares</w:t>
      </w:r>
      <w:r w:rsidR="007554B5" w:rsidRPr="007554B5">
        <w:rPr>
          <w:rFonts w:ascii="Source Sans Pro" w:eastAsiaTheme="minorHAnsi" w:hAnsi="Source Sans Pro" w:cs="VAGRounded-Thin"/>
          <w:i/>
          <w:iCs/>
          <w:sz w:val="28"/>
          <w:szCs w:val="28"/>
          <w:lang w:eastAsia="en-US"/>
        </w:rPr>
        <w:t xml:space="preserve">  </w:t>
      </w:r>
      <w:r w:rsidRPr="007554B5">
        <w:rPr>
          <w:rFonts w:ascii="Source Sans Pro" w:eastAsiaTheme="minorHAnsi" w:hAnsi="Source Sans Pro" w:cs="VAGRounded-Thin"/>
          <w:i/>
          <w:iCs/>
          <w:sz w:val="28"/>
          <w:szCs w:val="28"/>
          <w:lang w:eastAsia="en-US"/>
        </w:rPr>
        <w:t>received</w:t>
      </w:r>
      <w:proofErr w:type="gramEnd"/>
      <w:r w:rsidRPr="007554B5">
        <w:rPr>
          <w:rFonts w:ascii="Source Sans Pro" w:eastAsiaTheme="minorHAnsi" w:hAnsi="Source Sans Pro" w:cs="VAGRounded-Thin"/>
          <w:i/>
          <w:iCs/>
          <w:sz w:val="28"/>
          <w:szCs w:val="28"/>
          <w:lang w:eastAsia="en-US"/>
        </w:rPr>
        <w:t xml:space="preserve"> pursuant to the scheme of amalgamation/demerger,</w:t>
      </w:r>
      <w:r w:rsidR="007554B5" w:rsidRPr="007554B5">
        <w:rPr>
          <w:rFonts w:ascii="Source Sans Pro" w:eastAsiaTheme="minorHAnsi" w:hAnsi="Source Sans Pro" w:cs="VAGRounded-Thin"/>
          <w:i/>
          <w:iCs/>
          <w:sz w:val="28"/>
          <w:szCs w:val="28"/>
          <w:lang w:eastAsia="en-US"/>
        </w:rPr>
        <w:t xml:space="preserve">  </w:t>
      </w:r>
      <w:r w:rsidRPr="007554B5">
        <w:rPr>
          <w:rFonts w:ascii="Source Sans Pro" w:eastAsiaTheme="minorHAnsi" w:hAnsi="Source Sans Pro" w:cs="VAGRounded-Thin"/>
          <w:i/>
          <w:iCs/>
          <w:sz w:val="28"/>
          <w:szCs w:val="28"/>
          <w:lang w:eastAsia="en-US"/>
        </w:rPr>
        <w:t>gift or off market transaction like transfer of shares to a family</w:t>
      </w:r>
      <w:r w:rsidR="007554B5" w:rsidRPr="007554B5">
        <w:rPr>
          <w:rFonts w:ascii="Source Sans Pro" w:eastAsiaTheme="minorHAnsi" w:hAnsi="Source Sans Pro" w:cs="VAGRounded-Thin"/>
          <w:i/>
          <w:iCs/>
          <w:sz w:val="28"/>
          <w:szCs w:val="28"/>
          <w:lang w:eastAsia="en-US"/>
        </w:rPr>
        <w:t xml:space="preserve">  </w:t>
      </w:r>
      <w:r w:rsidRPr="007554B5">
        <w:rPr>
          <w:rFonts w:ascii="Source Sans Pro" w:eastAsiaTheme="minorHAnsi" w:hAnsi="Source Sans Pro" w:cs="VAGRounded-Thin"/>
          <w:i/>
          <w:iCs/>
          <w:sz w:val="28"/>
          <w:szCs w:val="28"/>
          <w:lang w:eastAsia="en-US"/>
        </w:rPr>
        <w:t>trust account, where the traded value is Nil and the same</w:t>
      </w:r>
      <w:r w:rsidR="007554B5" w:rsidRPr="007554B5">
        <w:rPr>
          <w:rFonts w:ascii="Source Sans Pro" w:eastAsiaTheme="minorHAnsi" w:hAnsi="Source Sans Pro" w:cs="VAGRounded-Thin"/>
          <w:i/>
          <w:iCs/>
          <w:sz w:val="28"/>
          <w:szCs w:val="28"/>
          <w:lang w:eastAsia="en-US"/>
        </w:rPr>
        <w:t xml:space="preserve">  </w:t>
      </w:r>
      <w:r w:rsidRPr="007554B5">
        <w:rPr>
          <w:rFonts w:ascii="Source Sans Pro" w:eastAsiaTheme="minorHAnsi" w:hAnsi="Source Sans Pro" w:cs="VAGRounded-Thin"/>
          <w:i/>
          <w:iCs/>
          <w:sz w:val="28"/>
          <w:szCs w:val="28"/>
          <w:lang w:eastAsia="en-US"/>
        </w:rPr>
        <w:t>cannot be considered for computing the threshold limit of ten</w:t>
      </w:r>
      <w:r w:rsidR="007554B5" w:rsidRPr="007554B5">
        <w:rPr>
          <w:rFonts w:ascii="Source Sans Pro" w:eastAsiaTheme="minorHAnsi" w:hAnsi="Source Sans Pro" w:cs="VAGRounded-Thin"/>
          <w:i/>
          <w:iCs/>
          <w:sz w:val="28"/>
          <w:szCs w:val="28"/>
          <w:lang w:eastAsia="en-US"/>
        </w:rPr>
        <w:t xml:space="preserve">  </w:t>
      </w:r>
      <w:r w:rsidRPr="007554B5">
        <w:rPr>
          <w:rFonts w:ascii="Source Sans Pro" w:eastAsiaTheme="minorHAnsi" w:hAnsi="Source Sans Pro" w:cs="VAGRounded-Thin"/>
          <w:i/>
          <w:iCs/>
          <w:sz w:val="28"/>
          <w:szCs w:val="28"/>
          <w:lang w:eastAsia="en-US"/>
        </w:rPr>
        <w:t>lakh rupees. The Regulations do not provide clarity with regard</w:t>
      </w:r>
      <w:r w:rsidR="007554B5" w:rsidRPr="007554B5">
        <w:rPr>
          <w:rFonts w:ascii="Source Sans Pro" w:eastAsiaTheme="minorHAnsi" w:hAnsi="Source Sans Pro" w:cs="VAGRounded-Thin"/>
          <w:i/>
          <w:iCs/>
          <w:sz w:val="28"/>
          <w:szCs w:val="28"/>
          <w:lang w:eastAsia="en-US"/>
        </w:rPr>
        <w:t xml:space="preserve"> </w:t>
      </w:r>
      <w:r w:rsidRPr="007554B5">
        <w:rPr>
          <w:rFonts w:ascii="Source Sans Pro" w:eastAsiaTheme="minorHAnsi" w:hAnsi="Source Sans Pro" w:cs="VAGRounded-Thin"/>
          <w:i/>
          <w:iCs/>
          <w:sz w:val="28"/>
          <w:szCs w:val="28"/>
          <w:lang w:eastAsia="en-US"/>
        </w:rPr>
        <w:t>to the disclosure to be made in respect of such transactions in</w:t>
      </w:r>
      <w:r w:rsidR="007554B5" w:rsidRPr="007554B5">
        <w:rPr>
          <w:rFonts w:ascii="Source Sans Pro" w:eastAsiaTheme="minorHAnsi" w:hAnsi="Source Sans Pro" w:cs="VAGRounded-Thin"/>
          <w:i/>
          <w:iCs/>
          <w:sz w:val="28"/>
          <w:szCs w:val="28"/>
          <w:lang w:eastAsia="en-US"/>
        </w:rPr>
        <w:t xml:space="preserve">  </w:t>
      </w:r>
      <w:r w:rsidRPr="007554B5">
        <w:rPr>
          <w:rFonts w:ascii="Source Sans Pro" w:eastAsiaTheme="minorHAnsi" w:hAnsi="Source Sans Pro" w:cs="VAGRounded-Thin"/>
          <w:i/>
          <w:iCs/>
          <w:sz w:val="28"/>
          <w:szCs w:val="28"/>
          <w:lang w:eastAsia="en-US"/>
        </w:rPr>
        <w:t>the prescribed Form C by the concerned promoter/employee/</w:t>
      </w:r>
      <w:r w:rsidR="007554B5" w:rsidRPr="007554B5">
        <w:rPr>
          <w:rFonts w:ascii="Source Sans Pro" w:eastAsiaTheme="minorHAnsi" w:hAnsi="Source Sans Pro" w:cs="VAGRounded-Thin"/>
          <w:i/>
          <w:iCs/>
          <w:sz w:val="28"/>
          <w:szCs w:val="28"/>
          <w:lang w:eastAsia="en-US"/>
        </w:rPr>
        <w:t xml:space="preserve">  </w:t>
      </w:r>
      <w:r w:rsidRPr="007554B5">
        <w:rPr>
          <w:rFonts w:ascii="Source Sans Pro" w:eastAsiaTheme="minorHAnsi" w:hAnsi="Source Sans Pro" w:cs="VAGRounded-Thin"/>
          <w:i/>
          <w:iCs/>
          <w:sz w:val="28"/>
          <w:szCs w:val="28"/>
          <w:lang w:eastAsia="en-US"/>
        </w:rPr>
        <w:t>director to the company and in turn by the company to the stock</w:t>
      </w:r>
      <w:r w:rsidR="007554B5">
        <w:rPr>
          <w:rFonts w:ascii="Source Sans Pro" w:eastAsiaTheme="minorHAnsi" w:hAnsi="Source Sans Pro" w:cs="VAGRounded-Thin"/>
          <w:i/>
          <w:iCs/>
          <w:sz w:val="28"/>
          <w:szCs w:val="28"/>
          <w:lang w:eastAsia="en-US"/>
        </w:rPr>
        <w:t xml:space="preserve"> </w:t>
      </w:r>
      <w:r w:rsidRPr="007554B5">
        <w:rPr>
          <w:rFonts w:ascii="Source Sans Pro" w:eastAsiaTheme="minorHAnsi" w:hAnsi="Source Sans Pro" w:cs="VAGRounded-Thin"/>
          <w:i/>
          <w:iCs/>
          <w:sz w:val="28"/>
          <w:szCs w:val="28"/>
          <w:lang w:eastAsia="en-US"/>
        </w:rPr>
        <w:t>exchanges.</w:t>
      </w:r>
    </w:p>
    <w:p w14:paraId="1208F1A9" w14:textId="77777777" w:rsidR="007554B5" w:rsidRDefault="007554B5" w:rsidP="00A919B7">
      <w:pPr>
        <w:autoSpaceDE w:val="0"/>
        <w:autoSpaceDN w:val="0"/>
        <w:adjustRightInd w:val="0"/>
        <w:jc w:val="both"/>
        <w:rPr>
          <w:rFonts w:ascii="Source Sans Pro" w:eastAsiaTheme="minorHAnsi" w:hAnsi="Source Sans Pro" w:cs="VAGRounded-Bold"/>
          <w:b/>
          <w:bCs/>
          <w:i/>
          <w:iCs/>
          <w:sz w:val="28"/>
          <w:szCs w:val="28"/>
          <w:lang w:eastAsia="en-US"/>
        </w:rPr>
      </w:pPr>
    </w:p>
    <w:p w14:paraId="31FF3F37" w14:textId="77777777" w:rsidR="007554B5" w:rsidRDefault="007554B5" w:rsidP="00A919B7">
      <w:pPr>
        <w:autoSpaceDE w:val="0"/>
        <w:autoSpaceDN w:val="0"/>
        <w:adjustRightInd w:val="0"/>
        <w:jc w:val="both"/>
        <w:rPr>
          <w:rFonts w:ascii="Source Sans Pro" w:eastAsiaTheme="minorHAnsi" w:hAnsi="Source Sans Pro" w:cs="VAGRounded-Bold"/>
          <w:b/>
          <w:bCs/>
          <w:i/>
          <w:iCs/>
          <w:sz w:val="28"/>
          <w:szCs w:val="28"/>
          <w:lang w:eastAsia="en-US"/>
        </w:rPr>
      </w:pPr>
    </w:p>
    <w:p w14:paraId="456AB023" w14:textId="77777777" w:rsidR="007554B5" w:rsidRDefault="007554B5" w:rsidP="00A919B7">
      <w:pPr>
        <w:autoSpaceDE w:val="0"/>
        <w:autoSpaceDN w:val="0"/>
        <w:adjustRightInd w:val="0"/>
        <w:jc w:val="both"/>
        <w:rPr>
          <w:rFonts w:ascii="Source Sans Pro" w:eastAsiaTheme="minorHAnsi" w:hAnsi="Source Sans Pro" w:cs="VAGRounded-Bold"/>
          <w:b/>
          <w:bCs/>
          <w:i/>
          <w:iCs/>
          <w:sz w:val="28"/>
          <w:szCs w:val="28"/>
          <w:lang w:eastAsia="en-US"/>
        </w:rPr>
      </w:pPr>
    </w:p>
    <w:p w14:paraId="33835212" w14:textId="77777777" w:rsidR="007554B5" w:rsidRDefault="007554B5" w:rsidP="00A919B7">
      <w:pPr>
        <w:autoSpaceDE w:val="0"/>
        <w:autoSpaceDN w:val="0"/>
        <w:adjustRightInd w:val="0"/>
        <w:jc w:val="both"/>
        <w:rPr>
          <w:rFonts w:ascii="Source Sans Pro" w:eastAsiaTheme="minorHAnsi" w:hAnsi="Source Sans Pro" w:cs="VAGRounded-Bold"/>
          <w:b/>
          <w:bCs/>
          <w:i/>
          <w:iCs/>
          <w:sz w:val="28"/>
          <w:szCs w:val="28"/>
          <w:lang w:eastAsia="en-US"/>
        </w:rPr>
      </w:pPr>
    </w:p>
    <w:p w14:paraId="24D25F46" w14:textId="6BA2E30C" w:rsidR="00A919B7" w:rsidRPr="007554B5" w:rsidRDefault="007554B5" w:rsidP="00A919B7">
      <w:pPr>
        <w:autoSpaceDE w:val="0"/>
        <w:autoSpaceDN w:val="0"/>
        <w:adjustRightInd w:val="0"/>
        <w:jc w:val="both"/>
        <w:rPr>
          <w:rFonts w:ascii="Source Sans Pro" w:eastAsiaTheme="minorHAnsi" w:hAnsi="Source Sans Pro" w:cs="VAGRounded-Bold"/>
          <w:b/>
          <w:bCs/>
          <w:i/>
          <w:iCs/>
          <w:sz w:val="28"/>
          <w:szCs w:val="28"/>
          <w:u w:val="single"/>
          <w:lang w:eastAsia="en-US"/>
        </w:rPr>
      </w:pPr>
      <w:r w:rsidRPr="007554B5">
        <w:rPr>
          <w:rFonts w:ascii="Source Sans Pro" w:eastAsiaTheme="minorHAnsi" w:hAnsi="Source Sans Pro" w:cs="VAGRounded-Bold"/>
          <w:b/>
          <w:bCs/>
          <w:i/>
          <w:iCs/>
          <w:sz w:val="28"/>
          <w:szCs w:val="28"/>
          <w:u w:val="single"/>
          <w:lang w:eastAsia="en-US"/>
        </w:rPr>
        <w:lastRenderedPageBreak/>
        <w:t>QUERY:</w:t>
      </w:r>
    </w:p>
    <w:p w14:paraId="68B39DAF" w14:textId="502E3FD6" w:rsidR="007554B5" w:rsidRDefault="00A919B7" w:rsidP="00A919B7">
      <w:pPr>
        <w:pStyle w:val="ListParagraph"/>
        <w:numPr>
          <w:ilvl w:val="0"/>
          <w:numId w:val="46"/>
        </w:numPr>
        <w:autoSpaceDE w:val="0"/>
        <w:autoSpaceDN w:val="0"/>
        <w:adjustRightInd w:val="0"/>
        <w:jc w:val="both"/>
        <w:rPr>
          <w:rFonts w:ascii="Source Sans Pro" w:eastAsiaTheme="minorHAnsi" w:hAnsi="Source Sans Pro" w:cs="VAGRounded-Thin"/>
          <w:i/>
          <w:iCs/>
          <w:sz w:val="28"/>
          <w:szCs w:val="28"/>
          <w:lang w:eastAsia="en-US"/>
        </w:rPr>
      </w:pPr>
      <w:r w:rsidRPr="007554B5">
        <w:rPr>
          <w:rFonts w:ascii="Source Sans Pro" w:eastAsiaTheme="minorHAnsi" w:hAnsi="Source Sans Pro" w:cs="VAGRounded-Thin"/>
          <w:i/>
          <w:iCs/>
          <w:sz w:val="28"/>
          <w:szCs w:val="28"/>
          <w:lang w:eastAsia="en-US"/>
        </w:rPr>
        <w:t>Whether disclosure in Form C pertaining to the change in</w:t>
      </w:r>
      <w:r w:rsidR="007554B5" w:rsidRPr="007554B5">
        <w:rPr>
          <w:rFonts w:ascii="Source Sans Pro" w:eastAsiaTheme="minorHAnsi" w:hAnsi="Source Sans Pro" w:cs="VAGRounded-Thin"/>
          <w:i/>
          <w:iCs/>
          <w:sz w:val="28"/>
          <w:szCs w:val="28"/>
          <w:lang w:eastAsia="en-US"/>
        </w:rPr>
        <w:t xml:space="preserve"> </w:t>
      </w:r>
      <w:r w:rsidRPr="007554B5">
        <w:rPr>
          <w:rFonts w:ascii="Source Sans Pro" w:eastAsiaTheme="minorHAnsi" w:hAnsi="Source Sans Pro" w:cs="VAGRounded-Thin"/>
          <w:i/>
          <w:iCs/>
          <w:sz w:val="28"/>
          <w:szCs w:val="28"/>
          <w:lang w:eastAsia="en-US"/>
        </w:rPr>
        <w:t>the holdings of securities needs to be made in case of some</w:t>
      </w:r>
      <w:r w:rsidR="007554B5" w:rsidRPr="007554B5">
        <w:rPr>
          <w:rFonts w:ascii="Source Sans Pro" w:eastAsiaTheme="minorHAnsi" w:hAnsi="Source Sans Pro" w:cs="VAGRounded-Thin"/>
          <w:i/>
          <w:iCs/>
          <w:sz w:val="28"/>
          <w:szCs w:val="28"/>
          <w:lang w:eastAsia="en-US"/>
        </w:rPr>
        <w:t xml:space="preserve">  </w:t>
      </w:r>
      <w:r w:rsidRPr="007554B5">
        <w:rPr>
          <w:rFonts w:ascii="Source Sans Pro" w:eastAsiaTheme="minorHAnsi" w:hAnsi="Source Sans Pro" w:cs="VAGRounded-Thin"/>
          <w:i/>
          <w:iCs/>
          <w:sz w:val="28"/>
          <w:szCs w:val="28"/>
          <w:lang w:eastAsia="en-US"/>
        </w:rPr>
        <w:t>transactions e.g. Bonus, Shares received pursuant to the Scheme</w:t>
      </w:r>
      <w:r w:rsidR="007554B5" w:rsidRPr="007554B5">
        <w:rPr>
          <w:rFonts w:ascii="Source Sans Pro" w:eastAsiaTheme="minorHAnsi" w:hAnsi="Source Sans Pro" w:cs="VAGRounded-Thin"/>
          <w:i/>
          <w:iCs/>
          <w:sz w:val="28"/>
          <w:szCs w:val="28"/>
          <w:lang w:eastAsia="en-US"/>
        </w:rPr>
        <w:t xml:space="preserve">  </w:t>
      </w:r>
      <w:r w:rsidRPr="007554B5">
        <w:rPr>
          <w:rFonts w:ascii="Source Sans Pro" w:eastAsiaTheme="minorHAnsi" w:hAnsi="Source Sans Pro" w:cs="VAGRounded-Thin"/>
          <w:i/>
          <w:iCs/>
          <w:sz w:val="28"/>
          <w:szCs w:val="28"/>
          <w:lang w:eastAsia="en-US"/>
        </w:rPr>
        <w:t>of Amalgamation/Demerger, Gift or Off market transaction like</w:t>
      </w:r>
      <w:r w:rsidR="007554B5" w:rsidRPr="007554B5">
        <w:rPr>
          <w:rFonts w:ascii="Source Sans Pro" w:eastAsiaTheme="minorHAnsi" w:hAnsi="Source Sans Pro" w:cs="VAGRounded-Thin"/>
          <w:i/>
          <w:iCs/>
          <w:sz w:val="28"/>
          <w:szCs w:val="28"/>
          <w:lang w:eastAsia="en-US"/>
        </w:rPr>
        <w:t xml:space="preserve">  </w:t>
      </w:r>
      <w:r w:rsidRPr="007554B5">
        <w:rPr>
          <w:rFonts w:ascii="Source Sans Pro" w:eastAsiaTheme="minorHAnsi" w:hAnsi="Source Sans Pro" w:cs="VAGRounded-Thin"/>
          <w:i/>
          <w:iCs/>
          <w:sz w:val="28"/>
          <w:szCs w:val="28"/>
          <w:lang w:eastAsia="en-US"/>
        </w:rPr>
        <w:t>transfer of shares to a family trust account where there is no</w:t>
      </w:r>
      <w:r w:rsidR="007554B5" w:rsidRPr="007554B5">
        <w:rPr>
          <w:rFonts w:ascii="Source Sans Pro" w:eastAsiaTheme="minorHAnsi" w:hAnsi="Source Sans Pro" w:cs="VAGRounded-Thin"/>
          <w:i/>
          <w:iCs/>
          <w:sz w:val="28"/>
          <w:szCs w:val="28"/>
          <w:lang w:eastAsia="en-US"/>
        </w:rPr>
        <w:t xml:space="preserve">  </w:t>
      </w:r>
      <w:r w:rsidRPr="007554B5">
        <w:rPr>
          <w:rFonts w:ascii="Source Sans Pro" w:eastAsiaTheme="minorHAnsi" w:hAnsi="Source Sans Pro" w:cs="VAGRounded-Thin"/>
          <w:i/>
          <w:iCs/>
          <w:sz w:val="28"/>
          <w:szCs w:val="28"/>
          <w:lang w:eastAsia="en-US"/>
        </w:rPr>
        <w:t>consideration amount involved .i.e. the traded value of securities</w:t>
      </w:r>
      <w:r w:rsidR="007554B5" w:rsidRPr="007554B5">
        <w:rPr>
          <w:rFonts w:ascii="Source Sans Pro" w:eastAsiaTheme="minorHAnsi" w:hAnsi="Source Sans Pro" w:cs="VAGRounded-Thin"/>
          <w:i/>
          <w:iCs/>
          <w:sz w:val="28"/>
          <w:szCs w:val="28"/>
          <w:lang w:eastAsia="en-US"/>
        </w:rPr>
        <w:t xml:space="preserve"> </w:t>
      </w:r>
      <w:r w:rsidR="007554B5">
        <w:rPr>
          <w:rFonts w:ascii="Source Sans Pro" w:eastAsiaTheme="minorHAnsi" w:hAnsi="Source Sans Pro" w:cs="VAGRounded-Thin"/>
          <w:i/>
          <w:iCs/>
          <w:sz w:val="28"/>
          <w:szCs w:val="28"/>
          <w:lang w:eastAsia="en-US"/>
        </w:rPr>
        <w:t xml:space="preserve"> </w:t>
      </w:r>
      <w:r w:rsidRPr="007554B5">
        <w:rPr>
          <w:rFonts w:ascii="Source Sans Pro" w:eastAsiaTheme="minorHAnsi" w:hAnsi="Source Sans Pro" w:cs="VAGRounded-Thin"/>
          <w:i/>
          <w:iCs/>
          <w:sz w:val="28"/>
          <w:szCs w:val="28"/>
          <w:lang w:eastAsia="en-US"/>
        </w:rPr>
        <w:t>is nil?</w:t>
      </w:r>
    </w:p>
    <w:p w14:paraId="40486EDE" w14:textId="77777777" w:rsidR="00E66A80" w:rsidRDefault="00E66A80" w:rsidP="00E66A80">
      <w:pPr>
        <w:pStyle w:val="ListParagraph"/>
        <w:autoSpaceDE w:val="0"/>
        <w:autoSpaceDN w:val="0"/>
        <w:adjustRightInd w:val="0"/>
        <w:ind w:left="1080"/>
        <w:jc w:val="both"/>
        <w:rPr>
          <w:rFonts w:ascii="Source Sans Pro" w:eastAsiaTheme="minorHAnsi" w:hAnsi="Source Sans Pro" w:cs="VAGRounded-Thin"/>
          <w:i/>
          <w:iCs/>
          <w:sz w:val="28"/>
          <w:szCs w:val="28"/>
          <w:lang w:eastAsia="en-US"/>
        </w:rPr>
      </w:pPr>
    </w:p>
    <w:p w14:paraId="662C0AC4" w14:textId="1953D614" w:rsidR="00A919B7" w:rsidRDefault="00A919B7" w:rsidP="00EC0EFC">
      <w:pPr>
        <w:pStyle w:val="ListParagraph"/>
        <w:numPr>
          <w:ilvl w:val="0"/>
          <w:numId w:val="46"/>
        </w:numPr>
        <w:autoSpaceDE w:val="0"/>
        <w:autoSpaceDN w:val="0"/>
        <w:adjustRightInd w:val="0"/>
        <w:jc w:val="both"/>
        <w:rPr>
          <w:rFonts w:ascii="Source Sans Pro" w:eastAsiaTheme="minorHAnsi" w:hAnsi="Source Sans Pro" w:cs="VAGRounded-Thin"/>
          <w:i/>
          <w:iCs/>
          <w:sz w:val="28"/>
          <w:szCs w:val="28"/>
          <w:lang w:eastAsia="en-US"/>
        </w:rPr>
      </w:pPr>
      <w:r w:rsidRPr="007554B5">
        <w:rPr>
          <w:rFonts w:ascii="Source Sans Pro" w:eastAsiaTheme="minorHAnsi" w:hAnsi="Source Sans Pro" w:cs="VAGRounded-Thin"/>
          <w:i/>
          <w:iCs/>
          <w:sz w:val="28"/>
          <w:szCs w:val="28"/>
          <w:lang w:eastAsia="en-US"/>
        </w:rPr>
        <w:t>In case the answer to the above query is affirmative then at what</w:t>
      </w:r>
      <w:r w:rsidR="007554B5" w:rsidRPr="007554B5">
        <w:rPr>
          <w:rFonts w:ascii="Source Sans Pro" w:eastAsiaTheme="minorHAnsi" w:hAnsi="Source Sans Pro" w:cs="VAGRounded-Thin"/>
          <w:i/>
          <w:iCs/>
          <w:sz w:val="28"/>
          <w:szCs w:val="28"/>
          <w:lang w:eastAsia="en-US"/>
        </w:rPr>
        <w:t xml:space="preserve"> </w:t>
      </w:r>
      <w:r w:rsidR="007554B5">
        <w:rPr>
          <w:rFonts w:ascii="Source Sans Pro" w:eastAsiaTheme="minorHAnsi" w:hAnsi="Source Sans Pro" w:cs="VAGRounded-Thin"/>
          <w:i/>
          <w:iCs/>
          <w:sz w:val="28"/>
          <w:szCs w:val="28"/>
          <w:lang w:eastAsia="en-US"/>
        </w:rPr>
        <w:t xml:space="preserve"> </w:t>
      </w:r>
      <w:r w:rsidRPr="007554B5">
        <w:rPr>
          <w:rFonts w:ascii="Source Sans Pro" w:eastAsiaTheme="minorHAnsi" w:hAnsi="Source Sans Pro" w:cs="VAGRounded-Thin"/>
          <w:i/>
          <w:iCs/>
          <w:sz w:val="28"/>
          <w:szCs w:val="28"/>
          <w:lang w:eastAsia="en-US"/>
        </w:rPr>
        <w:t>value should the aforesaid transactions be disclosed?</w:t>
      </w:r>
    </w:p>
    <w:p w14:paraId="185521DC" w14:textId="77777777" w:rsidR="007554B5" w:rsidRPr="007554B5" w:rsidRDefault="007554B5" w:rsidP="007554B5">
      <w:pPr>
        <w:pStyle w:val="ListParagraph"/>
        <w:autoSpaceDE w:val="0"/>
        <w:autoSpaceDN w:val="0"/>
        <w:adjustRightInd w:val="0"/>
        <w:ind w:left="1080"/>
        <w:jc w:val="both"/>
        <w:rPr>
          <w:rFonts w:ascii="Source Sans Pro" w:eastAsiaTheme="minorHAnsi" w:hAnsi="Source Sans Pro" w:cs="VAGRounded-Thin"/>
          <w:i/>
          <w:iCs/>
          <w:sz w:val="28"/>
          <w:szCs w:val="28"/>
          <w:lang w:eastAsia="en-US"/>
        </w:rPr>
      </w:pPr>
    </w:p>
    <w:p w14:paraId="4B7D0DFD" w14:textId="7A90EC73" w:rsidR="00E66A80" w:rsidRDefault="00E66A80" w:rsidP="00A919B7">
      <w:pPr>
        <w:autoSpaceDE w:val="0"/>
        <w:autoSpaceDN w:val="0"/>
        <w:adjustRightInd w:val="0"/>
        <w:jc w:val="both"/>
        <w:rPr>
          <w:rFonts w:ascii="Source Sans Pro" w:eastAsiaTheme="minorHAnsi" w:hAnsi="Source Sans Pro" w:cs="VAGRounded-Bold"/>
          <w:b/>
          <w:bCs/>
          <w:i/>
          <w:iCs/>
          <w:sz w:val="28"/>
          <w:szCs w:val="28"/>
          <w:u w:val="single"/>
          <w:lang w:eastAsia="en-US"/>
        </w:rPr>
      </w:pPr>
      <w:r>
        <w:rPr>
          <w:rFonts w:ascii="Source Sans Pro" w:eastAsiaTheme="minorHAnsi" w:hAnsi="Source Sans Pro" w:cs="VAGRounded-Bold"/>
          <w:b/>
          <w:bCs/>
          <w:i/>
          <w:iCs/>
          <w:sz w:val="28"/>
          <w:szCs w:val="28"/>
          <w:u w:val="single"/>
          <w:lang w:eastAsia="en-US"/>
        </w:rPr>
        <w:t>APPLICABLE REGULATIONS</w:t>
      </w:r>
    </w:p>
    <w:p w14:paraId="24CBFE0D" w14:textId="40DDFF61" w:rsidR="00E66A80" w:rsidRDefault="00E66A80" w:rsidP="00A919B7">
      <w:pPr>
        <w:autoSpaceDE w:val="0"/>
        <w:autoSpaceDN w:val="0"/>
        <w:adjustRightInd w:val="0"/>
        <w:jc w:val="both"/>
        <w:rPr>
          <w:rFonts w:ascii="Source Sans Pro" w:eastAsiaTheme="minorHAnsi" w:hAnsi="Source Sans Pro" w:cs="VAGRounded-Bold"/>
          <w:b/>
          <w:bCs/>
          <w:i/>
          <w:iCs/>
          <w:sz w:val="28"/>
          <w:szCs w:val="28"/>
          <w:u w:val="single"/>
          <w:lang w:eastAsia="en-US"/>
        </w:rPr>
      </w:pPr>
    </w:p>
    <w:tbl>
      <w:tblPr>
        <w:tblStyle w:val="TableGrid"/>
        <w:tblW w:w="0" w:type="auto"/>
        <w:tblLook w:val="04A0" w:firstRow="1" w:lastRow="0" w:firstColumn="1" w:lastColumn="0" w:noHBand="0" w:noVBand="1"/>
      </w:tblPr>
      <w:tblGrid>
        <w:gridCol w:w="9394"/>
      </w:tblGrid>
      <w:tr w:rsidR="00E66A80" w14:paraId="05D522A3" w14:textId="77777777" w:rsidTr="00E162B0">
        <w:tc>
          <w:tcPr>
            <w:tcW w:w="9394" w:type="dxa"/>
            <w:shd w:val="clear" w:color="auto" w:fill="FFE599" w:themeFill="accent4" w:themeFillTint="66"/>
          </w:tcPr>
          <w:p w14:paraId="442FA6F0" w14:textId="77777777" w:rsidR="00E66A80" w:rsidRDefault="00E66A80" w:rsidP="00A919B7">
            <w:pPr>
              <w:autoSpaceDE w:val="0"/>
              <w:autoSpaceDN w:val="0"/>
              <w:adjustRightInd w:val="0"/>
              <w:jc w:val="both"/>
              <w:rPr>
                <w:rFonts w:ascii="Source Sans Pro" w:eastAsiaTheme="minorHAnsi" w:hAnsi="Source Sans Pro" w:cs="VAGRounded-Thin"/>
                <w:i/>
                <w:iCs/>
                <w:sz w:val="28"/>
                <w:szCs w:val="28"/>
                <w:lang w:eastAsia="en-US"/>
              </w:rPr>
            </w:pPr>
            <w:r w:rsidRPr="00E66A80">
              <w:rPr>
                <w:rFonts w:ascii="Source Sans Pro" w:eastAsiaTheme="minorHAnsi" w:hAnsi="Source Sans Pro" w:cs="VAGRounded-Thin"/>
                <w:b/>
                <w:bCs/>
                <w:i/>
                <w:iCs/>
                <w:sz w:val="28"/>
                <w:szCs w:val="28"/>
                <w:u w:val="single"/>
                <w:lang w:eastAsia="en-US"/>
              </w:rPr>
              <w:t>REGULATION 7OF SEBI (PIT) REGULATIONS, 2015 ON THE REQUIREMENTS OF DISCLOSURES IS AS UNDER</w:t>
            </w:r>
            <w:r w:rsidRPr="00E66A80">
              <w:rPr>
                <w:rFonts w:ascii="Source Sans Pro" w:eastAsiaTheme="minorHAnsi" w:hAnsi="Source Sans Pro" w:cs="VAGRounded-Thin"/>
                <w:i/>
                <w:iCs/>
                <w:sz w:val="28"/>
                <w:szCs w:val="28"/>
                <w:lang w:eastAsia="en-US"/>
              </w:rPr>
              <w:t xml:space="preserve">: </w:t>
            </w:r>
          </w:p>
          <w:p w14:paraId="4DB58AF8" w14:textId="77777777" w:rsidR="00E66A80" w:rsidRPr="00E66A80" w:rsidRDefault="00E66A80" w:rsidP="00A919B7">
            <w:pPr>
              <w:autoSpaceDE w:val="0"/>
              <w:autoSpaceDN w:val="0"/>
              <w:adjustRightInd w:val="0"/>
              <w:jc w:val="both"/>
              <w:rPr>
                <w:rFonts w:ascii="Source Sans Pro" w:eastAsiaTheme="minorHAnsi" w:hAnsi="Source Sans Pro" w:cs="VAGRounded-Thin"/>
                <w:b/>
                <w:bCs/>
                <w:i/>
                <w:iCs/>
                <w:sz w:val="28"/>
                <w:szCs w:val="28"/>
                <w:u w:val="single"/>
                <w:lang w:eastAsia="en-US"/>
              </w:rPr>
            </w:pPr>
            <w:r w:rsidRPr="00E66A80">
              <w:rPr>
                <w:rFonts w:ascii="Source Sans Pro" w:eastAsiaTheme="minorHAnsi" w:hAnsi="Source Sans Pro" w:cs="VAGRounded-Thin"/>
                <w:b/>
                <w:bCs/>
                <w:i/>
                <w:iCs/>
                <w:sz w:val="28"/>
                <w:szCs w:val="28"/>
                <w:u w:val="single"/>
                <w:lang w:eastAsia="en-US"/>
              </w:rPr>
              <w:t xml:space="preserve">7 (1) Initial Disclosures </w:t>
            </w:r>
          </w:p>
          <w:p w14:paraId="6749F8DE" w14:textId="77777777" w:rsidR="00E162B0" w:rsidRDefault="00E162B0" w:rsidP="00A919B7">
            <w:pPr>
              <w:autoSpaceDE w:val="0"/>
              <w:autoSpaceDN w:val="0"/>
              <w:adjustRightInd w:val="0"/>
              <w:jc w:val="both"/>
              <w:rPr>
                <w:rFonts w:ascii="Source Sans Pro" w:eastAsiaTheme="minorHAnsi" w:hAnsi="Source Sans Pro" w:cs="VAGRounded-Thin"/>
                <w:i/>
                <w:iCs/>
                <w:sz w:val="28"/>
                <w:szCs w:val="28"/>
                <w:lang w:eastAsia="en-US"/>
              </w:rPr>
            </w:pPr>
          </w:p>
          <w:p w14:paraId="0306F42C" w14:textId="5A7C22A5" w:rsidR="00E162B0" w:rsidRDefault="00E66A80" w:rsidP="00A919B7">
            <w:pPr>
              <w:autoSpaceDE w:val="0"/>
              <w:autoSpaceDN w:val="0"/>
              <w:adjustRightInd w:val="0"/>
              <w:jc w:val="both"/>
              <w:rPr>
                <w:rFonts w:ascii="Source Sans Pro" w:eastAsiaTheme="minorHAnsi" w:hAnsi="Source Sans Pro" w:cs="VAGRounded-Thin"/>
                <w:i/>
                <w:iCs/>
                <w:sz w:val="28"/>
                <w:szCs w:val="28"/>
                <w:lang w:eastAsia="en-US"/>
              </w:rPr>
            </w:pPr>
            <w:r w:rsidRPr="00E66A80">
              <w:rPr>
                <w:rFonts w:ascii="Source Sans Pro" w:eastAsiaTheme="minorHAnsi" w:hAnsi="Source Sans Pro" w:cs="VAGRounded-Thin"/>
                <w:i/>
                <w:iCs/>
                <w:sz w:val="28"/>
                <w:szCs w:val="28"/>
                <w:lang w:eastAsia="en-US"/>
              </w:rPr>
              <w:t xml:space="preserve">(a) Every promoter, key managerial person and director of every company whose securities are listed on any recognized stock exchange shall disclose his holding of securities of the company as on date of these regulations taking effect, to the company within thirty days of these regulations taking effect; </w:t>
            </w:r>
          </w:p>
          <w:p w14:paraId="5B83630F" w14:textId="77777777" w:rsidR="00E162B0" w:rsidRDefault="00E162B0" w:rsidP="00A919B7">
            <w:pPr>
              <w:autoSpaceDE w:val="0"/>
              <w:autoSpaceDN w:val="0"/>
              <w:adjustRightInd w:val="0"/>
              <w:jc w:val="both"/>
              <w:rPr>
                <w:rFonts w:ascii="Source Sans Pro" w:eastAsiaTheme="minorHAnsi" w:hAnsi="Source Sans Pro" w:cs="VAGRounded-Thin"/>
                <w:i/>
                <w:iCs/>
                <w:sz w:val="28"/>
                <w:szCs w:val="28"/>
                <w:lang w:eastAsia="en-US"/>
              </w:rPr>
            </w:pPr>
          </w:p>
          <w:p w14:paraId="145A1EBA" w14:textId="77777777" w:rsidR="00E162B0" w:rsidRDefault="00E66A80" w:rsidP="00A919B7">
            <w:pPr>
              <w:autoSpaceDE w:val="0"/>
              <w:autoSpaceDN w:val="0"/>
              <w:adjustRightInd w:val="0"/>
              <w:jc w:val="both"/>
              <w:rPr>
                <w:rFonts w:ascii="Source Sans Pro" w:eastAsiaTheme="minorHAnsi" w:hAnsi="Source Sans Pro" w:cs="VAGRounded-Thin"/>
                <w:i/>
                <w:iCs/>
                <w:sz w:val="28"/>
                <w:szCs w:val="28"/>
                <w:lang w:eastAsia="en-US"/>
              </w:rPr>
            </w:pPr>
            <w:r w:rsidRPr="00E66A80">
              <w:rPr>
                <w:rFonts w:ascii="Source Sans Pro" w:eastAsiaTheme="minorHAnsi" w:hAnsi="Source Sans Pro" w:cs="VAGRounded-Thin"/>
                <w:i/>
                <w:iCs/>
                <w:sz w:val="28"/>
                <w:szCs w:val="28"/>
                <w:lang w:eastAsia="en-US"/>
              </w:rPr>
              <w:t xml:space="preserve">(b) Every person on appointment as a key managerial personnel or a director of the company or upon becoming a promoter shall disclose his holding of securities of the company as on the date of appointment or becoming a promoter, to the company within seven days of such appointment or becoming a promoter. </w:t>
            </w:r>
          </w:p>
          <w:p w14:paraId="64576997" w14:textId="77777777" w:rsidR="00E162B0" w:rsidRDefault="00E162B0" w:rsidP="00A919B7">
            <w:pPr>
              <w:autoSpaceDE w:val="0"/>
              <w:autoSpaceDN w:val="0"/>
              <w:adjustRightInd w:val="0"/>
              <w:jc w:val="both"/>
              <w:rPr>
                <w:rFonts w:ascii="Source Sans Pro" w:eastAsiaTheme="minorHAnsi" w:hAnsi="Source Sans Pro" w:cs="VAGRounded-Thin"/>
                <w:i/>
                <w:iCs/>
                <w:sz w:val="28"/>
                <w:szCs w:val="28"/>
                <w:lang w:eastAsia="en-US"/>
              </w:rPr>
            </w:pPr>
          </w:p>
          <w:p w14:paraId="6424D7A2" w14:textId="77777777" w:rsidR="00E162B0" w:rsidRDefault="00E66A80" w:rsidP="00A919B7">
            <w:pPr>
              <w:autoSpaceDE w:val="0"/>
              <w:autoSpaceDN w:val="0"/>
              <w:adjustRightInd w:val="0"/>
              <w:jc w:val="both"/>
              <w:rPr>
                <w:rFonts w:ascii="Source Sans Pro" w:eastAsiaTheme="minorHAnsi" w:hAnsi="Source Sans Pro" w:cs="VAGRounded-Thin"/>
                <w:b/>
                <w:bCs/>
                <w:i/>
                <w:iCs/>
                <w:sz w:val="28"/>
                <w:szCs w:val="28"/>
                <w:u w:val="single"/>
                <w:lang w:eastAsia="en-US"/>
              </w:rPr>
            </w:pPr>
            <w:r w:rsidRPr="00E162B0">
              <w:rPr>
                <w:rFonts w:ascii="Source Sans Pro" w:eastAsiaTheme="minorHAnsi" w:hAnsi="Source Sans Pro" w:cs="VAGRounded-Thin"/>
                <w:b/>
                <w:bCs/>
                <w:i/>
                <w:iCs/>
                <w:sz w:val="28"/>
                <w:szCs w:val="28"/>
                <w:u w:val="single"/>
                <w:lang w:eastAsia="en-US"/>
              </w:rPr>
              <w:t xml:space="preserve">7(2) Continual Disclosures </w:t>
            </w:r>
          </w:p>
          <w:p w14:paraId="55A714C8" w14:textId="087AA551" w:rsidR="00E66A80" w:rsidRDefault="00E66A80" w:rsidP="00A919B7">
            <w:pPr>
              <w:autoSpaceDE w:val="0"/>
              <w:autoSpaceDN w:val="0"/>
              <w:adjustRightInd w:val="0"/>
              <w:jc w:val="both"/>
              <w:rPr>
                <w:rFonts w:ascii="Source Sans Pro" w:eastAsiaTheme="minorHAnsi" w:hAnsi="Source Sans Pro" w:cs="VAGRounded-Bold"/>
                <w:b/>
                <w:bCs/>
                <w:i/>
                <w:iCs/>
                <w:sz w:val="28"/>
                <w:szCs w:val="28"/>
                <w:u w:val="single"/>
                <w:lang w:eastAsia="en-US"/>
              </w:rPr>
            </w:pPr>
            <w:r w:rsidRPr="00E66A80">
              <w:rPr>
                <w:rFonts w:ascii="Source Sans Pro" w:eastAsiaTheme="minorHAnsi" w:hAnsi="Source Sans Pro" w:cs="VAGRounded-Thin"/>
                <w:i/>
                <w:iCs/>
                <w:sz w:val="28"/>
                <w:szCs w:val="28"/>
                <w:lang w:eastAsia="en-US"/>
              </w:rPr>
              <w:t>(a) Every promoter, employee and director of every company shall disclose to the company the number of such securities acquired or disposed of within two trading days of such transaction if the value of the securities traded, whether in one transaction or a series of transactions over any calendar quarter, aggregates to a traded value in excess of ten lakh rupees or such other value as may be specified.</w:t>
            </w:r>
          </w:p>
        </w:tc>
      </w:tr>
    </w:tbl>
    <w:p w14:paraId="1F9B1118" w14:textId="77777777" w:rsidR="00E66A80" w:rsidRDefault="00E66A80" w:rsidP="00A919B7">
      <w:pPr>
        <w:autoSpaceDE w:val="0"/>
        <w:autoSpaceDN w:val="0"/>
        <w:adjustRightInd w:val="0"/>
        <w:jc w:val="both"/>
        <w:rPr>
          <w:rFonts w:ascii="Source Sans Pro" w:eastAsiaTheme="minorHAnsi" w:hAnsi="Source Sans Pro" w:cs="VAGRounded-Bold"/>
          <w:b/>
          <w:bCs/>
          <w:i/>
          <w:iCs/>
          <w:sz w:val="28"/>
          <w:szCs w:val="28"/>
          <w:u w:val="single"/>
          <w:lang w:eastAsia="en-US"/>
        </w:rPr>
      </w:pPr>
    </w:p>
    <w:p w14:paraId="4E18B429" w14:textId="77777777" w:rsidR="00E66A80" w:rsidRDefault="00E66A80" w:rsidP="00A919B7">
      <w:pPr>
        <w:autoSpaceDE w:val="0"/>
        <w:autoSpaceDN w:val="0"/>
        <w:adjustRightInd w:val="0"/>
        <w:jc w:val="both"/>
        <w:rPr>
          <w:rFonts w:ascii="Source Sans Pro" w:eastAsiaTheme="minorHAnsi" w:hAnsi="Source Sans Pro" w:cs="VAGRounded-Bold"/>
          <w:b/>
          <w:bCs/>
          <w:i/>
          <w:iCs/>
          <w:sz w:val="28"/>
          <w:szCs w:val="28"/>
          <w:u w:val="single"/>
          <w:lang w:eastAsia="en-US"/>
        </w:rPr>
      </w:pPr>
    </w:p>
    <w:p w14:paraId="42A5E04A" w14:textId="19695876" w:rsidR="00A919B7" w:rsidRPr="007554B5" w:rsidRDefault="007554B5" w:rsidP="00A919B7">
      <w:pPr>
        <w:autoSpaceDE w:val="0"/>
        <w:autoSpaceDN w:val="0"/>
        <w:adjustRightInd w:val="0"/>
        <w:jc w:val="both"/>
        <w:rPr>
          <w:rFonts w:ascii="Source Sans Pro" w:eastAsiaTheme="minorHAnsi" w:hAnsi="Source Sans Pro" w:cs="VAGRounded-Bold"/>
          <w:b/>
          <w:bCs/>
          <w:i/>
          <w:iCs/>
          <w:sz w:val="28"/>
          <w:szCs w:val="28"/>
          <w:u w:val="single"/>
          <w:lang w:eastAsia="en-US"/>
        </w:rPr>
      </w:pPr>
      <w:r w:rsidRPr="007554B5">
        <w:rPr>
          <w:rFonts w:ascii="Source Sans Pro" w:eastAsiaTheme="minorHAnsi" w:hAnsi="Source Sans Pro" w:cs="VAGRounded-Bold"/>
          <w:b/>
          <w:bCs/>
          <w:i/>
          <w:iCs/>
          <w:sz w:val="28"/>
          <w:szCs w:val="28"/>
          <w:u w:val="single"/>
          <w:lang w:eastAsia="en-US"/>
        </w:rPr>
        <w:lastRenderedPageBreak/>
        <w:t>REPLY TO THE QUERY</w:t>
      </w:r>
    </w:p>
    <w:p w14:paraId="3B3315F8" w14:textId="77777777" w:rsidR="007554B5" w:rsidRDefault="00A919B7" w:rsidP="00A919B7">
      <w:pPr>
        <w:pStyle w:val="ListParagraph"/>
        <w:numPr>
          <w:ilvl w:val="0"/>
          <w:numId w:val="47"/>
        </w:numPr>
        <w:autoSpaceDE w:val="0"/>
        <w:autoSpaceDN w:val="0"/>
        <w:adjustRightInd w:val="0"/>
        <w:jc w:val="both"/>
        <w:rPr>
          <w:rFonts w:ascii="Source Sans Pro" w:eastAsiaTheme="minorHAnsi" w:hAnsi="Source Sans Pro" w:cs="VAGRounded-Thin"/>
          <w:i/>
          <w:iCs/>
          <w:sz w:val="28"/>
          <w:szCs w:val="28"/>
          <w:lang w:eastAsia="en-US"/>
        </w:rPr>
      </w:pPr>
      <w:r w:rsidRPr="007554B5">
        <w:rPr>
          <w:rFonts w:ascii="Source Sans Pro" w:eastAsiaTheme="minorHAnsi" w:hAnsi="Source Sans Pro" w:cs="VAGRounded-Thin"/>
          <w:i/>
          <w:iCs/>
          <w:sz w:val="28"/>
          <w:szCs w:val="28"/>
          <w:lang w:eastAsia="en-US"/>
        </w:rPr>
        <w:t>Regulation 7(2)(a) of the said PIT Regulations, 2015 states that;</w:t>
      </w:r>
      <w:r w:rsidR="007554B5" w:rsidRPr="007554B5">
        <w:rPr>
          <w:rFonts w:ascii="Source Sans Pro" w:eastAsiaTheme="minorHAnsi" w:hAnsi="Source Sans Pro" w:cs="VAGRounded-Thin"/>
          <w:i/>
          <w:iCs/>
          <w:sz w:val="28"/>
          <w:szCs w:val="28"/>
          <w:lang w:eastAsia="en-US"/>
        </w:rPr>
        <w:t xml:space="preserve">  </w:t>
      </w:r>
      <w:r w:rsidRPr="007554B5">
        <w:rPr>
          <w:rFonts w:ascii="Source Sans Pro" w:eastAsiaTheme="minorHAnsi" w:hAnsi="Source Sans Pro" w:cs="VAGRounded-Thin"/>
          <w:i/>
          <w:iCs/>
          <w:sz w:val="28"/>
          <w:szCs w:val="28"/>
          <w:lang w:eastAsia="en-US"/>
        </w:rPr>
        <w:t>Every promoter, employee and director of every company</w:t>
      </w:r>
      <w:r w:rsidR="007554B5" w:rsidRPr="007554B5">
        <w:rPr>
          <w:rFonts w:ascii="Source Sans Pro" w:eastAsiaTheme="minorHAnsi" w:hAnsi="Source Sans Pro" w:cs="VAGRounded-Thin"/>
          <w:i/>
          <w:iCs/>
          <w:sz w:val="28"/>
          <w:szCs w:val="28"/>
          <w:lang w:eastAsia="en-US"/>
        </w:rPr>
        <w:t xml:space="preserve">  </w:t>
      </w:r>
      <w:r w:rsidRPr="007554B5">
        <w:rPr>
          <w:rFonts w:ascii="Source Sans Pro" w:eastAsiaTheme="minorHAnsi" w:hAnsi="Source Sans Pro" w:cs="VAGRounded-Thin"/>
          <w:i/>
          <w:iCs/>
          <w:sz w:val="28"/>
          <w:szCs w:val="28"/>
          <w:lang w:eastAsia="en-US"/>
        </w:rPr>
        <w:t>shall disclose to the company the number of such securities</w:t>
      </w:r>
      <w:r w:rsidR="007554B5" w:rsidRPr="007554B5">
        <w:rPr>
          <w:rFonts w:ascii="Source Sans Pro" w:eastAsiaTheme="minorHAnsi" w:hAnsi="Source Sans Pro" w:cs="VAGRounded-Thin"/>
          <w:i/>
          <w:iCs/>
          <w:sz w:val="28"/>
          <w:szCs w:val="28"/>
          <w:lang w:eastAsia="en-US"/>
        </w:rPr>
        <w:t xml:space="preserve">   </w:t>
      </w:r>
      <w:r w:rsidRPr="007554B5">
        <w:rPr>
          <w:rFonts w:ascii="Source Sans Pro" w:eastAsiaTheme="minorHAnsi" w:hAnsi="Source Sans Pro" w:cs="VAGRounded-Thin"/>
          <w:i/>
          <w:iCs/>
          <w:sz w:val="28"/>
          <w:szCs w:val="28"/>
          <w:lang w:eastAsia="en-US"/>
        </w:rPr>
        <w:t>acquired or disposed of within two trading days of such</w:t>
      </w:r>
      <w:r w:rsidR="007554B5" w:rsidRPr="007554B5">
        <w:rPr>
          <w:rFonts w:ascii="Source Sans Pro" w:eastAsiaTheme="minorHAnsi" w:hAnsi="Source Sans Pro" w:cs="VAGRounded-Thin"/>
          <w:i/>
          <w:iCs/>
          <w:sz w:val="28"/>
          <w:szCs w:val="28"/>
          <w:lang w:eastAsia="en-US"/>
        </w:rPr>
        <w:t xml:space="preserve">  </w:t>
      </w:r>
      <w:r w:rsidRPr="007554B5">
        <w:rPr>
          <w:rFonts w:ascii="Source Sans Pro" w:eastAsiaTheme="minorHAnsi" w:hAnsi="Source Sans Pro" w:cs="VAGRounded-Thin"/>
          <w:i/>
          <w:iCs/>
          <w:sz w:val="28"/>
          <w:szCs w:val="28"/>
          <w:lang w:eastAsia="en-US"/>
        </w:rPr>
        <w:t>transaction if the value of the securities traded, whether in one transaction or a series of transactions over any calendar</w:t>
      </w:r>
      <w:r w:rsidR="007554B5" w:rsidRPr="007554B5">
        <w:rPr>
          <w:rFonts w:ascii="Source Sans Pro" w:eastAsiaTheme="minorHAnsi" w:hAnsi="Source Sans Pro" w:cs="VAGRounded-Thin"/>
          <w:i/>
          <w:iCs/>
          <w:sz w:val="28"/>
          <w:szCs w:val="28"/>
          <w:lang w:eastAsia="en-US"/>
        </w:rPr>
        <w:t xml:space="preserve"> </w:t>
      </w:r>
      <w:r w:rsidRPr="007554B5">
        <w:rPr>
          <w:rFonts w:ascii="Source Sans Pro" w:eastAsiaTheme="minorHAnsi" w:hAnsi="Source Sans Pro" w:cs="VAGRounded-Thin"/>
          <w:i/>
          <w:iCs/>
          <w:sz w:val="28"/>
          <w:szCs w:val="28"/>
          <w:lang w:eastAsia="en-US"/>
        </w:rPr>
        <w:t>quarter, aggregates to a traded value in excess of ten lakh</w:t>
      </w:r>
      <w:r w:rsidR="007554B5" w:rsidRPr="007554B5">
        <w:rPr>
          <w:rFonts w:ascii="Source Sans Pro" w:eastAsiaTheme="minorHAnsi" w:hAnsi="Source Sans Pro" w:cs="VAGRounded-Thin"/>
          <w:i/>
          <w:iCs/>
          <w:sz w:val="28"/>
          <w:szCs w:val="28"/>
          <w:lang w:eastAsia="en-US"/>
        </w:rPr>
        <w:t xml:space="preserve"> </w:t>
      </w:r>
      <w:r w:rsidR="007554B5">
        <w:rPr>
          <w:rFonts w:ascii="Source Sans Pro" w:eastAsiaTheme="minorHAnsi" w:hAnsi="Source Sans Pro" w:cs="VAGRounded-Thin"/>
          <w:i/>
          <w:iCs/>
          <w:sz w:val="28"/>
          <w:szCs w:val="28"/>
          <w:lang w:eastAsia="en-US"/>
        </w:rPr>
        <w:t xml:space="preserve"> </w:t>
      </w:r>
      <w:r w:rsidRPr="007554B5">
        <w:rPr>
          <w:rFonts w:ascii="Source Sans Pro" w:eastAsiaTheme="minorHAnsi" w:hAnsi="Source Sans Pro" w:cs="VAGRounded-Thin"/>
          <w:i/>
          <w:iCs/>
          <w:sz w:val="28"/>
          <w:szCs w:val="28"/>
          <w:lang w:eastAsia="en-US"/>
        </w:rPr>
        <w:t>rupees or such other value as may be specified.</w:t>
      </w:r>
    </w:p>
    <w:p w14:paraId="41DAFF7E" w14:textId="77777777" w:rsidR="007554B5" w:rsidRDefault="007554B5" w:rsidP="007554B5">
      <w:pPr>
        <w:pStyle w:val="ListParagraph"/>
        <w:autoSpaceDE w:val="0"/>
        <w:autoSpaceDN w:val="0"/>
        <w:adjustRightInd w:val="0"/>
        <w:ind w:left="1080"/>
        <w:jc w:val="both"/>
        <w:rPr>
          <w:rFonts w:ascii="Source Sans Pro" w:eastAsiaTheme="minorHAnsi" w:hAnsi="Source Sans Pro" w:cs="VAGRounded-Thin"/>
          <w:i/>
          <w:iCs/>
          <w:sz w:val="28"/>
          <w:szCs w:val="28"/>
          <w:lang w:eastAsia="en-US"/>
        </w:rPr>
      </w:pPr>
    </w:p>
    <w:p w14:paraId="645C782A" w14:textId="77777777" w:rsidR="007554B5" w:rsidRDefault="00A919B7" w:rsidP="007554B5">
      <w:pPr>
        <w:pStyle w:val="ListParagraph"/>
        <w:autoSpaceDE w:val="0"/>
        <w:autoSpaceDN w:val="0"/>
        <w:adjustRightInd w:val="0"/>
        <w:ind w:left="1080"/>
        <w:jc w:val="both"/>
        <w:rPr>
          <w:rFonts w:ascii="Source Sans Pro" w:eastAsiaTheme="minorHAnsi" w:hAnsi="Source Sans Pro" w:cs="VAGRounded-Thin"/>
          <w:i/>
          <w:iCs/>
          <w:sz w:val="28"/>
          <w:szCs w:val="28"/>
          <w:lang w:eastAsia="en-US"/>
        </w:rPr>
      </w:pPr>
      <w:r w:rsidRPr="007554B5">
        <w:rPr>
          <w:rFonts w:ascii="Source Sans Pro" w:eastAsiaTheme="minorHAnsi" w:hAnsi="Source Sans Pro" w:cs="VAGRounded-Thin"/>
          <w:i/>
          <w:iCs/>
          <w:sz w:val="28"/>
          <w:szCs w:val="28"/>
          <w:lang w:eastAsia="en-US"/>
        </w:rPr>
        <w:t>From the above it is understood that number of securities</w:t>
      </w:r>
      <w:r w:rsidR="007554B5">
        <w:rPr>
          <w:rFonts w:ascii="Source Sans Pro" w:eastAsiaTheme="minorHAnsi" w:hAnsi="Source Sans Pro" w:cs="VAGRounded-Thin"/>
          <w:i/>
          <w:iCs/>
          <w:sz w:val="28"/>
          <w:szCs w:val="28"/>
          <w:lang w:eastAsia="en-US"/>
        </w:rPr>
        <w:t xml:space="preserve">  </w:t>
      </w:r>
      <w:r w:rsidRPr="00A919B7">
        <w:rPr>
          <w:rFonts w:ascii="Source Sans Pro" w:eastAsiaTheme="minorHAnsi" w:hAnsi="Source Sans Pro" w:cs="VAGRounded-Thin"/>
          <w:i/>
          <w:iCs/>
          <w:sz w:val="28"/>
          <w:szCs w:val="28"/>
          <w:lang w:eastAsia="en-US"/>
        </w:rPr>
        <w:t>acquired or disposed beyond the given threshold have</w:t>
      </w:r>
      <w:r w:rsidR="007554B5">
        <w:rPr>
          <w:rFonts w:ascii="Source Sans Pro" w:eastAsiaTheme="minorHAnsi" w:hAnsi="Source Sans Pro" w:cs="VAGRounded-Thin"/>
          <w:i/>
          <w:iCs/>
          <w:sz w:val="28"/>
          <w:szCs w:val="28"/>
          <w:lang w:eastAsia="en-US"/>
        </w:rPr>
        <w:t xml:space="preserve">  </w:t>
      </w:r>
      <w:r w:rsidRPr="00A919B7">
        <w:rPr>
          <w:rFonts w:ascii="Source Sans Pro" w:eastAsiaTheme="minorHAnsi" w:hAnsi="Source Sans Pro" w:cs="VAGRounded-Thin"/>
          <w:i/>
          <w:iCs/>
          <w:sz w:val="28"/>
          <w:szCs w:val="28"/>
          <w:lang w:eastAsia="en-US"/>
        </w:rPr>
        <w:t>to be disclosed, irrespective of the mode of acquisition</w:t>
      </w:r>
      <w:r w:rsidR="007554B5">
        <w:rPr>
          <w:rFonts w:ascii="Source Sans Pro" w:eastAsiaTheme="minorHAnsi" w:hAnsi="Source Sans Pro" w:cs="VAGRounded-Thin"/>
          <w:i/>
          <w:iCs/>
          <w:sz w:val="28"/>
          <w:szCs w:val="28"/>
          <w:lang w:eastAsia="en-US"/>
        </w:rPr>
        <w:t xml:space="preserve">  </w:t>
      </w:r>
      <w:r w:rsidRPr="00A919B7">
        <w:rPr>
          <w:rFonts w:ascii="Source Sans Pro" w:eastAsiaTheme="minorHAnsi" w:hAnsi="Source Sans Pro" w:cs="VAGRounded-Thin"/>
          <w:i/>
          <w:iCs/>
          <w:sz w:val="28"/>
          <w:szCs w:val="28"/>
          <w:lang w:eastAsia="en-US"/>
        </w:rPr>
        <w:t>or disposal. Therefore, with respect to the first query,</w:t>
      </w:r>
      <w:r w:rsidR="007554B5">
        <w:rPr>
          <w:rFonts w:ascii="Source Sans Pro" w:eastAsiaTheme="minorHAnsi" w:hAnsi="Source Sans Pro" w:cs="VAGRounded-Thin"/>
          <w:i/>
          <w:iCs/>
          <w:sz w:val="28"/>
          <w:szCs w:val="28"/>
          <w:lang w:eastAsia="en-US"/>
        </w:rPr>
        <w:t xml:space="preserve">  </w:t>
      </w:r>
      <w:r w:rsidRPr="00A919B7">
        <w:rPr>
          <w:rFonts w:ascii="Source Sans Pro" w:eastAsiaTheme="minorHAnsi" w:hAnsi="Source Sans Pro" w:cs="VAGRounded-Thin"/>
          <w:i/>
          <w:iCs/>
          <w:sz w:val="28"/>
          <w:szCs w:val="28"/>
          <w:lang w:eastAsia="en-US"/>
        </w:rPr>
        <w:t>disclosure pertaining to change in holdings of securities</w:t>
      </w:r>
      <w:r w:rsidR="007554B5">
        <w:rPr>
          <w:rFonts w:ascii="Source Sans Pro" w:eastAsiaTheme="minorHAnsi" w:hAnsi="Source Sans Pro" w:cs="VAGRounded-Thin"/>
          <w:i/>
          <w:iCs/>
          <w:sz w:val="28"/>
          <w:szCs w:val="28"/>
          <w:lang w:eastAsia="en-US"/>
        </w:rPr>
        <w:t xml:space="preserve"> </w:t>
      </w:r>
      <w:r w:rsidRPr="00A919B7">
        <w:rPr>
          <w:rFonts w:ascii="Source Sans Pro" w:eastAsiaTheme="minorHAnsi" w:hAnsi="Source Sans Pro" w:cs="VAGRounded-Thin"/>
          <w:i/>
          <w:iCs/>
          <w:sz w:val="28"/>
          <w:szCs w:val="28"/>
          <w:lang w:eastAsia="en-US"/>
        </w:rPr>
        <w:t>needs to be made; by the concerned promoter/employee/</w:t>
      </w:r>
      <w:r w:rsidR="007554B5">
        <w:rPr>
          <w:rFonts w:ascii="Source Sans Pro" w:eastAsiaTheme="minorHAnsi" w:hAnsi="Source Sans Pro" w:cs="VAGRounded-Thin"/>
          <w:i/>
          <w:iCs/>
          <w:sz w:val="28"/>
          <w:szCs w:val="28"/>
          <w:lang w:eastAsia="en-US"/>
        </w:rPr>
        <w:t xml:space="preserve">  </w:t>
      </w:r>
      <w:r w:rsidRPr="00A919B7">
        <w:rPr>
          <w:rFonts w:ascii="Source Sans Pro" w:eastAsiaTheme="minorHAnsi" w:hAnsi="Source Sans Pro" w:cs="VAGRounded-Thin"/>
          <w:i/>
          <w:iCs/>
          <w:sz w:val="28"/>
          <w:szCs w:val="28"/>
          <w:lang w:eastAsia="en-US"/>
        </w:rPr>
        <w:t>director to the company and in turn by the company to the</w:t>
      </w:r>
      <w:r w:rsidR="007554B5">
        <w:rPr>
          <w:rFonts w:ascii="Source Sans Pro" w:eastAsiaTheme="minorHAnsi" w:hAnsi="Source Sans Pro" w:cs="VAGRounded-Thin"/>
          <w:i/>
          <w:iCs/>
          <w:sz w:val="28"/>
          <w:szCs w:val="28"/>
          <w:lang w:eastAsia="en-US"/>
        </w:rPr>
        <w:t xml:space="preserve"> </w:t>
      </w:r>
      <w:r w:rsidRPr="00A919B7">
        <w:rPr>
          <w:rFonts w:ascii="Source Sans Pro" w:eastAsiaTheme="minorHAnsi" w:hAnsi="Source Sans Pro" w:cs="VAGRounded-Thin"/>
          <w:i/>
          <w:iCs/>
          <w:sz w:val="28"/>
          <w:szCs w:val="28"/>
          <w:lang w:eastAsia="en-US"/>
        </w:rPr>
        <w:t>stock exchanges.</w:t>
      </w:r>
    </w:p>
    <w:p w14:paraId="64B4B739" w14:textId="77777777" w:rsidR="007554B5" w:rsidRDefault="007554B5" w:rsidP="007554B5">
      <w:pPr>
        <w:pStyle w:val="ListParagraph"/>
        <w:autoSpaceDE w:val="0"/>
        <w:autoSpaceDN w:val="0"/>
        <w:adjustRightInd w:val="0"/>
        <w:ind w:left="1080"/>
        <w:jc w:val="both"/>
        <w:rPr>
          <w:rFonts w:ascii="Source Sans Pro" w:eastAsiaTheme="minorHAnsi" w:hAnsi="Source Sans Pro" w:cs="VAGRounded-Thin"/>
          <w:i/>
          <w:iCs/>
          <w:sz w:val="28"/>
          <w:szCs w:val="28"/>
          <w:lang w:eastAsia="en-US"/>
        </w:rPr>
      </w:pPr>
    </w:p>
    <w:p w14:paraId="317C99C4" w14:textId="71B6508B" w:rsidR="00A919B7" w:rsidRPr="00A919B7" w:rsidRDefault="00A919B7" w:rsidP="007554B5">
      <w:pPr>
        <w:pStyle w:val="ListParagraph"/>
        <w:autoSpaceDE w:val="0"/>
        <w:autoSpaceDN w:val="0"/>
        <w:adjustRightInd w:val="0"/>
        <w:ind w:left="1080"/>
        <w:jc w:val="both"/>
        <w:rPr>
          <w:rFonts w:ascii="Source Sans Pro" w:eastAsiaTheme="minorHAnsi" w:hAnsi="Source Sans Pro" w:cs="VAGRounded-Thin"/>
          <w:i/>
          <w:iCs/>
          <w:sz w:val="28"/>
          <w:szCs w:val="28"/>
          <w:lang w:eastAsia="en-US"/>
        </w:rPr>
      </w:pPr>
      <w:r w:rsidRPr="00A919B7">
        <w:rPr>
          <w:rFonts w:ascii="Source Sans Pro" w:eastAsiaTheme="minorHAnsi" w:hAnsi="Source Sans Pro" w:cs="VAGRounded-Thin"/>
          <w:i/>
          <w:iCs/>
          <w:sz w:val="28"/>
          <w:szCs w:val="28"/>
          <w:lang w:eastAsia="en-US"/>
        </w:rPr>
        <w:t>At the same time, it may be pertinent to point out that the said</w:t>
      </w:r>
      <w:r w:rsidR="007554B5">
        <w:rPr>
          <w:rFonts w:ascii="Source Sans Pro" w:eastAsiaTheme="minorHAnsi" w:hAnsi="Source Sans Pro" w:cs="VAGRounded-Thin"/>
          <w:i/>
          <w:iCs/>
          <w:sz w:val="28"/>
          <w:szCs w:val="28"/>
          <w:lang w:eastAsia="en-US"/>
        </w:rPr>
        <w:t xml:space="preserve">  </w:t>
      </w:r>
      <w:r w:rsidRPr="00A919B7">
        <w:rPr>
          <w:rFonts w:ascii="Source Sans Pro" w:eastAsiaTheme="minorHAnsi" w:hAnsi="Source Sans Pro" w:cs="VAGRounded-Thin"/>
          <w:i/>
          <w:iCs/>
          <w:sz w:val="28"/>
          <w:szCs w:val="28"/>
          <w:lang w:eastAsia="en-US"/>
        </w:rPr>
        <w:t>SEBI PIT Regulations, 2015 are primarily aimed at preventing</w:t>
      </w:r>
      <w:r w:rsidR="007554B5">
        <w:rPr>
          <w:rFonts w:ascii="Source Sans Pro" w:eastAsiaTheme="minorHAnsi" w:hAnsi="Source Sans Pro" w:cs="VAGRounded-Thin"/>
          <w:i/>
          <w:iCs/>
          <w:sz w:val="28"/>
          <w:szCs w:val="28"/>
          <w:lang w:eastAsia="en-US"/>
        </w:rPr>
        <w:t xml:space="preserve">  </w:t>
      </w:r>
      <w:r w:rsidRPr="00A919B7">
        <w:rPr>
          <w:rFonts w:ascii="Source Sans Pro" w:eastAsiaTheme="minorHAnsi" w:hAnsi="Source Sans Pro" w:cs="VAGRounded-Thin"/>
          <w:i/>
          <w:iCs/>
          <w:sz w:val="28"/>
          <w:szCs w:val="28"/>
          <w:lang w:eastAsia="en-US"/>
        </w:rPr>
        <w:t>abuse by trading when in possession of unpublished price</w:t>
      </w:r>
      <w:r w:rsidR="007554B5">
        <w:rPr>
          <w:rFonts w:ascii="Source Sans Pro" w:eastAsiaTheme="minorHAnsi" w:hAnsi="Source Sans Pro" w:cs="VAGRounded-Thin"/>
          <w:i/>
          <w:iCs/>
          <w:sz w:val="28"/>
          <w:szCs w:val="28"/>
          <w:lang w:eastAsia="en-US"/>
        </w:rPr>
        <w:t xml:space="preserve">  </w:t>
      </w:r>
      <w:r w:rsidRPr="00A919B7">
        <w:rPr>
          <w:rFonts w:ascii="Source Sans Pro" w:eastAsiaTheme="minorHAnsi" w:hAnsi="Source Sans Pro" w:cs="VAGRounded-Thin"/>
          <w:i/>
          <w:iCs/>
          <w:sz w:val="28"/>
          <w:szCs w:val="28"/>
          <w:lang w:eastAsia="en-US"/>
        </w:rPr>
        <w:t>sensitive information (“UPSI”). The same is inter alia also</w:t>
      </w:r>
      <w:r w:rsidR="007554B5">
        <w:rPr>
          <w:rFonts w:ascii="Source Sans Pro" w:eastAsiaTheme="minorHAnsi" w:hAnsi="Source Sans Pro" w:cs="VAGRounded-Thin"/>
          <w:i/>
          <w:iCs/>
          <w:sz w:val="28"/>
          <w:szCs w:val="28"/>
          <w:lang w:eastAsia="en-US"/>
        </w:rPr>
        <w:t xml:space="preserve">  </w:t>
      </w:r>
      <w:r w:rsidRPr="00A919B7">
        <w:rPr>
          <w:rFonts w:ascii="Source Sans Pro" w:eastAsiaTheme="minorHAnsi" w:hAnsi="Source Sans Pro" w:cs="VAGRounded-Thin"/>
          <w:i/>
          <w:iCs/>
          <w:sz w:val="28"/>
          <w:szCs w:val="28"/>
          <w:lang w:eastAsia="en-US"/>
        </w:rPr>
        <w:t>mentioned in the explanatory note under Regulation 6(2) of</w:t>
      </w:r>
      <w:r w:rsidR="007554B5">
        <w:rPr>
          <w:rFonts w:ascii="Source Sans Pro" w:eastAsiaTheme="minorHAnsi" w:hAnsi="Source Sans Pro" w:cs="VAGRounded-Thin"/>
          <w:i/>
          <w:iCs/>
          <w:sz w:val="28"/>
          <w:szCs w:val="28"/>
          <w:lang w:eastAsia="en-US"/>
        </w:rPr>
        <w:t xml:space="preserve">  </w:t>
      </w:r>
      <w:r w:rsidRPr="00A919B7">
        <w:rPr>
          <w:rFonts w:ascii="Source Sans Pro" w:eastAsiaTheme="minorHAnsi" w:hAnsi="Source Sans Pro" w:cs="VAGRounded-Thin"/>
          <w:i/>
          <w:iCs/>
          <w:sz w:val="28"/>
          <w:szCs w:val="28"/>
          <w:lang w:eastAsia="en-US"/>
        </w:rPr>
        <w:t>PIT Regulations, in Chapter III covering Disclosure of Trading</w:t>
      </w:r>
      <w:r w:rsidR="007554B5">
        <w:rPr>
          <w:rFonts w:ascii="Source Sans Pro" w:eastAsiaTheme="minorHAnsi" w:hAnsi="Source Sans Pro" w:cs="VAGRounded-Thin"/>
          <w:i/>
          <w:iCs/>
          <w:sz w:val="28"/>
          <w:szCs w:val="28"/>
          <w:lang w:eastAsia="en-US"/>
        </w:rPr>
        <w:t xml:space="preserve">  </w:t>
      </w:r>
      <w:r w:rsidRPr="00A919B7">
        <w:rPr>
          <w:rFonts w:ascii="Source Sans Pro" w:eastAsiaTheme="minorHAnsi" w:hAnsi="Source Sans Pro" w:cs="VAGRounded-Thin"/>
          <w:i/>
          <w:iCs/>
          <w:sz w:val="28"/>
          <w:szCs w:val="28"/>
          <w:lang w:eastAsia="en-US"/>
        </w:rPr>
        <w:t>by Insiders as well. Accordingly, various provisions of PIT</w:t>
      </w:r>
      <w:r w:rsidR="007554B5">
        <w:rPr>
          <w:rFonts w:ascii="Source Sans Pro" w:eastAsiaTheme="minorHAnsi" w:hAnsi="Source Sans Pro" w:cs="VAGRounded-Thin"/>
          <w:i/>
          <w:iCs/>
          <w:sz w:val="28"/>
          <w:szCs w:val="28"/>
          <w:lang w:eastAsia="en-US"/>
        </w:rPr>
        <w:t xml:space="preserve">  </w:t>
      </w:r>
      <w:r w:rsidRPr="00A919B7">
        <w:rPr>
          <w:rFonts w:ascii="Source Sans Pro" w:eastAsiaTheme="minorHAnsi" w:hAnsi="Source Sans Pro" w:cs="VAGRounded-Thin"/>
          <w:i/>
          <w:iCs/>
          <w:sz w:val="28"/>
          <w:szCs w:val="28"/>
          <w:lang w:eastAsia="en-US"/>
        </w:rPr>
        <w:t>Regulations, including disclosures, are in respect of UPSI</w:t>
      </w:r>
      <w:r w:rsidR="007554B5">
        <w:rPr>
          <w:rFonts w:ascii="Source Sans Pro" w:eastAsiaTheme="minorHAnsi" w:hAnsi="Source Sans Pro" w:cs="VAGRounded-Thin"/>
          <w:i/>
          <w:iCs/>
          <w:sz w:val="28"/>
          <w:szCs w:val="28"/>
          <w:lang w:eastAsia="en-US"/>
        </w:rPr>
        <w:t xml:space="preserve">  </w:t>
      </w:r>
      <w:r w:rsidRPr="00A919B7">
        <w:rPr>
          <w:rFonts w:ascii="Source Sans Pro" w:eastAsiaTheme="minorHAnsi" w:hAnsi="Source Sans Pro" w:cs="VAGRounded-Thin"/>
          <w:i/>
          <w:iCs/>
          <w:sz w:val="28"/>
          <w:szCs w:val="28"/>
          <w:lang w:eastAsia="en-US"/>
        </w:rPr>
        <w:t>relating to a security or in respect of trading by persons who</w:t>
      </w:r>
      <w:r w:rsidR="007554B5">
        <w:rPr>
          <w:rFonts w:ascii="Source Sans Pro" w:eastAsiaTheme="minorHAnsi" w:hAnsi="Source Sans Pro" w:cs="VAGRounded-Thin"/>
          <w:i/>
          <w:iCs/>
          <w:sz w:val="28"/>
          <w:szCs w:val="28"/>
          <w:lang w:eastAsia="en-US"/>
        </w:rPr>
        <w:t xml:space="preserve">  </w:t>
      </w:r>
      <w:r w:rsidRPr="00A919B7">
        <w:rPr>
          <w:rFonts w:ascii="Source Sans Pro" w:eastAsiaTheme="minorHAnsi" w:hAnsi="Source Sans Pro" w:cs="VAGRounded-Thin"/>
          <w:i/>
          <w:iCs/>
          <w:sz w:val="28"/>
          <w:szCs w:val="28"/>
          <w:lang w:eastAsia="en-US"/>
        </w:rPr>
        <w:t>may have access to such UPSI. Therefore, any wilful trading</w:t>
      </w:r>
      <w:r w:rsidR="007554B5">
        <w:rPr>
          <w:rFonts w:ascii="Source Sans Pro" w:eastAsiaTheme="minorHAnsi" w:hAnsi="Source Sans Pro" w:cs="VAGRounded-Thin"/>
          <w:i/>
          <w:iCs/>
          <w:sz w:val="28"/>
          <w:szCs w:val="28"/>
          <w:lang w:eastAsia="en-US"/>
        </w:rPr>
        <w:t xml:space="preserve"> </w:t>
      </w:r>
      <w:r w:rsidRPr="00A919B7">
        <w:rPr>
          <w:rFonts w:ascii="Source Sans Pro" w:eastAsiaTheme="minorHAnsi" w:hAnsi="Source Sans Pro" w:cs="VAGRounded-Thin"/>
          <w:i/>
          <w:iCs/>
          <w:sz w:val="28"/>
          <w:szCs w:val="28"/>
          <w:lang w:eastAsia="en-US"/>
        </w:rPr>
        <w:t>by such insiders is either prohibited; when in possession of</w:t>
      </w:r>
      <w:r w:rsidR="007554B5">
        <w:rPr>
          <w:rFonts w:ascii="Source Sans Pro" w:eastAsiaTheme="minorHAnsi" w:hAnsi="Source Sans Pro" w:cs="VAGRounded-Thin"/>
          <w:i/>
          <w:iCs/>
          <w:sz w:val="28"/>
          <w:szCs w:val="28"/>
          <w:lang w:eastAsia="en-US"/>
        </w:rPr>
        <w:t xml:space="preserve">  </w:t>
      </w:r>
      <w:r w:rsidRPr="00A919B7">
        <w:rPr>
          <w:rFonts w:ascii="Source Sans Pro" w:eastAsiaTheme="minorHAnsi" w:hAnsi="Source Sans Pro" w:cs="VAGRounded-Thin"/>
          <w:i/>
          <w:iCs/>
          <w:sz w:val="28"/>
          <w:szCs w:val="28"/>
          <w:lang w:eastAsia="en-US"/>
        </w:rPr>
        <w:t>certain UPSI; or otherwise required to be disclosed beyond</w:t>
      </w:r>
      <w:r w:rsidR="007554B5">
        <w:rPr>
          <w:rFonts w:ascii="Source Sans Pro" w:eastAsiaTheme="minorHAnsi" w:hAnsi="Source Sans Pro" w:cs="VAGRounded-Thin"/>
          <w:i/>
          <w:iCs/>
          <w:sz w:val="28"/>
          <w:szCs w:val="28"/>
          <w:lang w:eastAsia="en-US"/>
        </w:rPr>
        <w:t xml:space="preserve">  </w:t>
      </w:r>
      <w:r w:rsidRPr="00A919B7">
        <w:rPr>
          <w:rFonts w:ascii="Source Sans Pro" w:eastAsiaTheme="minorHAnsi" w:hAnsi="Source Sans Pro" w:cs="VAGRounded-Thin"/>
          <w:i/>
          <w:iCs/>
          <w:sz w:val="28"/>
          <w:szCs w:val="28"/>
          <w:lang w:eastAsia="en-US"/>
        </w:rPr>
        <w:t>a certain threshold.</w:t>
      </w:r>
    </w:p>
    <w:p w14:paraId="092D9D2D" w14:textId="77777777" w:rsidR="007554B5" w:rsidRDefault="007554B5" w:rsidP="00E66A80">
      <w:pPr>
        <w:autoSpaceDE w:val="0"/>
        <w:autoSpaceDN w:val="0"/>
        <w:adjustRightInd w:val="0"/>
        <w:ind w:left="1080"/>
        <w:jc w:val="both"/>
        <w:rPr>
          <w:rFonts w:ascii="Source Sans Pro" w:eastAsiaTheme="minorHAnsi" w:hAnsi="Source Sans Pro" w:cs="VAGRounded-Thin"/>
          <w:i/>
          <w:iCs/>
          <w:sz w:val="28"/>
          <w:szCs w:val="28"/>
          <w:lang w:eastAsia="en-US"/>
        </w:rPr>
      </w:pPr>
    </w:p>
    <w:p w14:paraId="16832CD2" w14:textId="77777777" w:rsidR="007554B5" w:rsidRDefault="00A919B7" w:rsidP="00E66A80">
      <w:pPr>
        <w:autoSpaceDE w:val="0"/>
        <w:autoSpaceDN w:val="0"/>
        <w:adjustRightInd w:val="0"/>
        <w:ind w:left="1080"/>
        <w:jc w:val="both"/>
        <w:rPr>
          <w:rFonts w:ascii="Source Sans Pro" w:eastAsiaTheme="minorHAnsi" w:hAnsi="Source Sans Pro" w:cs="VAGRounded-Thin"/>
          <w:i/>
          <w:iCs/>
          <w:sz w:val="28"/>
          <w:szCs w:val="28"/>
          <w:lang w:eastAsia="en-US"/>
        </w:rPr>
      </w:pPr>
      <w:r w:rsidRPr="00A919B7">
        <w:rPr>
          <w:rFonts w:ascii="Source Sans Pro" w:eastAsiaTheme="minorHAnsi" w:hAnsi="Source Sans Pro" w:cs="VAGRounded-Thin"/>
          <w:i/>
          <w:iCs/>
          <w:sz w:val="28"/>
          <w:szCs w:val="28"/>
          <w:lang w:eastAsia="en-US"/>
        </w:rPr>
        <w:t xml:space="preserve">In cases, wherein the person getting allotment of </w:t>
      </w:r>
      <w:proofErr w:type="gramStart"/>
      <w:r w:rsidRPr="00A919B7">
        <w:rPr>
          <w:rFonts w:ascii="Source Sans Pro" w:eastAsiaTheme="minorHAnsi" w:hAnsi="Source Sans Pro" w:cs="VAGRounded-Thin"/>
          <w:i/>
          <w:iCs/>
          <w:sz w:val="28"/>
          <w:szCs w:val="28"/>
          <w:lang w:eastAsia="en-US"/>
        </w:rPr>
        <w:t>shares</w:t>
      </w:r>
      <w:r w:rsidR="007554B5">
        <w:rPr>
          <w:rFonts w:ascii="Source Sans Pro" w:eastAsiaTheme="minorHAnsi" w:hAnsi="Source Sans Pro" w:cs="VAGRounded-Thin"/>
          <w:i/>
          <w:iCs/>
          <w:sz w:val="28"/>
          <w:szCs w:val="28"/>
          <w:lang w:eastAsia="en-US"/>
        </w:rPr>
        <w:t xml:space="preserve">  </w:t>
      </w:r>
      <w:r w:rsidRPr="00A919B7">
        <w:rPr>
          <w:rFonts w:ascii="Source Sans Pro" w:eastAsiaTheme="minorHAnsi" w:hAnsi="Source Sans Pro" w:cs="VAGRounded-Thin"/>
          <w:i/>
          <w:iCs/>
          <w:sz w:val="28"/>
          <w:szCs w:val="28"/>
          <w:lang w:eastAsia="en-US"/>
        </w:rPr>
        <w:t>has</w:t>
      </w:r>
      <w:proofErr w:type="gramEnd"/>
      <w:r w:rsidRPr="00A919B7">
        <w:rPr>
          <w:rFonts w:ascii="Source Sans Pro" w:eastAsiaTheme="minorHAnsi" w:hAnsi="Source Sans Pro" w:cs="VAGRounded-Thin"/>
          <w:i/>
          <w:iCs/>
          <w:sz w:val="28"/>
          <w:szCs w:val="28"/>
          <w:lang w:eastAsia="en-US"/>
        </w:rPr>
        <w:t xml:space="preserve"> no role in the transaction in question and relevant</w:t>
      </w:r>
      <w:r w:rsidR="007554B5">
        <w:rPr>
          <w:rFonts w:ascii="Source Sans Pro" w:eastAsiaTheme="minorHAnsi" w:hAnsi="Source Sans Pro" w:cs="VAGRounded-Thin"/>
          <w:i/>
          <w:iCs/>
          <w:sz w:val="28"/>
          <w:szCs w:val="28"/>
          <w:lang w:eastAsia="en-US"/>
        </w:rPr>
        <w:t xml:space="preserve">  </w:t>
      </w:r>
      <w:r w:rsidRPr="00A919B7">
        <w:rPr>
          <w:rFonts w:ascii="Source Sans Pro" w:eastAsiaTheme="minorHAnsi" w:hAnsi="Source Sans Pro" w:cs="VAGRounded-Thin"/>
          <w:i/>
          <w:iCs/>
          <w:sz w:val="28"/>
          <w:szCs w:val="28"/>
          <w:lang w:eastAsia="en-US"/>
        </w:rPr>
        <w:t>information or disclosure of such transaction is already</w:t>
      </w:r>
      <w:r w:rsidR="007554B5">
        <w:rPr>
          <w:rFonts w:ascii="Source Sans Pro" w:eastAsiaTheme="minorHAnsi" w:hAnsi="Source Sans Pro" w:cs="VAGRounded-Thin"/>
          <w:i/>
          <w:iCs/>
          <w:sz w:val="28"/>
          <w:szCs w:val="28"/>
          <w:lang w:eastAsia="en-US"/>
        </w:rPr>
        <w:t xml:space="preserve">  </w:t>
      </w:r>
      <w:r w:rsidRPr="00A919B7">
        <w:rPr>
          <w:rFonts w:ascii="Source Sans Pro" w:eastAsiaTheme="minorHAnsi" w:hAnsi="Source Sans Pro" w:cs="VAGRounded-Thin"/>
          <w:i/>
          <w:iCs/>
          <w:sz w:val="28"/>
          <w:szCs w:val="28"/>
          <w:lang w:eastAsia="en-US"/>
        </w:rPr>
        <w:t>in the public domain, for e.g., in case of bonus shares or</w:t>
      </w:r>
      <w:r w:rsidR="007554B5">
        <w:rPr>
          <w:rFonts w:ascii="Source Sans Pro" w:eastAsiaTheme="minorHAnsi" w:hAnsi="Source Sans Pro" w:cs="VAGRounded-Thin"/>
          <w:i/>
          <w:iCs/>
          <w:sz w:val="28"/>
          <w:szCs w:val="28"/>
          <w:lang w:eastAsia="en-US"/>
        </w:rPr>
        <w:t xml:space="preserve">  </w:t>
      </w:r>
      <w:r w:rsidRPr="00A919B7">
        <w:rPr>
          <w:rFonts w:ascii="Source Sans Pro" w:eastAsiaTheme="minorHAnsi" w:hAnsi="Source Sans Pro" w:cs="VAGRounded-Thin"/>
          <w:i/>
          <w:iCs/>
          <w:sz w:val="28"/>
          <w:szCs w:val="28"/>
          <w:lang w:eastAsia="en-US"/>
        </w:rPr>
        <w:t>shares received pursuant to Scheme of amalgamation/</w:t>
      </w:r>
      <w:r w:rsidR="007554B5">
        <w:rPr>
          <w:rFonts w:ascii="Source Sans Pro" w:eastAsiaTheme="minorHAnsi" w:hAnsi="Source Sans Pro" w:cs="VAGRounded-Thin"/>
          <w:i/>
          <w:iCs/>
          <w:sz w:val="28"/>
          <w:szCs w:val="28"/>
          <w:lang w:eastAsia="en-US"/>
        </w:rPr>
        <w:t xml:space="preserve">  </w:t>
      </w:r>
      <w:r w:rsidRPr="00A919B7">
        <w:rPr>
          <w:rFonts w:ascii="Source Sans Pro" w:eastAsiaTheme="minorHAnsi" w:hAnsi="Source Sans Pro" w:cs="VAGRounded-Thin"/>
          <w:i/>
          <w:iCs/>
          <w:sz w:val="28"/>
          <w:szCs w:val="28"/>
          <w:lang w:eastAsia="en-US"/>
        </w:rPr>
        <w:t>demerger etc., a separate disclosure may not be</w:t>
      </w:r>
      <w:r w:rsidR="007554B5">
        <w:rPr>
          <w:rFonts w:ascii="Source Sans Pro" w:eastAsiaTheme="minorHAnsi" w:hAnsi="Source Sans Pro" w:cs="VAGRounded-Thin"/>
          <w:i/>
          <w:iCs/>
          <w:sz w:val="28"/>
          <w:szCs w:val="28"/>
          <w:lang w:eastAsia="en-US"/>
        </w:rPr>
        <w:t xml:space="preserve">  </w:t>
      </w:r>
      <w:r w:rsidRPr="00A919B7">
        <w:rPr>
          <w:rFonts w:ascii="Source Sans Pro" w:eastAsiaTheme="minorHAnsi" w:hAnsi="Source Sans Pro" w:cs="VAGRounded-Thin"/>
          <w:i/>
          <w:iCs/>
          <w:sz w:val="28"/>
          <w:szCs w:val="28"/>
          <w:lang w:eastAsia="en-US"/>
        </w:rPr>
        <w:t>necessary. For all other instances as quoted in the request</w:t>
      </w:r>
      <w:r w:rsidR="007554B5">
        <w:rPr>
          <w:rFonts w:ascii="Source Sans Pro" w:eastAsiaTheme="minorHAnsi" w:hAnsi="Source Sans Pro" w:cs="VAGRounded-Thin"/>
          <w:i/>
          <w:iCs/>
          <w:sz w:val="28"/>
          <w:szCs w:val="28"/>
          <w:lang w:eastAsia="en-US"/>
        </w:rPr>
        <w:t xml:space="preserve">  </w:t>
      </w:r>
      <w:r w:rsidRPr="00A919B7">
        <w:rPr>
          <w:rFonts w:ascii="Source Sans Pro" w:eastAsiaTheme="minorHAnsi" w:hAnsi="Source Sans Pro" w:cs="VAGRounded-Thin"/>
          <w:i/>
          <w:iCs/>
          <w:sz w:val="28"/>
          <w:szCs w:val="28"/>
          <w:lang w:eastAsia="en-US"/>
        </w:rPr>
        <w:t xml:space="preserve">letter for Informal guidance, like off </w:t>
      </w:r>
      <w:r w:rsidRPr="00A919B7">
        <w:rPr>
          <w:rFonts w:ascii="Source Sans Pro" w:eastAsiaTheme="minorHAnsi" w:hAnsi="Source Sans Pro" w:cs="VAGRounded-Thin"/>
          <w:i/>
          <w:iCs/>
          <w:sz w:val="28"/>
          <w:szCs w:val="28"/>
          <w:lang w:eastAsia="en-US"/>
        </w:rPr>
        <w:lastRenderedPageBreak/>
        <w:t>market transaction</w:t>
      </w:r>
      <w:r w:rsidR="007554B5">
        <w:rPr>
          <w:rFonts w:ascii="Source Sans Pro" w:eastAsiaTheme="minorHAnsi" w:hAnsi="Source Sans Pro" w:cs="VAGRounded-Thin"/>
          <w:i/>
          <w:iCs/>
          <w:sz w:val="28"/>
          <w:szCs w:val="28"/>
          <w:lang w:eastAsia="en-US"/>
        </w:rPr>
        <w:t xml:space="preserve">  </w:t>
      </w:r>
      <w:r w:rsidRPr="00A919B7">
        <w:rPr>
          <w:rFonts w:ascii="Source Sans Pro" w:eastAsiaTheme="minorHAnsi" w:hAnsi="Source Sans Pro" w:cs="VAGRounded-Thin"/>
          <w:i/>
          <w:iCs/>
          <w:sz w:val="28"/>
          <w:szCs w:val="28"/>
          <w:lang w:eastAsia="en-US"/>
        </w:rPr>
        <w:t>or gifts, disclosure must be made in accordance with</w:t>
      </w:r>
      <w:r w:rsidR="007554B5">
        <w:rPr>
          <w:rFonts w:ascii="Source Sans Pro" w:eastAsiaTheme="minorHAnsi" w:hAnsi="Source Sans Pro" w:cs="VAGRounded-Thin"/>
          <w:i/>
          <w:iCs/>
          <w:sz w:val="28"/>
          <w:szCs w:val="28"/>
          <w:lang w:eastAsia="en-US"/>
        </w:rPr>
        <w:t xml:space="preserve"> </w:t>
      </w:r>
      <w:r w:rsidRPr="00A919B7">
        <w:rPr>
          <w:rFonts w:ascii="Source Sans Pro" w:eastAsiaTheme="minorHAnsi" w:hAnsi="Source Sans Pro" w:cs="VAGRounded-Thin"/>
          <w:i/>
          <w:iCs/>
          <w:sz w:val="28"/>
          <w:szCs w:val="28"/>
          <w:lang w:eastAsia="en-US"/>
        </w:rPr>
        <w:t>provisions of PIT Regulations.</w:t>
      </w:r>
    </w:p>
    <w:p w14:paraId="61FFF124" w14:textId="77777777" w:rsidR="007554B5" w:rsidRDefault="007554B5" w:rsidP="00A919B7">
      <w:pPr>
        <w:autoSpaceDE w:val="0"/>
        <w:autoSpaceDN w:val="0"/>
        <w:adjustRightInd w:val="0"/>
        <w:jc w:val="both"/>
        <w:rPr>
          <w:rFonts w:ascii="Source Sans Pro" w:eastAsiaTheme="minorHAnsi" w:hAnsi="Source Sans Pro" w:cs="VAGRounded-Thin"/>
          <w:i/>
          <w:iCs/>
          <w:sz w:val="28"/>
          <w:szCs w:val="28"/>
          <w:lang w:eastAsia="en-US"/>
        </w:rPr>
      </w:pPr>
    </w:p>
    <w:p w14:paraId="2AA2CB9B" w14:textId="576F3779" w:rsidR="00A919B7" w:rsidRPr="007554B5" w:rsidRDefault="00A919B7" w:rsidP="00616351">
      <w:pPr>
        <w:pStyle w:val="ListParagraph"/>
        <w:numPr>
          <w:ilvl w:val="0"/>
          <w:numId w:val="47"/>
        </w:numPr>
        <w:autoSpaceDE w:val="0"/>
        <w:autoSpaceDN w:val="0"/>
        <w:adjustRightInd w:val="0"/>
        <w:jc w:val="both"/>
        <w:rPr>
          <w:rFonts w:ascii="Source Sans Pro" w:eastAsiaTheme="minorHAnsi" w:hAnsi="Source Sans Pro" w:cs="VAGRounded-Thin"/>
          <w:i/>
          <w:iCs/>
          <w:sz w:val="28"/>
          <w:szCs w:val="28"/>
          <w:lang w:eastAsia="en-US"/>
        </w:rPr>
      </w:pPr>
      <w:r w:rsidRPr="007554B5">
        <w:rPr>
          <w:rFonts w:ascii="Source Sans Pro" w:eastAsiaTheme="minorHAnsi" w:hAnsi="Source Sans Pro" w:cs="VAGRounded-Thin"/>
          <w:i/>
          <w:iCs/>
          <w:sz w:val="28"/>
          <w:szCs w:val="28"/>
          <w:lang w:eastAsia="en-US"/>
        </w:rPr>
        <w:t>With respect to the second query, the term value of securities</w:t>
      </w:r>
      <w:r w:rsidR="007554B5" w:rsidRPr="007554B5">
        <w:rPr>
          <w:rFonts w:ascii="Source Sans Pro" w:eastAsiaTheme="minorHAnsi" w:hAnsi="Source Sans Pro" w:cs="VAGRounded-Thin"/>
          <w:i/>
          <w:iCs/>
          <w:sz w:val="28"/>
          <w:szCs w:val="28"/>
          <w:lang w:eastAsia="en-US"/>
        </w:rPr>
        <w:t xml:space="preserve">  </w:t>
      </w:r>
      <w:r w:rsidRPr="007554B5">
        <w:rPr>
          <w:rFonts w:ascii="Source Sans Pro" w:eastAsiaTheme="minorHAnsi" w:hAnsi="Source Sans Pro" w:cs="VAGRounded-Thin"/>
          <w:i/>
          <w:iCs/>
          <w:sz w:val="28"/>
          <w:szCs w:val="28"/>
          <w:lang w:eastAsia="en-US"/>
        </w:rPr>
        <w:t>traded is interpreted as the prevailing market value of the</w:t>
      </w:r>
      <w:r w:rsidR="007554B5" w:rsidRPr="007554B5">
        <w:rPr>
          <w:rFonts w:ascii="Source Sans Pro" w:eastAsiaTheme="minorHAnsi" w:hAnsi="Source Sans Pro" w:cs="VAGRounded-Thin"/>
          <w:i/>
          <w:iCs/>
          <w:sz w:val="28"/>
          <w:szCs w:val="28"/>
          <w:lang w:eastAsia="en-US"/>
        </w:rPr>
        <w:t xml:space="preserve">  </w:t>
      </w:r>
      <w:r w:rsidRPr="007554B5">
        <w:rPr>
          <w:rFonts w:ascii="Source Sans Pro" w:eastAsiaTheme="minorHAnsi" w:hAnsi="Source Sans Pro" w:cs="VAGRounded-Thin"/>
          <w:i/>
          <w:iCs/>
          <w:sz w:val="28"/>
          <w:szCs w:val="28"/>
          <w:lang w:eastAsia="en-US"/>
        </w:rPr>
        <w:t xml:space="preserve">securities on the day they were acquired or disposed </w:t>
      </w:r>
      <w:proofErr w:type="spellStart"/>
      <w:r w:rsidRPr="007554B5">
        <w:rPr>
          <w:rFonts w:ascii="Source Sans Pro" w:eastAsiaTheme="minorHAnsi" w:hAnsi="Source Sans Pro" w:cs="VAGRounded-Thin"/>
          <w:i/>
          <w:iCs/>
          <w:sz w:val="28"/>
          <w:szCs w:val="28"/>
          <w:lang w:eastAsia="en-US"/>
        </w:rPr>
        <w:t>off</w:t>
      </w:r>
      <w:proofErr w:type="spellEnd"/>
      <w:r w:rsidRPr="007554B5">
        <w:rPr>
          <w:rFonts w:ascii="Source Sans Pro" w:eastAsiaTheme="minorHAnsi" w:hAnsi="Source Sans Pro" w:cs="VAGRounded-Thin"/>
          <w:i/>
          <w:iCs/>
          <w:sz w:val="28"/>
          <w:szCs w:val="28"/>
          <w:lang w:eastAsia="en-US"/>
        </w:rPr>
        <w:t>. The</w:t>
      </w:r>
      <w:r w:rsidR="007554B5" w:rsidRPr="007554B5">
        <w:rPr>
          <w:rFonts w:ascii="Source Sans Pro" w:eastAsiaTheme="minorHAnsi" w:hAnsi="Source Sans Pro" w:cs="VAGRounded-Thin"/>
          <w:i/>
          <w:iCs/>
          <w:sz w:val="28"/>
          <w:szCs w:val="28"/>
          <w:lang w:eastAsia="en-US"/>
        </w:rPr>
        <w:t xml:space="preserve">  </w:t>
      </w:r>
      <w:r w:rsidRPr="007554B5">
        <w:rPr>
          <w:rFonts w:ascii="Source Sans Pro" w:eastAsiaTheme="minorHAnsi" w:hAnsi="Source Sans Pro" w:cs="VAGRounded-Thin"/>
          <w:i/>
          <w:iCs/>
          <w:sz w:val="28"/>
          <w:szCs w:val="28"/>
          <w:lang w:eastAsia="en-US"/>
        </w:rPr>
        <w:t>same may be used for the purpose of calculation of threshold</w:t>
      </w:r>
      <w:r w:rsidR="007554B5" w:rsidRPr="007554B5">
        <w:rPr>
          <w:rFonts w:ascii="Source Sans Pro" w:eastAsiaTheme="minorHAnsi" w:hAnsi="Source Sans Pro" w:cs="VAGRounded-Thin"/>
          <w:i/>
          <w:iCs/>
          <w:sz w:val="28"/>
          <w:szCs w:val="28"/>
          <w:lang w:eastAsia="en-US"/>
        </w:rPr>
        <w:t xml:space="preserve">  </w:t>
      </w:r>
      <w:r w:rsidRPr="007554B5">
        <w:rPr>
          <w:rFonts w:ascii="Source Sans Pro" w:eastAsiaTheme="minorHAnsi" w:hAnsi="Source Sans Pro" w:cs="VAGRounded-Thin"/>
          <w:i/>
          <w:iCs/>
          <w:sz w:val="28"/>
          <w:szCs w:val="28"/>
          <w:lang w:eastAsia="en-US"/>
        </w:rPr>
        <w:t>Value beyond which disclosure is required; and must also</w:t>
      </w:r>
      <w:r w:rsidR="007554B5">
        <w:rPr>
          <w:rFonts w:ascii="Source Sans Pro" w:eastAsiaTheme="minorHAnsi" w:hAnsi="Source Sans Pro" w:cs="VAGRounded-Thin"/>
          <w:i/>
          <w:iCs/>
          <w:sz w:val="28"/>
          <w:szCs w:val="28"/>
          <w:lang w:eastAsia="en-US"/>
        </w:rPr>
        <w:t xml:space="preserve"> </w:t>
      </w:r>
      <w:r w:rsidRPr="007554B5">
        <w:rPr>
          <w:rFonts w:ascii="Source Sans Pro" w:eastAsiaTheme="minorHAnsi" w:hAnsi="Source Sans Pro" w:cs="VAGRounded-Thin"/>
          <w:i/>
          <w:iCs/>
          <w:sz w:val="28"/>
          <w:szCs w:val="28"/>
          <w:lang w:eastAsia="en-US"/>
        </w:rPr>
        <w:t>be disclosed in the referred form</w:t>
      </w:r>
    </w:p>
    <w:p w14:paraId="3C3A806A" w14:textId="2B5D4963" w:rsidR="007204FE" w:rsidRPr="00A919B7" w:rsidRDefault="007204FE" w:rsidP="00A919B7">
      <w:pPr>
        <w:jc w:val="both"/>
        <w:rPr>
          <w:rFonts w:ascii="Source Sans Pro" w:hAnsi="Source Sans Pro"/>
          <w:i/>
          <w:iCs/>
          <w:sz w:val="28"/>
          <w:szCs w:val="28"/>
        </w:rPr>
      </w:pPr>
    </w:p>
    <w:p w14:paraId="1248FD54" w14:textId="77777777" w:rsidR="007204FE" w:rsidRPr="00A919B7" w:rsidRDefault="007204FE" w:rsidP="00A919B7">
      <w:pPr>
        <w:jc w:val="both"/>
        <w:rPr>
          <w:rFonts w:ascii="Source Sans Pro" w:hAnsi="Source Sans Pro"/>
          <w:i/>
          <w:iCs/>
          <w:sz w:val="28"/>
          <w:szCs w:val="28"/>
        </w:rPr>
      </w:pPr>
    </w:p>
    <w:p w14:paraId="52BC8F34" w14:textId="02034962" w:rsidR="00E82B54" w:rsidRDefault="00E82B54" w:rsidP="00A919B7">
      <w:pPr>
        <w:jc w:val="both"/>
        <w:rPr>
          <w:rFonts w:ascii="Source Sans Pro" w:hAnsi="Source Sans Pro"/>
          <w:i/>
          <w:iCs/>
          <w:sz w:val="28"/>
          <w:szCs w:val="28"/>
        </w:rPr>
      </w:pPr>
      <w:r w:rsidRPr="00A919B7">
        <w:rPr>
          <w:rFonts w:ascii="Source Sans Pro" w:hAnsi="Source Sans Pro"/>
          <w:b/>
          <w:bCs/>
          <w:i/>
          <w:iCs/>
          <w:sz w:val="28"/>
          <w:szCs w:val="28"/>
          <w:u w:val="single"/>
        </w:rPr>
        <w:t>DISCLAIMER</w:t>
      </w:r>
      <w:r w:rsidRPr="00A919B7">
        <w:rPr>
          <w:rFonts w:ascii="Source Sans Pro" w:hAnsi="Source Sans Pro"/>
          <w:i/>
          <w:iCs/>
          <w:sz w:val="28"/>
          <w:szCs w:val="28"/>
        </w:rPr>
        <w:t xml:space="preserve"> the case law presented here is only for sharing information with the readers. In case of necessity do consult with tax professionals.</w:t>
      </w:r>
    </w:p>
    <w:p w14:paraId="5322D977" w14:textId="7AFD9228" w:rsidR="00E23D72" w:rsidRDefault="00E23D72" w:rsidP="00A919B7">
      <w:pPr>
        <w:jc w:val="both"/>
        <w:rPr>
          <w:rFonts w:ascii="Source Sans Pro" w:hAnsi="Source Sans Pro"/>
          <w:i/>
          <w:iCs/>
          <w:sz w:val="28"/>
          <w:szCs w:val="28"/>
        </w:rPr>
      </w:pPr>
    </w:p>
    <w:p w14:paraId="6CDCF6E6" w14:textId="5839F21E" w:rsidR="00E23D72" w:rsidRDefault="00E23D72" w:rsidP="00A919B7">
      <w:pPr>
        <w:jc w:val="both"/>
        <w:rPr>
          <w:rFonts w:ascii="Source Sans Pro" w:hAnsi="Source Sans Pro"/>
          <w:i/>
          <w:iCs/>
          <w:sz w:val="28"/>
          <w:szCs w:val="28"/>
        </w:rPr>
      </w:pPr>
      <w:r w:rsidRPr="00E23D72">
        <w:rPr>
          <w:rFonts w:ascii="Source Sans Pro" w:hAnsi="Source Sans Pro"/>
          <w:b/>
          <w:bCs/>
          <w:i/>
          <w:iCs/>
          <w:sz w:val="28"/>
          <w:szCs w:val="28"/>
          <w:u w:val="single"/>
        </w:rPr>
        <w:t xml:space="preserve">SOURCE: </w:t>
      </w:r>
      <w:hyperlink r:id="rId8" w:history="1">
        <w:r w:rsidRPr="002212B6">
          <w:rPr>
            <w:rStyle w:val="Hyperlink"/>
            <w:rFonts w:ascii="Source Sans Pro" w:hAnsi="Source Sans Pro"/>
            <w:i/>
            <w:iCs/>
            <w:sz w:val="28"/>
            <w:szCs w:val="28"/>
          </w:rPr>
          <w:t>https://www.icsi.edu/media/webmodules/Final_Guidance_Note_on_PIT.pdf</w:t>
        </w:r>
      </w:hyperlink>
    </w:p>
    <w:p w14:paraId="1033391F" w14:textId="77777777" w:rsidR="00E23D72" w:rsidRPr="00A919B7" w:rsidRDefault="00E23D72" w:rsidP="00A919B7">
      <w:pPr>
        <w:jc w:val="both"/>
        <w:rPr>
          <w:rFonts w:ascii="Source Sans Pro" w:hAnsi="Source Sans Pro"/>
          <w:i/>
          <w:iCs/>
          <w:sz w:val="28"/>
          <w:szCs w:val="28"/>
        </w:rPr>
      </w:pPr>
    </w:p>
    <w:sectPr w:rsidR="00E23D72" w:rsidRPr="00A919B7" w:rsidSect="00D54CA1">
      <w:headerReference w:type="default" r:id="rId9"/>
      <w:footerReference w:type="default" r:id="rId10"/>
      <w:pgSz w:w="12240" w:h="15840"/>
      <w:pgMar w:top="113" w:right="1418" w:bottom="454" w:left="1418" w:header="57"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A4AA86" w14:textId="77777777" w:rsidR="001714C6" w:rsidRDefault="001714C6" w:rsidP="00E80619">
      <w:r>
        <w:separator/>
      </w:r>
    </w:p>
  </w:endnote>
  <w:endnote w:type="continuationSeparator" w:id="0">
    <w:p w14:paraId="4C0F1FD7" w14:textId="77777777" w:rsidR="001714C6" w:rsidRDefault="001714C6" w:rsidP="00E80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ource Sans Pro">
    <w:altName w:val="Source Sans Pro"/>
    <w:charset w:val="00"/>
    <w:family w:val="swiss"/>
    <w:pitch w:val="variable"/>
    <w:sig w:usb0="600002F7" w:usb1="02000001" w:usb2="00000000" w:usb3="00000000" w:csb0="0000019F" w:csb1="00000000"/>
  </w:font>
  <w:font w:name="Cambria">
    <w:altName w:val="Cambria"/>
    <w:panose1 w:val="02040503050406030204"/>
    <w:charset w:val="00"/>
    <w:family w:val="roman"/>
    <w:pitch w:val="variable"/>
    <w:sig w:usb0="E00006FF" w:usb1="420024FF" w:usb2="02000000" w:usb3="00000000" w:csb0="0000019F" w:csb1="00000000"/>
  </w:font>
  <w:font w:name="VAGRounded-Bold">
    <w:altName w:val="Calibri"/>
    <w:panose1 w:val="00000000000000000000"/>
    <w:charset w:val="00"/>
    <w:family w:val="swiss"/>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AGRounded-Thin">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0D5BD" w14:textId="77777777" w:rsidR="00491C4E" w:rsidRDefault="00491C4E" w:rsidP="00022169">
    <w:pPr>
      <w:pStyle w:val="Header"/>
      <w:shd w:val="clear" w:color="auto" w:fill="ED7D31" w:themeFill="accent2"/>
      <w:rPr>
        <w:rFonts w:ascii="Source Sans Pro" w:hAnsi="Source Sans Pro"/>
        <w:i/>
        <w:iCs/>
        <w:caps/>
        <w:color w:val="000000" w:themeColor="text1"/>
        <w:sz w:val="28"/>
        <w:szCs w:val="28"/>
      </w:rPr>
    </w:pPr>
  </w:p>
  <w:p w14:paraId="7E01DE4E" w14:textId="21425A59" w:rsidR="00022169" w:rsidRPr="00491C4E" w:rsidRDefault="00022169" w:rsidP="00022169">
    <w:pPr>
      <w:pStyle w:val="Header"/>
      <w:shd w:val="clear" w:color="auto" w:fill="ED7D31" w:themeFill="accent2"/>
      <w:rPr>
        <w:rFonts w:ascii="Source Sans Pro" w:hAnsi="Source Sans Pro"/>
        <w:b/>
        <w:bCs/>
        <w:i/>
        <w:iCs/>
        <w:caps/>
        <w:color w:val="000000" w:themeColor="text1"/>
        <w:sz w:val="36"/>
        <w:szCs w:val="36"/>
      </w:rPr>
    </w:pPr>
    <w:r w:rsidRPr="00491C4E">
      <w:rPr>
        <w:rFonts w:ascii="Source Sans Pro" w:hAnsi="Source Sans Pro"/>
        <w:b/>
        <w:bCs/>
        <w:i/>
        <w:iCs/>
        <w:caps/>
        <w:color w:val="000000" w:themeColor="text1"/>
        <w:sz w:val="36"/>
        <w:szCs w:val="36"/>
      </w:rPr>
      <w:t xml:space="preserve">fCS DEEPAK P. SINGH </w:t>
    </w:r>
  </w:p>
  <w:p w14:paraId="28BA4DEC" w14:textId="5D14CBBB" w:rsidR="00022169" w:rsidRDefault="00022169" w:rsidP="00022169">
    <w:pPr>
      <w:pStyle w:val="Header"/>
      <w:shd w:val="clear" w:color="auto" w:fill="ED7D31" w:themeFill="accent2"/>
      <w:rPr>
        <w:rFonts w:ascii="Source Sans Pro" w:hAnsi="Source Sans Pro"/>
        <w:i/>
        <w:iCs/>
        <w:color w:val="000000" w:themeColor="text1"/>
        <w:sz w:val="28"/>
        <w:szCs w:val="28"/>
      </w:rPr>
    </w:pPr>
    <w:r w:rsidRPr="00022169">
      <w:rPr>
        <w:rFonts w:ascii="Source Sans Pro" w:hAnsi="Source Sans Pro"/>
        <w:i/>
        <w:iCs/>
        <w:color w:val="000000" w:themeColor="text1"/>
        <w:sz w:val="28"/>
        <w:szCs w:val="28"/>
      </w:rPr>
      <w:t>Mobile No.  +91 9920830041</w:t>
    </w:r>
  </w:p>
  <w:p w14:paraId="02174031" w14:textId="03B91451" w:rsidR="00AA5CEF" w:rsidRDefault="00022169" w:rsidP="00022169">
    <w:pPr>
      <w:pStyle w:val="Footer"/>
      <w:shd w:val="clear" w:color="auto" w:fill="ED7D31" w:themeFill="accent2"/>
    </w:pPr>
    <w:r w:rsidRPr="00022169">
      <w:rPr>
        <w:rFonts w:ascii="Source Sans Pro" w:hAnsi="Source Sans Pro"/>
        <w:i/>
        <w:iCs/>
        <w:color w:val="000000" w:themeColor="text1"/>
        <w:sz w:val="28"/>
        <w:szCs w:val="28"/>
      </w:rPr>
      <w:t>Email ID: cs.deepakpsingh@gmail.com</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0AA38D" w14:textId="77777777" w:rsidR="001714C6" w:rsidRDefault="001714C6" w:rsidP="00E80619">
      <w:r>
        <w:separator/>
      </w:r>
    </w:p>
  </w:footnote>
  <w:footnote w:type="continuationSeparator" w:id="0">
    <w:p w14:paraId="56F33D29" w14:textId="77777777" w:rsidR="001714C6" w:rsidRDefault="001714C6" w:rsidP="00E806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C16EF" w14:textId="200492F1" w:rsidR="00E80619" w:rsidRPr="00AA5CEF" w:rsidRDefault="00AA5CEF">
    <w:pPr>
      <w:pStyle w:val="Header"/>
    </w:pPr>
    <w:r>
      <w:rPr>
        <w:noProof/>
      </w:rPr>
      <w:drawing>
        <wp:inline distT="0" distB="0" distL="0" distR="0" wp14:anchorId="6A85E3DE" wp14:editId="160CFFF7">
          <wp:extent cx="1048053" cy="906448"/>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6526" cy="939723"/>
                  </a:xfrm>
                  <a:prstGeom prst="rect">
                    <a:avLst/>
                  </a:prstGeom>
                  <a:noFill/>
                  <a:ln>
                    <a:noFill/>
                  </a:ln>
                </pic:spPr>
              </pic:pic>
            </a:graphicData>
          </a:graphic>
        </wp:inline>
      </w:drawing>
    </w:r>
    <w:r>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A4614"/>
    <w:multiLevelType w:val="hybridMultilevel"/>
    <w:tmpl w:val="E9CE3930"/>
    <w:lvl w:ilvl="0" w:tplc="0AEED0FC">
      <w:start w:val="1"/>
      <w:numFmt w:val="lowerRoman"/>
      <w:lvlText w:val="%1)"/>
      <w:lvlJc w:val="left"/>
      <w:pPr>
        <w:ind w:left="1080" w:hanging="720"/>
      </w:pPr>
      <w:rPr>
        <w:rFonts w:ascii="Segoe UI" w:hAnsi="Segoe UI" w:cs="Segoe UI" w:hint="default"/>
        <w:color w:val="212529"/>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4BD0246"/>
    <w:multiLevelType w:val="hybridMultilevel"/>
    <w:tmpl w:val="30BAC4A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06F64C30"/>
    <w:multiLevelType w:val="hybridMultilevel"/>
    <w:tmpl w:val="D6889C5C"/>
    <w:lvl w:ilvl="0" w:tplc="46F0CAE8">
      <w:start w:val="1"/>
      <w:numFmt w:val="decimal"/>
      <w:lvlText w:val="%1."/>
      <w:lvlJc w:val="left"/>
      <w:pPr>
        <w:ind w:left="720" w:hanging="360"/>
      </w:pPr>
      <w:rPr>
        <w:rFonts w:ascii="Segoe UI" w:hAnsi="Segoe UI" w:cs="Segoe UI" w:hint="default"/>
        <w:color w:val="212529"/>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07AD2ABD"/>
    <w:multiLevelType w:val="hybridMultilevel"/>
    <w:tmpl w:val="EC5E83E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082647DB"/>
    <w:multiLevelType w:val="hybridMultilevel"/>
    <w:tmpl w:val="A60EFAA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09B10C99"/>
    <w:multiLevelType w:val="hybridMultilevel"/>
    <w:tmpl w:val="1366A9F4"/>
    <w:lvl w:ilvl="0" w:tplc="993296C8">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0D7E5A8E"/>
    <w:multiLevelType w:val="hybridMultilevel"/>
    <w:tmpl w:val="A44C989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0E730AAC"/>
    <w:multiLevelType w:val="hybridMultilevel"/>
    <w:tmpl w:val="88685EFA"/>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11995A85"/>
    <w:multiLevelType w:val="hybridMultilevel"/>
    <w:tmpl w:val="EA8A39C6"/>
    <w:lvl w:ilvl="0" w:tplc="3E221696">
      <w:start w:val="1"/>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15FE793F"/>
    <w:multiLevelType w:val="hybridMultilevel"/>
    <w:tmpl w:val="EE56DCD0"/>
    <w:lvl w:ilvl="0" w:tplc="44FE13EE">
      <w:start w:val="1"/>
      <w:numFmt w:val="decimal"/>
      <w:lvlText w:val="%1."/>
      <w:lvlJc w:val="left"/>
      <w:pPr>
        <w:ind w:left="720" w:hanging="360"/>
      </w:pPr>
      <w:rPr>
        <w:rFonts w:cstheme="minorBidi"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1960259A"/>
    <w:multiLevelType w:val="hybridMultilevel"/>
    <w:tmpl w:val="3DAEBA7E"/>
    <w:lvl w:ilvl="0" w:tplc="471ED372">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226C4CB6"/>
    <w:multiLevelType w:val="hybridMultilevel"/>
    <w:tmpl w:val="D6EA732E"/>
    <w:lvl w:ilvl="0" w:tplc="42AE9934">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23605FAF"/>
    <w:multiLevelType w:val="hybridMultilevel"/>
    <w:tmpl w:val="F5CE8A26"/>
    <w:lvl w:ilvl="0" w:tplc="700296FE">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24616470"/>
    <w:multiLevelType w:val="hybridMultilevel"/>
    <w:tmpl w:val="D28A993E"/>
    <w:lvl w:ilvl="0" w:tplc="1E5E3D16">
      <w:start w:val="1"/>
      <w:numFmt w:val="upp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268D3664"/>
    <w:multiLevelType w:val="hybridMultilevel"/>
    <w:tmpl w:val="B04AA176"/>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70521C1"/>
    <w:multiLevelType w:val="hybridMultilevel"/>
    <w:tmpl w:val="04C4174E"/>
    <w:lvl w:ilvl="0" w:tplc="993296C8">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15:restartNumberingAfterBreak="0">
    <w:nsid w:val="273B4151"/>
    <w:multiLevelType w:val="hybridMultilevel"/>
    <w:tmpl w:val="F04E6018"/>
    <w:lvl w:ilvl="0" w:tplc="690A2E70">
      <w:start w:val="1"/>
      <w:numFmt w:val="decimal"/>
      <w:lvlText w:val="%1."/>
      <w:lvlJc w:val="left"/>
      <w:pPr>
        <w:ind w:left="720" w:hanging="360"/>
      </w:pPr>
      <w:rPr>
        <w:rFonts w:ascii="Segoe UI" w:hAnsi="Segoe UI" w:cs="Segoe UI" w:hint="default"/>
        <w:color w:val="212529"/>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28E35880"/>
    <w:multiLevelType w:val="hybridMultilevel"/>
    <w:tmpl w:val="3A24DD16"/>
    <w:lvl w:ilvl="0" w:tplc="041054EC">
      <w:start w:val="1"/>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2C8C38DF"/>
    <w:multiLevelType w:val="hybridMultilevel"/>
    <w:tmpl w:val="F9E4296E"/>
    <w:lvl w:ilvl="0" w:tplc="0B7003D2">
      <w:start w:val="1"/>
      <w:numFmt w:val="decimal"/>
      <w:lvlText w:val="%1."/>
      <w:lvlJc w:val="left"/>
      <w:pPr>
        <w:ind w:left="720" w:hanging="360"/>
      </w:pPr>
      <w:rPr>
        <w:rFonts w:ascii="Segoe UI" w:hAnsi="Segoe UI" w:cs="Segoe UI" w:hint="default"/>
        <w:color w:val="212529"/>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15:restartNumberingAfterBreak="0">
    <w:nsid w:val="2EEB254D"/>
    <w:multiLevelType w:val="hybridMultilevel"/>
    <w:tmpl w:val="04C4174E"/>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16D685D"/>
    <w:multiLevelType w:val="hybridMultilevel"/>
    <w:tmpl w:val="52FE39E4"/>
    <w:lvl w:ilvl="0" w:tplc="F8824F1C">
      <w:start w:val="1"/>
      <w:numFmt w:val="decimal"/>
      <w:lvlText w:val="%1."/>
      <w:lvlJc w:val="left"/>
      <w:pPr>
        <w:ind w:left="720" w:hanging="360"/>
      </w:pPr>
      <w:rPr>
        <w:rFonts w:ascii="Times New Roman" w:hAnsi="Times New Roman" w:hint="default"/>
        <w:b w:val="0"/>
        <w:i w:val="0"/>
        <w:color w:val="auto"/>
        <w:sz w:val="24"/>
        <w:u w:val="none"/>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15:restartNumberingAfterBreak="0">
    <w:nsid w:val="324C3947"/>
    <w:multiLevelType w:val="hybridMultilevel"/>
    <w:tmpl w:val="D11260F4"/>
    <w:lvl w:ilvl="0" w:tplc="0A165E44">
      <w:start w:val="1"/>
      <w:numFmt w:val="decimal"/>
      <w:lvlText w:val="%1."/>
      <w:lvlJc w:val="left"/>
      <w:pPr>
        <w:ind w:left="720" w:hanging="360"/>
      </w:pPr>
      <w:rPr>
        <w:rFonts w:hint="default"/>
        <w:color w:val="2A3744"/>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15:restartNumberingAfterBreak="0">
    <w:nsid w:val="33366E5B"/>
    <w:multiLevelType w:val="hybridMultilevel"/>
    <w:tmpl w:val="45D0A5E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15:restartNumberingAfterBreak="0">
    <w:nsid w:val="3767268D"/>
    <w:multiLevelType w:val="hybridMultilevel"/>
    <w:tmpl w:val="2A28C9A4"/>
    <w:lvl w:ilvl="0" w:tplc="81ECA72E">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15:restartNumberingAfterBreak="0">
    <w:nsid w:val="3AAC1C61"/>
    <w:multiLevelType w:val="hybridMultilevel"/>
    <w:tmpl w:val="633C7DC6"/>
    <w:lvl w:ilvl="0" w:tplc="CAA220AA">
      <w:start w:val="1"/>
      <w:numFmt w:val="lowerRoman"/>
      <w:lvlText w:val="%1)"/>
      <w:lvlJc w:val="left"/>
      <w:pPr>
        <w:ind w:left="1080" w:hanging="720"/>
      </w:pPr>
      <w:rPr>
        <w:rFonts w:ascii="Segoe UI" w:hAnsi="Segoe UI" w:cs="Segoe UI" w:hint="default"/>
        <w:color w:val="212529"/>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15:restartNumberingAfterBreak="0">
    <w:nsid w:val="3AB564D0"/>
    <w:multiLevelType w:val="hybridMultilevel"/>
    <w:tmpl w:val="17FC64EA"/>
    <w:lvl w:ilvl="0" w:tplc="C18837C0">
      <w:start w:val="1"/>
      <w:numFmt w:val="lowerRoman"/>
      <w:lvlText w:val="%1)"/>
      <w:lvlJc w:val="left"/>
      <w:pPr>
        <w:ind w:left="1080" w:hanging="720"/>
      </w:pPr>
      <w:rPr>
        <w:rFonts w:ascii="Segoe UI" w:hAnsi="Segoe UI" w:cs="Segoe UI" w:hint="default"/>
        <w:color w:val="212529"/>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15:restartNumberingAfterBreak="0">
    <w:nsid w:val="3D75709D"/>
    <w:multiLevelType w:val="hybridMultilevel"/>
    <w:tmpl w:val="4B683D1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7" w15:restartNumberingAfterBreak="0">
    <w:nsid w:val="3DF05BCD"/>
    <w:multiLevelType w:val="hybridMultilevel"/>
    <w:tmpl w:val="B04AA176"/>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03C7070"/>
    <w:multiLevelType w:val="hybridMultilevel"/>
    <w:tmpl w:val="F298664C"/>
    <w:lvl w:ilvl="0" w:tplc="40B0EF74">
      <w:start w:val="1"/>
      <w:numFmt w:val="decimal"/>
      <w:lvlText w:val="%1."/>
      <w:lvlJc w:val="left"/>
      <w:pPr>
        <w:ind w:left="720" w:hanging="360"/>
      </w:pPr>
      <w:rPr>
        <w:rFonts w:ascii="Source Sans Pro" w:hAnsi="Source Sans Pro" w:hint="default"/>
        <w:i/>
        <w:sz w:val="3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9" w15:restartNumberingAfterBreak="0">
    <w:nsid w:val="4C0A65DB"/>
    <w:multiLevelType w:val="hybridMultilevel"/>
    <w:tmpl w:val="B9186A4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0" w15:restartNumberingAfterBreak="0">
    <w:nsid w:val="51B835BE"/>
    <w:multiLevelType w:val="hybridMultilevel"/>
    <w:tmpl w:val="B3EC180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1" w15:restartNumberingAfterBreak="0">
    <w:nsid w:val="56C464F1"/>
    <w:multiLevelType w:val="hybridMultilevel"/>
    <w:tmpl w:val="368E5A8A"/>
    <w:lvl w:ilvl="0" w:tplc="02D4E4A6">
      <w:start w:val="1"/>
      <w:numFmt w:val="decimal"/>
      <w:lvlText w:val="%1."/>
      <w:lvlJc w:val="left"/>
      <w:pPr>
        <w:ind w:left="720" w:hanging="360"/>
      </w:pPr>
      <w:rPr>
        <w:rFonts w:ascii="Cambria" w:hAnsi="Cambria"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2" w15:restartNumberingAfterBreak="0">
    <w:nsid w:val="5953035D"/>
    <w:multiLevelType w:val="hybridMultilevel"/>
    <w:tmpl w:val="C61A7D60"/>
    <w:lvl w:ilvl="0" w:tplc="5012490C">
      <w:start w:val="1"/>
      <w:numFmt w:val="lowerRoman"/>
      <w:lvlText w:val="%1)"/>
      <w:lvlJc w:val="left"/>
      <w:pPr>
        <w:ind w:left="1440" w:hanging="720"/>
      </w:pPr>
      <w:rPr>
        <w:rFonts w:ascii="Times New Roman" w:eastAsiaTheme="minorEastAsia" w:hAnsi="Times New Roman" w:cs="Times New Roman" w:hint="default"/>
        <w:i w:val="0"/>
        <w:color w:val="auto"/>
        <w:sz w:val="24"/>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33" w15:restartNumberingAfterBreak="0">
    <w:nsid w:val="596F38C3"/>
    <w:multiLevelType w:val="hybridMultilevel"/>
    <w:tmpl w:val="1318BD12"/>
    <w:lvl w:ilvl="0" w:tplc="3FD67118">
      <w:start w:val="1"/>
      <w:numFmt w:val="lowerRoman"/>
      <w:lvlText w:val="%1)"/>
      <w:lvlJc w:val="left"/>
      <w:pPr>
        <w:ind w:left="1080" w:hanging="720"/>
      </w:pPr>
      <w:rPr>
        <w:rFonts w:cs="VAGRounded-Bold"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4" w15:restartNumberingAfterBreak="0">
    <w:nsid w:val="5EB501D9"/>
    <w:multiLevelType w:val="hybridMultilevel"/>
    <w:tmpl w:val="83920988"/>
    <w:lvl w:ilvl="0" w:tplc="3782FD78">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5" w15:restartNumberingAfterBreak="0">
    <w:nsid w:val="5F603B30"/>
    <w:multiLevelType w:val="hybridMultilevel"/>
    <w:tmpl w:val="B04AA176"/>
    <w:lvl w:ilvl="0" w:tplc="993296C8">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6" w15:restartNumberingAfterBreak="0">
    <w:nsid w:val="5FDC53F9"/>
    <w:multiLevelType w:val="hybridMultilevel"/>
    <w:tmpl w:val="7B12D440"/>
    <w:lvl w:ilvl="0" w:tplc="B9128EBE">
      <w:start w:val="1"/>
      <w:numFmt w:val="decimal"/>
      <w:lvlText w:val="%1."/>
      <w:lvlJc w:val="left"/>
      <w:pPr>
        <w:ind w:left="720" w:hanging="360"/>
      </w:pPr>
      <w:rPr>
        <w:rFonts w:ascii="Times New Roman" w:hAnsi="Times New Roman" w:hint="default"/>
        <w:b w:val="0"/>
        <w:i w:val="0"/>
        <w:color w:val="auto"/>
        <w:sz w:val="24"/>
        <w:u w:val="none"/>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7" w15:restartNumberingAfterBreak="0">
    <w:nsid w:val="642247D1"/>
    <w:multiLevelType w:val="hybridMultilevel"/>
    <w:tmpl w:val="5290EE6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8" w15:restartNumberingAfterBreak="0">
    <w:nsid w:val="675D34F7"/>
    <w:multiLevelType w:val="hybridMultilevel"/>
    <w:tmpl w:val="E30C097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9" w15:restartNumberingAfterBreak="0">
    <w:nsid w:val="69842DFD"/>
    <w:multiLevelType w:val="hybridMultilevel"/>
    <w:tmpl w:val="19AAE3E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0" w15:restartNumberingAfterBreak="0">
    <w:nsid w:val="6CCE77A7"/>
    <w:multiLevelType w:val="hybridMultilevel"/>
    <w:tmpl w:val="5228468A"/>
    <w:lvl w:ilvl="0" w:tplc="58985482">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1" w15:restartNumberingAfterBreak="0">
    <w:nsid w:val="71256950"/>
    <w:multiLevelType w:val="hybridMultilevel"/>
    <w:tmpl w:val="4B683D1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3BE131C"/>
    <w:multiLevelType w:val="hybridMultilevel"/>
    <w:tmpl w:val="C12E78CC"/>
    <w:lvl w:ilvl="0" w:tplc="3CBAF8D6">
      <w:start w:val="1"/>
      <w:numFmt w:val="bullet"/>
      <w:lvlText w:val=""/>
      <w:lvlJc w:val="left"/>
      <w:pPr>
        <w:ind w:left="720" w:hanging="360"/>
      </w:pPr>
      <w:rPr>
        <w:rFonts w:ascii="Symbol" w:eastAsiaTheme="minorEastAsia" w:hAnsi="Symbol"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3" w15:restartNumberingAfterBreak="0">
    <w:nsid w:val="740E176D"/>
    <w:multiLevelType w:val="hybridMultilevel"/>
    <w:tmpl w:val="61FECBD4"/>
    <w:lvl w:ilvl="0" w:tplc="02D4F554">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4" w15:restartNumberingAfterBreak="0">
    <w:nsid w:val="77AC50B4"/>
    <w:multiLevelType w:val="hybridMultilevel"/>
    <w:tmpl w:val="4F6E8B0C"/>
    <w:lvl w:ilvl="0" w:tplc="D1B6D5CA">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5" w15:restartNumberingAfterBreak="0">
    <w:nsid w:val="7CB62984"/>
    <w:multiLevelType w:val="hybridMultilevel"/>
    <w:tmpl w:val="B04AA176"/>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D766FD9"/>
    <w:multiLevelType w:val="hybridMultilevel"/>
    <w:tmpl w:val="14EE6AE2"/>
    <w:lvl w:ilvl="0" w:tplc="E4FC54A0">
      <w:start w:val="1"/>
      <w:numFmt w:val="lowerRoman"/>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num w:numId="1" w16cid:durableId="1714690103">
    <w:abstractNumId w:val="28"/>
  </w:num>
  <w:num w:numId="2" w16cid:durableId="1072854347">
    <w:abstractNumId w:val="42"/>
  </w:num>
  <w:num w:numId="3" w16cid:durableId="1278875019">
    <w:abstractNumId w:val="40"/>
  </w:num>
  <w:num w:numId="4" w16cid:durableId="639461941">
    <w:abstractNumId w:val="23"/>
  </w:num>
  <w:num w:numId="5" w16cid:durableId="1298756885">
    <w:abstractNumId w:val="21"/>
  </w:num>
  <w:num w:numId="6" w16cid:durableId="498161866">
    <w:abstractNumId w:val="20"/>
  </w:num>
  <w:num w:numId="7" w16cid:durableId="1468668190">
    <w:abstractNumId w:val="36"/>
  </w:num>
  <w:num w:numId="8" w16cid:durableId="671684615">
    <w:abstractNumId w:val="3"/>
  </w:num>
  <w:num w:numId="9" w16cid:durableId="743838382">
    <w:abstractNumId w:val="7"/>
  </w:num>
  <w:num w:numId="10" w16cid:durableId="239026830">
    <w:abstractNumId w:val="18"/>
  </w:num>
  <w:num w:numId="11" w16cid:durableId="1100028539">
    <w:abstractNumId w:val="2"/>
  </w:num>
  <w:num w:numId="12" w16cid:durableId="1682969521">
    <w:abstractNumId w:val="16"/>
  </w:num>
  <w:num w:numId="13" w16cid:durableId="1337347743">
    <w:abstractNumId w:val="24"/>
  </w:num>
  <w:num w:numId="14" w16cid:durableId="1157694065">
    <w:abstractNumId w:val="25"/>
  </w:num>
  <w:num w:numId="15" w16cid:durableId="969893704">
    <w:abstractNumId w:val="0"/>
  </w:num>
  <w:num w:numId="16" w16cid:durableId="626737979">
    <w:abstractNumId w:val="31"/>
  </w:num>
  <w:num w:numId="17" w16cid:durableId="1408765769">
    <w:abstractNumId w:val="11"/>
  </w:num>
  <w:num w:numId="18" w16cid:durableId="571745083">
    <w:abstractNumId w:val="15"/>
  </w:num>
  <w:num w:numId="19" w16cid:durableId="799767364">
    <w:abstractNumId w:val="19"/>
  </w:num>
  <w:num w:numId="20" w16cid:durableId="1859657676">
    <w:abstractNumId w:val="13"/>
  </w:num>
  <w:num w:numId="21" w16cid:durableId="499736849">
    <w:abstractNumId w:val="5"/>
  </w:num>
  <w:num w:numId="22" w16cid:durableId="1851095335">
    <w:abstractNumId w:val="37"/>
  </w:num>
  <w:num w:numId="23" w16cid:durableId="1490247929">
    <w:abstractNumId w:val="39"/>
  </w:num>
  <w:num w:numId="24" w16cid:durableId="1157384058">
    <w:abstractNumId w:val="35"/>
  </w:num>
  <w:num w:numId="25" w16cid:durableId="1787188835">
    <w:abstractNumId w:val="14"/>
  </w:num>
  <w:num w:numId="26" w16cid:durableId="2017033654">
    <w:abstractNumId w:val="45"/>
  </w:num>
  <w:num w:numId="27" w16cid:durableId="374695089">
    <w:abstractNumId w:val="27"/>
  </w:num>
  <w:num w:numId="28" w16cid:durableId="168983345">
    <w:abstractNumId w:val="30"/>
  </w:num>
  <w:num w:numId="29" w16cid:durableId="109784864">
    <w:abstractNumId w:val="32"/>
  </w:num>
  <w:num w:numId="30" w16cid:durableId="200359428">
    <w:abstractNumId w:val="46"/>
  </w:num>
  <w:num w:numId="31" w16cid:durableId="716203420">
    <w:abstractNumId w:val="29"/>
  </w:num>
  <w:num w:numId="32" w16cid:durableId="1922255679">
    <w:abstractNumId w:val="38"/>
  </w:num>
  <w:num w:numId="33" w16cid:durableId="382297266">
    <w:abstractNumId w:val="6"/>
  </w:num>
  <w:num w:numId="34" w16cid:durableId="600601348">
    <w:abstractNumId w:val="12"/>
  </w:num>
  <w:num w:numId="35" w16cid:durableId="1957518065">
    <w:abstractNumId w:val="22"/>
  </w:num>
  <w:num w:numId="36" w16cid:durableId="74984160">
    <w:abstractNumId w:val="8"/>
  </w:num>
  <w:num w:numId="37" w16cid:durableId="295991151">
    <w:abstractNumId w:val="9"/>
  </w:num>
  <w:num w:numId="38" w16cid:durableId="1992903592">
    <w:abstractNumId w:val="10"/>
  </w:num>
  <w:num w:numId="39" w16cid:durableId="1034188597">
    <w:abstractNumId w:val="17"/>
  </w:num>
  <w:num w:numId="40" w16cid:durableId="1898589557">
    <w:abstractNumId w:val="1"/>
  </w:num>
  <w:num w:numId="41" w16cid:durableId="1163936566">
    <w:abstractNumId w:val="26"/>
  </w:num>
  <w:num w:numId="42" w16cid:durableId="1790469754">
    <w:abstractNumId w:val="41"/>
  </w:num>
  <w:num w:numId="43" w16cid:durableId="449592203">
    <w:abstractNumId w:val="43"/>
  </w:num>
  <w:num w:numId="44" w16cid:durableId="1131169246">
    <w:abstractNumId w:val="34"/>
  </w:num>
  <w:num w:numId="45" w16cid:durableId="976373926">
    <w:abstractNumId w:val="4"/>
  </w:num>
  <w:num w:numId="46" w16cid:durableId="811555658">
    <w:abstractNumId w:val="44"/>
  </w:num>
  <w:num w:numId="47" w16cid:durableId="1873613798">
    <w:abstractNumId w:val="3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619"/>
    <w:rsid w:val="00000E2D"/>
    <w:rsid w:val="00004137"/>
    <w:rsid w:val="00004568"/>
    <w:rsid w:val="0000692D"/>
    <w:rsid w:val="00007401"/>
    <w:rsid w:val="00007F01"/>
    <w:rsid w:val="0001252E"/>
    <w:rsid w:val="000125B1"/>
    <w:rsid w:val="000133DD"/>
    <w:rsid w:val="000136D8"/>
    <w:rsid w:val="00014641"/>
    <w:rsid w:val="00015D56"/>
    <w:rsid w:val="00016B1C"/>
    <w:rsid w:val="00016F39"/>
    <w:rsid w:val="00017439"/>
    <w:rsid w:val="00017A58"/>
    <w:rsid w:val="00017DA4"/>
    <w:rsid w:val="000205B7"/>
    <w:rsid w:val="00020878"/>
    <w:rsid w:val="00020F56"/>
    <w:rsid w:val="000211E5"/>
    <w:rsid w:val="00021BD2"/>
    <w:rsid w:val="00022169"/>
    <w:rsid w:val="000257C3"/>
    <w:rsid w:val="00025BBF"/>
    <w:rsid w:val="00025DD8"/>
    <w:rsid w:val="000265B7"/>
    <w:rsid w:val="000302D9"/>
    <w:rsid w:val="00030795"/>
    <w:rsid w:val="000307F0"/>
    <w:rsid w:val="0003085C"/>
    <w:rsid w:val="00030FFD"/>
    <w:rsid w:val="00031C68"/>
    <w:rsid w:val="00032A51"/>
    <w:rsid w:val="00032D67"/>
    <w:rsid w:val="0003311F"/>
    <w:rsid w:val="0003315C"/>
    <w:rsid w:val="0003477A"/>
    <w:rsid w:val="000349A6"/>
    <w:rsid w:val="000354CA"/>
    <w:rsid w:val="00036625"/>
    <w:rsid w:val="000371E1"/>
    <w:rsid w:val="0003789A"/>
    <w:rsid w:val="00037CCE"/>
    <w:rsid w:val="0004096B"/>
    <w:rsid w:val="00040A3E"/>
    <w:rsid w:val="00040AD9"/>
    <w:rsid w:val="00040D76"/>
    <w:rsid w:val="000426D4"/>
    <w:rsid w:val="00042717"/>
    <w:rsid w:val="000427A6"/>
    <w:rsid w:val="00042E5F"/>
    <w:rsid w:val="0004412B"/>
    <w:rsid w:val="000447E8"/>
    <w:rsid w:val="00044F02"/>
    <w:rsid w:val="00045B73"/>
    <w:rsid w:val="000461A5"/>
    <w:rsid w:val="0004631A"/>
    <w:rsid w:val="000468B7"/>
    <w:rsid w:val="00046D14"/>
    <w:rsid w:val="00047098"/>
    <w:rsid w:val="00050ED6"/>
    <w:rsid w:val="00051E1D"/>
    <w:rsid w:val="0005231E"/>
    <w:rsid w:val="000528DB"/>
    <w:rsid w:val="00052EDE"/>
    <w:rsid w:val="000530E0"/>
    <w:rsid w:val="00053C52"/>
    <w:rsid w:val="00053E8E"/>
    <w:rsid w:val="00054971"/>
    <w:rsid w:val="00055181"/>
    <w:rsid w:val="00057B1F"/>
    <w:rsid w:val="00057D63"/>
    <w:rsid w:val="0006038B"/>
    <w:rsid w:val="00060908"/>
    <w:rsid w:val="000619E7"/>
    <w:rsid w:val="0006322D"/>
    <w:rsid w:val="00064AB6"/>
    <w:rsid w:val="00065552"/>
    <w:rsid w:val="0006648A"/>
    <w:rsid w:val="00066890"/>
    <w:rsid w:val="00066EF2"/>
    <w:rsid w:val="000670EB"/>
    <w:rsid w:val="00067B85"/>
    <w:rsid w:val="00067DA7"/>
    <w:rsid w:val="00070853"/>
    <w:rsid w:val="000715BD"/>
    <w:rsid w:val="000720CE"/>
    <w:rsid w:val="000728DB"/>
    <w:rsid w:val="00073D58"/>
    <w:rsid w:val="00075BB4"/>
    <w:rsid w:val="00075D27"/>
    <w:rsid w:val="00075F73"/>
    <w:rsid w:val="00075F82"/>
    <w:rsid w:val="000768D2"/>
    <w:rsid w:val="00076C10"/>
    <w:rsid w:val="00076F70"/>
    <w:rsid w:val="000770DE"/>
    <w:rsid w:val="000774CF"/>
    <w:rsid w:val="00077AA6"/>
    <w:rsid w:val="00077BA5"/>
    <w:rsid w:val="0008036B"/>
    <w:rsid w:val="0008080F"/>
    <w:rsid w:val="00080A04"/>
    <w:rsid w:val="0008167D"/>
    <w:rsid w:val="00081986"/>
    <w:rsid w:val="00081DA9"/>
    <w:rsid w:val="00083018"/>
    <w:rsid w:val="000845C2"/>
    <w:rsid w:val="00084A99"/>
    <w:rsid w:val="00084B1F"/>
    <w:rsid w:val="0008650C"/>
    <w:rsid w:val="000918C2"/>
    <w:rsid w:val="00095313"/>
    <w:rsid w:val="0009543B"/>
    <w:rsid w:val="0009570D"/>
    <w:rsid w:val="00095EA9"/>
    <w:rsid w:val="00096770"/>
    <w:rsid w:val="000A024D"/>
    <w:rsid w:val="000A0B5F"/>
    <w:rsid w:val="000A0F30"/>
    <w:rsid w:val="000A11E9"/>
    <w:rsid w:val="000A1464"/>
    <w:rsid w:val="000A1EC1"/>
    <w:rsid w:val="000A2637"/>
    <w:rsid w:val="000A5A6E"/>
    <w:rsid w:val="000A5D89"/>
    <w:rsid w:val="000A5EA7"/>
    <w:rsid w:val="000A6BB8"/>
    <w:rsid w:val="000A7E3B"/>
    <w:rsid w:val="000A7EA5"/>
    <w:rsid w:val="000B1889"/>
    <w:rsid w:val="000B205E"/>
    <w:rsid w:val="000B37CC"/>
    <w:rsid w:val="000B3929"/>
    <w:rsid w:val="000B3EF5"/>
    <w:rsid w:val="000B4985"/>
    <w:rsid w:val="000B4CE3"/>
    <w:rsid w:val="000B55A6"/>
    <w:rsid w:val="000B5D63"/>
    <w:rsid w:val="000B65F3"/>
    <w:rsid w:val="000B7551"/>
    <w:rsid w:val="000C062D"/>
    <w:rsid w:val="000C144B"/>
    <w:rsid w:val="000C1BCD"/>
    <w:rsid w:val="000C2133"/>
    <w:rsid w:val="000C2B51"/>
    <w:rsid w:val="000C31AC"/>
    <w:rsid w:val="000C347C"/>
    <w:rsid w:val="000C39F1"/>
    <w:rsid w:val="000C40B0"/>
    <w:rsid w:val="000C4593"/>
    <w:rsid w:val="000C766B"/>
    <w:rsid w:val="000C7959"/>
    <w:rsid w:val="000C7B1A"/>
    <w:rsid w:val="000C7B92"/>
    <w:rsid w:val="000D2F3E"/>
    <w:rsid w:val="000D3148"/>
    <w:rsid w:val="000D3F6C"/>
    <w:rsid w:val="000D43F3"/>
    <w:rsid w:val="000D449C"/>
    <w:rsid w:val="000D51B8"/>
    <w:rsid w:val="000D531D"/>
    <w:rsid w:val="000D63ED"/>
    <w:rsid w:val="000D7925"/>
    <w:rsid w:val="000E1BF4"/>
    <w:rsid w:val="000E1C32"/>
    <w:rsid w:val="000E2F1D"/>
    <w:rsid w:val="000E3CCB"/>
    <w:rsid w:val="000E4101"/>
    <w:rsid w:val="000E4631"/>
    <w:rsid w:val="000E4AA5"/>
    <w:rsid w:val="000E5440"/>
    <w:rsid w:val="000E5CE1"/>
    <w:rsid w:val="000E631F"/>
    <w:rsid w:val="000E774C"/>
    <w:rsid w:val="000E7B56"/>
    <w:rsid w:val="000F1903"/>
    <w:rsid w:val="000F38F1"/>
    <w:rsid w:val="000F4C66"/>
    <w:rsid w:val="000F4CAB"/>
    <w:rsid w:val="000F6280"/>
    <w:rsid w:val="000F6DCE"/>
    <w:rsid w:val="000F6E3E"/>
    <w:rsid w:val="000F6F6D"/>
    <w:rsid w:val="000F720F"/>
    <w:rsid w:val="000F7514"/>
    <w:rsid w:val="000F75CD"/>
    <w:rsid w:val="00101A6A"/>
    <w:rsid w:val="00101BAC"/>
    <w:rsid w:val="00102144"/>
    <w:rsid w:val="00103C6B"/>
    <w:rsid w:val="00105310"/>
    <w:rsid w:val="00105BA1"/>
    <w:rsid w:val="00110013"/>
    <w:rsid w:val="0011104A"/>
    <w:rsid w:val="00111867"/>
    <w:rsid w:val="00112937"/>
    <w:rsid w:val="00113972"/>
    <w:rsid w:val="0011423F"/>
    <w:rsid w:val="00114480"/>
    <w:rsid w:val="00116439"/>
    <w:rsid w:val="00120784"/>
    <w:rsid w:val="0012080C"/>
    <w:rsid w:val="00121186"/>
    <w:rsid w:val="00121BA4"/>
    <w:rsid w:val="00122203"/>
    <w:rsid w:val="00124406"/>
    <w:rsid w:val="00124579"/>
    <w:rsid w:val="001259A0"/>
    <w:rsid w:val="00125C18"/>
    <w:rsid w:val="00125C75"/>
    <w:rsid w:val="00126E60"/>
    <w:rsid w:val="00127077"/>
    <w:rsid w:val="001273CD"/>
    <w:rsid w:val="00130415"/>
    <w:rsid w:val="001305D8"/>
    <w:rsid w:val="00130E7B"/>
    <w:rsid w:val="00132256"/>
    <w:rsid w:val="00132931"/>
    <w:rsid w:val="0013319A"/>
    <w:rsid w:val="00133B46"/>
    <w:rsid w:val="00135545"/>
    <w:rsid w:val="00136259"/>
    <w:rsid w:val="00136E4B"/>
    <w:rsid w:val="00136F15"/>
    <w:rsid w:val="0013776F"/>
    <w:rsid w:val="001403E9"/>
    <w:rsid w:val="00140E08"/>
    <w:rsid w:val="00141285"/>
    <w:rsid w:val="001412C3"/>
    <w:rsid w:val="001417A9"/>
    <w:rsid w:val="00141879"/>
    <w:rsid w:val="00142DFB"/>
    <w:rsid w:val="001434E9"/>
    <w:rsid w:val="00143733"/>
    <w:rsid w:val="00143D80"/>
    <w:rsid w:val="00143F16"/>
    <w:rsid w:val="00144650"/>
    <w:rsid w:val="00144C6F"/>
    <w:rsid w:val="0014502B"/>
    <w:rsid w:val="00145B4F"/>
    <w:rsid w:val="00145CFA"/>
    <w:rsid w:val="00145D33"/>
    <w:rsid w:val="00147328"/>
    <w:rsid w:val="0015062B"/>
    <w:rsid w:val="00150BC6"/>
    <w:rsid w:val="00151118"/>
    <w:rsid w:val="001515F8"/>
    <w:rsid w:val="0015266D"/>
    <w:rsid w:val="00153C91"/>
    <w:rsid w:val="00153FC1"/>
    <w:rsid w:val="0015480F"/>
    <w:rsid w:val="00154C79"/>
    <w:rsid w:val="00157E4C"/>
    <w:rsid w:val="00160BDC"/>
    <w:rsid w:val="00161090"/>
    <w:rsid w:val="00161344"/>
    <w:rsid w:val="001617CE"/>
    <w:rsid w:val="00161944"/>
    <w:rsid w:val="00163A90"/>
    <w:rsid w:val="001651A5"/>
    <w:rsid w:val="00165FEB"/>
    <w:rsid w:val="00166454"/>
    <w:rsid w:val="00166CB0"/>
    <w:rsid w:val="001673D3"/>
    <w:rsid w:val="00167917"/>
    <w:rsid w:val="001700A2"/>
    <w:rsid w:val="001709CC"/>
    <w:rsid w:val="00170F43"/>
    <w:rsid w:val="001714C6"/>
    <w:rsid w:val="0017159E"/>
    <w:rsid w:val="001716F7"/>
    <w:rsid w:val="001718E1"/>
    <w:rsid w:val="00171C33"/>
    <w:rsid w:val="00171CBC"/>
    <w:rsid w:val="0017287E"/>
    <w:rsid w:val="00172DFA"/>
    <w:rsid w:val="001731A1"/>
    <w:rsid w:val="001734CC"/>
    <w:rsid w:val="001744D8"/>
    <w:rsid w:val="00174C04"/>
    <w:rsid w:val="00175BA7"/>
    <w:rsid w:val="00176240"/>
    <w:rsid w:val="00176AAE"/>
    <w:rsid w:val="00177EF9"/>
    <w:rsid w:val="001810BB"/>
    <w:rsid w:val="001812BA"/>
    <w:rsid w:val="00181E32"/>
    <w:rsid w:val="00182F65"/>
    <w:rsid w:val="0018311A"/>
    <w:rsid w:val="00183204"/>
    <w:rsid w:val="001832DF"/>
    <w:rsid w:val="00184150"/>
    <w:rsid w:val="001852E6"/>
    <w:rsid w:val="00185C69"/>
    <w:rsid w:val="001871EE"/>
    <w:rsid w:val="0018738A"/>
    <w:rsid w:val="00187DEF"/>
    <w:rsid w:val="001918EF"/>
    <w:rsid w:val="0019308F"/>
    <w:rsid w:val="00193781"/>
    <w:rsid w:val="0019382B"/>
    <w:rsid w:val="00195E78"/>
    <w:rsid w:val="0019655D"/>
    <w:rsid w:val="00196745"/>
    <w:rsid w:val="001969CC"/>
    <w:rsid w:val="00197B1C"/>
    <w:rsid w:val="00197B80"/>
    <w:rsid w:val="001A05B0"/>
    <w:rsid w:val="001A084F"/>
    <w:rsid w:val="001A20AF"/>
    <w:rsid w:val="001A2AEA"/>
    <w:rsid w:val="001A32C7"/>
    <w:rsid w:val="001A4C6C"/>
    <w:rsid w:val="001A56E8"/>
    <w:rsid w:val="001A585B"/>
    <w:rsid w:val="001A763A"/>
    <w:rsid w:val="001B05AC"/>
    <w:rsid w:val="001B1F4E"/>
    <w:rsid w:val="001B4208"/>
    <w:rsid w:val="001B4757"/>
    <w:rsid w:val="001B4E92"/>
    <w:rsid w:val="001B59E6"/>
    <w:rsid w:val="001B6DBC"/>
    <w:rsid w:val="001B7280"/>
    <w:rsid w:val="001C03DD"/>
    <w:rsid w:val="001C1846"/>
    <w:rsid w:val="001C1C25"/>
    <w:rsid w:val="001C21E9"/>
    <w:rsid w:val="001C2220"/>
    <w:rsid w:val="001C2346"/>
    <w:rsid w:val="001C2CFA"/>
    <w:rsid w:val="001C336C"/>
    <w:rsid w:val="001C398D"/>
    <w:rsid w:val="001C4775"/>
    <w:rsid w:val="001C5565"/>
    <w:rsid w:val="001C584A"/>
    <w:rsid w:val="001C5E97"/>
    <w:rsid w:val="001C60CD"/>
    <w:rsid w:val="001C6651"/>
    <w:rsid w:val="001C6B64"/>
    <w:rsid w:val="001C6DBE"/>
    <w:rsid w:val="001C6EBE"/>
    <w:rsid w:val="001C7EFC"/>
    <w:rsid w:val="001D1A92"/>
    <w:rsid w:val="001D2730"/>
    <w:rsid w:val="001D2D3D"/>
    <w:rsid w:val="001D397F"/>
    <w:rsid w:val="001D45EF"/>
    <w:rsid w:val="001D5E06"/>
    <w:rsid w:val="001D6A63"/>
    <w:rsid w:val="001E02A9"/>
    <w:rsid w:val="001E0562"/>
    <w:rsid w:val="001E1399"/>
    <w:rsid w:val="001E1645"/>
    <w:rsid w:val="001E179D"/>
    <w:rsid w:val="001E1EE5"/>
    <w:rsid w:val="001E246D"/>
    <w:rsid w:val="001E2FEA"/>
    <w:rsid w:val="001E3BB1"/>
    <w:rsid w:val="001E457D"/>
    <w:rsid w:val="001E4BE9"/>
    <w:rsid w:val="001E5115"/>
    <w:rsid w:val="001E5340"/>
    <w:rsid w:val="001E5399"/>
    <w:rsid w:val="001E67BD"/>
    <w:rsid w:val="001E6B83"/>
    <w:rsid w:val="001E72C3"/>
    <w:rsid w:val="001F04C5"/>
    <w:rsid w:val="001F0AA1"/>
    <w:rsid w:val="001F1465"/>
    <w:rsid w:val="001F15FF"/>
    <w:rsid w:val="001F23C7"/>
    <w:rsid w:val="001F323E"/>
    <w:rsid w:val="001F4179"/>
    <w:rsid w:val="001F54C1"/>
    <w:rsid w:val="001F58EE"/>
    <w:rsid w:val="001F64F5"/>
    <w:rsid w:val="001F65B5"/>
    <w:rsid w:val="001F725D"/>
    <w:rsid w:val="001F7361"/>
    <w:rsid w:val="002000F5"/>
    <w:rsid w:val="00201451"/>
    <w:rsid w:val="00201465"/>
    <w:rsid w:val="00203FAD"/>
    <w:rsid w:val="00204412"/>
    <w:rsid w:val="002048F5"/>
    <w:rsid w:val="00204A13"/>
    <w:rsid w:val="00204A76"/>
    <w:rsid w:val="00206163"/>
    <w:rsid w:val="00206192"/>
    <w:rsid w:val="002062EC"/>
    <w:rsid w:val="002064A0"/>
    <w:rsid w:val="002100AD"/>
    <w:rsid w:val="0021016C"/>
    <w:rsid w:val="00210D7E"/>
    <w:rsid w:val="00213287"/>
    <w:rsid w:val="00214F41"/>
    <w:rsid w:val="002159B9"/>
    <w:rsid w:val="0021607D"/>
    <w:rsid w:val="0021609D"/>
    <w:rsid w:val="002176F6"/>
    <w:rsid w:val="00217A58"/>
    <w:rsid w:val="00220798"/>
    <w:rsid w:val="00220AC4"/>
    <w:rsid w:val="002214F0"/>
    <w:rsid w:val="00222500"/>
    <w:rsid w:val="002228AD"/>
    <w:rsid w:val="00222ACB"/>
    <w:rsid w:val="002255C4"/>
    <w:rsid w:val="00225E27"/>
    <w:rsid w:val="0022608A"/>
    <w:rsid w:val="0022642C"/>
    <w:rsid w:val="00226F59"/>
    <w:rsid w:val="00227204"/>
    <w:rsid w:val="00230309"/>
    <w:rsid w:val="00231CC6"/>
    <w:rsid w:val="00232E1F"/>
    <w:rsid w:val="002336C9"/>
    <w:rsid w:val="00234285"/>
    <w:rsid w:val="002352A2"/>
    <w:rsid w:val="0023537A"/>
    <w:rsid w:val="0023556B"/>
    <w:rsid w:val="00235DF5"/>
    <w:rsid w:val="00236186"/>
    <w:rsid w:val="002378D1"/>
    <w:rsid w:val="002413B9"/>
    <w:rsid w:val="002415B8"/>
    <w:rsid w:val="00241B0E"/>
    <w:rsid w:val="00242215"/>
    <w:rsid w:val="0024231C"/>
    <w:rsid w:val="00244D28"/>
    <w:rsid w:val="0024548F"/>
    <w:rsid w:val="00245FD0"/>
    <w:rsid w:val="00247887"/>
    <w:rsid w:val="00247DEF"/>
    <w:rsid w:val="0025057A"/>
    <w:rsid w:val="002505FB"/>
    <w:rsid w:val="00250C56"/>
    <w:rsid w:val="00250E8F"/>
    <w:rsid w:val="002511E5"/>
    <w:rsid w:val="002514B3"/>
    <w:rsid w:val="00251682"/>
    <w:rsid w:val="002529B0"/>
    <w:rsid w:val="00252E1D"/>
    <w:rsid w:val="00253342"/>
    <w:rsid w:val="002538D0"/>
    <w:rsid w:val="002541FB"/>
    <w:rsid w:val="00254B5F"/>
    <w:rsid w:val="0025558B"/>
    <w:rsid w:val="00255BE6"/>
    <w:rsid w:val="00255BEC"/>
    <w:rsid w:val="00256C6E"/>
    <w:rsid w:val="00257402"/>
    <w:rsid w:val="0026208F"/>
    <w:rsid w:val="00262124"/>
    <w:rsid w:val="0026352E"/>
    <w:rsid w:val="0026377B"/>
    <w:rsid w:val="00263A9C"/>
    <w:rsid w:val="002640BA"/>
    <w:rsid w:val="002653DA"/>
    <w:rsid w:val="00267C2B"/>
    <w:rsid w:val="00267FA7"/>
    <w:rsid w:val="00270035"/>
    <w:rsid w:val="00270880"/>
    <w:rsid w:val="002711A7"/>
    <w:rsid w:val="00271727"/>
    <w:rsid w:val="002727AD"/>
    <w:rsid w:val="00273476"/>
    <w:rsid w:val="00274430"/>
    <w:rsid w:val="00274D8E"/>
    <w:rsid w:val="00275180"/>
    <w:rsid w:val="002754FC"/>
    <w:rsid w:val="00276567"/>
    <w:rsid w:val="00276C1D"/>
    <w:rsid w:val="00276CB4"/>
    <w:rsid w:val="002778A3"/>
    <w:rsid w:val="00282F79"/>
    <w:rsid w:val="00283895"/>
    <w:rsid w:val="00283EFE"/>
    <w:rsid w:val="002855E6"/>
    <w:rsid w:val="002855F1"/>
    <w:rsid w:val="00286231"/>
    <w:rsid w:val="0028679C"/>
    <w:rsid w:val="00286A81"/>
    <w:rsid w:val="00286E11"/>
    <w:rsid w:val="00287078"/>
    <w:rsid w:val="002875B6"/>
    <w:rsid w:val="00290172"/>
    <w:rsid w:val="00290F4D"/>
    <w:rsid w:val="00291A89"/>
    <w:rsid w:val="00292076"/>
    <w:rsid w:val="00293184"/>
    <w:rsid w:val="002940D2"/>
    <w:rsid w:val="00294D0D"/>
    <w:rsid w:val="00297023"/>
    <w:rsid w:val="00297811"/>
    <w:rsid w:val="002A0523"/>
    <w:rsid w:val="002A0D49"/>
    <w:rsid w:val="002A1C5B"/>
    <w:rsid w:val="002A2341"/>
    <w:rsid w:val="002A3A1C"/>
    <w:rsid w:val="002A3B07"/>
    <w:rsid w:val="002A3B54"/>
    <w:rsid w:val="002A3E50"/>
    <w:rsid w:val="002A4909"/>
    <w:rsid w:val="002A5EDC"/>
    <w:rsid w:val="002A7039"/>
    <w:rsid w:val="002B01E3"/>
    <w:rsid w:val="002B0BB3"/>
    <w:rsid w:val="002B2309"/>
    <w:rsid w:val="002B3014"/>
    <w:rsid w:val="002B305C"/>
    <w:rsid w:val="002B3C4A"/>
    <w:rsid w:val="002B47A3"/>
    <w:rsid w:val="002B5443"/>
    <w:rsid w:val="002B6AE2"/>
    <w:rsid w:val="002C1AB6"/>
    <w:rsid w:val="002C2035"/>
    <w:rsid w:val="002C2ACC"/>
    <w:rsid w:val="002C39CD"/>
    <w:rsid w:val="002C3C0F"/>
    <w:rsid w:val="002C3C35"/>
    <w:rsid w:val="002C3CD9"/>
    <w:rsid w:val="002C532C"/>
    <w:rsid w:val="002C6261"/>
    <w:rsid w:val="002C6849"/>
    <w:rsid w:val="002C75E5"/>
    <w:rsid w:val="002C7B94"/>
    <w:rsid w:val="002D16AC"/>
    <w:rsid w:val="002D17E1"/>
    <w:rsid w:val="002D2858"/>
    <w:rsid w:val="002D31F3"/>
    <w:rsid w:val="002D35AD"/>
    <w:rsid w:val="002D3B32"/>
    <w:rsid w:val="002D539A"/>
    <w:rsid w:val="002D5537"/>
    <w:rsid w:val="002D5EEE"/>
    <w:rsid w:val="002D752B"/>
    <w:rsid w:val="002E092C"/>
    <w:rsid w:val="002E0EDB"/>
    <w:rsid w:val="002E1D33"/>
    <w:rsid w:val="002E217C"/>
    <w:rsid w:val="002E266D"/>
    <w:rsid w:val="002E296C"/>
    <w:rsid w:val="002E2E61"/>
    <w:rsid w:val="002E364E"/>
    <w:rsid w:val="002E5821"/>
    <w:rsid w:val="002E5822"/>
    <w:rsid w:val="002E6B8B"/>
    <w:rsid w:val="002E70B4"/>
    <w:rsid w:val="002E75B5"/>
    <w:rsid w:val="002F05EA"/>
    <w:rsid w:val="002F07B4"/>
    <w:rsid w:val="002F0AC7"/>
    <w:rsid w:val="002F138E"/>
    <w:rsid w:val="002F2455"/>
    <w:rsid w:val="002F2E50"/>
    <w:rsid w:val="002F43A2"/>
    <w:rsid w:val="002F4AC8"/>
    <w:rsid w:val="002F5780"/>
    <w:rsid w:val="002F58EB"/>
    <w:rsid w:val="002F6110"/>
    <w:rsid w:val="002F62B4"/>
    <w:rsid w:val="002F643C"/>
    <w:rsid w:val="002F6BAD"/>
    <w:rsid w:val="002F6C67"/>
    <w:rsid w:val="002F6D95"/>
    <w:rsid w:val="002F755A"/>
    <w:rsid w:val="00300332"/>
    <w:rsid w:val="003015F6"/>
    <w:rsid w:val="0030211F"/>
    <w:rsid w:val="00302C6B"/>
    <w:rsid w:val="00303120"/>
    <w:rsid w:val="00303629"/>
    <w:rsid w:val="00304A7E"/>
    <w:rsid w:val="00305E51"/>
    <w:rsid w:val="00306204"/>
    <w:rsid w:val="00307EE5"/>
    <w:rsid w:val="003108EB"/>
    <w:rsid w:val="00310C8F"/>
    <w:rsid w:val="00312590"/>
    <w:rsid w:val="00314A10"/>
    <w:rsid w:val="00315F96"/>
    <w:rsid w:val="00316D62"/>
    <w:rsid w:val="00317A12"/>
    <w:rsid w:val="00317BBA"/>
    <w:rsid w:val="00320AE1"/>
    <w:rsid w:val="00320D07"/>
    <w:rsid w:val="00320DE3"/>
    <w:rsid w:val="00322D39"/>
    <w:rsid w:val="00322E38"/>
    <w:rsid w:val="00322F17"/>
    <w:rsid w:val="003234BA"/>
    <w:rsid w:val="00324F93"/>
    <w:rsid w:val="003253AB"/>
    <w:rsid w:val="00326F5D"/>
    <w:rsid w:val="003273E1"/>
    <w:rsid w:val="00327CBC"/>
    <w:rsid w:val="00327EF6"/>
    <w:rsid w:val="00330BAB"/>
    <w:rsid w:val="00330F97"/>
    <w:rsid w:val="0033111A"/>
    <w:rsid w:val="003321F8"/>
    <w:rsid w:val="00332F67"/>
    <w:rsid w:val="003333A2"/>
    <w:rsid w:val="0033369F"/>
    <w:rsid w:val="00333FD2"/>
    <w:rsid w:val="00334B93"/>
    <w:rsid w:val="0033528D"/>
    <w:rsid w:val="00335D5B"/>
    <w:rsid w:val="0033656E"/>
    <w:rsid w:val="003374F5"/>
    <w:rsid w:val="00337E7F"/>
    <w:rsid w:val="00340070"/>
    <w:rsid w:val="00340638"/>
    <w:rsid w:val="00341887"/>
    <w:rsid w:val="00342047"/>
    <w:rsid w:val="003428C5"/>
    <w:rsid w:val="00342F62"/>
    <w:rsid w:val="0034403C"/>
    <w:rsid w:val="00345738"/>
    <w:rsid w:val="00345AB3"/>
    <w:rsid w:val="003460F6"/>
    <w:rsid w:val="003469CD"/>
    <w:rsid w:val="00347271"/>
    <w:rsid w:val="003476B6"/>
    <w:rsid w:val="00347704"/>
    <w:rsid w:val="00347CB3"/>
    <w:rsid w:val="0035106A"/>
    <w:rsid w:val="00351748"/>
    <w:rsid w:val="00351BC8"/>
    <w:rsid w:val="00352BB8"/>
    <w:rsid w:val="00352BFE"/>
    <w:rsid w:val="00353170"/>
    <w:rsid w:val="00354E9B"/>
    <w:rsid w:val="003557F7"/>
    <w:rsid w:val="00355CBB"/>
    <w:rsid w:val="003571DA"/>
    <w:rsid w:val="0035783A"/>
    <w:rsid w:val="00357AFB"/>
    <w:rsid w:val="0036035C"/>
    <w:rsid w:val="003610EE"/>
    <w:rsid w:val="0036198C"/>
    <w:rsid w:val="003621B4"/>
    <w:rsid w:val="0036264C"/>
    <w:rsid w:val="003668AE"/>
    <w:rsid w:val="00367E13"/>
    <w:rsid w:val="003700C5"/>
    <w:rsid w:val="00370B45"/>
    <w:rsid w:val="00372C64"/>
    <w:rsid w:val="00374D6B"/>
    <w:rsid w:val="0037643C"/>
    <w:rsid w:val="003776F6"/>
    <w:rsid w:val="00380424"/>
    <w:rsid w:val="003805FF"/>
    <w:rsid w:val="00380D1A"/>
    <w:rsid w:val="00381B6A"/>
    <w:rsid w:val="00381CB4"/>
    <w:rsid w:val="003828DC"/>
    <w:rsid w:val="0038331C"/>
    <w:rsid w:val="00383C20"/>
    <w:rsid w:val="00384F91"/>
    <w:rsid w:val="003857A9"/>
    <w:rsid w:val="00387C70"/>
    <w:rsid w:val="00390DCD"/>
    <w:rsid w:val="00391A7E"/>
    <w:rsid w:val="00391B91"/>
    <w:rsid w:val="00392C71"/>
    <w:rsid w:val="003940AE"/>
    <w:rsid w:val="00395D17"/>
    <w:rsid w:val="00396441"/>
    <w:rsid w:val="00396D28"/>
    <w:rsid w:val="00397148"/>
    <w:rsid w:val="00397337"/>
    <w:rsid w:val="00397438"/>
    <w:rsid w:val="003976D2"/>
    <w:rsid w:val="003A17DD"/>
    <w:rsid w:val="003A1A16"/>
    <w:rsid w:val="003A27BA"/>
    <w:rsid w:val="003A5389"/>
    <w:rsid w:val="003A5A38"/>
    <w:rsid w:val="003A5B90"/>
    <w:rsid w:val="003A6A9B"/>
    <w:rsid w:val="003A6B3A"/>
    <w:rsid w:val="003A76B2"/>
    <w:rsid w:val="003A7771"/>
    <w:rsid w:val="003A7F23"/>
    <w:rsid w:val="003B0EDC"/>
    <w:rsid w:val="003B114A"/>
    <w:rsid w:val="003B1423"/>
    <w:rsid w:val="003B196B"/>
    <w:rsid w:val="003B386E"/>
    <w:rsid w:val="003B3E09"/>
    <w:rsid w:val="003B4D2C"/>
    <w:rsid w:val="003B4EBD"/>
    <w:rsid w:val="003B55D6"/>
    <w:rsid w:val="003B5B63"/>
    <w:rsid w:val="003B6A01"/>
    <w:rsid w:val="003B6BAD"/>
    <w:rsid w:val="003B77DA"/>
    <w:rsid w:val="003B7B03"/>
    <w:rsid w:val="003C1035"/>
    <w:rsid w:val="003C2887"/>
    <w:rsid w:val="003C3118"/>
    <w:rsid w:val="003C33DB"/>
    <w:rsid w:val="003C4B9E"/>
    <w:rsid w:val="003C4EB6"/>
    <w:rsid w:val="003C68CC"/>
    <w:rsid w:val="003D06C6"/>
    <w:rsid w:val="003D089B"/>
    <w:rsid w:val="003D0CBD"/>
    <w:rsid w:val="003D0E71"/>
    <w:rsid w:val="003D1CE3"/>
    <w:rsid w:val="003D2645"/>
    <w:rsid w:val="003D4016"/>
    <w:rsid w:val="003D44F0"/>
    <w:rsid w:val="003D464D"/>
    <w:rsid w:val="003D46E8"/>
    <w:rsid w:val="003D4B03"/>
    <w:rsid w:val="003D5232"/>
    <w:rsid w:val="003D603E"/>
    <w:rsid w:val="003D66E0"/>
    <w:rsid w:val="003D71F2"/>
    <w:rsid w:val="003D7CC7"/>
    <w:rsid w:val="003D7E68"/>
    <w:rsid w:val="003D7FE5"/>
    <w:rsid w:val="003E030B"/>
    <w:rsid w:val="003E0A51"/>
    <w:rsid w:val="003E145C"/>
    <w:rsid w:val="003E214B"/>
    <w:rsid w:val="003E2B99"/>
    <w:rsid w:val="003E5ABE"/>
    <w:rsid w:val="003E60F4"/>
    <w:rsid w:val="003E7193"/>
    <w:rsid w:val="003F03D7"/>
    <w:rsid w:val="003F0435"/>
    <w:rsid w:val="003F04BD"/>
    <w:rsid w:val="003F09EF"/>
    <w:rsid w:val="003F1252"/>
    <w:rsid w:val="003F1C6A"/>
    <w:rsid w:val="003F2958"/>
    <w:rsid w:val="003F2C8D"/>
    <w:rsid w:val="003F40CE"/>
    <w:rsid w:val="003F41A9"/>
    <w:rsid w:val="003F73BA"/>
    <w:rsid w:val="003F75F0"/>
    <w:rsid w:val="003F76AB"/>
    <w:rsid w:val="00400ED2"/>
    <w:rsid w:val="0040164C"/>
    <w:rsid w:val="00401EB8"/>
    <w:rsid w:val="00402545"/>
    <w:rsid w:val="004044C6"/>
    <w:rsid w:val="00404BC3"/>
    <w:rsid w:val="00405AE0"/>
    <w:rsid w:val="00406D44"/>
    <w:rsid w:val="00407F47"/>
    <w:rsid w:val="00410135"/>
    <w:rsid w:val="00410808"/>
    <w:rsid w:val="00411049"/>
    <w:rsid w:val="004114CB"/>
    <w:rsid w:val="004115A6"/>
    <w:rsid w:val="00411616"/>
    <w:rsid w:val="00412652"/>
    <w:rsid w:val="0041391D"/>
    <w:rsid w:val="00414344"/>
    <w:rsid w:val="00414EED"/>
    <w:rsid w:val="00415F47"/>
    <w:rsid w:val="0041646C"/>
    <w:rsid w:val="00416A60"/>
    <w:rsid w:val="00416FCC"/>
    <w:rsid w:val="004178AB"/>
    <w:rsid w:val="00420340"/>
    <w:rsid w:val="004203EA"/>
    <w:rsid w:val="00421E1F"/>
    <w:rsid w:val="00422446"/>
    <w:rsid w:val="00422BB8"/>
    <w:rsid w:val="00423E48"/>
    <w:rsid w:val="004258A0"/>
    <w:rsid w:val="0042621F"/>
    <w:rsid w:val="00430972"/>
    <w:rsid w:val="00430FA9"/>
    <w:rsid w:val="004316A5"/>
    <w:rsid w:val="0043271E"/>
    <w:rsid w:val="00432DE9"/>
    <w:rsid w:val="0043408B"/>
    <w:rsid w:val="00434C0B"/>
    <w:rsid w:val="0043558E"/>
    <w:rsid w:val="004365E3"/>
    <w:rsid w:val="0043675B"/>
    <w:rsid w:val="004402DB"/>
    <w:rsid w:val="00440F28"/>
    <w:rsid w:val="00442380"/>
    <w:rsid w:val="00442548"/>
    <w:rsid w:val="00443996"/>
    <w:rsid w:val="00443B04"/>
    <w:rsid w:val="00443B2F"/>
    <w:rsid w:val="00445246"/>
    <w:rsid w:val="00445592"/>
    <w:rsid w:val="00446B6E"/>
    <w:rsid w:val="00446D53"/>
    <w:rsid w:val="00446EF5"/>
    <w:rsid w:val="004477D6"/>
    <w:rsid w:val="00447D9D"/>
    <w:rsid w:val="004514A1"/>
    <w:rsid w:val="004514E2"/>
    <w:rsid w:val="004515CD"/>
    <w:rsid w:val="004522B3"/>
    <w:rsid w:val="004530C4"/>
    <w:rsid w:val="00453CCB"/>
    <w:rsid w:val="00453F99"/>
    <w:rsid w:val="00454013"/>
    <w:rsid w:val="004544E6"/>
    <w:rsid w:val="004544FB"/>
    <w:rsid w:val="00454F15"/>
    <w:rsid w:val="0045703D"/>
    <w:rsid w:val="004574E6"/>
    <w:rsid w:val="00460557"/>
    <w:rsid w:val="0046120F"/>
    <w:rsid w:val="00462520"/>
    <w:rsid w:val="0046468A"/>
    <w:rsid w:val="00464A08"/>
    <w:rsid w:val="0046554E"/>
    <w:rsid w:val="0046560C"/>
    <w:rsid w:val="004664D6"/>
    <w:rsid w:val="00466AA7"/>
    <w:rsid w:val="00467027"/>
    <w:rsid w:val="004675CE"/>
    <w:rsid w:val="004708F7"/>
    <w:rsid w:val="00470D82"/>
    <w:rsid w:val="004728FC"/>
    <w:rsid w:val="0047299F"/>
    <w:rsid w:val="00474148"/>
    <w:rsid w:val="004749E4"/>
    <w:rsid w:val="00474AD5"/>
    <w:rsid w:val="004754EB"/>
    <w:rsid w:val="004755CE"/>
    <w:rsid w:val="00477042"/>
    <w:rsid w:val="00480576"/>
    <w:rsid w:val="00481E78"/>
    <w:rsid w:val="00482F9D"/>
    <w:rsid w:val="0048370E"/>
    <w:rsid w:val="004840E4"/>
    <w:rsid w:val="00484A36"/>
    <w:rsid w:val="00485D08"/>
    <w:rsid w:val="004860A9"/>
    <w:rsid w:val="00490165"/>
    <w:rsid w:val="00491429"/>
    <w:rsid w:val="004914B6"/>
    <w:rsid w:val="004918AA"/>
    <w:rsid w:val="00491C4E"/>
    <w:rsid w:val="00491E6E"/>
    <w:rsid w:val="00492B4E"/>
    <w:rsid w:val="0049306D"/>
    <w:rsid w:val="0049322A"/>
    <w:rsid w:val="0049385F"/>
    <w:rsid w:val="004939CE"/>
    <w:rsid w:val="0049483E"/>
    <w:rsid w:val="00495139"/>
    <w:rsid w:val="004955AB"/>
    <w:rsid w:val="004961A4"/>
    <w:rsid w:val="0049691E"/>
    <w:rsid w:val="004971A6"/>
    <w:rsid w:val="0049771D"/>
    <w:rsid w:val="004A04E4"/>
    <w:rsid w:val="004A0C25"/>
    <w:rsid w:val="004A0F23"/>
    <w:rsid w:val="004A1278"/>
    <w:rsid w:val="004A1ADC"/>
    <w:rsid w:val="004A5861"/>
    <w:rsid w:val="004A5C1B"/>
    <w:rsid w:val="004A60C5"/>
    <w:rsid w:val="004A6D0B"/>
    <w:rsid w:val="004A7714"/>
    <w:rsid w:val="004A7791"/>
    <w:rsid w:val="004A79C0"/>
    <w:rsid w:val="004B038E"/>
    <w:rsid w:val="004B0DF2"/>
    <w:rsid w:val="004B148A"/>
    <w:rsid w:val="004B18C3"/>
    <w:rsid w:val="004B1B67"/>
    <w:rsid w:val="004B41B5"/>
    <w:rsid w:val="004B430B"/>
    <w:rsid w:val="004B4BBF"/>
    <w:rsid w:val="004B559C"/>
    <w:rsid w:val="004B5675"/>
    <w:rsid w:val="004B5911"/>
    <w:rsid w:val="004B5AE6"/>
    <w:rsid w:val="004B63ED"/>
    <w:rsid w:val="004B7BBB"/>
    <w:rsid w:val="004B7CBC"/>
    <w:rsid w:val="004C02BE"/>
    <w:rsid w:val="004C07B0"/>
    <w:rsid w:val="004C0A36"/>
    <w:rsid w:val="004C1116"/>
    <w:rsid w:val="004C196B"/>
    <w:rsid w:val="004C27C5"/>
    <w:rsid w:val="004C3A6F"/>
    <w:rsid w:val="004C3B72"/>
    <w:rsid w:val="004C3F5F"/>
    <w:rsid w:val="004C3FF7"/>
    <w:rsid w:val="004C6986"/>
    <w:rsid w:val="004D0354"/>
    <w:rsid w:val="004D0663"/>
    <w:rsid w:val="004D07AF"/>
    <w:rsid w:val="004D0985"/>
    <w:rsid w:val="004D11A2"/>
    <w:rsid w:val="004D147D"/>
    <w:rsid w:val="004D22E9"/>
    <w:rsid w:val="004D3079"/>
    <w:rsid w:val="004D3863"/>
    <w:rsid w:val="004D3CD9"/>
    <w:rsid w:val="004D3F9D"/>
    <w:rsid w:val="004D49CC"/>
    <w:rsid w:val="004D4C97"/>
    <w:rsid w:val="004D5ED2"/>
    <w:rsid w:val="004D63F3"/>
    <w:rsid w:val="004D659D"/>
    <w:rsid w:val="004D7FDA"/>
    <w:rsid w:val="004E02A8"/>
    <w:rsid w:val="004E1955"/>
    <w:rsid w:val="004E1B7F"/>
    <w:rsid w:val="004E3544"/>
    <w:rsid w:val="004E3934"/>
    <w:rsid w:val="004E56C0"/>
    <w:rsid w:val="004E63C4"/>
    <w:rsid w:val="004E64E3"/>
    <w:rsid w:val="004E6EC4"/>
    <w:rsid w:val="004E7014"/>
    <w:rsid w:val="004E7282"/>
    <w:rsid w:val="004E783C"/>
    <w:rsid w:val="004F1008"/>
    <w:rsid w:val="004F591C"/>
    <w:rsid w:val="004F69C7"/>
    <w:rsid w:val="004F6DF2"/>
    <w:rsid w:val="004F7E6A"/>
    <w:rsid w:val="00501CFF"/>
    <w:rsid w:val="0050210F"/>
    <w:rsid w:val="005027F7"/>
    <w:rsid w:val="00505F4B"/>
    <w:rsid w:val="00510278"/>
    <w:rsid w:val="00510B50"/>
    <w:rsid w:val="00510F62"/>
    <w:rsid w:val="00511EF6"/>
    <w:rsid w:val="005140FF"/>
    <w:rsid w:val="0051470F"/>
    <w:rsid w:val="00514D1A"/>
    <w:rsid w:val="00514E7C"/>
    <w:rsid w:val="0051567A"/>
    <w:rsid w:val="00516229"/>
    <w:rsid w:val="00516C5D"/>
    <w:rsid w:val="00517179"/>
    <w:rsid w:val="0051730A"/>
    <w:rsid w:val="0051749C"/>
    <w:rsid w:val="00517ECF"/>
    <w:rsid w:val="005201B7"/>
    <w:rsid w:val="00520921"/>
    <w:rsid w:val="00520EDE"/>
    <w:rsid w:val="0052106C"/>
    <w:rsid w:val="005210DB"/>
    <w:rsid w:val="00521F61"/>
    <w:rsid w:val="00525FC5"/>
    <w:rsid w:val="00530019"/>
    <w:rsid w:val="0053090F"/>
    <w:rsid w:val="005315BD"/>
    <w:rsid w:val="00531DFD"/>
    <w:rsid w:val="00532B26"/>
    <w:rsid w:val="00532CC1"/>
    <w:rsid w:val="005331DF"/>
    <w:rsid w:val="00534613"/>
    <w:rsid w:val="005354A2"/>
    <w:rsid w:val="0053553A"/>
    <w:rsid w:val="00535768"/>
    <w:rsid w:val="00536DAD"/>
    <w:rsid w:val="00537448"/>
    <w:rsid w:val="005377F9"/>
    <w:rsid w:val="00537870"/>
    <w:rsid w:val="00537E80"/>
    <w:rsid w:val="00537F83"/>
    <w:rsid w:val="00540856"/>
    <w:rsid w:val="00540C28"/>
    <w:rsid w:val="00541702"/>
    <w:rsid w:val="00541B74"/>
    <w:rsid w:val="00541B8F"/>
    <w:rsid w:val="00541FC4"/>
    <w:rsid w:val="005420FC"/>
    <w:rsid w:val="005421CD"/>
    <w:rsid w:val="00542696"/>
    <w:rsid w:val="0054376A"/>
    <w:rsid w:val="00543B7B"/>
    <w:rsid w:val="005445AD"/>
    <w:rsid w:val="00545579"/>
    <w:rsid w:val="005455D6"/>
    <w:rsid w:val="0054565B"/>
    <w:rsid w:val="00545A82"/>
    <w:rsid w:val="00545C16"/>
    <w:rsid w:val="005463DD"/>
    <w:rsid w:val="00546B78"/>
    <w:rsid w:val="00547479"/>
    <w:rsid w:val="00550082"/>
    <w:rsid w:val="00550743"/>
    <w:rsid w:val="005514CF"/>
    <w:rsid w:val="00551658"/>
    <w:rsid w:val="00552528"/>
    <w:rsid w:val="0055253C"/>
    <w:rsid w:val="0055281B"/>
    <w:rsid w:val="00552DC0"/>
    <w:rsid w:val="00552EA6"/>
    <w:rsid w:val="005531FE"/>
    <w:rsid w:val="005538E5"/>
    <w:rsid w:val="00553E8C"/>
    <w:rsid w:val="005545AC"/>
    <w:rsid w:val="00554E22"/>
    <w:rsid w:val="005562FE"/>
    <w:rsid w:val="00556787"/>
    <w:rsid w:val="00556E0B"/>
    <w:rsid w:val="0055732A"/>
    <w:rsid w:val="00557D58"/>
    <w:rsid w:val="0056044A"/>
    <w:rsid w:val="005607D5"/>
    <w:rsid w:val="00561A65"/>
    <w:rsid w:val="00562780"/>
    <w:rsid w:val="00562D8A"/>
    <w:rsid w:val="00564FAD"/>
    <w:rsid w:val="0056534A"/>
    <w:rsid w:val="00565EDF"/>
    <w:rsid w:val="005665EB"/>
    <w:rsid w:val="00566B60"/>
    <w:rsid w:val="00567D19"/>
    <w:rsid w:val="00570D6B"/>
    <w:rsid w:val="005715F0"/>
    <w:rsid w:val="00572E8E"/>
    <w:rsid w:val="00573907"/>
    <w:rsid w:val="00574896"/>
    <w:rsid w:val="0057514E"/>
    <w:rsid w:val="005755E7"/>
    <w:rsid w:val="005757F5"/>
    <w:rsid w:val="0057636D"/>
    <w:rsid w:val="00577009"/>
    <w:rsid w:val="00580332"/>
    <w:rsid w:val="00580428"/>
    <w:rsid w:val="00580447"/>
    <w:rsid w:val="00580B09"/>
    <w:rsid w:val="00581FA6"/>
    <w:rsid w:val="00582685"/>
    <w:rsid w:val="0058295C"/>
    <w:rsid w:val="00582C5A"/>
    <w:rsid w:val="00584A79"/>
    <w:rsid w:val="0058559F"/>
    <w:rsid w:val="00586E95"/>
    <w:rsid w:val="005878A1"/>
    <w:rsid w:val="005901BC"/>
    <w:rsid w:val="00590772"/>
    <w:rsid w:val="005916D1"/>
    <w:rsid w:val="00592261"/>
    <w:rsid w:val="00593775"/>
    <w:rsid w:val="005941D2"/>
    <w:rsid w:val="0059476D"/>
    <w:rsid w:val="005948F4"/>
    <w:rsid w:val="00595239"/>
    <w:rsid w:val="0059780F"/>
    <w:rsid w:val="00597D3C"/>
    <w:rsid w:val="005A04F9"/>
    <w:rsid w:val="005A1ACE"/>
    <w:rsid w:val="005A1AF5"/>
    <w:rsid w:val="005A1E5B"/>
    <w:rsid w:val="005A24AB"/>
    <w:rsid w:val="005A29F2"/>
    <w:rsid w:val="005A30A1"/>
    <w:rsid w:val="005A3432"/>
    <w:rsid w:val="005A47B7"/>
    <w:rsid w:val="005B02DC"/>
    <w:rsid w:val="005B07C3"/>
    <w:rsid w:val="005B10F9"/>
    <w:rsid w:val="005B132A"/>
    <w:rsid w:val="005B16D0"/>
    <w:rsid w:val="005B1B3C"/>
    <w:rsid w:val="005B345C"/>
    <w:rsid w:val="005B35AB"/>
    <w:rsid w:val="005B3E02"/>
    <w:rsid w:val="005B4775"/>
    <w:rsid w:val="005B4AB3"/>
    <w:rsid w:val="005B5F16"/>
    <w:rsid w:val="005B5FA8"/>
    <w:rsid w:val="005B6580"/>
    <w:rsid w:val="005B73E6"/>
    <w:rsid w:val="005B7DF0"/>
    <w:rsid w:val="005C0E82"/>
    <w:rsid w:val="005C0F16"/>
    <w:rsid w:val="005C218E"/>
    <w:rsid w:val="005C3137"/>
    <w:rsid w:val="005C3706"/>
    <w:rsid w:val="005C561C"/>
    <w:rsid w:val="005C6AF8"/>
    <w:rsid w:val="005C772B"/>
    <w:rsid w:val="005C7C3C"/>
    <w:rsid w:val="005C7D15"/>
    <w:rsid w:val="005D13E2"/>
    <w:rsid w:val="005D4A04"/>
    <w:rsid w:val="005D4A6E"/>
    <w:rsid w:val="005D61C7"/>
    <w:rsid w:val="005D6846"/>
    <w:rsid w:val="005D6A09"/>
    <w:rsid w:val="005D722F"/>
    <w:rsid w:val="005D7340"/>
    <w:rsid w:val="005D78DF"/>
    <w:rsid w:val="005D7D2B"/>
    <w:rsid w:val="005D7DB9"/>
    <w:rsid w:val="005E23B6"/>
    <w:rsid w:val="005E2A26"/>
    <w:rsid w:val="005E3C9B"/>
    <w:rsid w:val="005E48F7"/>
    <w:rsid w:val="005E5BB9"/>
    <w:rsid w:val="005E6B97"/>
    <w:rsid w:val="005E6E1D"/>
    <w:rsid w:val="005E727B"/>
    <w:rsid w:val="005E779C"/>
    <w:rsid w:val="005F03C0"/>
    <w:rsid w:val="005F139A"/>
    <w:rsid w:val="005F1E34"/>
    <w:rsid w:val="005F41F3"/>
    <w:rsid w:val="005F4303"/>
    <w:rsid w:val="005F4411"/>
    <w:rsid w:val="005F5202"/>
    <w:rsid w:val="005F5CC7"/>
    <w:rsid w:val="005F5D9A"/>
    <w:rsid w:val="005F69C9"/>
    <w:rsid w:val="00601D2C"/>
    <w:rsid w:val="0060248E"/>
    <w:rsid w:val="0060292A"/>
    <w:rsid w:val="00602BD2"/>
    <w:rsid w:val="00603AE4"/>
    <w:rsid w:val="0060476D"/>
    <w:rsid w:val="00604A7E"/>
    <w:rsid w:val="00606322"/>
    <w:rsid w:val="006066F5"/>
    <w:rsid w:val="00606F3A"/>
    <w:rsid w:val="0061082D"/>
    <w:rsid w:val="00610C1B"/>
    <w:rsid w:val="00613DA8"/>
    <w:rsid w:val="00613DFF"/>
    <w:rsid w:val="006141E7"/>
    <w:rsid w:val="00614AB9"/>
    <w:rsid w:val="006155A3"/>
    <w:rsid w:val="006164EC"/>
    <w:rsid w:val="00616D1B"/>
    <w:rsid w:val="0061714B"/>
    <w:rsid w:val="006175D8"/>
    <w:rsid w:val="00617FBC"/>
    <w:rsid w:val="0062124A"/>
    <w:rsid w:val="00621C50"/>
    <w:rsid w:val="00622255"/>
    <w:rsid w:val="00622E99"/>
    <w:rsid w:val="00622EE7"/>
    <w:rsid w:val="0062360B"/>
    <w:rsid w:val="00623FF2"/>
    <w:rsid w:val="00624266"/>
    <w:rsid w:val="00624802"/>
    <w:rsid w:val="006250B9"/>
    <w:rsid w:val="006258B5"/>
    <w:rsid w:val="0062591C"/>
    <w:rsid w:val="006269A4"/>
    <w:rsid w:val="00627634"/>
    <w:rsid w:val="00630649"/>
    <w:rsid w:val="00630EB7"/>
    <w:rsid w:val="00631030"/>
    <w:rsid w:val="00631219"/>
    <w:rsid w:val="006320E0"/>
    <w:rsid w:val="006323C6"/>
    <w:rsid w:val="00632DC6"/>
    <w:rsid w:val="00632EF3"/>
    <w:rsid w:val="0063306F"/>
    <w:rsid w:val="00634B24"/>
    <w:rsid w:val="00634E49"/>
    <w:rsid w:val="006358B7"/>
    <w:rsid w:val="006358ED"/>
    <w:rsid w:val="00635A07"/>
    <w:rsid w:val="00637FF0"/>
    <w:rsid w:val="006406F4"/>
    <w:rsid w:val="00641282"/>
    <w:rsid w:val="00642094"/>
    <w:rsid w:val="00642326"/>
    <w:rsid w:val="00642E34"/>
    <w:rsid w:val="00643808"/>
    <w:rsid w:val="00643902"/>
    <w:rsid w:val="00643D99"/>
    <w:rsid w:val="006465BE"/>
    <w:rsid w:val="006469B6"/>
    <w:rsid w:val="00647C4A"/>
    <w:rsid w:val="00651612"/>
    <w:rsid w:val="00651833"/>
    <w:rsid w:val="00654A07"/>
    <w:rsid w:val="0065512C"/>
    <w:rsid w:val="006568AD"/>
    <w:rsid w:val="006572F5"/>
    <w:rsid w:val="006579AA"/>
    <w:rsid w:val="00660992"/>
    <w:rsid w:val="00661577"/>
    <w:rsid w:val="006618A1"/>
    <w:rsid w:val="00662A71"/>
    <w:rsid w:val="00662B19"/>
    <w:rsid w:val="00662E7B"/>
    <w:rsid w:val="00664044"/>
    <w:rsid w:val="006650AA"/>
    <w:rsid w:val="0066552B"/>
    <w:rsid w:val="00665CCC"/>
    <w:rsid w:val="00665F14"/>
    <w:rsid w:val="006675E7"/>
    <w:rsid w:val="00667A91"/>
    <w:rsid w:val="00670218"/>
    <w:rsid w:val="00670CF1"/>
    <w:rsid w:val="00671762"/>
    <w:rsid w:val="00672401"/>
    <w:rsid w:val="00672C7A"/>
    <w:rsid w:val="00672C97"/>
    <w:rsid w:val="00672E39"/>
    <w:rsid w:val="00672FE9"/>
    <w:rsid w:val="0067319C"/>
    <w:rsid w:val="006738CD"/>
    <w:rsid w:val="00673FEB"/>
    <w:rsid w:val="0067525D"/>
    <w:rsid w:val="00675694"/>
    <w:rsid w:val="006757FD"/>
    <w:rsid w:val="006760ED"/>
    <w:rsid w:val="006760F7"/>
    <w:rsid w:val="00676285"/>
    <w:rsid w:val="006763E3"/>
    <w:rsid w:val="00676B08"/>
    <w:rsid w:val="00676D1B"/>
    <w:rsid w:val="00676D25"/>
    <w:rsid w:val="00676EC8"/>
    <w:rsid w:val="00680D8C"/>
    <w:rsid w:val="006832B4"/>
    <w:rsid w:val="0068344A"/>
    <w:rsid w:val="00683A80"/>
    <w:rsid w:val="006840FF"/>
    <w:rsid w:val="006855B3"/>
    <w:rsid w:val="00685D36"/>
    <w:rsid w:val="00686164"/>
    <w:rsid w:val="00686EDE"/>
    <w:rsid w:val="0068790A"/>
    <w:rsid w:val="006900A7"/>
    <w:rsid w:val="0069045D"/>
    <w:rsid w:val="00691A8F"/>
    <w:rsid w:val="00691C4C"/>
    <w:rsid w:val="006929D9"/>
    <w:rsid w:val="00692ED4"/>
    <w:rsid w:val="0069312C"/>
    <w:rsid w:val="0069378D"/>
    <w:rsid w:val="00693F8F"/>
    <w:rsid w:val="00694313"/>
    <w:rsid w:val="0069457C"/>
    <w:rsid w:val="006952DD"/>
    <w:rsid w:val="0069758D"/>
    <w:rsid w:val="006A04CC"/>
    <w:rsid w:val="006A1524"/>
    <w:rsid w:val="006A1774"/>
    <w:rsid w:val="006A328E"/>
    <w:rsid w:val="006A3450"/>
    <w:rsid w:val="006A3B70"/>
    <w:rsid w:val="006A4538"/>
    <w:rsid w:val="006A5088"/>
    <w:rsid w:val="006A6A70"/>
    <w:rsid w:val="006A6C51"/>
    <w:rsid w:val="006A7BDE"/>
    <w:rsid w:val="006A7C4F"/>
    <w:rsid w:val="006B180C"/>
    <w:rsid w:val="006B1BDF"/>
    <w:rsid w:val="006B1C58"/>
    <w:rsid w:val="006B28AD"/>
    <w:rsid w:val="006B2F5B"/>
    <w:rsid w:val="006B4A17"/>
    <w:rsid w:val="006B743B"/>
    <w:rsid w:val="006C021B"/>
    <w:rsid w:val="006C0D76"/>
    <w:rsid w:val="006C0E20"/>
    <w:rsid w:val="006C1F6C"/>
    <w:rsid w:val="006C22DA"/>
    <w:rsid w:val="006C27CD"/>
    <w:rsid w:val="006C2BED"/>
    <w:rsid w:val="006C3195"/>
    <w:rsid w:val="006C31E2"/>
    <w:rsid w:val="006C50DE"/>
    <w:rsid w:val="006C5352"/>
    <w:rsid w:val="006C5C68"/>
    <w:rsid w:val="006C6151"/>
    <w:rsid w:val="006C7420"/>
    <w:rsid w:val="006C768F"/>
    <w:rsid w:val="006D075B"/>
    <w:rsid w:val="006D0F5E"/>
    <w:rsid w:val="006D23E6"/>
    <w:rsid w:val="006D33A5"/>
    <w:rsid w:val="006D3BB2"/>
    <w:rsid w:val="006D48B2"/>
    <w:rsid w:val="006D4D74"/>
    <w:rsid w:val="006D4F01"/>
    <w:rsid w:val="006D576A"/>
    <w:rsid w:val="006E0A21"/>
    <w:rsid w:val="006E1CE7"/>
    <w:rsid w:val="006E2C52"/>
    <w:rsid w:val="006E40EA"/>
    <w:rsid w:val="006E4889"/>
    <w:rsid w:val="006E4BBC"/>
    <w:rsid w:val="006E521F"/>
    <w:rsid w:val="006E5D0B"/>
    <w:rsid w:val="006E691C"/>
    <w:rsid w:val="006E714F"/>
    <w:rsid w:val="006E757A"/>
    <w:rsid w:val="006E7654"/>
    <w:rsid w:val="006F1406"/>
    <w:rsid w:val="006F1423"/>
    <w:rsid w:val="006F268D"/>
    <w:rsid w:val="006F33B8"/>
    <w:rsid w:val="006F3AE2"/>
    <w:rsid w:val="006F3F8E"/>
    <w:rsid w:val="006F41C2"/>
    <w:rsid w:val="006F45EA"/>
    <w:rsid w:val="006F48CE"/>
    <w:rsid w:val="006F491E"/>
    <w:rsid w:val="006F4B18"/>
    <w:rsid w:val="006F5BB6"/>
    <w:rsid w:val="006F5D0B"/>
    <w:rsid w:val="006F62F9"/>
    <w:rsid w:val="006F646E"/>
    <w:rsid w:val="006F66E3"/>
    <w:rsid w:val="006F7BC2"/>
    <w:rsid w:val="007003EF"/>
    <w:rsid w:val="007020AE"/>
    <w:rsid w:val="00703F47"/>
    <w:rsid w:val="0070421E"/>
    <w:rsid w:val="00704CF2"/>
    <w:rsid w:val="00705021"/>
    <w:rsid w:val="00707A9E"/>
    <w:rsid w:val="00711CAE"/>
    <w:rsid w:val="007128C7"/>
    <w:rsid w:val="00713335"/>
    <w:rsid w:val="007141B8"/>
    <w:rsid w:val="00714E9F"/>
    <w:rsid w:val="0071546A"/>
    <w:rsid w:val="00715CA7"/>
    <w:rsid w:val="00716B03"/>
    <w:rsid w:val="00716B33"/>
    <w:rsid w:val="00717CE2"/>
    <w:rsid w:val="007204FE"/>
    <w:rsid w:val="007208F9"/>
    <w:rsid w:val="00720B54"/>
    <w:rsid w:val="00721654"/>
    <w:rsid w:val="00721B43"/>
    <w:rsid w:val="00721E35"/>
    <w:rsid w:val="00722617"/>
    <w:rsid w:val="0072333C"/>
    <w:rsid w:val="007235F9"/>
    <w:rsid w:val="00723E91"/>
    <w:rsid w:val="007242E3"/>
    <w:rsid w:val="007244D7"/>
    <w:rsid w:val="0072661B"/>
    <w:rsid w:val="00726D0A"/>
    <w:rsid w:val="00727332"/>
    <w:rsid w:val="007274F8"/>
    <w:rsid w:val="00731720"/>
    <w:rsid w:val="00731CEA"/>
    <w:rsid w:val="00732911"/>
    <w:rsid w:val="0073399A"/>
    <w:rsid w:val="00733A0A"/>
    <w:rsid w:val="00733DCB"/>
    <w:rsid w:val="00734598"/>
    <w:rsid w:val="0073473C"/>
    <w:rsid w:val="00736C27"/>
    <w:rsid w:val="00737E22"/>
    <w:rsid w:val="00737F55"/>
    <w:rsid w:val="00740A8C"/>
    <w:rsid w:val="007424F8"/>
    <w:rsid w:val="00743AA4"/>
    <w:rsid w:val="00744666"/>
    <w:rsid w:val="007446F2"/>
    <w:rsid w:val="00744D2B"/>
    <w:rsid w:val="00744EBB"/>
    <w:rsid w:val="00745886"/>
    <w:rsid w:val="00745F3A"/>
    <w:rsid w:val="007466E7"/>
    <w:rsid w:val="00746870"/>
    <w:rsid w:val="007474A3"/>
    <w:rsid w:val="00747675"/>
    <w:rsid w:val="0075011B"/>
    <w:rsid w:val="007511D5"/>
    <w:rsid w:val="00751573"/>
    <w:rsid w:val="00751F94"/>
    <w:rsid w:val="007523F2"/>
    <w:rsid w:val="00752DBE"/>
    <w:rsid w:val="007534C0"/>
    <w:rsid w:val="007548FC"/>
    <w:rsid w:val="00755070"/>
    <w:rsid w:val="007554B5"/>
    <w:rsid w:val="00755759"/>
    <w:rsid w:val="00755D96"/>
    <w:rsid w:val="00756956"/>
    <w:rsid w:val="00757160"/>
    <w:rsid w:val="0076032C"/>
    <w:rsid w:val="0076148B"/>
    <w:rsid w:val="00761561"/>
    <w:rsid w:val="0076309E"/>
    <w:rsid w:val="007633A1"/>
    <w:rsid w:val="00763A88"/>
    <w:rsid w:val="00763C5C"/>
    <w:rsid w:val="00764CC9"/>
    <w:rsid w:val="00764EAC"/>
    <w:rsid w:val="007660B8"/>
    <w:rsid w:val="007662EB"/>
    <w:rsid w:val="0076722A"/>
    <w:rsid w:val="0076788A"/>
    <w:rsid w:val="0077015A"/>
    <w:rsid w:val="00771D76"/>
    <w:rsid w:val="00773B6F"/>
    <w:rsid w:val="00773E23"/>
    <w:rsid w:val="0077434D"/>
    <w:rsid w:val="00775405"/>
    <w:rsid w:val="00777757"/>
    <w:rsid w:val="00777CF1"/>
    <w:rsid w:val="00780484"/>
    <w:rsid w:val="00781210"/>
    <w:rsid w:val="00781721"/>
    <w:rsid w:val="00781D39"/>
    <w:rsid w:val="007844A9"/>
    <w:rsid w:val="007851C0"/>
    <w:rsid w:val="0078600E"/>
    <w:rsid w:val="00786B95"/>
    <w:rsid w:val="0078758A"/>
    <w:rsid w:val="00787737"/>
    <w:rsid w:val="007879C3"/>
    <w:rsid w:val="0079170B"/>
    <w:rsid w:val="00791F3B"/>
    <w:rsid w:val="0079213E"/>
    <w:rsid w:val="0079249C"/>
    <w:rsid w:val="00793294"/>
    <w:rsid w:val="00796825"/>
    <w:rsid w:val="00796CDC"/>
    <w:rsid w:val="00797745"/>
    <w:rsid w:val="00797943"/>
    <w:rsid w:val="007A197D"/>
    <w:rsid w:val="007A37EE"/>
    <w:rsid w:val="007A495F"/>
    <w:rsid w:val="007A4C3F"/>
    <w:rsid w:val="007A5BBF"/>
    <w:rsid w:val="007A6F53"/>
    <w:rsid w:val="007B1D87"/>
    <w:rsid w:val="007B38CE"/>
    <w:rsid w:val="007B44A6"/>
    <w:rsid w:val="007B5F8F"/>
    <w:rsid w:val="007B6D18"/>
    <w:rsid w:val="007B6F07"/>
    <w:rsid w:val="007B7718"/>
    <w:rsid w:val="007C0FCD"/>
    <w:rsid w:val="007C1618"/>
    <w:rsid w:val="007C1E8E"/>
    <w:rsid w:val="007C2043"/>
    <w:rsid w:val="007C29D1"/>
    <w:rsid w:val="007C34E4"/>
    <w:rsid w:val="007C3872"/>
    <w:rsid w:val="007C39A6"/>
    <w:rsid w:val="007C433C"/>
    <w:rsid w:val="007C4BE3"/>
    <w:rsid w:val="007C4DD2"/>
    <w:rsid w:val="007C528B"/>
    <w:rsid w:val="007C5472"/>
    <w:rsid w:val="007C6C25"/>
    <w:rsid w:val="007C71C5"/>
    <w:rsid w:val="007D131C"/>
    <w:rsid w:val="007D13EE"/>
    <w:rsid w:val="007D195B"/>
    <w:rsid w:val="007D2CC5"/>
    <w:rsid w:val="007D38E4"/>
    <w:rsid w:val="007D48C6"/>
    <w:rsid w:val="007D4D07"/>
    <w:rsid w:val="007D57E8"/>
    <w:rsid w:val="007D5F35"/>
    <w:rsid w:val="007D70F3"/>
    <w:rsid w:val="007D7308"/>
    <w:rsid w:val="007D749E"/>
    <w:rsid w:val="007D7F12"/>
    <w:rsid w:val="007E2BA9"/>
    <w:rsid w:val="007E3C99"/>
    <w:rsid w:val="007E4975"/>
    <w:rsid w:val="007E59F5"/>
    <w:rsid w:val="007E61AF"/>
    <w:rsid w:val="007E69DB"/>
    <w:rsid w:val="007F2D83"/>
    <w:rsid w:val="007F3265"/>
    <w:rsid w:val="007F352F"/>
    <w:rsid w:val="007F3C82"/>
    <w:rsid w:val="007F45EA"/>
    <w:rsid w:val="007F593D"/>
    <w:rsid w:val="007F5B06"/>
    <w:rsid w:val="007F670A"/>
    <w:rsid w:val="007F73A0"/>
    <w:rsid w:val="00802784"/>
    <w:rsid w:val="00803209"/>
    <w:rsid w:val="00804A55"/>
    <w:rsid w:val="00804EBF"/>
    <w:rsid w:val="008056AF"/>
    <w:rsid w:val="00807553"/>
    <w:rsid w:val="00807BFB"/>
    <w:rsid w:val="00811CDF"/>
    <w:rsid w:val="00812200"/>
    <w:rsid w:val="0081251E"/>
    <w:rsid w:val="008133A7"/>
    <w:rsid w:val="0081472E"/>
    <w:rsid w:val="00815100"/>
    <w:rsid w:val="00815DA4"/>
    <w:rsid w:val="00815FBA"/>
    <w:rsid w:val="008163C7"/>
    <w:rsid w:val="0081672A"/>
    <w:rsid w:val="00816777"/>
    <w:rsid w:val="00817442"/>
    <w:rsid w:val="00817E72"/>
    <w:rsid w:val="0082032E"/>
    <w:rsid w:val="00820914"/>
    <w:rsid w:val="00821139"/>
    <w:rsid w:val="0082139A"/>
    <w:rsid w:val="00822A9A"/>
    <w:rsid w:val="00822CE8"/>
    <w:rsid w:val="00822F68"/>
    <w:rsid w:val="008230A1"/>
    <w:rsid w:val="008237AE"/>
    <w:rsid w:val="00823D11"/>
    <w:rsid w:val="00823E02"/>
    <w:rsid w:val="00824171"/>
    <w:rsid w:val="00825155"/>
    <w:rsid w:val="00825640"/>
    <w:rsid w:val="008256C0"/>
    <w:rsid w:val="00826138"/>
    <w:rsid w:val="00826875"/>
    <w:rsid w:val="00826D6A"/>
    <w:rsid w:val="00826F54"/>
    <w:rsid w:val="00827052"/>
    <w:rsid w:val="0082798F"/>
    <w:rsid w:val="00827E35"/>
    <w:rsid w:val="00830445"/>
    <w:rsid w:val="00830B3B"/>
    <w:rsid w:val="00830E8B"/>
    <w:rsid w:val="00830ECD"/>
    <w:rsid w:val="0083111C"/>
    <w:rsid w:val="008318EF"/>
    <w:rsid w:val="00831B9A"/>
    <w:rsid w:val="008328DD"/>
    <w:rsid w:val="00834198"/>
    <w:rsid w:val="008345C0"/>
    <w:rsid w:val="00834A29"/>
    <w:rsid w:val="00834B54"/>
    <w:rsid w:val="00835047"/>
    <w:rsid w:val="00835488"/>
    <w:rsid w:val="00837090"/>
    <w:rsid w:val="0083788A"/>
    <w:rsid w:val="00837DFE"/>
    <w:rsid w:val="008404DD"/>
    <w:rsid w:val="008407CB"/>
    <w:rsid w:val="00841D66"/>
    <w:rsid w:val="00842CD0"/>
    <w:rsid w:val="00843196"/>
    <w:rsid w:val="00844204"/>
    <w:rsid w:val="00844B8A"/>
    <w:rsid w:val="00844F4E"/>
    <w:rsid w:val="008452A9"/>
    <w:rsid w:val="00846F64"/>
    <w:rsid w:val="0084747F"/>
    <w:rsid w:val="008476E0"/>
    <w:rsid w:val="00847F26"/>
    <w:rsid w:val="00850C90"/>
    <w:rsid w:val="00850F61"/>
    <w:rsid w:val="00851E78"/>
    <w:rsid w:val="008528C7"/>
    <w:rsid w:val="00853C7B"/>
    <w:rsid w:val="00854D1D"/>
    <w:rsid w:val="00855B38"/>
    <w:rsid w:val="00856279"/>
    <w:rsid w:val="0085693F"/>
    <w:rsid w:val="00857229"/>
    <w:rsid w:val="008574CD"/>
    <w:rsid w:val="008577D7"/>
    <w:rsid w:val="00857A5F"/>
    <w:rsid w:val="00857D44"/>
    <w:rsid w:val="008608DB"/>
    <w:rsid w:val="00860C63"/>
    <w:rsid w:val="0086115A"/>
    <w:rsid w:val="008612A0"/>
    <w:rsid w:val="00861AF0"/>
    <w:rsid w:val="0086314F"/>
    <w:rsid w:val="00863A8F"/>
    <w:rsid w:val="00864DCF"/>
    <w:rsid w:val="008658F2"/>
    <w:rsid w:val="00866D4A"/>
    <w:rsid w:val="00870E1C"/>
    <w:rsid w:val="00872667"/>
    <w:rsid w:val="00872746"/>
    <w:rsid w:val="00872B98"/>
    <w:rsid w:val="00872E7B"/>
    <w:rsid w:val="008733ED"/>
    <w:rsid w:val="008735C6"/>
    <w:rsid w:val="00874475"/>
    <w:rsid w:val="008746AE"/>
    <w:rsid w:val="00875927"/>
    <w:rsid w:val="00876284"/>
    <w:rsid w:val="00876837"/>
    <w:rsid w:val="00876D47"/>
    <w:rsid w:val="00877908"/>
    <w:rsid w:val="00877A9B"/>
    <w:rsid w:val="0088195A"/>
    <w:rsid w:val="008821D8"/>
    <w:rsid w:val="00882255"/>
    <w:rsid w:val="0088268A"/>
    <w:rsid w:val="00882FB4"/>
    <w:rsid w:val="00884729"/>
    <w:rsid w:val="00884730"/>
    <w:rsid w:val="00885254"/>
    <w:rsid w:val="0088664C"/>
    <w:rsid w:val="00887673"/>
    <w:rsid w:val="00887F79"/>
    <w:rsid w:val="008905CD"/>
    <w:rsid w:val="0089067B"/>
    <w:rsid w:val="00890C45"/>
    <w:rsid w:val="00890D76"/>
    <w:rsid w:val="00891863"/>
    <w:rsid w:val="00892364"/>
    <w:rsid w:val="0089249A"/>
    <w:rsid w:val="00893A8C"/>
    <w:rsid w:val="00894823"/>
    <w:rsid w:val="00894FE2"/>
    <w:rsid w:val="0089597C"/>
    <w:rsid w:val="00895F72"/>
    <w:rsid w:val="00896B1A"/>
    <w:rsid w:val="008978D4"/>
    <w:rsid w:val="008A00A4"/>
    <w:rsid w:val="008A05B4"/>
    <w:rsid w:val="008A1B85"/>
    <w:rsid w:val="008A2B7E"/>
    <w:rsid w:val="008A32B9"/>
    <w:rsid w:val="008A5566"/>
    <w:rsid w:val="008A70B5"/>
    <w:rsid w:val="008A77A3"/>
    <w:rsid w:val="008B0A2B"/>
    <w:rsid w:val="008B1D46"/>
    <w:rsid w:val="008B26BB"/>
    <w:rsid w:val="008B2738"/>
    <w:rsid w:val="008B387D"/>
    <w:rsid w:val="008B4437"/>
    <w:rsid w:val="008B4F24"/>
    <w:rsid w:val="008B678C"/>
    <w:rsid w:val="008B6AA8"/>
    <w:rsid w:val="008B74CF"/>
    <w:rsid w:val="008C16D4"/>
    <w:rsid w:val="008C1BCF"/>
    <w:rsid w:val="008C1C60"/>
    <w:rsid w:val="008C209A"/>
    <w:rsid w:val="008C22B6"/>
    <w:rsid w:val="008C2FA0"/>
    <w:rsid w:val="008C3B24"/>
    <w:rsid w:val="008C3C94"/>
    <w:rsid w:val="008C4067"/>
    <w:rsid w:val="008C439A"/>
    <w:rsid w:val="008C52B4"/>
    <w:rsid w:val="008C73B1"/>
    <w:rsid w:val="008D0233"/>
    <w:rsid w:val="008D114C"/>
    <w:rsid w:val="008D12F8"/>
    <w:rsid w:val="008D170D"/>
    <w:rsid w:val="008D5293"/>
    <w:rsid w:val="008D5C0F"/>
    <w:rsid w:val="008D6006"/>
    <w:rsid w:val="008D651E"/>
    <w:rsid w:val="008D6556"/>
    <w:rsid w:val="008D7CA7"/>
    <w:rsid w:val="008E06D7"/>
    <w:rsid w:val="008E3604"/>
    <w:rsid w:val="008E5964"/>
    <w:rsid w:val="008E5BA7"/>
    <w:rsid w:val="008E60D2"/>
    <w:rsid w:val="008E6FA9"/>
    <w:rsid w:val="008F03DA"/>
    <w:rsid w:val="008F0422"/>
    <w:rsid w:val="008F1C6B"/>
    <w:rsid w:val="008F1CFC"/>
    <w:rsid w:val="008F258D"/>
    <w:rsid w:val="008F2962"/>
    <w:rsid w:val="008F354C"/>
    <w:rsid w:val="008F370B"/>
    <w:rsid w:val="008F401C"/>
    <w:rsid w:val="008F4304"/>
    <w:rsid w:val="008F4A7C"/>
    <w:rsid w:val="008F4C8A"/>
    <w:rsid w:val="008F5101"/>
    <w:rsid w:val="008F562D"/>
    <w:rsid w:val="008F691C"/>
    <w:rsid w:val="008F6FF9"/>
    <w:rsid w:val="008F7D0A"/>
    <w:rsid w:val="008F7DA5"/>
    <w:rsid w:val="008F7DCD"/>
    <w:rsid w:val="00900437"/>
    <w:rsid w:val="009009AA"/>
    <w:rsid w:val="00900A49"/>
    <w:rsid w:val="00900F5C"/>
    <w:rsid w:val="00901820"/>
    <w:rsid w:val="0090399A"/>
    <w:rsid w:val="00904607"/>
    <w:rsid w:val="00904B4A"/>
    <w:rsid w:val="00906153"/>
    <w:rsid w:val="00907D21"/>
    <w:rsid w:val="0091036A"/>
    <w:rsid w:val="00910DAC"/>
    <w:rsid w:val="0091189E"/>
    <w:rsid w:val="00911BFF"/>
    <w:rsid w:val="00911FB4"/>
    <w:rsid w:val="00913415"/>
    <w:rsid w:val="00913753"/>
    <w:rsid w:val="00913FCF"/>
    <w:rsid w:val="009147D4"/>
    <w:rsid w:val="0091492A"/>
    <w:rsid w:val="00916627"/>
    <w:rsid w:val="009168EA"/>
    <w:rsid w:val="00916960"/>
    <w:rsid w:val="0092047A"/>
    <w:rsid w:val="009206FF"/>
    <w:rsid w:val="00920A17"/>
    <w:rsid w:val="00921E70"/>
    <w:rsid w:val="00922336"/>
    <w:rsid w:val="00922BE7"/>
    <w:rsid w:val="0092365D"/>
    <w:rsid w:val="00923761"/>
    <w:rsid w:val="00923823"/>
    <w:rsid w:val="00924101"/>
    <w:rsid w:val="0092493A"/>
    <w:rsid w:val="00924A56"/>
    <w:rsid w:val="0092522A"/>
    <w:rsid w:val="00925467"/>
    <w:rsid w:val="00925E86"/>
    <w:rsid w:val="009260E0"/>
    <w:rsid w:val="009266FD"/>
    <w:rsid w:val="009273E2"/>
    <w:rsid w:val="00930DED"/>
    <w:rsid w:val="0093105F"/>
    <w:rsid w:val="0093230A"/>
    <w:rsid w:val="00932DF9"/>
    <w:rsid w:val="0093372F"/>
    <w:rsid w:val="0093418A"/>
    <w:rsid w:val="009344FF"/>
    <w:rsid w:val="009365D8"/>
    <w:rsid w:val="00936EA6"/>
    <w:rsid w:val="00937E5F"/>
    <w:rsid w:val="00937F71"/>
    <w:rsid w:val="00937FBA"/>
    <w:rsid w:val="00940883"/>
    <w:rsid w:val="009436F3"/>
    <w:rsid w:val="00944565"/>
    <w:rsid w:val="00945109"/>
    <w:rsid w:val="00945962"/>
    <w:rsid w:val="009465D2"/>
    <w:rsid w:val="009466AF"/>
    <w:rsid w:val="009501B2"/>
    <w:rsid w:val="00950E62"/>
    <w:rsid w:val="009510CC"/>
    <w:rsid w:val="00951589"/>
    <w:rsid w:val="00951E29"/>
    <w:rsid w:val="0095218B"/>
    <w:rsid w:val="0095264C"/>
    <w:rsid w:val="009538F5"/>
    <w:rsid w:val="0095506C"/>
    <w:rsid w:val="00955EAE"/>
    <w:rsid w:val="00956648"/>
    <w:rsid w:val="00956A8A"/>
    <w:rsid w:val="00956D5D"/>
    <w:rsid w:val="00957C58"/>
    <w:rsid w:val="00957E3C"/>
    <w:rsid w:val="00960043"/>
    <w:rsid w:val="00961005"/>
    <w:rsid w:val="0096102F"/>
    <w:rsid w:val="00962945"/>
    <w:rsid w:val="0096372F"/>
    <w:rsid w:val="00963815"/>
    <w:rsid w:val="009647D2"/>
    <w:rsid w:val="009653A9"/>
    <w:rsid w:val="00965A85"/>
    <w:rsid w:val="00966055"/>
    <w:rsid w:val="0096656C"/>
    <w:rsid w:val="00967C5B"/>
    <w:rsid w:val="00973BF8"/>
    <w:rsid w:val="0097476E"/>
    <w:rsid w:val="00974B5D"/>
    <w:rsid w:val="009754FF"/>
    <w:rsid w:val="009755BF"/>
    <w:rsid w:val="0097748B"/>
    <w:rsid w:val="00977BDE"/>
    <w:rsid w:val="00980BF7"/>
    <w:rsid w:val="009816C1"/>
    <w:rsid w:val="00982729"/>
    <w:rsid w:val="009838DA"/>
    <w:rsid w:val="00983F69"/>
    <w:rsid w:val="00984360"/>
    <w:rsid w:val="00984C34"/>
    <w:rsid w:val="009859F9"/>
    <w:rsid w:val="009861FE"/>
    <w:rsid w:val="009866D5"/>
    <w:rsid w:val="0098688F"/>
    <w:rsid w:val="00987159"/>
    <w:rsid w:val="00987B4B"/>
    <w:rsid w:val="00987D31"/>
    <w:rsid w:val="009906F9"/>
    <w:rsid w:val="0099164C"/>
    <w:rsid w:val="00991DD3"/>
    <w:rsid w:val="0099267B"/>
    <w:rsid w:val="009940E1"/>
    <w:rsid w:val="00994944"/>
    <w:rsid w:val="00994F1A"/>
    <w:rsid w:val="00996698"/>
    <w:rsid w:val="009968D8"/>
    <w:rsid w:val="00997368"/>
    <w:rsid w:val="00997936"/>
    <w:rsid w:val="00997DE4"/>
    <w:rsid w:val="00997F21"/>
    <w:rsid w:val="009A13B0"/>
    <w:rsid w:val="009A212F"/>
    <w:rsid w:val="009A30B3"/>
    <w:rsid w:val="009A335F"/>
    <w:rsid w:val="009A3E9B"/>
    <w:rsid w:val="009A3F08"/>
    <w:rsid w:val="009A4AB9"/>
    <w:rsid w:val="009A4E83"/>
    <w:rsid w:val="009A5CF3"/>
    <w:rsid w:val="009A6536"/>
    <w:rsid w:val="009A6596"/>
    <w:rsid w:val="009A6D64"/>
    <w:rsid w:val="009A7919"/>
    <w:rsid w:val="009A7C74"/>
    <w:rsid w:val="009A7D29"/>
    <w:rsid w:val="009B175C"/>
    <w:rsid w:val="009B2BE9"/>
    <w:rsid w:val="009B370B"/>
    <w:rsid w:val="009B3F63"/>
    <w:rsid w:val="009B4ED2"/>
    <w:rsid w:val="009B55DC"/>
    <w:rsid w:val="009B64D3"/>
    <w:rsid w:val="009B7450"/>
    <w:rsid w:val="009B7596"/>
    <w:rsid w:val="009B7717"/>
    <w:rsid w:val="009B7CEC"/>
    <w:rsid w:val="009C091D"/>
    <w:rsid w:val="009C1679"/>
    <w:rsid w:val="009C2440"/>
    <w:rsid w:val="009C2810"/>
    <w:rsid w:val="009C49DC"/>
    <w:rsid w:val="009C52F4"/>
    <w:rsid w:val="009C5A12"/>
    <w:rsid w:val="009C7EB0"/>
    <w:rsid w:val="009D1EC6"/>
    <w:rsid w:val="009D2E1B"/>
    <w:rsid w:val="009D37EB"/>
    <w:rsid w:val="009D3E73"/>
    <w:rsid w:val="009D4CF6"/>
    <w:rsid w:val="009D5951"/>
    <w:rsid w:val="009D652B"/>
    <w:rsid w:val="009D67E4"/>
    <w:rsid w:val="009D78FD"/>
    <w:rsid w:val="009E0C68"/>
    <w:rsid w:val="009E136E"/>
    <w:rsid w:val="009E15EB"/>
    <w:rsid w:val="009E21C3"/>
    <w:rsid w:val="009E2CA3"/>
    <w:rsid w:val="009E3245"/>
    <w:rsid w:val="009E3D43"/>
    <w:rsid w:val="009E3E27"/>
    <w:rsid w:val="009E4157"/>
    <w:rsid w:val="009E41F9"/>
    <w:rsid w:val="009E4F4D"/>
    <w:rsid w:val="009E53AE"/>
    <w:rsid w:val="009E5E0A"/>
    <w:rsid w:val="009E6424"/>
    <w:rsid w:val="009E7743"/>
    <w:rsid w:val="009E7FD5"/>
    <w:rsid w:val="009F090B"/>
    <w:rsid w:val="009F17D4"/>
    <w:rsid w:val="009F1BAC"/>
    <w:rsid w:val="009F2968"/>
    <w:rsid w:val="009F3088"/>
    <w:rsid w:val="009F3466"/>
    <w:rsid w:val="009F3A49"/>
    <w:rsid w:val="009F41B0"/>
    <w:rsid w:val="009F4256"/>
    <w:rsid w:val="009F4C52"/>
    <w:rsid w:val="009F4D1A"/>
    <w:rsid w:val="009F502D"/>
    <w:rsid w:val="009F5BE0"/>
    <w:rsid w:val="009F5FFB"/>
    <w:rsid w:val="009F7C76"/>
    <w:rsid w:val="009F7E0D"/>
    <w:rsid w:val="00A00931"/>
    <w:rsid w:val="00A01DE1"/>
    <w:rsid w:val="00A01E22"/>
    <w:rsid w:val="00A02E72"/>
    <w:rsid w:val="00A0331E"/>
    <w:rsid w:val="00A04866"/>
    <w:rsid w:val="00A053F3"/>
    <w:rsid w:val="00A05580"/>
    <w:rsid w:val="00A06D92"/>
    <w:rsid w:val="00A071E8"/>
    <w:rsid w:val="00A07481"/>
    <w:rsid w:val="00A07B96"/>
    <w:rsid w:val="00A12498"/>
    <w:rsid w:val="00A12C99"/>
    <w:rsid w:val="00A1428C"/>
    <w:rsid w:val="00A14D72"/>
    <w:rsid w:val="00A156F9"/>
    <w:rsid w:val="00A15CB2"/>
    <w:rsid w:val="00A1614E"/>
    <w:rsid w:val="00A16986"/>
    <w:rsid w:val="00A16F43"/>
    <w:rsid w:val="00A1742D"/>
    <w:rsid w:val="00A176F1"/>
    <w:rsid w:val="00A20266"/>
    <w:rsid w:val="00A20C81"/>
    <w:rsid w:val="00A21B75"/>
    <w:rsid w:val="00A21D9A"/>
    <w:rsid w:val="00A23421"/>
    <w:rsid w:val="00A2518A"/>
    <w:rsid w:val="00A25F65"/>
    <w:rsid w:val="00A262C5"/>
    <w:rsid w:val="00A270F2"/>
    <w:rsid w:val="00A27D29"/>
    <w:rsid w:val="00A27F4D"/>
    <w:rsid w:val="00A306D7"/>
    <w:rsid w:val="00A30C4F"/>
    <w:rsid w:val="00A319D5"/>
    <w:rsid w:val="00A32608"/>
    <w:rsid w:val="00A328C9"/>
    <w:rsid w:val="00A33053"/>
    <w:rsid w:val="00A35590"/>
    <w:rsid w:val="00A35B59"/>
    <w:rsid w:val="00A35D90"/>
    <w:rsid w:val="00A36658"/>
    <w:rsid w:val="00A36BAC"/>
    <w:rsid w:val="00A4026B"/>
    <w:rsid w:val="00A402CE"/>
    <w:rsid w:val="00A42FD6"/>
    <w:rsid w:val="00A43AB3"/>
    <w:rsid w:val="00A447B0"/>
    <w:rsid w:val="00A45E27"/>
    <w:rsid w:val="00A470FD"/>
    <w:rsid w:val="00A50215"/>
    <w:rsid w:val="00A51081"/>
    <w:rsid w:val="00A51927"/>
    <w:rsid w:val="00A52A19"/>
    <w:rsid w:val="00A53046"/>
    <w:rsid w:val="00A539E2"/>
    <w:rsid w:val="00A53E74"/>
    <w:rsid w:val="00A53F56"/>
    <w:rsid w:val="00A541D2"/>
    <w:rsid w:val="00A54F34"/>
    <w:rsid w:val="00A55CE7"/>
    <w:rsid w:val="00A56220"/>
    <w:rsid w:val="00A56F6F"/>
    <w:rsid w:val="00A606C6"/>
    <w:rsid w:val="00A60B09"/>
    <w:rsid w:val="00A63757"/>
    <w:rsid w:val="00A63D95"/>
    <w:rsid w:val="00A646C8"/>
    <w:rsid w:val="00A65741"/>
    <w:rsid w:val="00A65812"/>
    <w:rsid w:val="00A65E7E"/>
    <w:rsid w:val="00A66762"/>
    <w:rsid w:val="00A67126"/>
    <w:rsid w:val="00A673EE"/>
    <w:rsid w:val="00A67547"/>
    <w:rsid w:val="00A70561"/>
    <w:rsid w:val="00A70AD8"/>
    <w:rsid w:val="00A70B69"/>
    <w:rsid w:val="00A70CDA"/>
    <w:rsid w:val="00A71FD0"/>
    <w:rsid w:val="00A738FE"/>
    <w:rsid w:val="00A73E02"/>
    <w:rsid w:val="00A76CF2"/>
    <w:rsid w:val="00A772BD"/>
    <w:rsid w:val="00A77464"/>
    <w:rsid w:val="00A7766F"/>
    <w:rsid w:val="00A77772"/>
    <w:rsid w:val="00A77A47"/>
    <w:rsid w:val="00A804D9"/>
    <w:rsid w:val="00A80599"/>
    <w:rsid w:val="00A809F6"/>
    <w:rsid w:val="00A814F3"/>
    <w:rsid w:val="00A81E7B"/>
    <w:rsid w:val="00A825CE"/>
    <w:rsid w:val="00A82A91"/>
    <w:rsid w:val="00A83352"/>
    <w:rsid w:val="00A839B8"/>
    <w:rsid w:val="00A84544"/>
    <w:rsid w:val="00A8553A"/>
    <w:rsid w:val="00A868C6"/>
    <w:rsid w:val="00A86CF5"/>
    <w:rsid w:val="00A873F1"/>
    <w:rsid w:val="00A87D94"/>
    <w:rsid w:val="00A90437"/>
    <w:rsid w:val="00A90959"/>
    <w:rsid w:val="00A90B05"/>
    <w:rsid w:val="00A90D53"/>
    <w:rsid w:val="00A918AF"/>
    <w:rsid w:val="00A919B7"/>
    <w:rsid w:val="00A92288"/>
    <w:rsid w:val="00A92BE0"/>
    <w:rsid w:val="00A93DEB"/>
    <w:rsid w:val="00A93E92"/>
    <w:rsid w:val="00A94579"/>
    <w:rsid w:val="00A94A53"/>
    <w:rsid w:val="00A95247"/>
    <w:rsid w:val="00A95769"/>
    <w:rsid w:val="00A95856"/>
    <w:rsid w:val="00A96A74"/>
    <w:rsid w:val="00A96D7F"/>
    <w:rsid w:val="00A973E9"/>
    <w:rsid w:val="00A974E7"/>
    <w:rsid w:val="00A97815"/>
    <w:rsid w:val="00A979AB"/>
    <w:rsid w:val="00AA0B72"/>
    <w:rsid w:val="00AA1DBE"/>
    <w:rsid w:val="00AA2F62"/>
    <w:rsid w:val="00AA30D4"/>
    <w:rsid w:val="00AA3962"/>
    <w:rsid w:val="00AA3A03"/>
    <w:rsid w:val="00AA489D"/>
    <w:rsid w:val="00AA4C91"/>
    <w:rsid w:val="00AA5303"/>
    <w:rsid w:val="00AA5CEF"/>
    <w:rsid w:val="00AA6308"/>
    <w:rsid w:val="00AA6FC2"/>
    <w:rsid w:val="00AB0B77"/>
    <w:rsid w:val="00AB1158"/>
    <w:rsid w:val="00AB3038"/>
    <w:rsid w:val="00AB35D8"/>
    <w:rsid w:val="00AB3DE0"/>
    <w:rsid w:val="00AB3E77"/>
    <w:rsid w:val="00AB499E"/>
    <w:rsid w:val="00AB517B"/>
    <w:rsid w:val="00AB6469"/>
    <w:rsid w:val="00AB64B4"/>
    <w:rsid w:val="00AB6CFB"/>
    <w:rsid w:val="00AB754A"/>
    <w:rsid w:val="00AB792F"/>
    <w:rsid w:val="00AC00A3"/>
    <w:rsid w:val="00AC1149"/>
    <w:rsid w:val="00AC2890"/>
    <w:rsid w:val="00AC2E15"/>
    <w:rsid w:val="00AC3DE9"/>
    <w:rsid w:val="00AC3F19"/>
    <w:rsid w:val="00AC4606"/>
    <w:rsid w:val="00AC58DC"/>
    <w:rsid w:val="00AC6F8E"/>
    <w:rsid w:val="00AC78BE"/>
    <w:rsid w:val="00AD1618"/>
    <w:rsid w:val="00AD1804"/>
    <w:rsid w:val="00AD1F31"/>
    <w:rsid w:val="00AD462B"/>
    <w:rsid w:val="00AD4E4F"/>
    <w:rsid w:val="00AD553F"/>
    <w:rsid w:val="00AD5C1E"/>
    <w:rsid w:val="00AD5E20"/>
    <w:rsid w:val="00AD6815"/>
    <w:rsid w:val="00AD7C7E"/>
    <w:rsid w:val="00AE2CE3"/>
    <w:rsid w:val="00AE4159"/>
    <w:rsid w:val="00AE5B63"/>
    <w:rsid w:val="00AE6A6F"/>
    <w:rsid w:val="00AE711B"/>
    <w:rsid w:val="00AE7577"/>
    <w:rsid w:val="00AF0513"/>
    <w:rsid w:val="00AF0528"/>
    <w:rsid w:val="00AF0529"/>
    <w:rsid w:val="00AF085F"/>
    <w:rsid w:val="00AF0F0A"/>
    <w:rsid w:val="00AF0F9F"/>
    <w:rsid w:val="00AF22F6"/>
    <w:rsid w:val="00AF388B"/>
    <w:rsid w:val="00AF41C0"/>
    <w:rsid w:val="00AF42C8"/>
    <w:rsid w:val="00AF478C"/>
    <w:rsid w:val="00AF4D91"/>
    <w:rsid w:val="00AF4E1C"/>
    <w:rsid w:val="00AF50A7"/>
    <w:rsid w:val="00AF561C"/>
    <w:rsid w:val="00AF6D0F"/>
    <w:rsid w:val="00B00169"/>
    <w:rsid w:val="00B01029"/>
    <w:rsid w:val="00B0125B"/>
    <w:rsid w:val="00B01F82"/>
    <w:rsid w:val="00B022A7"/>
    <w:rsid w:val="00B0390C"/>
    <w:rsid w:val="00B043F0"/>
    <w:rsid w:val="00B05055"/>
    <w:rsid w:val="00B054B5"/>
    <w:rsid w:val="00B100B0"/>
    <w:rsid w:val="00B10556"/>
    <w:rsid w:val="00B12F13"/>
    <w:rsid w:val="00B134BE"/>
    <w:rsid w:val="00B147FA"/>
    <w:rsid w:val="00B15249"/>
    <w:rsid w:val="00B152BD"/>
    <w:rsid w:val="00B15719"/>
    <w:rsid w:val="00B15741"/>
    <w:rsid w:val="00B15A4A"/>
    <w:rsid w:val="00B15F49"/>
    <w:rsid w:val="00B16E08"/>
    <w:rsid w:val="00B1793C"/>
    <w:rsid w:val="00B204DE"/>
    <w:rsid w:val="00B206EF"/>
    <w:rsid w:val="00B20B82"/>
    <w:rsid w:val="00B2123E"/>
    <w:rsid w:val="00B21E2E"/>
    <w:rsid w:val="00B22586"/>
    <w:rsid w:val="00B2322F"/>
    <w:rsid w:val="00B24009"/>
    <w:rsid w:val="00B24DE3"/>
    <w:rsid w:val="00B25795"/>
    <w:rsid w:val="00B2589E"/>
    <w:rsid w:val="00B258CC"/>
    <w:rsid w:val="00B25F59"/>
    <w:rsid w:val="00B30ADB"/>
    <w:rsid w:val="00B318BA"/>
    <w:rsid w:val="00B32321"/>
    <w:rsid w:val="00B3285B"/>
    <w:rsid w:val="00B32A05"/>
    <w:rsid w:val="00B41EBF"/>
    <w:rsid w:val="00B424CC"/>
    <w:rsid w:val="00B42934"/>
    <w:rsid w:val="00B43882"/>
    <w:rsid w:val="00B44468"/>
    <w:rsid w:val="00B44B42"/>
    <w:rsid w:val="00B44BC1"/>
    <w:rsid w:val="00B459A6"/>
    <w:rsid w:val="00B46654"/>
    <w:rsid w:val="00B46E51"/>
    <w:rsid w:val="00B47B42"/>
    <w:rsid w:val="00B50073"/>
    <w:rsid w:val="00B50AC6"/>
    <w:rsid w:val="00B5104E"/>
    <w:rsid w:val="00B5194F"/>
    <w:rsid w:val="00B531CB"/>
    <w:rsid w:val="00B545BD"/>
    <w:rsid w:val="00B54970"/>
    <w:rsid w:val="00B55379"/>
    <w:rsid w:val="00B55589"/>
    <w:rsid w:val="00B556CC"/>
    <w:rsid w:val="00B56722"/>
    <w:rsid w:val="00B5683D"/>
    <w:rsid w:val="00B569EF"/>
    <w:rsid w:val="00B56DB1"/>
    <w:rsid w:val="00B57120"/>
    <w:rsid w:val="00B57437"/>
    <w:rsid w:val="00B5747D"/>
    <w:rsid w:val="00B57968"/>
    <w:rsid w:val="00B57EB9"/>
    <w:rsid w:val="00B60680"/>
    <w:rsid w:val="00B62669"/>
    <w:rsid w:val="00B6279E"/>
    <w:rsid w:val="00B64A5C"/>
    <w:rsid w:val="00B64DF2"/>
    <w:rsid w:val="00B650D5"/>
    <w:rsid w:val="00B654E7"/>
    <w:rsid w:val="00B66697"/>
    <w:rsid w:val="00B66B8B"/>
    <w:rsid w:val="00B66B8C"/>
    <w:rsid w:val="00B67159"/>
    <w:rsid w:val="00B67167"/>
    <w:rsid w:val="00B67A38"/>
    <w:rsid w:val="00B67C6C"/>
    <w:rsid w:val="00B67CDC"/>
    <w:rsid w:val="00B71CDE"/>
    <w:rsid w:val="00B7226C"/>
    <w:rsid w:val="00B7269D"/>
    <w:rsid w:val="00B73240"/>
    <w:rsid w:val="00B7346D"/>
    <w:rsid w:val="00B73684"/>
    <w:rsid w:val="00B73C4B"/>
    <w:rsid w:val="00B76038"/>
    <w:rsid w:val="00B763FA"/>
    <w:rsid w:val="00B8011B"/>
    <w:rsid w:val="00B802B7"/>
    <w:rsid w:val="00B8054D"/>
    <w:rsid w:val="00B808EB"/>
    <w:rsid w:val="00B80A09"/>
    <w:rsid w:val="00B80D35"/>
    <w:rsid w:val="00B82FF2"/>
    <w:rsid w:val="00B83947"/>
    <w:rsid w:val="00B839FD"/>
    <w:rsid w:val="00B83AC5"/>
    <w:rsid w:val="00B84895"/>
    <w:rsid w:val="00B8495B"/>
    <w:rsid w:val="00B8496A"/>
    <w:rsid w:val="00B855AF"/>
    <w:rsid w:val="00B86390"/>
    <w:rsid w:val="00B86829"/>
    <w:rsid w:val="00B873C5"/>
    <w:rsid w:val="00B8785E"/>
    <w:rsid w:val="00B87D8F"/>
    <w:rsid w:val="00B901D0"/>
    <w:rsid w:val="00B90AFF"/>
    <w:rsid w:val="00B9220C"/>
    <w:rsid w:val="00B939C6"/>
    <w:rsid w:val="00B93A60"/>
    <w:rsid w:val="00B93B10"/>
    <w:rsid w:val="00B9415C"/>
    <w:rsid w:val="00B94772"/>
    <w:rsid w:val="00B9747B"/>
    <w:rsid w:val="00B97539"/>
    <w:rsid w:val="00BA0C1E"/>
    <w:rsid w:val="00BA0D07"/>
    <w:rsid w:val="00BA20BF"/>
    <w:rsid w:val="00BA2157"/>
    <w:rsid w:val="00BA25FA"/>
    <w:rsid w:val="00BA2743"/>
    <w:rsid w:val="00BA3666"/>
    <w:rsid w:val="00BA384D"/>
    <w:rsid w:val="00BA4724"/>
    <w:rsid w:val="00BA4836"/>
    <w:rsid w:val="00BA4F9D"/>
    <w:rsid w:val="00BA5A71"/>
    <w:rsid w:val="00BA5B3D"/>
    <w:rsid w:val="00BA5C53"/>
    <w:rsid w:val="00BA6BD2"/>
    <w:rsid w:val="00BA7123"/>
    <w:rsid w:val="00BB1648"/>
    <w:rsid w:val="00BB1980"/>
    <w:rsid w:val="00BB246C"/>
    <w:rsid w:val="00BB2BFD"/>
    <w:rsid w:val="00BB32E0"/>
    <w:rsid w:val="00BB38E5"/>
    <w:rsid w:val="00BB50C8"/>
    <w:rsid w:val="00BB7CE9"/>
    <w:rsid w:val="00BC0452"/>
    <w:rsid w:val="00BC2755"/>
    <w:rsid w:val="00BC2BE9"/>
    <w:rsid w:val="00BC3E2E"/>
    <w:rsid w:val="00BC4156"/>
    <w:rsid w:val="00BC4177"/>
    <w:rsid w:val="00BC448A"/>
    <w:rsid w:val="00BC4996"/>
    <w:rsid w:val="00BC4ECE"/>
    <w:rsid w:val="00BC719F"/>
    <w:rsid w:val="00BC7506"/>
    <w:rsid w:val="00BD0A05"/>
    <w:rsid w:val="00BD1282"/>
    <w:rsid w:val="00BD263F"/>
    <w:rsid w:val="00BD31BE"/>
    <w:rsid w:val="00BD3B6A"/>
    <w:rsid w:val="00BD3D19"/>
    <w:rsid w:val="00BD49D8"/>
    <w:rsid w:val="00BD5104"/>
    <w:rsid w:val="00BD5B1A"/>
    <w:rsid w:val="00BD643A"/>
    <w:rsid w:val="00BD672C"/>
    <w:rsid w:val="00BD74DF"/>
    <w:rsid w:val="00BD7767"/>
    <w:rsid w:val="00BE03AD"/>
    <w:rsid w:val="00BE1D37"/>
    <w:rsid w:val="00BE1EBE"/>
    <w:rsid w:val="00BE22F7"/>
    <w:rsid w:val="00BE2A53"/>
    <w:rsid w:val="00BE30C3"/>
    <w:rsid w:val="00BE4FEE"/>
    <w:rsid w:val="00BE5CD9"/>
    <w:rsid w:val="00BE5FE3"/>
    <w:rsid w:val="00BE704E"/>
    <w:rsid w:val="00BE7E60"/>
    <w:rsid w:val="00BF2927"/>
    <w:rsid w:val="00BF36AC"/>
    <w:rsid w:val="00BF3D4F"/>
    <w:rsid w:val="00BF3E47"/>
    <w:rsid w:val="00BF4819"/>
    <w:rsid w:val="00BF4FF3"/>
    <w:rsid w:val="00BF5438"/>
    <w:rsid w:val="00BF598F"/>
    <w:rsid w:val="00BF6DC5"/>
    <w:rsid w:val="00BF7F08"/>
    <w:rsid w:val="00C00C7A"/>
    <w:rsid w:val="00C00E9C"/>
    <w:rsid w:val="00C01184"/>
    <w:rsid w:val="00C015A9"/>
    <w:rsid w:val="00C027FC"/>
    <w:rsid w:val="00C028D9"/>
    <w:rsid w:val="00C03C70"/>
    <w:rsid w:val="00C04766"/>
    <w:rsid w:val="00C04D4A"/>
    <w:rsid w:val="00C053D9"/>
    <w:rsid w:val="00C056F2"/>
    <w:rsid w:val="00C058D9"/>
    <w:rsid w:val="00C05C0F"/>
    <w:rsid w:val="00C05D75"/>
    <w:rsid w:val="00C06A33"/>
    <w:rsid w:val="00C07F7D"/>
    <w:rsid w:val="00C11CD4"/>
    <w:rsid w:val="00C12B19"/>
    <w:rsid w:val="00C12EFA"/>
    <w:rsid w:val="00C1335A"/>
    <w:rsid w:val="00C13C0C"/>
    <w:rsid w:val="00C13C75"/>
    <w:rsid w:val="00C1685B"/>
    <w:rsid w:val="00C16F44"/>
    <w:rsid w:val="00C177BB"/>
    <w:rsid w:val="00C17F0D"/>
    <w:rsid w:val="00C2047E"/>
    <w:rsid w:val="00C22BDC"/>
    <w:rsid w:val="00C231DB"/>
    <w:rsid w:val="00C235C7"/>
    <w:rsid w:val="00C235E9"/>
    <w:rsid w:val="00C248F8"/>
    <w:rsid w:val="00C25336"/>
    <w:rsid w:val="00C2555D"/>
    <w:rsid w:val="00C264C5"/>
    <w:rsid w:val="00C276D1"/>
    <w:rsid w:val="00C27E88"/>
    <w:rsid w:val="00C27FD7"/>
    <w:rsid w:val="00C3089A"/>
    <w:rsid w:val="00C315CC"/>
    <w:rsid w:val="00C317EC"/>
    <w:rsid w:val="00C3180E"/>
    <w:rsid w:val="00C325BA"/>
    <w:rsid w:val="00C32719"/>
    <w:rsid w:val="00C33289"/>
    <w:rsid w:val="00C3332D"/>
    <w:rsid w:val="00C3439E"/>
    <w:rsid w:val="00C34B3D"/>
    <w:rsid w:val="00C36515"/>
    <w:rsid w:val="00C37B8F"/>
    <w:rsid w:val="00C42323"/>
    <w:rsid w:val="00C425CF"/>
    <w:rsid w:val="00C42EA7"/>
    <w:rsid w:val="00C43DE9"/>
    <w:rsid w:val="00C44932"/>
    <w:rsid w:val="00C44CB3"/>
    <w:rsid w:val="00C44DEB"/>
    <w:rsid w:val="00C45039"/>
    <w:rsid w:val="00C45866"/>
    <w:rsid w:val="00C45BE2"/>
    <w:rsid w:val="00C463A2"/>
    <w:rsid w:val="00C47CB9"/>
    <w:rsid w:val="00C5051C"/>
    <w:rsid w:val="00C52059"/>
    <w:rsid w:val="00C52D2D"/>
    <w:rsid w:val="00C53D2E"/>
    <w:rsid w:val="00C54D8E"/>
    <w:rsid w:val="00C5534C"/>
    <w:rsid w:val="00C55E12"/>
    <w:rsid w:val="00C5787A"/>
    <w:rsid w:val="00C608C9"/>
    <w:rsid w:val="00C60D5C"/>
    <w:rsid w:val="00C6123A"/>
    <w:rsid w:val="00C626CC"/>
    <w:rsid w:val="00C62827"/>
    <w:rsid w:val="00C65677"/>
    <w:rsid w:val="00C678F9"/>
    <w:rsid w:val="00C67C22"/>
    <w:rsid w:val="00C7063B"/>
    <w:rsid w:val="00C70B7E"/>
    <w:rsid w:val="00C72B11"/>
    <w:rsid w:val="00C72B9F"/>
    <w:rsid w:val="00C765ED"/>
    <w:rsid w:val="00C774BE"/>
    <w:rsid w:val="00C77E34"/>
    <w:rsid w:val="00C80ACD"/>
    <w:rsid w:val="00C80D97"/>
    <w:rsid w:val="00C818A2"/>
    <w:rsid w:val="00C82722"/>
    <w:rsid w:val="00C830FC"/>
    <w:rsid w:val="00C83190"/>
    <w:rsid w:val="00C83E88"/>
    <w:rsid w:val="00C83F2F"/>
    <w:rsid w:val="00C84F0C"/>
    <w:rsid w:val="00C85DB9"/>
    <w:rsid w:val="00C862AE"/>
    <w:rsid w:val="00C86CBB"/>
    <w:rsid w:val="00C86E06"/>
    <w:rsid w:val="00C86E14"/>
    <w:rsid w:val="00C874CE"/>
    <w:rsid w:val="00C8794D"/>
    <w:rsid w:val="00C87A8C"/>
    <w:rsid w:val="00C9032E"/>
    <w:rsid w:val="00C9040D"/>
    <w:rsid w:val="00C91EE3"/>
    <w:rsid w:val="00C9256A"/>
    <w:rsid w:val="00C92AB1"/>
    <w:rsid w:val="00C9349B"/>
    <w:rsid w:val="00C93F89"/>
    <w:rsid w:val="00C94701"/>
    <w:rsid w:val="00C959D1"/>
    <w:rsid w:val="00C96A62"/>
    <w:rsid w:val="00C96FBF"/>
    <w:rsid w:val="00C97025"/>
    <w:rsid w:val="00C97D68"/>
    <w:rsid w:val="00CA388C"/>
    <w:rsid w:val="00CA3C75"/>
    <w:rsid w:val="00CA5B1E"/>
    <w:rsid w:val="00CA5D07"/>
    <w:rsid w:val="00CA6500"/>
    <w:rsid w:val="00CA744E"/>
    <w:rsid w:val="00CA76EC"/>
    <w:rsid w:val="00CA7C04"/>
    <w:rsid w:val="00CB0FE0"/>
    <w:rsid w:val="00CB1244"/>
    <w:rsid w:val="00CB1E42"/>
    <w:rsid w:val="00CB3E40"/>
    <w:rsid w:val="00CB47DB"/>
    <w:rsid w:val="00CB51D9"/>
    <w:rsid w:val="00CB57EF"/>
    <w:rsid w:val="00CB5C32"/>
    <w:rsid w:val="00CB673D"/>
    <w:rsid w:val="00CB7118"/>
    <w:rsid w:val="00CB739E"/>
    <w:rsid w:val="00CB7724"/>
    <w:rsid w:val="00CC055F"/>
    <w:rsid w:val="00CC062B"/>
    <w:rsid w:val="00CC0DEA"/>
    <w:rsid w:val="00CC11D5"/>
    <w:rsid w:val="00CC1A14"/>
    <w:rsid w:val="00CC1A70"/>
    <w:rsid w:val="00CC2B2A"/>
    <w:rsid w:val="00CC36C3"/>
    <w:rsid w:val="00CC4545"/>
    <w:rsid w:val="00CC4586"/>
    <w:rsid w:val="00CC4819"/>
    <w:rsid w:val="00CC5315"/>
    <w:rsid w:val="00CC66D9"/>
    <w:rsid w:val="00CC77CB"/>
    <w:rsid w:val="00CD01AA"/>
    <w:rsid w:val="00CD093E"/>
    <w:rsid w:val="00CD0965"/>
    <w:rsid w:val="00CD0D1D"/>
    <w:rsid w:val="00CD47D7"/>
    <w:rsid w:val="00CD4825"/>
    <w:rsid w:val="00CD5227"/>
    <w:rsid w:val="00CD6872"/>
    <w:rsid w:val="00CD725C"/>
    <w:rsid w:val="00CE171E"/>
    <w:rsid w:val="00CE3135"/>
    <w:rsid w:val="00CE345E"/>
    <w:rsid w:val="00CE3C3B"/>
    <w:rsid w:val="00CE417C"/>
    <w:rsid w:val="00CE4A74"/>
    <w:rsid w:val="00CE4C97"/>
    <w:rsid w:val="00CE4F57"/>
    <w:rsid w:val="00CE5A7D"/>
    <w:rsid w:val="00CE5B31"/>
    <w:rsid w:val="00CE5C90"/>
    <w:rsid w:val="00CE6887"/>
    <w:rsid w:val="00CE79B9"/>
    <w:rsid w:val="00CF0179"/>
    <w:rsid w:val="00CF057D"/>
    <w:rsid w:val="00CF0B68"/>
    <w:rsid w:val="00CF1069"/>
    <w:rsid w:val="00CF2CD5"/>
    <w:rsid w:val="00CF3053"/>
    <w:rsid w:val="00CF3144"/>
    <w:rsid w:val="00CF3C2C"/>
    <w:rsid w:val="00CF4DEF"/>
    <w:rsid w:val="00CF59AF"/>
    <w:rsid w:val="00CF6307"/>
    <w:rsid w:val="00CF6EE2"/>
    <w:rsid w:val="00CF7995"/>
    <w:rsid w:val="00D00F72"/>
    <w:rsid w:val="00D010AC"/>
    <w:rsid w:val="00D0168E"/>
    <w:rsid w:val="00D01D87"/>
    <w:rsid w:val="00D02E35"/>
    <w:rsid w:val="00D0320C"/>
    <w:rsid w:val="00D039D9"/>
    <w:rsid w:val="00D0505A"/>
    <w:rsid w:val="00D05133"/>
    <w:rsid w:val="00D075D4"/>
    <w:rsid w:val="00D10148"/>
    <w:rsid w:val="00D105A0"/>
    <w:rsid w:val="00D11F0A"/>
    <w:rsid w:val="00D12946"/>
    <w:rsid w:val="00D12F97"/>
    <w:rsid w:val="00D137F0"/>
    <w:rsid w:val="00D138DC"/>
    <w:rsid w:val="00D168F5"/>
    <w:rsid w:val="00D16FA1"/>
    <w:rsid w:val="00D17B2F"/>
    <w:rsid w:val="00D20EAA"/>
    <w:rsid w:val="00D227BD"/>
    <w:rsid w:val="00D230F1"/>
    <w:rsid w:val="00D24C19"/>
    <w:rsid w:val="00D25339"/>
    <w:rsid w:val="00D2579B"/>
    <w:rsid w:val="00D274F3"/>
    <w:rsid w:val="00D27735"/>
    <w:rsid w:val="00D27A1C"/>
    <w:rsid w:val="00D31017"/>
    <w:rsid w:val="00D324F8"/>
    <w:rsid w:val="00D32773"/>
    <w:rsid w:val="00D32D62"/>
    <w:rsid w:val="00D33058"/>
    <w:rsid w:val="00D330E8"/>
    <w:rsid w:val="00D33EBE"/>
    <w:rsid w:val="00D34524"/>
    <w:rsid w:val="00D34D85"/>
    <w:rsid w:val="00D34F1C"/>
    <w:rsid w:val="00D351C3"/>
    <w:rsid w:val="00D353A0"/>
    <w:rsid w:val="00D36300"/>
    <w:rsid w:val="00D37C87"/>
    <w:rsid w:val="00D4016A"/>
    <w:rsid w:val="00D40E7D"/>
    <w:rsid w:val="00D416AF"/>
    <w:rsid w:val="00D41822"/>
    <w:rsid w:val="00D42DA5"/>
    <w:rsid w:val="00D430BB"/>
    <w:rsid w:val="00D433DD"/>
    <w:rsid w:val="00D4623B"/>
    <w:rsid w:val="00D4799A"/>
    <w:rsid w:val="00D47A31"/>
    <w:rsid w:val="00D5069F"/>
    <w:rsid w:val="00D51264"/>
    <w:rsid w:val="00D51266"/>
    <w:rsid w:val="00D52739"/>
    <w:rsid w:val="00D52953"/>
    <w:rsid w:val="00D52F0E"/>
    <w:rsid w:val="00D53DB3"/>
    <w:rsid w:val="00D54580"/>
    <w:rsid w:val="00D54CA1"/>
    <w:rsid w:val="00D55901"/>
    <w:rsid w:val="00D56C18"/>
    <w:rsid w:val="00D57E20"/>
    <w:rsid w:val="00D60335"/>
    <w:rsid w:val="00D60412"/>
    <w:rsid w:val="00D62225"/>
    <w:rsid w:val="00D622CA"/>
    <w:rsid w:val="00D625E1"/>
    <w:rsid w:val="00D62936"/>
    <w:rsid w:val="00D62A51"/>
    <w:rsid w:val="00D62BD2"/>
    <w:rsid w:val="00D63B04"/>
    <w:rsid w:val="00D63D97"/>
    <w:rsid w:val="00D644B1"/>
    <w:rsid w:val="00D647E6"/>
    <w:rsid w:val="00D674B9"/>
    <w:rsid w:val="00D678AE"/>
    <w:rsid w:val="00D706E5"/>
    <w:rsid w:val="00D707C5"/>
    <w:rsid w:val="00D719FD"/>
    <w:rsid w:val="00D71FED"/>
    <w:rsid w:val="00D729B1"/>
    <w:rsid w:val="00D7386B"/>
    <w:rsid w:val="00D73BE5"/>
    <w:rsid w:val="00D746EE"/>
    <w:rsid w:val="00D74718"/>
    <w:rsid w:val="00D75A15"/>
    <w:rsid w:val="00D75A86"/>
    <w:rsid w:val="00D75D1A"/>
    <w:rsid w:val="00D77814"/>
    <w:rsid w:val="00D8029C"/>
    <w:rsid w:val="00D802BE"/>
    <w:rsid w:val="00D80AE3"/>
    <w:rsid w:val="00D82335"/>
    <w:rsid w:val="00D82A9E"/>
    <w:rsid w:val="00D82FF6"/>
    <w:rsid w:val="00D8338A"/>
    <w:rsid w:val="00D83D91"/>
    <w:rsid w:val="00D84FA7"/>
    <w:rsid w:val="00D850D7"/>
    <w:rsid w:val="00D85115"/>
    <w:rsid w:val="00D8526B"/>
    <w:rsid w:val="00D85DA5"/>
    <w:rsid w:val="00D85E0B"/>
    <w:rsid w:val="00D8716D"/>
    <w:rsid w:val="00D87C7A"/>
    <w:rsid w:val="00D906F0"/>
    <w:rsid w:val="00D90A12"/>
    <w:rsid w:val="00D90BBB"/>
    <w:rsid w:val="00D912B8"/>
    <w:rsid w:val="00D914F2"/>
    <w:rsid w:val="00D9154E"/>
    <w:rsid w:val="00D91659"/>
    <w:rsid w:val="00D91E72"/>
    <w:rsid w:val="00D91F3B"/>
    <w:rsid w:val="00D923D4"/>
    <w:rsid w:val="00D92D71"/>
    <w:rsid w:val="00D94486"/>
    <w:rsid w:val="00D947EB"/>
    <w:rsid w:val="00D9588F"/>
    <w:rsid w:val="00D95ED4"/>
    <w:rsid w:val="00D96FB8"/>
    <w:rsid w:val="00D972D6"/>
    <w:rsid w:val="00DA113C"/>
    <w:rsid w:val="00DA114A"/>
    <w:rsid w:val="00DA29FF"/>
    <w:rsid w:val="00DA57D0"/>
    <w:rsid w:val="00DB01A0"/>
    <w:rsid w:val="00DB04D9"/>
    <w:rsid w:val="00DB0612"/>
    <w:rsid w:val="00DB0DD6"/>
    <w:rsid w:val="00DB37CE"/>
    <w:rsid w:val="00DB396B"/>
    <w:rsid w:val="00DB4362"/>
    <w:rsid w:val="00DB4CE0"/>
    <w:rsid w:val="00DB4E8B"/>
    <w:rsid w:val="00DB6BB4"/>
    <w:rsid w:val="00DB72D2"/>
    <w:rsid w:val="00DB79BA"/>
    <w:rsid w:val="00DB7BBD"/>
    <w:rsid w:val="00DC07EC"/>
    <w:rsid w:val="00DC1373"/>
    <w:rsid w:val="00DC1E5E"/>
    <w:rsid w:val="00DC2363"/>
    <w:rsid w:val="00DC260E"/>
    <w:rsid w:val="00DC3D7F"/>
    <w:rsid w:val="00DC624E"/>
    <w:rsid w:val="00DC6260"/>
    <w:rsid w:val="00DC7096"/>
    <w:rsid w:val="00DC7884"/>
    <w:rsid w:val="00DD0341"/>
    <w:rsid w:val="00DD03F1"/>
    <w:rsid w:val="00DD0C69"/>
    <w:rsid w:val="00DD187A"/>
    <w:rsid w:val="00DD2B24"/>
    <w:rsid w:val="00DD3653"/>
    <w:rsid w:val="00DD4369"/>
    <w:rsid w:val="00DD6AD9"/>
    <w:rsid w:val="00DD6C2E"/>
    <w:rsid w:val="00DE078E"/>
    <w:rsid w:val="00DE223B"/>
    <w:rsid w:val="00DE2D61"/>
    <w:rsid w:val="00DE2DFA"/>
    <w:rsid w:val="00DE363B"/>
    <w:rsid w:val="00DE4740"/>
    <w:rsid w:val="00DE47A1"/>
    <w:rsid w:val="00DE4AA9"/>
    <w:rsid w:val="00DE5AE4"/>
    <w:rsid w:val="00DE6251"/>
    <w:rsid w:val="00DE7133"/>
    <w:rsid w:val="00DF29E3"/>
    <w:rsid w:val="00DF33FC"/>
    <w:rsid w:val="00DF4138"/>
    <w:rsid w:val="00DF4C7A"/>
    <w:rsid w:val="00DF6074"/>
    <w:rsid w:val="00DF7038"/>
    <w:rsid w:val="00DF7172"/>
    <w:rsid w:val="00DF7221"/>
    <w:rsid w:val="00DF7589"/>
    <w:rsid w:val="00DF7DE1"/>
    <w:rsid w:val="00E003A3"/>
    <w:rsid w:val="00E01232"/>
    <w:rsid w:val="00E02CFE"/>
    <w:rsid w:val="00E03CF8"/>
    <w:rsid w:val="00E04BA5"/>
    <w:rsid w:val="00E0554E"/>
    <w:rsid w:val="00E07455"/>
    <w:rsid w:val="00E103CE"/>
    <w:rsid w:val="00E11920"/>
    <w:rsid w:val="00E12614"/>
    <w:rsid w:val="00E140D4"/>
    <w:rsid w:val="00E148AD"/>
    <w:rsid w:val="00E15E0D"/>
    <w:rsid w:val="00E162B0"/>
    <w:rsid w:val="00E17A64"/>
    <w:rsid w:val="00E20595"/>
    <w:rsid w:val="00E2163D"/>
    <w:rsid w:val="00E227A4"/>
    <w:rsid w:val="00E233C3"/>
    <w:rsid w:val="00E2377B"/>
    <w:rsid w:val="00E23D72"/>
    <w:rsid w:val="00E25CD3"/>
    <w:rsid w:val="00E2692C"/>
    <w:rsid w:val="00E26D52"/>
    <w:rsid w:val="00E279BD"/>
    <w:rsid w:val="00E27A2C"/>
    <w:rsid w:val="00E318B7"/>
    <w:rsid w:val="00E31D52"/>
    <w:rsid w:val="00E3206C"/>
    <w:rsid w:val="00E32681"/>
    <w:rsid w:val="00E32D8A"/>
    <w:rsid w:val="00E32F50"/>
    <w:rsid w:val="00E33011"/>
    <w:rsid w:val="00E33147"/>
    <w:rsid w:val="00E33D3B"/>
    <w:rsid w:val="00E33DB7"/>
    <w:rsid w:val="00E34B8A"/>
    <w:rsid w:val="00E350CE"/>
    <w:rsid w:val="00E35AF1"/>
    <w:rsid w:val="00E36CB8"/>
    <w:rsid w:val="00E3752E"/>
    <w:rsid w:val="00E37B27"/>
    <w:rsid w:val="00E37D6E"/>
    <w:rsid w:val="00E41415"/>
    <w:rsid w:val="00E42D5F"/>
    <w:rsid w:val="00E430A2"/>
    <w:rsid w:val="00E44ABF"/>
    <w:rsid w:val="00E45177"/>
    <w:rsid w:val="00E45598"/>
    <w:rsid w:val="00E457BC"/>
    <w:rsid w:val="00E461E0"/>
    <w:rsid w:val="00E4676B"/>
    <w:rsid w:val="00E46D40"/>
    <w:rsid w:val="00E47499"/>
    <w:rsid w:val="00E47640"/>
    <w:rsid w:val="00E47EEC"/>
    <w:rsid w:val="00E50172"/>
    <w:rsid w:val="00E5264F"/>
    <w:rsid w:val="00E5288E"/>
    <w:rsid w:val="00E53675"/>
    <w:rsid w:val="00E53986"/>
    <w:rsid w:val="00E54740"/>
    <w:rsid w:val="00E5557D"/>
    <w:rsid w:val="00E56353"/>
    <w:rsid w:val="00E61BDB"/>
    <w:rsid w:val="00E632AB"/>
    <w:rsid w:val="00E632F3"/>
    <w:rsid w:val="00E6369C"/>
    <w:rsid w:val="00E63B2B"/>
    <w:rsid w:val="00E64046"/>
    <w:rsid w:val="00E64211"/>
    <w:rsid w:val="00E646AD"/>
    <w:rsid w:val="00E64AC0"/>
    <w:rsid w:val="00E651DE"/>
    <w:rsid w:val="00E65784"/>
    <w:rsid w:val="00E666D9"/>
    <w:rsid w:val="00E66A80"/>
    <w:rsid w:val="00E66D50"/>
    <w:rsid w:val="00E67EAD"/>
    <w:rsid w:val="00E7044B"/>
    <w:rsid w:val="00E70D99"/>
    <w:rsid w:val="00E71745"/>
    <w:rsid w:val="00E71A73"/>
    <w:rsid w:val="00E71F67"/>
    <w:rsid w:val="00E7387B"/>
    <w:rsid w:val="00E75AE0"/>
    <w:rsid w:val="00E7660D"/>
    <w:rsid w:val="00E76918"/>
    <w:rsid w:val="00E77248"/>
    <w:rsid w:val="00E80619"/>
    <w:rsid w:val="00E80987"/>
    <w:rsid w:val="00E813ED"/>
    <w:rsid w:val="00E81A34"/>
    <w:rsid w:val="00E81B86"/>
    <w:rsid w:val="00E81CBA"/>
    <w:rsid w:val="00E825B4"/>
    <w:rsid w:val="00E82B54"/>
    <w:rsid w:val="00E83346"/>
    <w:rsid w:val="00E8338E"/>
    <w:rsid w:val="00E83835"/>
    <w:rsid w:val="00E83B01"/>
    <w:rsid w:val="00E8476D"/>
    <w:rsid w:val="00E84997"/>
    <w:rsid w:val="00E85802"/>
    <w:rsid w:val="00E869A8"/>
    <w:rsid w:val="00E869DA"/>
    <w:rsid w:val="00E87C39"/>
    <w:rsid w:val="00E9005F"/>
    <w:rsid w:val="00E90B5F"/>
    <w:rsid w:val="00E90F3C"/>
    <w:rsid w:val="00E91316"/>
    <w:rsid w:val="00E92100"/>
    <w:rsid w:val="00E928FA"/>
    <w:rsid w:val="00E9346D"/>
    <w:rsid w:val="00E93E17"/>
    <w:rsid w:val="00E94104"/>
    <w:rsid w:val="00E943E5"/>
    <w:rsid w:val="00E95755"/>
    <w:rsid w:val="00E97755"/>
    <w:rsid w:val="00E97875"/>
    <w:rsid w:val="00EA14AC"/>
    <w:rsid w:val="00EA1783"/>
    <w:rsid w:val="00EA1869"/>
    <w:rsid w:val="00EA2F17"/>
    <w:rsid w:val="00EA4B78"/>
    <w:rsid w:val="00EA4C13"/>
    <w:rsid w:val="00EA53F4"/>
    <w:rsid w:val="00EA55B7"/>
    <w:rsid w:val="00EA60FF"/>
    <w:rsid w:val="00EA69C1"/>
    <w:rsid w:val="00EA6CF0"/>
    <w:rsid w:val="00EA7056"/>
    <w:rsid w:val="00EB0008"/>
    <w:rsid w:val="00EB0F6C"/>
    <w:rsid w:val="00EB1D7A"/>
    <w:rsid w:val="00EB2900"/>
    <w:rsid w:val="00EB3378"/>
    <w:rsid w:val="00EB3735"/>
    <w:rsid w:val="00EB39F7"/>
    <w:rsid w:val="00EB4500"/>
    <w:rsid w:val="00EB460B"/>
    <w:rsid w:val="00EB4C01"/>
    <w:rsid w:val="00EB5031"/>
    <w:rsid w:val="00EB5C49"/>
    <w:rsid w:val="00EB67D3"/>
    <w:rsid w:val="00EB7F7C"/>
    <w:rsid w:val="00EC009C"/>
    <w:rsid w:val="00EC0BEE"/>
    <w:rsid w:val="00EC1163"/>
    <w:rsid w:val="00EC1460"/>
    <w:rsid w:val="00EC2C11"/>
    <w:rsid w:val="00EC2DDB"/>
    <w:rsid w:val="00EC3566"/>
    <w:rsid w:val="00EC5B6E"/>
    <w:rsid w:val="00EC5F3F"/>
    <w:rsid w:val="00EC6745"/>
    <w:rsid w:val="00EC6E19"/>
    <w:rsid w:val="00EC7111"/>
    <w:rsid w:val="00EC755B"/>
    <w:rsid w:val="00EC75D7"/>
    <w:rsid w:val="00EC766D"/>
    <w:rsid w:val="00ED128B"/>
    <w:rsid w:val="00ED2A1B"/>
    <w:rsid w:val="00ED34A9"/>
    <w:rsid w:val="00ED42FC"/>
    <w:rsid w:val="00ED4307"/>
    <w:rsid w:val="00ED4D0C"/>
    <w:rsid w:val="00ED5654"/>
    <w:rsid w:val="00ED6354"/>
    <w:rsid w:val="00EE1287"/>
    <w:rsid w:val="00EE29CD"/>
    <w:rsid w:val="00EE3CBD"/>
    <w:rsid w:val="00EE4987"/>
    <w:rsid w:val="00EE6170"/>
    <w:rsid w:val="00EE64D1"/>
    <w:rsid w:val="00EE672C"/>
    <w:rsid w:val="00EE76D2"/>
    <w:rsid w:val="00EE7702"/>
    <w:rsid w:val="00EE7FD9"/>
    <w:rsid w:val="00EF1865"/>
    <w:rsid w:val="00EF1C9C"/>
    <w:rsid w:val="00EF232E"/>
    <w:rsid w:val="00EF5BE8"/>
    <w:rsid w:val="00EF5D9D"/>
    <w:rsid w:val="00EF69E5"/>
    <w:rsid w:val="00EF7168"/>
    <w:rsid w:val="00F005EC"/>
    <w:rsid w:val="00F0201B"/>
    <w:rsid w:val="00F02D65"/>
    <w:rsid w:val="00F02DED"/>
    <w:rsid w:val="00F04635"/>
    <w:rsid w:val="00F04C5E"/>
    <w:rsid w:val="00F04EDD"/>
    <w:rsid w:val="00F05CE9"/>
    <w:rsid w:val="00F06DEC"/>
    <w:rsid w:val="00F07A68"/>
    <w:rsid w:val="00F10FFF"/>
    <w:rsid w:val="00F11F02"/>
    <w:rsid w:val="00F123EF"/>
    <w:rsid w:val="00F12B63"/>
    <w:rsid w:val="00F1369E"/>
    <w:rsid w:val="00F147F4"/>
    <w:rsid w:val="00F14D02"/>
    <w:rsid w:val="00F14DF6"/>
    <w:rsid w:val="00F164D3"/>
    <w:rsid w:val="00F165BB"/>
    <w:rsid w:val="00F1761D"/>
    <w:rsid w:val="00F17CD4"/>
    <w:rsid w:val="00F200A4"/>
    <w:rsid w:val="00F2131D"/>
    <w:rsid w:val="00F21A7C"/>
    <w:rsid w:val="00F21EF5"/>
    <w:rsid w:val="00F2217F"/>
    <w:rsid w:val="00F23ED2"/>
    <w:rsid w:val="00F240DE"/>
    <w:rsid w:val="00F243CF"/>
    <w:rsid w:val="00F24E6E"/>
    <w:rsid w:val="00F2554F"/>
    <w:rsid w:val="00F256D0"/>
    <w:rsid w:val="00F25CAF"/>
    <w:rsid w:val="00F26234"/>
    <w:rsid w:val="00F2731A"/>
    <w:rsid w:val="00F2731F"/>
    <w:rsid w:val="00F311DC"/>
    <w:rsid w:val="00F31D1E"/>
    <w:rsid w:val="00F3447B"/>
    <w:rsid w:val="00F34AB5"/>
    <w:rsid w:val="00F3680A"/>
    <w:rsid w:val="00F36E23"/>
    <w:rsid w:val="00F3715C"/>
    <w:rsid w:val="00F37B2E"/>
    <w:rsid w:val="00F41062"/>
    <w:rsid w:val="00F413D7"/>
    <w:rsid w:val="00F416EB"/>
    <w:rsid w:val="00F42014"/>
    <w:rsid w:val="00F43CB3"/>
    <w:rsid w:val="00F43DB0"/>
    <w:rsid w:val="00F4446B"/>
    <w:rsid w:val="00F44A94"/>
    <w:rsid w:val="00F452A0"/>
    <w:rsid w:val="00F458C0"/>
    <w:rsid w:val="00F4730B"/>
    <w:rsid w:val="00F4768C"/>
    <w:rsid w:val="00F47B43"/>
    <w:rsid w:val="00F47FA0"/>
    <w:rsid w:val="00F507F8"/>
    <w:rsid w:val="00F51020"/>
    <w:rsid w:val="00F51681"/>
    <w:rsid w:val="00F52ED4"/>
    <w:rsid w:val="00F52FF2"/>
    <w:rsid w:val="00F53A30"/>
    <w:rsid w:val="00F53C0E"/>
    <w:rsid w:val="00F548BD"/>
    <w:rsid w:val="00F558B4"/>
    <w:rsid w:val="00F55A02"/>
    <w:rsid w:val="00F55DD2"/>
    <w:rsid w:val="00F61E4D"/>
    <w:rsid w:val="00F62369"/>
    <w:rsid w:val="00F63DCF"/>
    <w:rsid w:val="00F649E1"/>
    <w:rsid w:val="00F64FAF"/>
    <w:rsid w:val="00F65AED"/>
    <w:rsid w:val="00F665D2"/>
    <w:rsid w:val="00F667EC"/>
    <w:rsid w:val="00F66FC6"/>
    <w:rsid w:val="00F6776A"/>
    <w:rsid w:val="00F67C8C"/>
    <w:rsid w:val="00F67E4A"/>
    <w:rsid w:val="00F7060D"/>
    <w:rsid w:val="00F7065D"/>
    <w:rsid w:val="00F70A80"/>
    <w:rsid w:val="00F71B1A"/>
    <w:rsid w:val="00F722BB"/>
    <w:rsid w:val="00F72EB3"/>
    <w:rsid w:val="00F73257"/>
    <w:rsid w:val="00F74ADA"/>
    <w:rsid w:val="00F74CEB"/>
    <w:rsid w:val="00F75239"/>
    <w:rsid w:val="00F7524C"/>
    <w:rsid w:val="00F769BC"/>
    <w:rsid w:val="00F76BF0"/>
    <w:rsid w:val="00F76E21"/>
    <w:rsid w:val="00F77652"/>
    <w:rsid w:val="00F80BD6"/>
    <w:rsid w:val="00F81768"/>
    <w:rsid w:val="00F81A48"/>
    <w:rsid w:val="00F81A91"/>
    <w:rsid w:val="00F82635"/>
    <w:rsid w:val="00F826A6"/>
    <w:rsid w:val="00F83D6D"/>
    <w:rsid w:val="00F8433B"/>
    <w:rsid w:val="00F85424"/>
    <w:rsid w:val="00F85897"/>
    <w:rsid w:val="00F862C6"/>
    <w:rsid w:val="00F866FD"/>
    <w:rsid w:val="00F86AB2"/>
    <w:rsid w:val="00F871A3"/>
    <w:rsid w:val="00F874F9"/>
    <w:rsid w:val="00F87573"/>
    <w:rsid w:val="00F875D6"/>
    <w:rsid w:val="00F90342"/>
    <w:rsid w:val="00F90F5D"/>
    <w:rsid w:val="00F92D6A"/>
    <w:rsid w:val="00F935C8"/>
    <w:rsid w:val="00F94037"/>
    <w:rsid w:val="00F94923"/>
    <w:rsid w:val="00F96F1F"/>
    <w:rsid w:val="00F973FF"/>
    <w:rsid w:val="00F97775"/>
    <w:rsid w:val="00F97F85"/>
    <w:rsid w:val="00FA0A3B"/>
    <w:rsid w:val="00FA10BB"/>
    <w:rsid w:val="00FA1418"/>
    <w:rsid w:val="00FA292F"/>
    <w:rsid w:val="00FA3A8D"/>
    <w:rsid w:val="00FA3C81"/>
    <w:rsid w:val="00FA416A"/>
    <w:rsid w:val="00FA4CA7"/>
    <w:rsid w:val="00FA5078"/>
    <w:rsid w:val="00FA509F"/>
    <w:rsid w:val="00FA60AE"/>
    <w:rsid w:val="00FA63A2"/>
    <w:rsid w:val="00FA729C"/>
    <w:rsid w:val="00FB0B8A"/>
    <w:rsid w:val="00FB168C"/>
    <w:rsid w:val="00FB1995"/>
    <w:rsid w:val="00FB2493"/>
    <w:rsid w:val="00FB2835"/>
    <w:rsid w:val="00FB320E"/>
    <w:rsid w:val="00FB3E82"/>
    <w:rsid w:val="00FB5C77"/>
    <w:rsid w:val="00FB5DDF"/>
    <w:rsid w:val="00FB79E4"/>
    <w:rsid w:val="00FC026F"/>
    <w:rsid w:val="00FC03EB"/>
    <w:rsid w:val="00FC083C"/>
    <w:rsid w:val="00FC0936"/>
    <w:rsid w:val="00FC1369"/>
    <w:rsid w:val="00FC17D7"/>
    <w:rsid w:val="00FC21B2"/>
    <w:rsid w:val="00FC2A2A"/>
    <w:rsid w:val="00FC3682"/>
    <w:rsid w:val="00FC3DD2"/>
    <w:rsid w:val="00FC4630"/>
    <w:rsid w:val="00FC49A5"/>
    <w:rsid w:val="00FC6B98"/>
    <w:rsid w:val="00FD035D"/>
    <w:rsid w:val="00FD1B24"/>
    <w:rsid w:val="00FD1B75"/>
    <w:rsid w:val="00FD27AF"/>
    <w:rsid w:val="00FD2F4E"/>
    <w:rsid w:val="00FD4D2C"/>
    <w:rsid w:val="00FE0C34"/>
    <w:rsid w:val="00FE1F1F"/>
    <w:rsid w:val="00FE40CA"/>
    <w:rsid w:val="00FE459E"/>
    <w:rsid w:val="00FE4C2D"/>
    <w:rsid w:val="00FE4C82"/>
    <w:rsid w:val="00FE6E12"/>
    <w:rsid w:val="00FE74DD"/>
    <w:rsid w:val="00FF001D"/>
    <w:rsid w:val="00FF23F5"/>
    <w:rsid w:val="00FF37A4"/>
    <w:rsid w:val="00FF4AF0"/>
    <w:rsid w:val="00FF54D9"/>
    <w:rsid w:val="00FF5F22"/>
    <w:rsid w:val="00FF6D80"/>
    <w:rsid w:val="00FF75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7349F8"/>
  <w15:chartTrackingRefBased/>
  <w15:docId w15:val="{DC5D855F-9B08-4562-AD26-9DD8CDB2D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2AB1"/>
    <w:pPr>
      <w:spacing w:after="0" w:line="240" w:lineRule="auto"/>
    </w:pPr>
    <w:rPr>
      <w:rFonts w:ascii="Times New Roman" w:eastAsiaTheme="minorEastAsia" w:hAnsi="Times New Roman" w:cs="Times New Roman"/>
      <w:sz w:val="24"/>
      <w:szCs w:val="24"/>
      <w:lang w:val="en-IN" w:eastAsia="en-GB"/>
    </w:rPr>
  </w:style>
  <w:style w:type="paragraph" w:styleId="Heading1">
    <w:name w:val="heading 1"/>
    <w:basedOn w:val="Normal"/>
    <w:next w:val="Normal"/>
    <w:link w:val="Heading1Char"/>
    <w:uiPriority w:val="9"/>
    <w:qFormat/>
    <w:rsid w:val="00352BF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B7CE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424CC"/>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0B55A6"/>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0619"/>
    <w:pPr>
      <w:tabs>
        <w:tab w:val="center" w:pos="4680"/>
        <w:tab w:val="right" w:pos="9360"/>
      </w:tabs>
    </w:pPr>
  </w:style>
  <w:style w:type="character" w:customStyle="1" w:styleId="HeaderChar">
    <w:name w:val="Header Char"/>
    <w:basedOn w:val="DefaultParagraphFont"/>
    <w:link w:val="Header"/>
    <w:uiPriority w:val="99"/>
    <w:rsid w:val="00E80619"/>
  </w:style>
  <w:style w:type="paragraph" w:styleId="Footer">
    <w:name w:val="footer"/>
    <w:basedOn w:val="Normal"/>
    <w:link w:val="FooterChar"/>
    <w:uiPriority w:val="99"/>
    <w:unhideWhenUsed/>
    <w:rsid w:val="00E80619"/>
    <w:pPr>
      <w:tabs>
        <w:tab w:val="center" w:pos="4680"/>
        <w:tab w:val="right" w:pos="9360"/>
      </w:tabs>
    </w:pPr>
  </w:style>
  <w:style w:type="character" w:customStyle="1" w:styleId="FooterChar">
    <w:name w:val="Footer Char"/>
    <w:basedOn w:val="DefaultParagraphFont"/>
    <w:link w:val="Footer"/>
    <w:uiPriority w:val="99"/>
    <w:rsid w:val="00E80619"/>
  </w:style>
  <w:style w:type="paragraph" w:styleId="ListParagraph">
    <w:name w:val="List Paragraph"/>
    <w:basedOn w:val="Normal"/>
    <w:uiPriority w:val="34"/>
    <w:qFormat/>
    <w:rsid w:val="00A809F6"/>
    <w:pPr>
      <w:ind w:left="720"/>
      <w:contextualSpacing/>
    </w:pPr>
  </w:style>
  <w:style w:type="character" w:customStyle="1" w:styleId="Heading3Char">
    <w:name w:val="Heading 3 Char"/>
    <w:basedOn w:val="DefaultParagraphFont"/>
    <w:link w:val="Heading3"/>
    <w:uiPriority w:val="9"/>
    <w:semiHidden/>
    <w:rsid w:val="00B424CC"/>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unhideWhenUsed/>
    <w:rsid w:val="00B424CC"/>
    <w:pPr>
      <w:spacing w:before="100" w:beforeAutospacing="1" w:after="100" w:afterAutospacing="1"/>
    </w:pPr>
  </w:style>
  <w:style w:type="character" w:styleId="Strong">
    <w:name w:val="Strong"/>
    <w:basedOn w:val="DefaultParagraphFont"/>
    <w:uiPriority w:val="22"/>
    <w:qFormat/>
    <w:rsid w:val="00B424CC"/>
    <w:rPr>
      <w:b/>
      <w:bCs/>
    </w:rPr>
  </w:style>
  <w:style w:type="character" w:customStyle="1" w:styleId="apple-converted-space">
    <w:name w:val="apple-converted-space"/>
    <w:basedOn w:val="DefaultParagraphFont"/>
    <w:rsid w:val="004D11A2"/>
  </w:style>
  <w:style w:type="character" w:styleId="Hyperlink">
    <w:name w:val="Hyperlink"/>
    <w:basedOn w:val="DefaultParagraphFont"/>
    <w:uiPriority w:val="99"/>
    <w:unhideWhenUsed/>
    <w:rsid w:val="004D11A2"/>
    <w:rPr>
      <w:color w:val="0000FF"/>
      <w:u w:val="single"/>
    </w:rPr>
  </w:style>
  <w:style w:type="character" w:customStyle="1" w:styleId="Heading4Char">
    <w:name w:val="Heading 4 Char"/>
    <w:basedOn w:val="DefaultParagraphFont"/>
    <w:link w:val="Heading4"/>
    <w:uiPriority w:val="9"/>
    <w:semiHidden/>
    <w:rsid w:val="000B55A6"/>
    <w:rPr>
      <w:rFonts w:asciiTheme="majorHAnsi" w:eastAsiaTheme="majorEastAsia" w:hAnsiTheme="majorHAnsi" w:cstheme="majorBidi"/>
      <w:i/>
      <w:iCs/>
      <w:color w:val="2F5496" w:themeColor="accent1" w:themeShade="BF"/>
    </w:rPr>
  </w:style>
  <w:style w:type="table" w:styleId="GridTable4-Accent2">
    <w:name w:val="Grid Table 4 Accent 2"/>
    <w:basedOn w:val="TableNormal"/>
    <w:uiPriority w:val="49"/>
    <w:rsid w:val="00303120"/>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5Dark-Accent2">
    <w:name w:val="Grid Table 5 Dark Accent 2"/>
    <w:basedOn w:val="TableNormal"/>
    <w:uiPriority w:val="50"/>
    <w:rsid w:val="004C3B7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TableGrid">
    <w:name w:val="Table Grid"/>
    <w:basedOn w:val="TableNormal"/>
    <w:uiPriority w:val="39"/>
    <w:rsid w:val="001B6D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105BA1"/>
    <w:rPr>
      <w:i/>
      <w:iCs/>
    </w:rPr>
  </w:style>
  <w:style w:type="character" w:customStyle="1" w:styleId="Heading2Char">
    <w:name w:val="Heading 2 Char"/>
    <w:basedOn w:val="DefaultParagraphFont"/>
    <w:link w:val="Heading2"/>
    <w:uiPriority w:val="9"/>
    <w:semiHidden/>
    <w:rsid w:val="009B7CEC"/>
    <w:rPr>
      <w:rFonts w:asciiTheme="majorHAnsi" w:eastAsiaTheme="majorEastAsia" w:hAnsiTheme="majorHAnsi" w:cstheme="majorBidi"/>
      <w:color w:val="2F5496" w:themeColor="accent1" w:themeShade="BF"/>
      <w:sz w:val="26"/>
      <w:szCs w:val="26"/>
    </w:rPr>
  </w:style>
  <w:style w:type="paragraph" w:customStyle="1" w:styleId="has-medium-font-size">
    <w:name w:val="has-medium-font-size"/>
    <w:basedOn w:val="Normal"/>
    <w:rsid w:val="00BB1648"/>
    <w:pPr>
      <w:spacing w:before="100" w:beforeAutospacing="1" w:after="100" w:afterAutospacing="1"/>
    </w:pPr>
  </w:style>
  <w:style w:type="paragraph" w:customStyle="1" w:styleId="xzvds">
    <w:name w:val="xzvds"/>
    <w:basedOn w:val="Normal"/>
    <w:rsid w:val="009C5A12"/>
    <w:pPr>
      <w:spacing w:before="100" w:beforeAutospacing="1" w:after="100" w:afterAutospacing="1"/>
    </w:pPr>
  </w:style>
  <w:style w:type="character" w:customStyle="1" w:styleId="vkif2">
    <w:name w:val="vkif2"/>
    <w:basedOn w:val="DefaultParagraphFont"/>
    <w:rsid w:val="009C5A12"/>
  </w:style>
  <w:style w:type="paragraph" w:customStyle="1" w:styleId="sectiontitle">
    <w:name w:val="sectiontitle"/>
    <w:basedOn w:val="Normal"/>
    <w:rsid w:val="00D51264"/>
    <w:pPr>
      <w:spacing w:before="100" w:beforeAutospacing="1" w:after="100" w:afterAutospacing="1"/>
    </w:pPr>
  </w:style>
  <w:style w:type="character" w:customStyle="1" w:styleId="pull-right">
    <w:name w:val="pull-right"/>
    <w:basedOn w:val="DefaultParagraphFont"/>
    <w:rsid w:val="00D51264"/>
  </w:style>
  <w:style w:type="paragraph" w:customStyle="1" w:styleId="rbig">
    <w:name w:val="rbig"/>
    <w:basedOn w:val="Normal"/>
    <w:rsid w:val="00850C90"/>
    <w:pPr>
      <w:spacing w:before="100" w:beforeAutospacing="1" w:after="100" w:afterAutospacing="1"/>
    </w:pPr>
  </w:style>
  <w:style w:type="character" w:customStyle="1" w:styleId="aplinkpreview">
    <w:name w:val="_ap_link_preview"/>
    <w:basedOn w:val="DefaultParagraphFont"/>
    <w:rsid w:val="0091036A"/>
  </w:style>
  <w:style w:type="character" w:styleId="UnresolvedMention">
    <w:name w:val="Unresolved Mention"/>
    <w:basedOn w:val="DefaultParagraphFont"/>
    <w:uiPriority w:val="99"/>
    <w:semiHidden/>
    <w:unhideWhenUsed/>
    <w:rsid w:val="002F643C"/>
    <w:rPr>
      <w:color w:val="605E5C"/>
      <w:shd w:val="clear" w:color="auto" w:fill="E1DFDD"/>
    </w:rPr>
  </w:style>
  <w:style w:type="paragraph" w:customStyle="1" w:styleId="tx">
    <w:name w:val="tx"/>
    <w:basedOn w:val="Normal"/>
    <w:rsid w:val="00911BFF"/>
    <w:pPr>
      <w:spacing w:before="100" w:beforeAutospacing="1" w:after="100" w:afterAutospacing="1"/>
    </w:pPr>
  </w:style>
  <w:style w:type="paragraph" w:customStyle="1" w:styleId="indent1">
    <w:name w:val="indent1"/>
    <w:basedOn w:val="Normal"/>
    <w:rsid w:val="00911BFF"/>
    <w:pPr>
      <w:spacing w:before="100" w:beforeAutospacing="1" w:after="100" w:afterAutospacing="1"/>
    </w:pPr>
  </w:style>
  <w:style w:type="paragraph" w:customStyle="1" w:styleId="va-top">
    <w:name w:val="va-top"/>
    <w:basedOn w:val="Normal"/>
    <w:rsid w:val="007A197D"/>
    <w:pPr>
      <w:spacing w:before="100" w:beforeAutospacing="1" w:after="100" w:afterAutospacing="1"/>
    </w:pPr>
    <w:rPr>
      <w:rFonts w:eastAsia="Times New Roman"/>
      <w:lang w:val="en-US" w:eastAsia="en-US"/>
    </w:rPr>
  </w:style>
  <w:style w:type="paragraph" w:styleId="NoSpacing">
    <w:name w:val="No Spacing"/>
    <w:uiPriority w:val="1"/>
    <w:qFormat/>
    <w:rsid w:val="007A197D"/>
    <w:pPr>
      <w:spacing w:after="0" w:line="240" w:lineRule="auto"/>
    </w:pPr>
    <w:rPr>
      <w:rFonts w:eastAsiaTheme="minorEastAsia"/>
      <w:lang w:val="en-IN" w:eastAsia="en-GB"/>
    </w:rPr>
  </w:style>
  <w:style w:type="paragraph" w:styleId="BodyText">
    <w:name w:val="Body Text"/>
    <w:basedOn w:val="Normal"/>
    <w:link w:val="BodyTextChar"/>
    <w:uiPriority w:val="1"/>
    <w:qFormat/>
    <w:rsid w:val="007A197D"/>
    <w:pPr>
      <w:widowControl w:val="0"/>
      <w:autoSpaceDE w:val="0"/>
      <w:autoSpaceDN w:val="0"/>
    </w:pPr>
    <w:rPr>
      <w:rFonts w:ascii="Arial" w:eastAsia="Arial" w:hAnsi="Arial" w:cs="Arial"/>
      <w:sz w:val="20"/>
      <w:szCs w:val="20"/>
      <w:lang w:val="en-US" w:eastAsia="en-US"/>
    </w:rPr>
  </w:style>
  <w:style w:type="character" w:customStyle="1" w:styleId="BodyTextChar">
    <w:name w:val="Body Text Char"/>
    <w:basedOn w:val="DefaultParagraphFont"/>
    <w:link w:val="BodyText"/>
    <w:uiPriority w:val="1"/>
    <w:rsid w:val="007A197D"/>
    <w:rPr>
      <w:rFonts w:ascii="Arial" w:eastAsia="Arial" w:hAnsi="Arial" w:cs="Arial"/>
      <w:sz w:val="20"/>
      <w:szCs w:val="20"/>
    </w:rPr>
  </w:style>
  <w:style w:type="paragraph" w:customStyle="1" w:styleId="example">
    <w:name w:val="example"/>
    <w:basedOn w:val="Normal"/>
    <w:rsid w:val="00CE5B31"/>
    <w:pPr>
      <w:spacing w:before="100" w:beforeAutospacing="1" w:after="100" w:afterAutospacing="1"/>
    </w:pPr>
  </w:style>
  <w:style w:type="character" w:customStyle="1" w:styleId="votes-amount">
    <w:name w:val="votes-amount"/>
    <w:basedOn w:val="DefaultParagraphFont"/>
    <w:rsid w:val="00CE5B31"/>
  </w:style>
  <w:style w:type="paragraph" w:customStyle="1" w:styleId="default">
    <w:name w:val="default"/>
    <w:basedOn w:val="Normal"/>
    <w:rsid w:val="00C058D9"/>
    <w:pPr>
      <w:spacing w:before="100" w:beforeAutospacing="1" w:after="100" w:afterAutospacing="1"/>
    </w:pPr>
  </w:style>
  <w:style w:type="character" w:customStyle="1" w:styleId="hi">
    <w:name w:val="hi"/>
    <w:basedOn w:val="DefaultParagraphFont"/>
    <w:rsid w:val="00FD2F4E"/>
  </w:style>
  <w:style w:type="character" w:customStyle="1" w:styleId="c7">
    <w:name w:val="c7"/>
    <w:basedOn w:val="DefaultParagraphFont"/>
    <w:rsid w:val="00997DE4"/>
  </w:style>
  <w:style w:type="paragraph" w:styleId="HTMLPreformatted">
    <w:name w:val="HTML Preformatted"/>
    <w:basedOn w:val="Normal"/>
    <w:link w:val="HTMLPreformattedChar"/>
    <w:uiPriority w:val="99"/>
    <w:semiHidden/>
    <w:unhideWhenUsed/>
    <w:rsid w:val="009647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en-IN"/>
    </w:rPr>
  </w:style>
  <w:style w:type="character" w:customStyle="1" w:styleId="HTMLPreformattedChar">
    <w:name w:val="HTML Preformatted Char"/>
    <w:basedOn w:val="DefaultParagraphFont"/>
    <w:link w:val="HTMLPreformatted"/>
    <w:uiPriority w:val="99"/>
    <w:semiHidden/>
    <w:rsid w:val="009647D2"/>
    <w:rPr>
      <w:rFonts w:ascii="Courier New" w:eastAsia="Times New Roman" w:hAnsi="Courier New" w:cs="Courier New"/>
      <w:sz w:val="20"/>
      <w:szCs w:val="20"/>
      <w:lang w:val="en-IN" w:eastAsia="en-IN"/>
    </w:rPr>
  </w:style>
  <w:style w:type="character" w:customStyle="1" w:styleId="Heading1Char">
    <w:name w:val="Heading 1 Char"/>
    <w:basedOn w:val="DefaultParagraphFont"/>
    <w:link w:val="Heading1"/>
    <w:uiPriority w:val="9"/>
    <w:rsid w:val="00352BFE"/>
    <w:rPr>
      <w:rFonts w:asciiTheme="majorHAnsi" w:eastAsiaTheme="majorEastAsia" w:hAnsiTheme="majorHAnsi" w:cstheme="majorBidi"/>
      <w:color w:val="2F5496" w:themeColor="accent1" w:themeShade="BF"/>
      <w:sz w:val="32"/>
      <w:szCs w:val="32"/>
      <w:lang w:val="en-IN" w:eastAsia="en-GB"/>
    </w:rPr>
  </w:style>
  <w:style w:type="character" w:customStyle="1" w:styleId="region-heading">
    <w:name w:val="region-heading"/>
    <w:basedOn w:val="DefaultParagraphFont"/>
    <w:rsid w:val="0005231E"/>
  </w:style>
  <w:style w:type="character" w:customStyle="1" w:styleId="td-post-date">
    <w:name w:val="td-post-date"/>
    <w:basedOn w:val="DefaultParagraphFont"/>
    <w:rsid w:val="008577D7"/>
  </w:style>
  <w:style w:type="character" w:customStyle="1" w:styleId="td-nr-views-88650">
    <w:name w:val="td-nr-views-88650"/>
    <w:basedOn w:val="DefaultParagraphFont"/>
    <w:rsid w:val="008577D7"/>
  </w:style>
  <w:style w:type="paragraph" w:customStyle="1" w:styleId="ez-toc-title">
    <w:name w:val="ez-toc-title"/>
    <w:basedOn w:val="Normal"/>
    <w:rsid w:val="008577D7"/>
    <w:pPr>
      <w:spacing w:before="100" w:beforeAutospacing="1" w:after="100" w:afterAutospacing="1"/>
    </w:pPr>
    <w:rPr>
      <w:rFonts w:eastAsia="Times New Roman"/>
      <w:lang w:eastAsia="en-IN"/>
    </w:rPr>
  </w:style>
  <w:style w:type="paragraph" w:customStyle="1" w:styleId="ez-toc-page-1">
    <w:name w:val="ez-toc-page-1"/>
    <w:basedOn w:val="Normal"/>
    <w:rsid w:val="008577D7"/>
    <w:pPr>
      <w:spacing w:before="100" w:beforeAutospacing="1" w:after="100" w:afterAutospacing="1"/>
    </w:pPr>
    <w:rPr>
      <w:rFonts w:eastAsia="Times New Roman"/>
      <w:lang w:eastAsia="en-IN"/>
    </w:rPr>
  </w:style>
  <w:style w:type="character" w:customStyle="1" w:styleId="colorblack">
    <w:name w:val="color_black"/>
    <w:basedOn w:val="DefaultParagraphFont"/>
    <w:rsid w:val="0088664C"/>
  </w:style>
  <w:style w:type="paragraph" w:customStyle="1" w:styleId="Default0">
    <w:name w:val="Default"/>
    <w:rsid w:val="00913415"/>
    <w:pPr>
      <w:autoSpaceDE w:val="0"/>
      <w:autoSpaceDN w:val="0"/>
      <w:adjustRightInd w:val="0"/>
      <w:spacing w:after="0" w:line="240" w:lineRule="auto"/>
    </w:pPr>
    <w:rPr>
      <w:rFonts w:ascii="Cambria" w:hAnsi="Cambria" w:cs="Cambria"/>
      <w:color w:val="000000"/>
      <w:sz w:val="24"/>
      <w:szCs w:val="24"/>
      <w:lang w:val="en-IN"/>
    </w:rPr>
  </w:style>
  <w:style w:type="paragraph" w:customStyle="1" w:styleId="indent2">
    <w:name w:val="indent2"/>
    <w:basedOn w:val="Normal"/>
    <w:rsid w:val="00A53F56"/>
    <w:pPr>
      <w:spacing w:before="100" w:beforeAutospacing="1" w:after="100" w:afterAutospacing="1"/>
    </w:pPr>
    <w:rPr>
      <w:rFonts w:eastAsia="Times New Roman"/>
      <w:lang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90877">
      <w:marLeft w:val="0"/>
      <w:marRight w:val="0"/>
      <w:marTop w:val="0"/>
      <w:marBottom w:val="0"/>
      <w:divBdr>
        <w:top w:val="none" w:sz="0" w:space="0" w:color="auto"/>
        <w:left w:val="none" w:sz="0" w:space="0" w:color="auto"/>
        <w:bottom w:val="none" w:sz="0" w:space="0" w:color="auto"/>
        <w:right w:val="none" w:sz="0" w:space="0" w:color="auto"/>
      </w:divBdr>
    </w:div>
    <w:div w:id="60568577">
      <w:bodyDiv w:val="1"/>
      <w:marLeft w:val="0"/>
      <w:marRight w:val="0"/>
      <w:marTop w:val="0"/>
      <w:marBottom w:val="0"/>
      <w:divBdr>
        <w:top w:val="none" w:sz="0" w:space="0" w:color="auto"/>
        <w:left w:val="none" w:sz="0" w:space="0" w:color="auto"/>
        <w:bottom w:val="none" w:sz="0" w:space="0" w:color="auto"/>
        <w:right w:val="none" w:sz="0" w:space="0" w:color="auto"/>
      </w:divBdr>
      <w:divsChild>
        <w:div w:id="938176512">
          <w:marLeft w:val="0"/>
          <w:marRight w:val="0"/>
          <w:marTop w:val="75"/>
          <w:marBottom w:val="75"/>
          <w:divBdr>
            <w:top w:val="none" w:sz="0" w:space="0" w:color="auto"/>
            <w:left w:val="none" w:sz="0" w:space="0" w:color="auto"/>
            <w:bottom w:val="none" w:sz="0" w:space="0" w:color="auto"/>
            <w:right w:val="none" w:sz="0" w:space="0" w:color="auto"/>
          </w:divBdr>
          <w:divsChild>
            <w:div w:id="1511915621">
              <w:marLeft w:val="0"/>
              <w:marRight w:val="0"/>
              <w:marTop w:val="0"/>
              <w:marBottom w:val="0"/>
              <w:divBdr>
                <w:top w:val="none" w:sz="0" w:space="0" w:color="auto"/>
                <w:left w:val="none" w:sz="0" w:space="0" w:color="auto"/>
                <w:bottom w:val="none" w:sz="0" w:space="0" w:color="auto"/>
                <w:right w:val="none" w:sz="0" w:space="0" w:color="auto"/>
              </w:divBdr>
              <w:divsChild>
                <w:div w:id="1331173547">
                  <w:marLeft w:val="300"/>
                  <w:marRight w:val="0"/>
                  <w:marTop w:val="0"/>
                  <w:marBottom w:val="0"/>
                  <w:divBdr>
                    <w:top w:val="none" w:sz="0" w:space="0" w:color="auto"/>
                    <w:left w:val="none" w:sz="0" w:space="0" w:color="auto"/>
                    <w:bottom w:val="none" w:sz="0" w:space="0" w:color="auto"/>
                    <w:right w:val="none" w:sz="0" w:space="0" w:color="auto"/>
                  </w:divBdr>
                </w:div>
                <w:div w:id="1785810899">
                  <w:marLeft w:val="300"/>
                  <w:marRight w:val="0"/>
                  <w:marTop w:val="0"/>
                  <w:marBottom w:val="0"/>
                  <w:divBdr>
                    <w:top w:val="none" w:sz="0" w:space="0" w:color="auto"/>
                    <w:left w:val="none" w:sz="0" w:space="0" w:color="auto"/>
                    <w:bottom w:val="none" w:sz="0" w:space="0" w:color="auto"/>
                    <w:right w:val="none" w:sz="0" w:space="0" w:color="auto"/>
                  </w:divBdr>
                </w:div>
                <w:div w:id="426121737">
                  <w:marLeft w:val="300"/>
                  <w:marRight w:val="0"/>
                  <w:marTop w:val="0"/>
                  <w:marBottom w:val="0"/>
                  <w:divBdr>
                    <w:top w:val="none" w:sz="0" w:space="0" w:color="auto"/>
                    <w:left w:val="none" w:sz="0" w:space="0" w:color="auto"/>
                    <w:bottom w:val="none" w:sz="0" w:space="0" w:color="auto"/>
                    <w:right w:val="none" w:sz="0" w:space="0" w:color="auto"/>
                  </w:divBdr>
                  <w:divsChild>
                    <w:div w:id="2010600056">
                      <w:marLeft w:val="450"/>
                      <w:marRight w:val="0"/>
                      <w:marTop w:val="0"/>
                      <w:marBottom w:val="0"/>
                      <w:divBdr>
                        <w:top w:val="none" w:sz="0" w:space="0" w:color="auto"/>
                        <w:left w:val="none" w:sz="0" w:space="0" w:color="auto"/>
                        <w:bottom w:val="none" w:sz="0" w:space="0" w:color="auto"/>
                        <w:right w:val="none" w:sz="0" w:space="0" w:color="auto"/>
                      </w:divBdr>
                    </w:div>
                    <w:div w:id="1674337855">
                      <w:marLeft w:val="450"/>
                      <w:marRight w:val="0"/>
                      <w:marTop w:val="0"/>
                      <w:marBottom w:val="0"/>
                      <w:divBdr>
                        <w:top w:val="none" w:sz="0" w:space="0" w:color="auto"/>
                        <w:left w:val="none" w:sz="0" w:space="0" w:color="auto"/>
                        <w:bottom w:val="none" w:sz="0" w:space="0" w:color="auto"/>
                        <w:right w:val="none" w:sz="0" w:space="0" w:color="auto"/>
                      </w:divBdr>
                    </w:div>
                    <w:div w:id="706566314">
                      <w:marLeft w:val="450"/>
                      <w:marRight w:val="0"/>
                      <w:marTop w:val="0"/>
                      <w:marBottom w:val="0"/>
                      <w:divBdr>
                        <w:top w:val="none" w:sz="0" w:space="0" w:color="auto"/>
                        <w:left w:val="none" w:sz="0" w:space="0" w:color="auto"/>
                        <w:bottom w:val="none" w:sz="0" w:space="0" w:color="auto"/>
                        <w:right w:val="none" w:sz="0" w:space="0" w:color="auto"/>
                      </w:divBdr>
                    </w:div>
                  </w:divsChild>
                </w:div>
                <w:div w:id="1796021526">
                  <w:marLeft w:val="300"/>
                  <w:marRight w:val="0"/>
                  <w:marTop w:val="0"/>
                  <w:marBottom w:val="0"/>
                  <w:divBdr>
                    <w:top w:val="none" w:sz="0" w:space="0" w:color="auto"/>
                    <w:left w:val="none" w:sz="0" w:space="0" w:color="auto"/>
                    <w:bottom w:val="none" w:sz="0" w:space="0" w:color="auto"/>
                    <w:right w:val="none" w:sz="0" w:space="0" w:color="auto"/>
                  </w:divBdr>
                </w:div>
                <w:div w:id="1805003853">
                  <w:marLeft w:val="300"/>
                  <w:marRight w:val="0"/>
                  <w:marTop w:val="0"/>
                  <w:marBottom w:val="0"/>
                  <w:divBdr>
                    <w:top w:val="none" w:sz="0" w:space="0" w:color="auto"/>
                    <w:left w:val="none" w:sz="0" w:space="0" w:color="auto"/>
                    <w:bottom w:val="none" w:sz="0" w:space="0" w:color="auto"/>
                    <w:right w:val="none" w:sz="0" w:space="0" w:color="auto"/>
                  </w:divBdr>
                </w:div>
                <w:div w:id="370544669">
                  <w:marLeft w:val="300"/>
                  <w:marRight w:val="0"/>
                  <w:marTop w:val="0"/>
                  <w:marBottom w:val="0"/>
                  <w:divBdr>
                    <w:top w:val="none" w:sz="0" w:space="0" w:color="auto"/>
                    <w:left w:val="none" w:sz="0" w:space="0" w:color="auto"/>
                    <w:bottom w:val="none" w:sz="0" w:space="0" w:color="auto"/>
                    <w:right w:val="none" w:sz="0" w:space="0" w:color="auto"/>
                  </w:divBdr>
                </w:div>
                <w:div w:id="1569073345">
                  <w:marLeft w:val="300"/>
                  <w:marRight w:val="0"/>
                  <w:marTop w:val="0"/>
                  <w:marBottom w:val="0"/>
                  <w:divBdr>
                    <w:top w:val="none" w:sz="0" w:space="0" w:color="auto"/>
                    <w:left w:val="none" w:sz="0" w:space="0" w:color="auto"/>
                    <w:bottom w:val="none" w:sz="0" w:space="0" w:color="auto"/>
                    <w:right w:val="none" w:sz="0" w:space="0" w:color="auto"/>
                  </w:divBdr>
                  <w:divsChild>
                    <w:div w:id="577591565">
                      <w:marLeft w:val="450"/>
                      <w:marRight w:val="0"/>
                      <w:marTop w:val="0"/>
                      <w:marBottom w:val="0"/>
                      <w:divBdr>
                        <w:top w:val="none" w:sz="0" w:space="0" w:color="auto"/>
                        <w:left w:val="none" w:sz="0" w:space="0" w:color="auto"/>
                        <w:bottom w:val="none" w:sz="0" w:space="0" w:color="auto"/>
                        <w:right w:val="none" w:sz="0" w:space="0" w:color="auto"/>
                      </w:divBdr>
                    </w:div>
                    <w:div w:id="2038578913">
                      <w:marLeft w:val="450"/>
                      <w:marRight w:val="0"/>
                      <w:marTop w:val="0"/>
                      <w:marBottom w:val="0"/>
                      <w:divBdr>
                        <w:top w:val="none" w:sz="0" w:space="0" w:color="auto"/>
                        <w:left w:val="none" w:sz="0" w:space="0" w:color="auto"/>
                        <w:bottom w:val="none" w:sz="0" w:space="0" w:color="auto"/>
                        <w:right w:val="none" w:sz="0" w:space="0" w:color="auto"/>
                      </w:divBdr>
                    </w:div>
                  </w:divsChild>
                </w:div>
                <w:div w:id="444815484">
                  <w:marLeft w:val="300"/>
                  <w:marRight w:val="0"/>
                  <w:marTop w:val="0"/>
                  <w:marBottom w:val="0"/>
                  <w:divBdr>
                    <w:top w:val="none" w:sz="0" w:space="0" w:color="auto"/>
                    <w:left w:val="none" w:sz="0" w:space="0" w:color="auto"/>
                    <w:bottom w:val="none" w:sz="0" w:space="0" w:color="auto"/>
                    <w:right w:val="none" w:sz="0" w:space="0" w:color="auto"/>
                  </w:divBdr>
                </w:div>
                <w:div w:id="810363001">
                  <w:marLeft w:val="300"/>
                  <w:marRight w:val="0"/>
                  <w:marTop w:val="0"/>
                  <w:marBottom w:val="0"/>
                  <w:divBdr>
                    <w:top w:val="none" w:sz="0" w:space="0" w:color="auto"/>
                    <w:left w:val="none" w:sz="0" w:space="0" w:color="auto"/>
                    <w:bottom w:val="none" w:sz="0" w:space="0" w:color="auto"/>
                    <w:right w:val="none" w:sz="0" w:space="0" w:color="auto"/>
                  </w:divBdr>
                </w:div>
                <w:div w:id="770125960">
                  <w:marLeft w:val="300"/>
                  <w:marRight w:val="0"/>
                  <w:marTop w:val="0"/>
                  <w:marBottom w:val="0"/>
                  <w:divBdr>
                    <w:top w:val="none" w:sz="0" w:space="0" w:color="auto"/>
                    <w:left w:val="none" w:sz="0" w:space="0" w:color="auto"/>
                    <w:bottom w:val="none" w:sz="0" w:space="0" w:color="auto"/>
                    <w:right w:val="none" w:sz="0" w:space="0" w:color="auto"/>
                  </w:divBdr>
                </w:div>
                <w:div w:id="157505131">
                  <w:marLeft w:val="300"/>
                  <w:marRight w:val="0"/>
                  <w:marTop w:val="0"/>
                  <w:marBottom w:val="0"/>
                  <w:divBdr>
                    <w:top w:val="none" w:sz="0" w:space="0" w:color="auto"/>
                    <w:left w:val="none" w:sz="0" w:space="0" w:color="auto"/>
                    <w:bottom w:val="none" w:sz="0" w:space="0" w:color="auto"/>
                    <w:right w:val="none" w:sz="0" w:space="0" w:color="auto"/>
                  </w:divBdr>
                  <w:divsChild>
                    <w:div w:id="1497914684">
                      <w:marLeft w:val="450"/>
                      <w:marRight w:val="0"/>
                      <w:marTop w:val="0"/>
                      <w:marBottom w:val="0"/>
                      <w:divBdr>
                        <w:top w:val="none" w:sz="0" w:space="0" w:color="auto"/>
                        <w:left w:val="none" w:sz="0" w:space="0" w:color="auto"/>
                        <w:bottom w:val="none" w:sz="0" w:space="0" w:color="auto"/>
                        <w:right w:val="none" w:sz="0" w:space="0" w:color="auto"/>
                      </w:divBdr>
                    </w:div>
                    <w:div w:id="2090693248">
                      <w:marLeft w:val="450"/>
                      <w:marRight w:val="0"/>
                      <w:marTop w:val="0"/>
                      <w:marBottom w:val="0"/>
                      <w:divBdr>
                        <w:top w:val="none" w:sz="0" w:space="0" w:color="auto"/>
                        <w:left w:val="none" w:sz="0" w:space="0" w:color="auto"/>
                        <w:bottom w:val="none" w:sz="0" w:space="0" w:color="auto"/>
                        <w:right w:val="none" w:sz="0" w:space="0" w:color="auto"/>
                      </w:divBdr>
                    </w:div>
                    <w:div w:id="1167863384">
                      <w:marLeft w:val="450"/>
                      <w:marRight w:val="0"/>
                      <w:marTop w:val="0"/>
                      <w:marBottom w:val="0"/>
                      <w:divBdr>
                        <w:top w:val="none" w:sz="0" w:space="0" w:color="auto"/>
                        <w:left w:val="none" w:sz="0" w:space="0" w:color="auto"/>
                        <w:bottom w:val="none" w:sz="0" w:space="0" w:color="auto"/>
                        <w:right w:val="none" w:sz="0" w:space="0" w:color="auto"/>
                      </w:divBdr>
                      <w:divsChild>
                        <w:div w:id="47611128">
                          <w:marLeft w:val="0"/>
                          <w:marRight w:val="0"/>
                          <w:marTop w:val="150"/>
                          <w:marBottom w:val="150"/>
                          <w:divBdr>
                            <w:top w:val="single" w:sz="6" w:space="0" w:color="auto"/>
                            <w:left w:val="none" w:sz="0" w:space="0" w:color="auto"/>
                            <w:bottom w:val="single" w:sz="6" w:space="0" w:color="auto"/>
                            <w:right w:val="none" w:sz="0" w:space="0" w:color="auto"/>
                          </w:divBdr>
                          <w:divsChild>
                            <w:div w:id="1561096400">
                              <w:marLeft w:val="0"/>
                              <w:marRight w:val="0"/>
                              <w:marTop w:val="75"/>
                              <w:marBottom w:val="0"/>
                              <w:divBdr>
                                <w:top w:val="none" w:sz="0" w:space="0" w:color="auto"/>
                                <w:left w:val="none" w:sz="0" w:space="0" w:color="auto"/>
                                <w:bottom w:val="none" w:sz="0" w:space="0" w:color="auto"/>
                                <w:right w:val="none" w:sz="0" w:space="0" w:color="auto"/>
                              </w:divBdr>
                            </w:div>
                          </w:divsChild>
                        </w:div>
                        <w:div w:id="1748308396">
                          <w:marLeft w:val="600"/>
                          <w:marRight w:val="0"/>
                          <w:marTop w:val="0"/>
                          <w:marBottom w:val="0"/>
                          <w:divBdr>
                            <w:top w:val="none" w:sz="0" w:space="0" w:color="auto"/>
                            <w:left w:val="none" w:sz="0" w:space="0" w:color="auto"/>
                            <w:bottom w:val="none" w:sz="0" w:space="0" w:color="auto"/>
                            <w:right w:val="none" w:sz="0" w:space="0" w:color="auto"/>
                          </w:divBdr>
                        </w:div>
                        <w:div w:id="109203770">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609391725">
                  <w:marLeft w:val="300"/>
                  <w:marRight w:val="0"/>
                  <w:marTop w:val="0"/>
                  <w:marBottom w:val="0"/>
                  <w:divBdr>
                    <w:top w:val="none" w:sz="0" w:space="0" w:color="auto"/>
                    <w:left w:val="none" w:sz="0" w:space="0" w:color="auto"/>
                    <w:bottom w:val="none" w:sz="0" w:space="0" w:color="auto"/>
                    <w:right w:val="none" w:sz="0" w:space="0" w:color="auto"/>
                  </w:divBdr>
                </w:div>
                <w:div w:id="707874248">
                  <w:marLeft w:val="300"/>
                  <w:marRight w:val="0"/>
                  <w:marTop w:val="0"/>
                  <w:marBottom w:val="0"/>
                  <w:divBdr>
                    <w:top w:val="none" w:sz="0" w:space="0" w:color="auto"/>
                    <w:left w:val="none" w:sz="0" w:space="0" w:color="auto"/>
                    <w:bottom w:val="none" w:sz="0" w:space="0" w:color="auto"/>
                    <w:right w:val="none" w:sz="0" w:space="0" w:color="auto"/>
                  </w:divBdr>
                </w:div>
                <w:div w:id="27681838">
                  <w:marLeft w:val="300"/>
                  <w:marRight w:val="0"/>
                  <w:marTop w:val="0"/>
                  <w:marBottom w:val="0"/>
                  <w:divBdr>
                    <w:top w:val="none" w:sz="0" w:space="0" w:color="auto"/>
                    <w:left w:val="none" w:sz="0" w:space="0" w:color="auto"/>
                    <w:bottom w:val="none" w:sz="0" w:space="0" w:color="auto"/>
                    <w:right w:val="none" w:sz="0" w:space="0" w:color="auto"/>
                  </w:divBdr>
                </w:div>
                <w:div w:id="1726102891">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617830594">
          <w:marLeft w:val="150"/>
          <w:marRight w:val="0"/>
          <w:marTop w:val="0"/>
          <w:marBottom w:val="0"/>
          <w:divBdr>
            <w:top w:val="none" w:sz="0" w:space="0" w:color="auto"/>
            <w:left w:val="none" w:sz="0" w:space="0" w:color="auto"/>
            <w:bottom w:val="none" w:sz="0" w:space="0" w:color="auto"/>
            <w:right w:val="none" w:sz="0" w:space="0" w:color="auto"/>
          </w:divBdr>
        </w:div>
      </w:divsChild>
    </w:div>
    <w:div w:id="69621707">
      <w:bodyDiv w:val="1"/>
      <w:marLeft w:val="0"/>
      <w:marRight w:val="0"/>
      <w:marTop w:val="0"/>
      <w:marBottom w:val="0"/>
      <w:divBdr>
        <w:top w:val="none" w:sz="0" w:space="0" w:color="auto"/>
        <w:left w:val="none" w:sz="0" w:space="0" w:color="auto"/>
        <w:bottom w:val="none" w:sz="0" w:space="0" w:color="auto"/>
        <w:right w:val="none" w:sz="0" w:space="0" w:color="auto"/>
      </w:divBdr>
    </w:div>
    <w:div w:id="87969252">
      <w:bodyDiv w:val="1"/>
      <w:marLeft w:val="0"/>
      <w:marRight w:val="0"/>
      <w:marTop w:val="0"/>
      <w:marBottom w:val="0"/>
      <w:divBdr>
        <w:top w:val="none" w:sz="0" w:space="0" w:color="auto"/>
        <w:left w:val="none" w:sz="0" w:space="0" w:color="auto"/>
        <w:bottom w:val="none" w:sz="0" w:space="0" w:color="auto"/>
        <w:right w:val="none" w:sz="0" w:space="0" w:color="auto"/>
      </w:divBdr>
      <w:divsChild>
        <w:div w:id="137309066">
          <w:blockQuote w:val="1"/>
          <w:marLeft w:val="0"/>
          <w:marRight w:val="0"/>
          <w:marTop w:val="0"/>
          <w:marBottom w:val="420"/>
          <w:divBdr>
            <w:top w:val="none" w:sz="0" w:space="0" w:color="auto"/>
            <w:left w:val="single" w:sz="24" w:space="12" w:color="auto"/>
            <w:bottom w:val="none" w:sz="0" w:space="0" w:color="auto"/>
            <w:right w:val="none" w:sz="0" w:space="0" w:color="auto"/>
          </w:divBdr>
        </w:div>
      </w:divsChild>
    </w:div>
    <w:div w:id="115493494">
      <w:bodyDiv w:val="1"/>
      <w:marLeft w:val="0"/>
      <w:marRight w:val="0"/>
      <w:marTop w:val="0"/>
      <w:marBottom w:val="0"/>
      <w:divBdr>
        <w:top w:val="none" w:sz="0" w:space="0" w:color="auto"/>
        <w:left w:val="none" w:sz="0" w:space="0" w:color="auto"/>
        <w:bottom w:val="none" w:sz="0" w:space="0" w:color="auto"/>
        <w:right w:val="none" w:sz="0" w:space="0" w:color="auto"/>
      </w:divBdr>
    </w:div>
    <w:div w:id="145124410">
      <w:marLeft w:val="0"/>
      <w:marRight w:val="0"/>
      <w:marTop w:val="0"/>
      <w:marBottom w:val="0"/>
      <w:divBdr>
        <w:top w:val="none" w:sz="0" w:space="0" w:color="auto"/>
        <w:left w:val="none" w:sz="0" w:space="0" w:color="auto"/>
        <w:bottom w:val="none" w:sz="0" w:space="0" w:color="auto"/>
        <w:right w:val="none" w:sz="0" w:space="0" w:color="auto"/>
      </w:divBdr>
    </w:div>
    <w:div w:id="183057986">
      <w:bodyDiv w:val="1"/>
      <w:marLeft w:val="0"/>
      <w:marRight w:val="0"/>
      <w:marTop w:val="0"/>
      <w:marBottom w:val="0"/>
      <w:divBdr>
        <w:top w:val="none" w:sz="0" w:space="0" w:color="auto"/>
        <w:left w:val="none" w:sz="0" w:space="0" w:color="auto"/>
        <w:bottom w:val="none" w:sz="0" w:space="0" w:color="auto"/>
        <w:right w:val="none" w:sz="0" w:space="0" w:color="auto"/>
      </w:divBdr>
    </w:div>
    <w:div w:id="195895978">
      <w:bodyDiv w:val="1"/>
      <w:marLeft w:val="0"/>
      <w:marRight w:val="0"/>
      <w:marTop w:val="0"/>
      <w:marBottom w:val="0"/>
      <w:divBdr>
        <w:top w:val="none" w:sz="0" w:space="0" w:color="auto"/>
        <w:left w:val="none" w:sz="0" w:space="0" w:color="auto"/>
        <w:bottom w:val="none" w:sz="0" w:space="0" w:color="auto"/>
        <w:right w:val="none" w:sz="0" w:space="0" w:color="auto"/>
      </w:divBdr>
    </w:div>
    <w:div w:id="228924250">
      <w:bodyDiv w:val="1"/>
      <w:marLeft w:val="0"/>
      <w:marRight w:val="0"/>
      <w:marTop w:val="0"/>
      <w:marBottom w:val="0"/>
      <w:divBdr>
        <w:top w:val="none" w:sz="0" w:space="0" w:color="auto"/>
        <w:left w:val="none" w:sz="0" w:space="0" w:color="auto"/>
        <w:bottom w:val="none" w:sz="0" w:space="0" w:color="auto"/>
        <w:right w:val="none" w:sz="0" w:space="0" w:color="auto"/>
      </w:divBdr>
    </w:div>
    <w:div w:id="229316612">
      <w:bodyDiv w:val="1"/>
      <w:marLeft w:val="0"/>
      <w:marRight w:val="0"/>
      <w:marTop w:val="0"/>
      <w:marBottom w:val="0"/>
      <w:divBdr>
        <w:top w:val="none" w:sz="0" w:space="0" w:color="auto"/>
        <w:left w:val="none" w:sz="0" w:space="0" w:color="auto"/>
        <w:bottom w:val="none" w:sz="0" w:space="0" w:color="auto"/>
        <w:right w:val="none" w:sz="0" w:space="0" w:color="auto"/>
      </w:divBdr>
      <w:divsChild>
        <w:div w:id="460806883">
          <w:marLeft w:val="0"/>
          <w:marRight w:val="0"/>
          <w:marTop w:val="75"/>
          <w:marBottom w:val="75"/>
          <w:divBdr>
            <w:top w:val="none" w:sz="0" w:space="0" w:color="auto"/>
            <w:left w:val="none" w:sz="0" w:space="0" w:color="auto"/>
            <w:bottom w:val="none" w:sz="0" w:space="0" w:color="auto"/>
            <w:right w:val="none" w:sz="0" w:space="0" w:color="auto"/>
          </w:divBdr>
        </w:div>
        <w:div w:id="783964410">
          <w:marLeft w:val="0"/>
          <w:marRight w:val="0"/>
          <w:marTop w:val="300"/>
          <w:marBottom w:val="0"/>
          <w:divBdr>
            <w:top w:val="none" w:sz="0" w:space="0" w:color="auto"/>
            <w:left w:val="none" w:sz="0" w:space="0" w:color="auto"/>
            <w:bottom w:val="none" w:sz="0" w:space="0" w:color="auto"/>
            <w:right w:val="none" w:sz="0" w:space="0" w:color="auto"/>
          </w:divBdr>
          <w:divsChild>
            <w:div w:id="1171021757">
              <w:marLeft w:val="150"/>
              <w:marRight w:val="0"/>
              <w:marTop w:val="0"/>
              <w:marBottom w:val="0"/>
              <w:divBdr>
                <w:top w:val="none" w:sz="0" w:space="0" w:color="auto"/>
                <w:left w:val="none" w:sz="0" w:space="0" w:color="auto"/>
                <w:bottom w:val="none" w:sz="0" w:space="0" w:color="auto"/>
                <w:right w:val="none" w:sz="0" w:space="0" w:color="auto"/>
              </w:divBdr>
              <w:divsChild>
                <w:div w:id="1749158251">
                  <w:marLeft w:val="300"/>
                  <w:marRight w:val="0"/>
                  <w:marTop w:val="0"/>
                  <w:marBottom w:val="0"/>
                  <w:divBdr>
                    <w:top w:val="none" w:sz="0" w:space="0" w:color="auto"/>
                    <w:left w:val="none" w:sz="0" w:space="0" w:color="auto"/>
                    <w:bottom w:val="none" w:sz="0" w:space="0" w:color="auto"/>
                    <w:right w:val="none" w:sz="0" w:space="0" w:color="auto"/>
                  </w:divBdr>
                </w:div>
                <w:div w:id="1281573366">
                  <w:marLeft w:val="300"/>
                  <w:marRight w:val="0"/>
                  <w:marTop w:val="0"/>
                  <w:marBottom w:val="0"/>
                  <w:divBdr>
                    <w:top w:val="none" w:sz="0" w:space="0" w:color="auto"/>
                    <w:left w:val="none" w:sz="0" w:space="0" w:color="auto"/>
                    <w:bottom w:val="none" w:sz="0" w:space="0" w:color="auto"/>
                    <w:right w:val="none" w:sz="0" w:space="0" w:color="auto"/>
                  </w:divBdr>
                </w:div>
                <w:div w:id="199510700">
                  <w:marLeft w:val="300"/>
                  <w:marRight w:val="0"/>
                  <w:marTop w:val="0"/>
                  <w:marBottom w:val="0"/>
                  <w:divBdr>
                    <w:top w:val="none" w:sz="0" w:space="0" w:color="auto"/>
                    <w:left w:val="none" w:sz="0" w:space="0" w:color="auto"/>
                    <w:bottom w:val="none" w:sz="0" w:space="0" w:color="auto"/>
                    <w:right w:val="none" w:sz="0" w:space="0" w:color="auto"/>
                  </w:divBdr>
                </w:div>
                <w:div w:id="1087847603">
                  <w:marLeft w:val="300"/>
                  <w:marRight w:val="0"/>
                  <w:marTop w:val="0"/>
                  <w:marBottom w:val="0"/>
                  <w:divBdr>
                    <w:top w:val="none" w:sz="0" w:space="0" w:color="auto"/>
                    <w:left w:val="none" w:sz="0" w:space="0" w:color="auto"/>
                    <w:bottom w:val="none" w:sz="0" w:space="0" w:color="auto"/>
                    <w:right w:val="none" w:sz="0" w:space="0" w:color="auto"/>
                  </w:divBdr>
                </w:div>
              </w:divsChild>
            </w:div>
            <w:div w:id="59599527">
              <w:marLeft w:val="150"/>
              <w:marRight w:val="0"/>
              <w:marTop w:val="0"/>
              <w:marBottom w:val="0"/>
              <w:divBdr>
                <w:top w:val="none" w:sz="0" w:space="0" w:color="auto"/>
                <w:left w:val="none" w:sz="0" w:space="0" w:color="auto"/>
                <w:bottom w:val="none" w:sz="0" w:space="0" w:color="auto"/>
                <w:right w:val="none" w:sz="0" w:space="0" w:color="auto"/>
              </w:divBdr>
            </w:div>
            <w:div w:id="73481322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303388171">
      <w:bodyDiv w:val="1"/>
      <w:marLeft w:val="0"/>
      <w:marRight w:val="0"/>
      <w:marTop w:val="0"/>
      <w:marBottom w:val="0"/>
      <w:divBdr>
        <w:top w:val="none" w:sz="0" w:space="0" w:color="auto"/>
        <w:left w:val="none" w:sz="0" w:space="0" w:color="auto"/>
        <w:bottom w:val="none" w:sz="0" w:space="0" w:color="auto"/>
        <w:right w:val="none" w:sz="0" w:space="0" w:color="auto"/>
      </w:divBdr>
    </w:div>
    <w:div w:id="326130374">
      <w:bodyDiv w:val="1"/>
      <w:marLeft w:val="0"/>
      <w:marRight w:val="0"/>
      <w:marTop w:val="0"/>
      <w:marBottom w:val="0"/>
      <w:divBdr>
        <w:top w:val="none" w:sz="0" w:space="0" w:color="auto"/>
        <w:left w:val="none" w:sz="0" w:space="0" w:color="auto"/>
        <w:bottom w:val="none" w:sz="0" w:space="0" w:color="auto"/>
        <w:right w:val="none" w:sz="0" w:space="0" w:color="auto"/>
      </w:divBdr>
    </w:div>
    <w:div w:id="373193581">
      <w:bodyDiv w:val="1"/>
      <w:marLeft w:val="0"/>
      <w:marRight w:val="0"/>
      <w:marTop w:val="0"/>
      <w:marBottom w:val="0"/>
      <w:divBdr>
        <w:top w:val="none" w:sz="0" w:space="0" w:color="auto"/>
        <w:left w:val="none" w:sz="0" w:space="0" w:color="auto"/>
        <w:bottom w:val="none" w:sz="0" w:space="0" w:color="auto"/>
        <w:right w:val="none" w:sz="0" w:space="0" w:color="auto"/>
      </w:divBdr>
    </w:div>
    <w:div w:id="379014486">
      <w:bodyDiv w:val="1"/>
      <w:marLeft w:val="0"/>
      <w:marRight w:val="0"/>
      <w:marTop w:val="0"/>
      <w:marBottom w:val="0"/>
      <w:divBdr>
        <w:top w:val="none" w:sz="0" w:space="0" w:color="auto"/>
        <w:left w:val="none" w:sz="0" w:space="0" w:color="auto"/>
        <w:bottom w:val="none" w:sz="0" w:space="0" w:color="auto"/>
        <w:right w:val="none" w:sz="0" w:space="0" w:color="auto"/>
      </w:divBdr>
    </w:div>
    <w:div w:id="382754106">
      <w:bodyDiv w:val="1"/>
      <w:marLeft w:val="0"/>
      <w:marRight w:val="0"/>
      <w:marTop w:val="0"/>
      <w:marBottom w:val="0"/>
      <w:divBdr>
        <w:top w:val="none" w:sz="0" w:space="0" w:color="auto"/>
        <w:left w:val="none" w:sz="0" w:space="0" w:color="auto"/>
        <w:bottom w:val="none" w:sz="0" w:space="0" w:color="auto"/>
        <w:right w:val="none" w:sz="0" w:space="0" w:color="auto"/>
      </w:divBdr>
    </w:div>
    <w:div w:id="422802954">
      <w:bodyDiv w:val="1"/>
      <w:marLeft w:val="0"/>
      <w:marRight w:val="0"/>
      <w:marTop w:val="0"/>
      <w:marBottom w:val="0"/>
      <w:divBdr>
        <w:top w:val="none" w:sz="0" w:space="0" w:color="auto"/>
        <w:left w:val="none" w:sz="0" w:space="0" w:color="auto"/>
        <w:bottom w:val="none" w:sz="0" w:space="0" w:color="auto"/>
        <w:right w:val="none" w:sz="0" w:space="0" w:color="auto"/>
      </w:divBdr>
      <w:divsChild>
        <w:div w:id="497111313">
          <w:marLeft w:val="0"/>
          <w:marRight w:val="0"/>
          <w:marTop w:val="0"/>
          <w:marBottom w:val="150"/>
          <w:divBdr>
            <w:top w:val="none" w:sz="0" w:space="0" w:color="auto"/>
            <w:left w:val="none" w:sz="0" w:space="0" w:color="auto"/>
            <w:bottom w:val="none" w:sz="0" w:space="0" w:color="auto"/>
            <w:right w:val="none" w:sz="0" w:space="0" w:color="auto"/>
          </w:divBdr>
        </w:div>
        <w:div w:id="242184007">
          <w:marLeft w:val="0"/>
          <w:marRight w:val="0"/>
          <w:marTop w:val="300"/>
          <w:marBottom w:val="0"/>
          <w:divBdr>
            <w:top w:val="none" w:sz="0" w:space="0" w:color="auto"/>
            <w:left w:val="none" w:sz="0" w:space="0" w:color="auto"/>
            <w:bottom w:val="none" w:sz="0" w:space="0" w:color="auto"/>
            <w:right w:val="none" w:sz="0" w:space="0" w:color="auto"/>
          </w:divBdr>
          <w:divsChild>
            <w:div w:id="628166917">
              <w:marLeft w:val="150"/>
              <w:marRight w:val="0"/>
              <w:marTop w:val="0"/>
              <w:marBottom w:val="0"/>
              <w:divBdr>
                <w:top w:val="none" w:sz="0" w:space="0" w:color="auto"/>
                <w:left w:val="none" w:sz="0" w:space="0" w:color="auto"/>
                <w:bottom w:val="none" w:sz="0" w:space="0" w:color="auto"/>
                <w:right w:val="none" w:sz="0" w:space="0" w:color="auto"/>
              </w:divBdr>
            </w:div>
            <w:div w:id="2144536932">
              <w:marLeft w:val="150"/>
              <w:marRight w:val="0"/>
              <w:marTop w:val="0"/>
              <w:marBottom w:val="0"/>
              <w:divBdr>
                <w:top w:val="none" w:sz="0" w:space="0" w:color="auto"/>
                <w:left w:val="none" w:sz="0" w:space="0" w:color="auto"/>
                <w:bottom w:val="none" w:sz="0" w:space="0" w:color="auto"/>
                <w:right w:val="none" w:sz="0" w:space="0" w:color="auto"/>
              </w:divBdr>
            </w:div>
            <w:div w:id="142221660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471946760">
      <w:bodyDiv w:val="1"/>
      <w:marLeft w:val="0"/>
      <w:marRight w:val="0"/>
      <w:marTop w:val="0"/>
      <w:marBottom w:val="0"/>
      <w:divBdr>
        <w:top w:val="none" w:sz="0" w:space="0" w:color="auto"/>
        <w:left w:val="none" w:sz="0" w:space="0" w:color="auto"/>
        <w:bottom w:val="none" w:sz="0" w:space="0" w:color="auto"/>
        <w:right w:val="none" w:sz="0" w:space="0" w:color="auto"/>
      </w:divBdr>
      <w:divsChild>
        <w:div w:id="2098093301">
          <w:marLeft w:val="0"/>
          <w:marRight w:val="0"/>
          <w:marTop w:val="75"/>
          <w:marBottom w:val="75"/>
          <w:divBdr>
            <w:top w:val="none" w:sz="0" w:space="0" w:color="auto"/>
            <w:left w:val="none" w:sz="0" w:space="0" w:color="auto"/>
            <w:bottom w:val="none" w:sz="0" w:space="0" w:color="auto"/>
            <w:right w:val="none" w:sz="0" w:space="0" w:color="auto"/>
          </w:divBdr>
          <w:divsChild>
            <w:div w:id="2131624046">
              <w:marLeft w:val="0"/>
              <w:marRight w:val="0"/>
              <w:marTop w:val="0"/>
              <w:marBottom w:val="0"/>
              <w:divBdr>
                <w:top w:val="none" w:sz="0" w:space="0" w:color="auto"/>
                <w:left w:val="none" w:sz="0" w:space="0" w:color="auto"/>
                <w:bottom w:val="none" w:sz="0" w:space="0" w:color="auto"/>
                <w:right w:val="none" w:sz="0" w:space="0" w:color="auto"/>
              </w:divBdr>
              <w:divsChild>
                <w:div w:id="421534043">
                  <w:marLeft w:val="0"/>
                  <w:marRight w:val="0"/>
                  <w:marTop w:val="75"/>
                  <w:marBottom w:val="75"/>
                  <w:divBdr>
                    <w:top w:val="none" w:sz="0" w:space="0" w:color="auto"/>
                    <w:left w:val="none" w:sz="0" w:space="0" w:color="auto"/>
                    <w:bottom w:val="none" w:sz="0" w:space="0" w:color="auto"/>
                    <w:right w:val="none" w:sz="0" w:space="0" w:color="auto"/>
                  </w:divBdr>
                </w:div>
                <w:div w:id="128203578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89859482">
          <w:marLeft w:val="0"/>
          <w:marRight w:val="0"/>
          <w:marTop w:val="300"/>
          <w:marBottom w:val="0"/>
          <w:divBdr>
            <w:top w:val="none" w:sz="0" w:space="0" w:color="auto"/>
            <w:left w:val="none" w:sz="0" w:space="0" w:color="auto"/>
            <w:bottom w:val="none" w:sz="0" w:space="0" w:color="auto"/>
            <w:right w:val="none" w:sz="0" w:space="0" w:color="auto"/>
          </w:divBdr>
          <w:divsChild>
            <w:div w:id="1442338089">
              <w:marLeft w:val="150"/>
              <w:marRight w:val="0"/>
              <w:marTop w:val="0"/>
              <w:marBottom w:val="0"/>
              <w:divBdr>
                <w:top w:val="none" w:sz="0" w:space="0" w:color="auto"/>
                <w:left w:val="none" w:sz="0" w:space="0" w:color="auto"/>
                <w:bottom w:val="none" w:sz="0" w:space="0" w:color="auto"/>
                <w:right w:val="none" w:sz="0" w:space="0" w:color="auto"/>
              </w:divBdr>
            </w:div>
            <w:div w:id="845053117">
              <w:marLeft w:val="150"/>
              <w:marRight w:val="0"/>
              <w:marTop w:val="0"/>
              <w:marBottom w:val="0"/>
              <w:divBdr>
                <w:top w:val="none" w:sz="0" w:space="0" w:color="auto"/>
                <w:left w:val="none" w:sz="0" w:space="0" w:color="auto"/>
                <w:bottom w:val="none" w:sz="0" w:space="0" w:color="auto"/>
                <w:right w:val="none" w:sz="0" w:space="0" w:color="auto"/>
              </w:divBdr>
            </w:div>
            <w:div w:id="16143212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513299347">
      <w:bodyDiv w:val="1"/>
      <w:marLeft w:val="0"/>
      <w:marRight w:val="0"/>
      <w:marTop w:val="0"/>
      <w:marBottom w:val="0"/>
      <w:divBdr>
        <w:top w:val="none" w:sz="0" w:space="0" w:color="auto"/>
        <w:left w:val="none" w:sz="0" w:space="0" w:color="auto"/>
        <w:bottom w:val="none" w:sz="0" w:space="0" w:color="auto"/>
        <w:right w:val="none" w:sz="0" w:space="0" w:color="auto"/>
      </w:divBdr>
    </w:div>
    <w:div w:id="514735660">
      <w:bodyDiv w:val="1"/>
      <w:marLeft w:val="0"/>
      <w:marRight w:val="0"/>
      <w:marTop w:val="0"/>
      <w:marBottom w:val="0"/>
      <w:divBdr>
        <w:top w:val="none" w:sz="0" w:space="0" w:color="auto"/>
        <w:left w:val="none" w:sz="0" w:space="0" w:color="auto"/>
        <w:bottom w:val="none" w:sz="0" w:space="0" w:color="auto"/>
        <w:right w:val="none" w:sz="0" w:space="0" w:color="auto"/>
      </w:divBdr>
      <w:divsChild>
        <w:div w:id="544221644">
          <w:marLeft w:val="0"/>
          <w:marRight w:val="0"/>
          <w:marTop w:val="0"/>
          <w:marBottom w:val="150"/>
          <w:divBdr>
            <w:top w:val="none" w:sz="0" w:space="0" w:color="auto"/>
            <w:left w:val="none" w:sz="0" w:space="0" w:color="auto"/>
            <w:bottom w:val="none" w:sz="0" w:space="0" w:color="auto"/>
            <w:right w:val="none" w:sz="0" w:space="0" w:color="auto"/>
          </w:divBdr>
        </w:div>
        <w:div w:id="1817718584">
          <w:marLeft w:val="0"/>
          <w:marRight w:val="0"/>
          <w:marTop w:val="300"/>
          <w:marBottom w:val="0"/>
          <w:divBdr>
            <w:top w:val="none" w:sz="0" w:space="0" w:color="auto"/>
            <w:left w:val="none" w:sz="0" w:space="0" w:color="auto"/>
            <w:bottom w:val="none" w:sz="0" w:space="0" w:color="auto"/>
            <w:right w:val="none" w:sz="0" w:space="0" w:color="auto"/>
          </w:divBdr>
          <w:divsChild>
            <w:div w:id="37245745">
              <w:marLeft w:val="150"/>
              <w:marRight w:val="0"/>
              <w:marTop w:val="0"/>
              <w:marBottom w:val="0"/>
              <w:divBdr>
                <w:top w:val="none" w:sz="0" w:space="0" w:color="auto"/>
                <w:left w:val="none" w:sz="0" w:space="0" w:color="auto"/>
                <w:bottom w:val="none" w:sz="0" w:space="0" w:color="auto"/>
                <w:right w:val="none" w:sz="0" w:space="0" w:color="auto"/>
              </w:divBdr>
            </w:div>
            <w:div w:id="828904469">
              <w:marLeft w:val="150"/>
              <w:marRight w:val="0"/>
              <w:marTop w:val="0"/>
              <w:marBottom w:val="0"/>
              <w:divBdr>
                <w:top w:val="none" w:sz="0" w:space="0" w:color="auto"/>
                <w:left w:val="none" w:sz="0" w:space="0" w:color="auto"/>
                <w:bottom w:val="none" w:sz="0" w:space="0" w:color="auto"/>
                <w:right w:val="none" w:sz="0" w:space="0" w:color="auto"/>
              </w:divBdr>
            </w:div>
            <w:div w:id="12677556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534123297">
      <w:bodyDiv w:val="1"/>
      <w:marLeft w:val="0"/>
      <w:marRight w:val="0"/>
      <w:marTop w:val="0"/>
      <w:marBottom w:val="0"/>
      <w:divBdr>
        <w:top w:val="none" w:sz="0" w:space="0" w:color="auto"/>
        <w:left w:val="none" w:sz="0" w:space="0" w:color="auto"/>
        <w:bottom w:val="none" w:sz="0" w:space="0" w:color="auto"/>
        <w:right w:val="none" w:sz="0" w:space="0" w:color="auto"/>
      </w:divBdr>
      <w:divsChild>
        <w:div w:id="1729066541">
          <w:marLeft w:val="0"/>
          <w:marRight w:val="0"/>
          <w:marTop w:val="75"/>
          <w:marBottom w:val="75"/>
          <w:divBdr>
            <w:top w:val="none" w:sz="0" w:space="0" w:color="auto"/>
            <w:left w:val="none" w:sz="0" w:space="0" w:color="auto"/>
            <w:bottom w:val="none" w:sz="0" w:space="0" w:color="auto"/>
            <w:right w:val="none" w:sz="0" w:space="0" w:color="auto"/>
          </w:divBdr>
          <w:divsChild>
            <w:div w:id="1562910589">
              <w:marLeft w:val="0"/>
              <w:marRight w:val="0"/>
              <w:marTop w:val="0"/>
              <w:marBottom w:val="0"/>
              <w:divBdr>
                <w:top w:val="none" w:sz="0" w:space="0" w:color="auto"/>
                <w:left w:val="none" w:sz="0" w:space="0" w:color="auto"/>
                <w:bottom w:val="none" w:sz="0" w:space="0" w:color="auto"/>
                <w:right w:val="none" w:sz="0" w:space="0" w:color="auto"/>
              </w:divBdr>
            </w:div>
          </w:divsChild>
        </w:div>
        <w:div w:id="865947914">
          <w:marLeft w:val="0"/>
          <w:marRight w:val="0"/>
          <w:marTop w:val="300"/>
          <w:marBottom w:val="0"/>
          <w:divBdr>
            <w:top w:val="none" w:sz="0" w:space="0" w:color="auto"/>
            <w:left w:val="none" w:sz="0" w:space="0" w:color="auto"/>
            <w:bottom w:val="none" w:sz="0" w:space="0" w:color="auto"/>
            <w:right w:val="none" w:sz="0" w:space="0" w:color="auto"/>
          </w:divBdr>
          <w:divsChild>
            <w:div w:id="484129525">
              <w:marLeft w:val="150"/>
              <w:marRight w:val="0"/>
              <w:marTop w:val="0"/>
              <w:marBottom w:val="0"/>
              <w:divBdr>
                <w:top w:val="none" w:sz="0" w:space="0" w:color="auto"/>
                <w:left w:val="none" w:sz="0" w:space="0" w:color="auto"/>
                <w:bottom w:val="none" w:sz="0" w:space="0" w:color="auto"/>
                <w:right w:val="none" w:sz="0" w:space="0" w:color="auto"/>
              </w:divBdr>
              <w:divsChild>
                <w:div w:id="1830320986">
                  <w:marLeft w:val="300"/>
                  <w:marRight w:val="0"/>
                  <w:marTop w:val="0"/>
                  <w:marBottom w:val="0"/>
                  <w:divBdr>
                    <w:top w:val="none" w:sz="0" w:space="0" w:color="auto"/>
                    <w:left w:val="none" w:sz="0" w:space="0" w:color="auto"/>
                    <w:bottom w:val="none" w:sz="0" w:space="0" w:color="auto"/>
                    <w:right w:val="none" w:sz="0" w:space="0" w:color="auto"/>
                  </w:divBdr>
                  <w:divsChild>
                    <w:div w:id="1737045636">
                      <w:marLeft w:val="0"/>
                      <w:marRight w:val="0"/>
                      <w:marTop w:val="150"/>
                      <w:marBottom w:val="150"/>
                      <w:divBdr>
                        <w:top w:val="single" w:sz="6" w:space="0" w:color="auto"/>
                        <w:left w:val="none" w:sz="0" w:space="0" w:color="auto"/>
                        <w:bottom w:val="single" w:sz="6" w:space="0" w:color="auto"/>
                        <w:right w:val="none" w:sz="0" w:space="0" w:color="auto"/>
                      </w:divBdr>
                      <w:divsChild>
                        <w:div w:id="168027870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293243613">
                  <w:marLeft w:val="300"/>
                  <w:marRight w:val="0"/>
                  <w:marTop w:val="0"/>
                  <w:marBottom w:val="0"/>
                  <w:divBdr>
                    <w:top w:val="none" w:sz="0" w:space="0" w:color="auto"/>
                    <w:left w:val="none" w:sz="0" w:space="0" w:color="auto"/>
                    <w:bottom w:val="none" w:sz="0" w:space="0" w:color="auto"/>
                    <w:right w:val="none" w:sz="0" w:space="0" w:color="auto"/>
                  </w:divBdr>
                </w:div>
                <w:div w:id="409931671">
                  <w:marLeft w:val="300"/>
                  <w:marRight w:val="0"/>
                  <w:marTop w:val="0"/>
                  <w:marBottom w:val="0"/>
                  <w:divBdr>
                    <w:top w:val="none" w:sz="0" w:space="0" w:color="auto"/>
                    <w:left w:val="none" w:sz="0" w:space="0" w:color="auto"/>
                    <w:bottom w:val="none" w:sz="0" w:space="0" w:color="auto"/>
                    <w:right w:val="none" w:sz="0" w:space="0" w:color="auto"/>
                  </w:divBdr>
                  <w:divsChild>
                    <w:div w:id="916867035">
                      <w:marLeft w:val="450"/>
                      <w:marRight w:val="0"/>
                      <w:marTop w:val="0"/>
                      <w:marBottom w:val="0"/>
                      <w:divBdr>
                        <w:top w:val="none" w:sz="0" w:space="0" w:color="auto"/>
                        <w:left w:val="none" w:sz="0" w:space="0" w:color="auto"/>
                        <w:bottom w:val="none" w:sz="0" w:space="0" w:color="auto"/>
                        <w:right w:val="none" w:sz="0" w:space="0" w:color="auto"/>
                      </w:divBdr>
                    </w:div>
                    <w:div w:id="1286765890">
                      <w:marLeft w:val="450"/>
                      <w:marRight w:val="0"/>
                      <w:marTop w:val="0"/>
                      <w:marBottom w:val="0"/>
                      <w:divBdr>
                        <w:top w:val="none" w:sz="0" w:space="0" w:color="auto"/>
                        <w:left w:val="none" w:sz="0" w:space="0" w:color="auto"/>
                        <w:bottom w:val="none" w:sz="0" w:space="0" w:color="auto"/>
                        <w:right w:val="none" w:sz="0" w:space="0" w:color="auto"/>
                      </w:divBdr>
                    </w:div>
                    <w:div w:id="2012875444">
                      <w:marLeft w:val="450"/>
                      <w:marRight w:val="0"/>
                      <w:marTop w:val="0"/>
                      <w:marBottom w:val="0"/>
                      <w:divBdr>
                        <w:top w:val="none" w:sz="0" w:space="0" w:color="auto"/>
                        <w:left w:val="none" w:sz="0" w:space="0" w:color="auto"/>
                        <w:bottom w:val="none" w:sz="0" w:space="0" w:color="auto"/>
                        <w:right w:val="none" w:sz="0" w:space="0" w:color="auto"/>
                      </w:divBdr>
                    </w:div>
                  </w:divsChild>
                </w:div>
                <w:div w:id="1120562811">
                  <w:marLeft w:val="0"/>
                  <w:marRight w:val="0"/>
                  <w:marTop w:val="75"/>
                  <w:marBottom w:val="0"/>
                  <w:divBdr>
                    <w:top w:val="none" w:sz="0" w:space="0" w:color="auto"/>
                    <w:left w:val="none" w:sz="0" w:space="0" w:color="auto"/>
                    <w:bottom w:val="none" w:sz="0" w:space="0" w:color="auto"/>
                    <w:right w:val="none" w:sz="0" w:space="0" w:color="auto"/>
                  </w:divBdr>
                </w:div>
              </w:divsChild>
            </w:div>
            <w:div w:id="144815721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534856445">
      <w:bodyDiv w:val="1"/>
      <w:marLeft w:val="0"/>
      <w:marRight w:val="0"/>
      <w:marTop w:val="0"/>
      <w:marBottom w:val="0"/>
      <w:divBdr>
        <w:top w:val="none" w:sz="0" w:space="0" w:color="auto"/>
        <w:left w:val="none" w:sz="0" w:space="0" w:color="auto"/>
        <w:bottom w:val="none" w:sz="0" w:space="0" w:color="auto"/>
        <w:right w:val="none" w:sz="0" w:space="0" w:color="auto"/>
      </w:divBdr>
    </w:div>
    <w:div w:id="568344577">
      <w:bodyDiv w:val="1"/>
      <w:marLeft w:val="0"/>
      <w:marRight w:val="0"/>
      <w:marTop w:val="0"/>
      <w:marBottom w:val="0"/>
      <w:divBdr>
        <w:top w:val="none" w:sz="0" w:space="0" w:color="auto"/>
        <w:left w:val="none" w:sz="0" w:space="0" w:color="auto"/>
        <w:bottom w:val="none" w:sz="0" w:space="0" w:color="auto"/>
        <w:right w:val="none" w:sz="0" w:space="0" w:color="auto"/>
      </w:divBdr>
    </w:div>
    <w:div w:id="582451147">
      <w:bodyDiv w:val="1"/>
      <w:marLeft w:val="0"/>
      <w:marRight w:val="0"/>
      <w:marTop w:val="0"/>
      <w:marBottom w:val="0"/>
      <w:divBdr>
        <w:top w:val="none" w:sz="0" w:space="0" w:color="auto"/>
        <w:left w:val="none" w:sz="0" w:space="0" w:color="auto"/>
        <w:bottom w:val="none" w:sz="0" w:space="0" w:color="auto"/>
        <w:right w:val="none" w:sz="0" w:space="0" w:color="auto"/>
      </w:divBdr>
      <w:divsChild>
        <w:div w:id="1843741188">
          <w:marLeft w:val="0"/>
          <w:marRight w:val="0"/>
          <w:marTop w:val="0"/>
          <w:marBottom w:val="150"/>
          <w:divBdr>
            <w:top w:val="none" w:sz="0" w:space="0" w:color="auto"/>
            <w:left w:val="none" w:sz="0" w:space="0" w:color="auto"/>
            <w:bottom w:val="none" w:sz="0" w:space="0" w:color="auto"/>
            <w:right w:val="none" w:sz="0" w:space="0" w:color="auto"/>
          </w:divBdr>
        </w:div>
        <w:div w:id="1386220239">
          <w:marLeft w:val="0"/>
          <w:marRight w:val="0"/>
          <w:marTop w:val="300"/>
          <w:marBottom w:val="0"/>
          <w:divBdr>
            <w:top w:val="none" w:sz="0" w:space="0" w:color="auto"/>
            <w:left w:val="none" w:sz="0" w:space="0" w:color="auto"/>
            <w:bottom w:val="none" w:sz="0" w:space="0" w:color="auto"/>
            <w:right w:val="none" w:sz="0" w:space="0" w:color="auto"/>
          </w:divBdr>
          <w:divsChild>
            <w:div w:id="853567964">
              <w:marLeft w:val="150"/>
              <w:marRight w:val="0"/>
              <w:marTop w:val="0"/>
              <w:marBottom w:val="0"/>
              <w:divBdr>
                <w:top w:val="none" w:sz="0" w:space="0" w:color="auto"/>
                <w:left w:val="none" w:sz="0" w:space="0" w:color="auto"/>
                <w:bottom w:val="none" w:sz="0" w:space="0" w:color="auto"/>
                <w:right w:val="none" w:sz="0" w:space="0" w:color="auto"/>
              </w:divBdr>
            </w:div>
            <w:div w:id="2097356661">
              <w:marLeft w:val="150"/>
              <w:marRight w:val="0"/>
              <w:marTop w:val="0"/>
              <w:marBottom w:val="0"/>
              <w:divBdr>
                <w:top w:val="none" w:sz="0" w:space="0" w:color="auto"/>
                <w:left w:val="none" w:sz="0" w:space="0" w:color="auto"/>
                <w:bottom w:val="none" w:sz="0" w:space="0" w:color="auto"/>
                <w:right w:val="none" w:sz="0" w:space="0" w:color="auto"/>
              </w:divBdr>
              <w:divsChild>
                <w:div w:id="1164124415">
                  <w:marLeft w:val="300"/>
                  <w:marRight w:val="0"/>
                  <w:marTop w:val="0"/>
                  <w:marBottom w:val="0"/>
                  <w:divBdr>
                    <w:top w:val="none" w:sz="0" w:space="0" w:color="auto"/>
                    <w:left w:val="none" w:sz="0" w:space="0" w:color="auto"/>
                    <w:bottom w:val="none" w:sz="0" w:space="0" w:color="auto"/>
                    <w:right w:val="none" w:sz="0" w:space="0" w:color="auto"/>
                  </w:divBdr>
                </w:div>
                <w:div w:id="1843662939">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0088820">
      <w:marLeft w:val="0"/>
      <w:marRight w:val="0"/>
      <w:marTop w:val="0"/>
      <w:marBottom w:val="0"/>
      <w:divBdr>
        <w:top w:val="none" w:sz="0" w:space="0" w:color="auto"/>
        <w:left w:val="none" w:sz="0" w:space="0" w:color="auto"/>
        <w:bottom w:val="none" w:sz="0" w:space="0" w:color="auto"/>
        <w:right w:val="none" w:sz="0" w:space="0" w:color="auto"/>
      </w:divBdr>
      <w:divsChild>
        <w:div w:id="698891402">
          <w:marLeft w:val="0"/>
          <w:marRight w:val="0"/>
          <w:marTop w:val="0"/>
          <w:marBottom w:val="0"/>
          <w:divBdr>
            <w:top w:val="none" w:sz="0" w:space="0" w:color="auto"/>
            <w:left w:val="none" w:sz="0" w:space="0" w:color="auto"/>
            <w:bottom w:val="none" w:sz="0" w:space="0" w:color="auto"/>
            <w:right w:val="none" w:sz="0" w:space="0" w:color="auto"/>
          </w:divBdr>
        </w:div>
      </w:divsChild>
    </w:div>
    <w:div w:id="632639003">
      <w:bodyDiv w:val="1"/>
      <w:marLeft w:val="0"/>
      <w:marRight w:val="0"/>
      <w:marTop w:val="0"/>
      <w:marBottom w:val="0"/>
      <w:divBdr>
        <w:top w:val="none" w:sz="0" w:space="0" w:color="auto"/>
        <w:left w:val="none" w:sz="0" w:space="0" w:color="auto"/>
        <w:bottom w:val="none" w:sz="0" w:space="0" w:color="auto"/>
        <w:right w:val="none" w:sz="0" w:space="0" w:color="auto"/>
      </w:divBdr>
      <w:divsChild>
        <w:div w:id="1506092934">
          <w:marLeft w:val="0"/>
          <w:marRight w:val="0"/>
          <w:marTop w:val="0"/>
          <w:marBottom w:val="0"/>
          <w:divBdr>
            <w:top w:val="none" w:sz="0" w:space="0" w:color="auto"/>
            <w:left w:val="none" w:sz="0" w:space="0" w:color="auto"/>
            <w:bottom w:val="none" w:sz="0" w:space="0" w:color="auto"/>
            <w:right w:val="none" w:sz="0" w:space="0" w:color="auto"/>
          </w:divBdr>
        </w:div>
        <w:div w:id="1700660703">
          <w:marLeft w:val="0"/>
          <w:marRight w:val="0"/>
          <w:marTop w:val="0"/>
          <w:marBottom w:val="0"/>
          <w:divBdr>
            <w:top w:val="none" w:sz="0" w:space="0" w:color="auto"/>
            <w:left w:val="none" w:sz="0" w:space="0" w:color="auto"/>
            <w:bottom w:val="none" w:sz="0" w:space="0" w:color="auto"/>
            <w:right w:val="none" w:sz="0" w:space="0" w:color="auto"/>
          </w:divBdr>
          <w:divsChild>
            <w:div w:id="1712264328">
              <w:marLeft w:val="0"/>
              <w:marRight w:val="0"/>
              <w:marTop w:val="0"/>
              <w:marBottom w:val="0"/>
              <w:divBdr>
                <w:top w:val="none" w:sz="0" w:space="0" w:color="auto"/>
                <w:left w:val="none" w:sz="0" w:space="0" w:color="auto"/>
                <w:bottom w:val="none" w:sz="0" w:space="0" w:color="auto"/>
                <w:right w:val="none" w:sz="0" w:space="0" w:color="auto"/>
              </w:divBdr>
              <w:divsChild>
                <w:div w:id="310214195">
                  <w:marLeft w:val="0"/>
                  <w:marRight w:val="0"/>
                  <w:marTop w:val="0"/>
                  <w:marBottom w:val="0"/>
                  <w:divBdr>
                    <w:top w:val="none" w:sz="0" w:space="0" w:color="auto"/>
                    <w:left w:val="none" w:sz="0" w:space="0" w:color="auto"/>
                    <w:bottom w:val="none" w:sz="0" w:space="0" w:color="auto"/>
                    <w:right w:val="none" w:sz="0" w:space="0" w:color="auto"/>
                  </w:divBdr>
                  <w:divsChild>
                    <w:div w:id="1540513941">
                      <w:marLeft w:val="0"/>
                      <w:marRight w:val="0"/>
                      <w:marTop w:val="0"/>
                      <w:marBottom w:val="0"/>
                      <w:divBdr>
                        <w:top w:val="none" w:sz="0" w:space="0" w:color="auto"/>
                        <w:left w:val="none" w:sz="0" w:space="0" w:color="auto"/>
                        <w:bottom w:val="none" w:sz="0" w:space="0" w:color="auto"/>
                        <w:right w:val="none" w:sz="0" w:space="0" w:color="auto"/>
                      </w:divBdr>
                    </w:div>
                    <w:div w:id="1173838752">
                      <w:marLeft w:val="0"/>
                      <w:marRight w:val="0"/>
                      <w:marTop w:val="0"/>
                      <w:marBottom w:val="0"/>
                      <w:divBdr>
                        <w:top w:val="none" w:sz="0" w:space="0" w:color="auto"/>
                        <w:left w:val="none" w:sz="0" w:space="0" w:color="auto"/>
                        <w:bottom w:val="none" w:sz="0" w:space="0" w:color="auto"/>
                        <w:right w:val="none" w:sz="0" w:space="0" w:color="auto"/>
                      </w:divBdr>
                    </w:div>
                    <w:div w:id="937178500">
                      <w:marLeft w:val="0"/>
                      <w:marRight w:val="0"/>
                      <w:marTop w:val="0"/>
                      <w:marBottom w:val="0"/>
                      <w:divBdr>
                        <w:top w:val="none" w:sz="0" w:space="0" w:color="auto"/>
                        <w:left w:val="none" w:sz="0" w:space="0" w:color="auto"/>
                        <w:bottom w:val="none" w:sz="0" w:space="0" w:color="auto"/>
                        <w:right w:val="none" w:sz="0" w:space="0" w:color="auto"/>
                      </w:divBdr>
                    </w:div>
                  </w:divsChild>
                </w:div>
                <w:div w:id="2129084360">
                  <w:marLeft w:val="0"/>
                  <w:marRight w:val="0"/>
                  <w:marTop w:val="0"/>
                  <w:marBottom w:val="0"/>
                  <w:divBdr>
                    <w:top w:val="none" w:sz="0" w:space="0" w:color="auto"/>
                    <w:left w:val="none" w:sz="0" w:space="0" w:color="auto"/>
                    <w:bottom w:val="none" w:sz="0" w:space="0" w:color="auto"/>
                    <w:right w:val="none" w:sz="0" w:space="0" w:color="auto"/>
                  </w:divBdr>
                  <w:divsChild>
                    <w:div w:id="343241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052260">
              <w:marLeft w:val="0"/>
              <w:marRight w:val="0"/>
              <w:marTop w:val="0"/>
              <w:marBottom w:val="0"/>
              <w:divBdr>
                <w:top w:val="none" w:sz="0" w:space="0" w:color="auto"/>
                <w:left w:val="none" w:sz="0" w:space="0" w:color="auto"/>
                <w:bottom w:val="none" w:sz="0" w:space="0" w:color="auto"/>
                <w:right w:val="none" w:sz="0" w:space="0" w:color="auto"/>
              </w:divBdr>
            </w:div>
          </w:divsChild>
        </w:div>
        <w:div w:id="1074665952">
          <w:marLeft w:val="0"/>
          <w:marRight w:val="0"/>
          <w:marTop w:val="0"/>
          <w:marBottom w:val="0"/>
          <w:divBdr>
            <w:top w:val="none" w:sz="0" w:space="0" w:color="auto"/>
            <w:left w:val="none" w:sz="0" w:space="0" w:color="auto"/>
            <w:bottom w:val="none" w:sz="0" w:space="0" w:color="auto"/>
            <w:right w:val="none" w:sz="0" w:space="0" w:color="auto"/>
          </w:divBdr>
        </w:div>
      </w:divsChild>
    </w:div>
    <w:div w:id="667177334">
      <w:bodyDiv w:val="1"/>
      <w:marLeft w:val="0"/>
      <w:marRight w:val="0"/>
      <w:marTop w:val="0"/>
      <w:marBottom w:val="0"/>
      <w:divBdr>
        <w:top w:val="none" w:sz="0" w:space="0" w:color="auto"/>
        <w:left w:val="none" w:sz="0" w:space="0" w:color="auto"/>
        <w:bottom w:val="none" w:sz="0" w:space="0" w:color="auto"/>
        <w:right w:val="none" w:sz="0" w:space="0" w:color="auto"/>
      </w:divBdr>
      <w:divsChild>
        <w:div w:id="812332934">
          <w:marLeft w:val="0"/>
          <w:marRight w:val="0"/>
          <w:marTop w:val="75"/>
          <w:marBottom w:val="75"/>
          <w:divBdr>
            <w:top w:val="none" w:sz="0" w:space="0" w:color="auto"/>
            <w:left w:val="none" w:sz="0" w:space="0" w:color="auto"/>
            <w:bottom w:val="none" w:sz="0" w:space="0" w:color="auto"/>
            <w:right w:val="none" w:sz="0" w:space="0" w:color="auto"/>
          </w:divBdr>
        </w:div>
        <w:div w:id="605893940">
          <w:marLeft w:val="0"/>
          <w:marRight w:val="0"/>
          <w:marTop w:val="300"/>
          <w:marBottom w:val="0"/>
          <w:divBdr>
            <w:top w:val="none" w:sz="0" w:space="0" w:color="auto"/>
            <w:left w:val="none" w:sz="0" w:space="0" w:color="auto"/>
            <w:bottom w:val="none" w:sz="0" w:space="0" w:color="auto"/>
            <w:right w:val="none" w:sz="0" w:space="0" w:color="auto"/>
          </w:divBdr>
        </w:div>
      </w:divsChild>
    </w:div>
    <w:div w:id="687949191">
      <w:bodyDiv w:val="1"/>
      <w:marLeft w:val="0"/>
      <w:marRight w:val="0"/>
      <w:marTop w:val="0"/>
      <w:marBottom w:val="0"/>
      <w:divBdr>
        <w:top w:val="none" w:sz="0" w:space="0" w:color="auto"/>
        <w:left w:val="none" w:sz="0" w:space="0" w:color="auto"/>
        <w:bottom w:val="none" w:sz="0" w:space="0" w:color="auto"/>
        <w:right w:val="none" w:sz="0" w:space="0" w:color="auto"/>
      </w:divBdr>
      <w:divsChild>
        <w:div w:id="1276251641">
          <w:marLeft w:val="0"/>
          <w:marRight w:val="0"/>
          <w:marTop w:val="0"/>
          <w:marBottom w:val="150"/>
          <w:divBdr>
            <w:top w:val="none" w:sz="0" w:space="0" w:color="auto"/>
            <w:left w:val="none" w:sz="0" w:space="0" w:color="auto"/>
            <w:bottom w:val="none" w:sz="0" w:space="0" w:color="auto"/>
            <w:right w:val="none" w:sz="0" w:space="0" w:color="auto"/>
          </w:divBdr>
        </w:div>
        <w:div w:id="563611136">
          <w:marLeft w:val="0"/>
          <w:marRight w:val="0"/>
          <w:marTop w:val="300"/>
          <w:marBottom w:val="0"/>
          <w:divBdr>
            <w:top w:val="none" w:sz="0" w:space="0" w:color="auto"/>
            <w:left w:val="none" w:sz="0" w:space="0" w:color="auto"/>
            <w:bottom w:val="none" w:sz="0" w:space="0" w:color="auto"/>
            <w:right w:val="none" w:sz="0" w:space="0" w:color="auto"/>
          </w:divBdr>
          <w:divsChild>
            <w:div w:id="298073038">
              <w:marLeft w:val="150"/>
              <w:marRight w:val="0"/>
              <w:marTop w:val="0"/>
              <w:marBottom w:val="0"/>
              <w:divBdr>
                <w:top w:val="none" w:sz="0" w:space="0" w:color="auto"/>
                <w:left w:val="none" w:sz="0" w:space="0" w:color="auto"/>
                <w:bottom w:val="none" w:sz="0" w:space="0" w:color="auto"/>
                <w:right w:val="none" w:sz="0" w:space="0" w:color="auto"/>
              </w:divBdr>
            </w:div>
            <w:div w:id="152721435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691106957">
      <w:bodyDiv w:val="1"/>
      <w:marLeft w:val="0"/>
      <w:marRight w:val="0"/>
      <w:marTop w:val="0"/>
      <w:marBottom w:val="0"/>
      <w:divBdr>
        <w:top w:val="none" w:sz="0" w:space="0" w:color="auto"/>
        <w:left w:val="none" w:sz="0" w:space="0" w:color="auto"/>
        <w:bottom w:val="none" w:sz="0" w:space="0" w:color="auto"/>
        <w:right w:val="none" w:sz="0" w:space="0" w:color="auto"/>
      </w:divBdr>
    </w:div>
    <w:div w:id="724640301">
      <w:bodyDiv w:val="1"/>
      <w:marLeft w:val="0"/>
      <w:marRight w:val="0"/>
      <w:marTop w:val="0"/>
      <w:marBottom w:val="0"/>
      <w:divBdr>
        <w:top w:val="none" w:sz="0" w:space="0" w:color="auto"/>
        <w:left w:val="none" w:sz="0" w:space="0" w:color="auto"/>
        <w:bottom w:val="none" w:sz="0" w:space="0" w:color="auto"/>
        <w:right w:val="none" w:sz="0" w:space="0" w:color="auto"/>
      </w:divBdr>
    </w:div>
    <w:div w:id="767194015">
      <w:bodyDiv w:val="1"/>
      <w:marLeft w:val="0"/>
      <w:marRight w:val="0"/>
      <w:marTop w:val="0"/>
      <w:marBottom w:val="0"/>
      <w:divBdr>
        <w:top w:val="none" w:sz="0" w:space="0" w:color="auto"/>
        <w:left w:val="none" w:sz="0" w:space="0" w:color="auto"/>
        <w:bottom w:val="none" w:sz="0" w:space="0" w:color="auto"/>
        <w:right w:val="none" w:sz="0" w:space="0" w:color="auto"/>
      </w:divBdr>
      <w:divsChild>
        <w:div w:id="35200714">
          <w:marLeft w:val="0"/>
          <w:marRight w:val="0"/>
          <w:marTop w:val="0"/>
          <w:marBottom w:val="0"/>
          <w:divBdr>
            <w:top w:val="none" w:sz="0" w:space="0" w:color="auto"/>
            <w:left w:val="none" w:sz="0" w:space="0" w:color="auto"/>
            <w:bottom w:val="none" w:sz="0" w:space="0" w:color="auto"/>
            <w:right w:val="none" w:sz="0" w:space="0" w:color="auto"/>
          </w:divBdr>
          <w:divsChild>
            <w:div w:id="532229353">
              <w:marLeft w:val="0"/>
              <w:marRight w:val="0"/>
              <w:marTop w:val="0"/>
              <w:marBottom w:val="0"/>
              <w:divBdr>
                <w:top w:val="none" w:sz="0" w:space="0" w:color="auto"/>
                <w:left w:val="none" w:sz="0" w:space="0" w:color="auto"/>
                <w:bottom w:val="none" w:sz="0" w:space="0" w:color="auto"/>
                <w:right w:val="none" w:sz="0" w:space="0" w:color="auto"/>
              </w:divBdr>
              <w:divsChild>
                <w:div w:id="715088156">
                  <w:marLeft w:val="0"/>
                  <w:marRight w:val="0"/>
                  <w:marTop w:val="0"/>
                  <w:marBottom w:val="0"/>
                  <w:divBdr>
                    <w:top w:val="none" w:sz="0" w:space="0" w:color="auto"/>
                    <w:left w:val="none" w:sz="0" w:space="0" w:color="auto"/>
                    <w:bottom w:val="none" w:sz="0" w:space="0" w:color="auto"/>
                    <w:right w:val="none" w:sz="0" w:space="0" w:color="auto"/>
                  </w:divBdr>
                  <w:divsChild>
                    <w:div w:id="1974748529">
                      <w:marLeft w:val="0"/>
                      <w:marRight w:val="0"/>
                      <w:marTop w:val="0"/>
                      <w:marBottom w:val="0"/>
                      <w:divBdr>
                        <w:top w:val="none" w:sz="0" w:space="0" w:color="auto"/>
                        <w:left w:val="none" w:sz="0" w:space="0" w:color="auto"/>
                        <w:bottom w:val="none" w:sz="0" w:space="0" w:color="auto"/>
                        <w:right w:val="none" w:sz="0" w:space="0" w:color="auto"/>
                      </w:divBdr>
                      <w:divsChild>
                        <w:div w:id="317081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0977163">
      <w:bodyDiv w:val="1"/>
      <w:marLeft w:val="0"/>
      <w:marRight w:val="0"/>
      <w:marTop w:val="0"/>
      <w:marBottom w:val="0"/>
      <w:divBdr>
        <w:top w:val="none" w:sz="0" w:space="0" w:color="auto"/>
        <w:left w:val="none" w:sz="0" w:space="0" w:color="auto"/>
        <w:bottom w:val="none" w:sz="0" w:space="0" w:color="auto"/>
        <w:right w:val="none" w:sz="0" w:space="0" w:color="auto"/>
      </w:divBdr>
    </w:div>
    <w:div w:id="832064327">
      <w:bodyDiv w:val="1"/>
      <w:marLeft w:val="0"/>
      <w:marRight w:val="0"/>
      <w:marTop w:val="0"/>
      <w:marBottom w:val="0"/>
      <w:divBdr>
        <w:top w:val="none" w:sz="0" w:space="0" w:color="auto"/>
        <w:left w:val="none" w:sz="0" w:space="0" w:color="auto"/>
        <w:bottom w:val="none" w:sz="0" w:space="0" w:color="auto"/>
        <w:right w:val="none" w:sz="0" w:space="0" w:color="auto"/>
      </w:divBdr>
    </w:div>
    <w:div w:id="852188262">
      <w:bodyDiv w:val="1"/>
      <w:marLeft w:val="0"/>
      <w:marRight w:val="0"/>
      <w:marTop w:val="0"/>
      <w:marBottom w:val="0"/>
      <w:divBdr>
        <w:top w:val="none" w:sz="0" w:space="0" w:color="auto"/>
        <w:left w:val="none" w:sz="0" w:space="0" w:color="auto"/>
        <w:bottom w:val="none" w:sz="0" w:space="0" w:color="auto"/>
        <w:right w:val="none" w:sz="0" w:space="0" w:color="auto"/>
      </w:divBdr>
    </w:div>
    <w:div w:id="852232791">
      <w:marLeft w:val="0"/>
      <w:marRight w:val="0"/>
      <w:marTop w:val="0"/>
      <w:marBottom w:val="0"/>
      <w:divBdr>
        <w:top w:val="none" w:sz="0" w:space="0" w:color="auto"/>
        <w:left w:val="none" w:sz="0" w:space="0" w:color="auto"/>
        <w:bottom w:val="none" w:sz="0" w:space="0" w:color="auto"/>
        <w:right w:val="none" w:sz="0" w:space="0" w:color="auto"/>
      </w:divBdr>
    </w:div>
    <w:div w:id="875044276">
      <w:marLeft w:val="0"/>
      <w:marRight w:val="0"/>
      <w:marTop w:val="0"/>
      <w:marBottom w:val="0"/>
      <w:divBdr>
        <w:top w:val="none" w:sz="0" w:space="0" w:color="auto"/>
        <w:left w:val="none" w:sz="0" w:space="0" w:color="auto"/>
        <w:bottom w:val="none" w:sz="0" w:space="0" w:color="auto"/>
        <w:right w:val="none" w:sz="0" w:space="0" w:color="auto"/>
      </w:divBdr>
    </w:div>
    <w:div w:id="886256870">
      <w:bodyDiv w:val="1"/>
      <w:marLeft w:val="0"/>
      <w:marRight w:val="0"/>
      <w:marTop w:val="0"/>
      <w:marBottom w:val="0"/>
      <w:divBdr>
        <w:top w:val="none" w:sz="0" w:space="0" w:color="auto"/>
        <w:left w:val="none" w:sz="0" w:space="0" w:color="auto"/>
        <w:bottom w:val="none" w:sz="0" w:space="0" w:color="auto"/>
        <w:right w:val="none" w:sz="0" w:space="0" w:color="auto"/>
      </w:divBdr>
    </w:div>
    <w:div w:id="886601617">
      <w:bodyDiv w:val="1"/>
      <w:marLeft w:val="0"/>
      <w:marRight w:val="0"/>
      <w:marTop w:val="0"/>
      <w:marBottom w:val="0"/>
      <w:divBdr>
        <w:top w:val="none" w:sz="0" w:space="0" w:color="auto"/>
        <w:left w:val="none" w:sz="0" w:space="0" w:color="auto"/>
        <w:bottom w:val="none" w:sz="0" w:space="0" w:color="auto"/>
        <w:right w:val="none" w:sz="0" w:space="0" w:color="auto"/>
      </w:divBdr>
    </w:div>
    <w:div w:id="888029828">
      <w:bodyDiv w:val="1"/>
      <w:marLeft w:val="0"/>
      <w:marRight w:val="0"/>
      <w:marTop w:val="0"/>
      <w:marBottom w:val="0"/>
      <w:divBdr>
        <w:top w:val="none" w:sz="0" w:space="0" w:color="auto"/>
        <w:left w:val="none" w:sz="0" w:space="0" w:color="auto"/>
        <w:bottom w:val="none" w:sz="0" w:space="0" w:color="auto"/>
        <w:right w:val="none" w:sz="0" w:space="0" w:color="auto"/>
      </w:divBdr>
    </w:div>
    <w:div w:id="955138026">
      <w:bodyDiv w:val="1"/>
      <w:marLeft w:val="0"/>
      <w:marRight w:val="0"/>
      <w:marTop w:val="0"/>
      <w:marBottom w:val="0"/>
      <w:divBdr>
        <w:top w:val="none" w:sz="0" w:space="0" w:color="auto"/>
        <w:left w:val="none" w:sz="0" w:space="0" w:color="auto"/>
        <w:bottom w:val="none" w:sz="0" w:space="0" w:color="auto"/>
        <w:right w:val="none" w:sz="0" w:space="0" w:color="auto"/>
      </w:divBdr>
    </w:div>
    <w:div w:id="963539013">
      <w:bodyDiv w:val="1"/>
      <w:marLeft w:val="0"/>
      <w:marRight w:val="0"/>
      <w:marTop w:val="0"/>
      <w:marBottom w:val="0"/>
      <w:divBdr>
        <w:top w:val="none" w:sz="0" w:space="0" w:color="auto"/>
        <w:left w:val="none" w:sz="0" w:space="0" w:color="auto"/>
        <w:bottom w:val="none" w:sz="0" w:space="0" w:color="auto"/>
        <w:right w:val="none" w:sz="0" w:space="0" w:color="auto"/>
      </w:divBdr>
    </w:div>
    <w:div w:id="975641759">
      <w:bodyDiv w:val="1"/>
      <w:marLeft w:val="0"/>
      <w:marRight w:val="0"/>
      <w:marTop w:val="0"/>
      <w:marBottom w:val="0"/>
      <w:divBdr>
        <w:top w:val="none" w:sz="0" w:space="0" w:color="auto"/>
        <w:left w:val="none" w:sz="0" w:space="0" w:color="auto"/>
        <w:bottom w:val="none" w:sz="0" w:space="0" w:color="auto"/>
        <w:right w:val="none" w:sz="0" w:space="0" w:color="auto"/>
      </w:divBdr>
      <w:divsChild>
        <w:div w:id="1355765253">
          <w:marLeft w:val="300"/>
          <w:marRight w:val="0"/>
          <w:marTop w:val="0"/>
          <w:marBottom w:val="0"/>
          <w:divBdr>
            <w:top w:val="none" w:sz="0" w:space="0" w:color="auto"/>
            <w:left w:val="none" w:sz="0" w:space="0" w:color="auto"/>
            <w:bottom w:val="none" w:sz="0" w:space="0" w:color="auto"/>
            <w:right w:val="none" w:sz="0" w:space="0" w:color="auto"/>
          </w:divBdr>
          <w:divsChild>
            <w:div w:id="128137275">
              <w:marLeft w:val="450"/>
              <w:marRight w:val="0"/>
              <w:marTop w:val="0"/>
              <w:marBottom w:val="0"/>
              <w:divBdr>
                <w:top w:val="none" w:sz="0" w:space="0" w:color="auto"/>
                <w:left w:val="none" w:sz="0" w:space="0" w:color="auto"/>
                <w:bottom w:val="none" w:sz="0" w:space="0" w:color="auto"/>
                <w:right w:val="none" w:sz="0" w:space="0" w:color="auto"/>
              </w:divBdr>
            </w:div>
          </w:divsChild>
        </w:div>
        <w:div w:id="1709211155">
          <w:marLeft w:val="300"/>
          <w:marRight w:val="0"/>
          <w:marTop w:val="0"/>
          <w:marBottom w:val="0"/>
          <w:divBdr>
            <w:top w:val="none" w:sz="0" w:space="0" w:color="auto"/>
            <w:left w:val="none" w:sz="0" w:space="0" w:color="auto"/>
            <w:bottom w:val="none" w:sz="0" w:space="0" w:color="auto"/>
            <w:right w:val="none" w:sz="0" w:space="0" w:color="auto"/>
          </w:divBdr>
          <w:divsChild>
            <w:div w:id="354233566">
              <w:marLeft w:val="450"/>
              <w:marRight w:val="0"/>
              <w:marTop w:val="0"/>
              <w:marBottom w:val="0"/>
              <w:divBdr>
                <w:top w:val="none" w:sz="0" w:space="0" w:color="auto"/>
                <w:left w:val="none" w:sz="0" w:space="0" w:color="auto"/>
                <w:bottom w:val="none" w:sz="0" w:space="0" w:color="auto"/>
                <w:right w:val="none" w:sz="0" w:space="0" w:color="auto"/>
              </w:divBdr>
            </w:div>
            <w:div w:id="1748769496">
              <w:marLeft w:val="450"/>
              <w:marRight w:val="0"/>
              <w:marTop w:val="0"/>
              <w:marBottom w:val="0"/>
              <w:divBdr>
                <w:top w:val="none" w:sz="0" w:space="0" w:color="auto"/>
                <w:left w:val="none" w:sz="0" w:space="0" w:color="auto"/>
                <w:bottom w:val="none" w:sz="0" w:space="0" w:color="auto"/>
                <w:right w:val="none" w:sz="0" w:space="0" w:color="auto"/>
              </w:divBdr>
            </w:div>
            <w:div w:id="1906527804">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023744639">
      <w:bodyDiv w:val="1"/>
      <w:marLeft w:val="0"/>
      <w:marRight w:val="0"/>
      <w:marTop w:val="0"/>
      <w:marBottom w:val="0"/>
      <w:divBdr>
        <w:top w:val="none" w:sz="0" w:space="0" w:color="auto"/>
        <w:left w:val="none" w:sz="0" w:space="0" w:color="auto"/>
        <w:bottom w:val="none" w:sz="0" w:space="0" w:color="auto"/>
        <w:right w:val="none" w:sz="0" w:space="0" w:color="auto"/>
      </w:divBdr>
      <w:divsChild>
        <w:div w:id="374357340">
          <w:marLeft w:val="0"/>
          <w:marRight w:val="0"/>
          <w:marTop w:val="0"/>
          <w:marBottom w:val="150"/>
          <w:divBdr>
            <w:top w:val="none" w:sz="0" w:space="0" w:color="auto"/>
            <w:left w:val="none" w:sz="0" w:space="0" w:color="auto"/>
            <w:bottom w:val="none" w:sz="0" w:space="0" w:color="auto"/>
            <w:right w:val="none" w:sz="0" w:space="0" w:color="auto"/>
          </w:divBdr>
        </w:div>
        <w:div w:id="334067161">
          <w:marLeft w:val="0"/>
          <w:marRight w:val="0"/>
          <w:marTop w:val="300"/>
          <w:marBottom w:val="0"/>
          <w:divBdr>
            <w:top w:val="none" w:sz="0" w:space="0" w:color="auto"/>
            <w:left w:val="none" w:sz="0" w:space="0" w:color="auto"/>
            <w:bottom w:val="none" w:sz="0" w:space="0" w:color="auto"/>
            <w:right w:val="none" w:sz="0" w:space="0" w:color="auto"/>
          </w:divBdr>
          <w:divsChild>
            <w:div w:id="399837835">
              <w:marLeft w:val="150"/>
              <w:marRight w:val="0"/>
              <w:marTop w:val="0"/>
              <w:marBottom w:val="0"/>
              <w:divBdr>
                <w:top w:val="none" w:sz="0" w:space="0" w:color="auto"/>
                <w:left w:val="none" w:sz="0" w:space="0" w:color="auto"/>
                <w:bottom w:val="none" w:sz="0" w:space="0" w:color="auto"/>
                <w:right w:val="none" w:sz="0" w:space="0" w:color="auto"/>
              </w:divBdr>
            </w:div>
            <w:div w:id="32566605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027173183">
      <w:bodyDiv w:val="1"/>
      <w:marLeft w:val="0"/>
      <w:marRight w:val="0"/>
      <w:marTop w:val="0"/>
      <w:marBottom w:val="0"/>
      <w:divBdr>
        <w:top w:val="none" w:sz="0" w:space="0" w:color="auto"/>
        <w:left w:val="none" w:sz="0" w:space="0" w:color="auto"/>
        <w:bottom w:val="none" w:sz="0" w:space="0" w:color="auto"/>
        <w:right w:val="none" w:sz="0" w:space="0" w:color="auto"/>
      </w:divBdr>
      <w:divsChild>
        <w:div w:id="1503468862">
          <w:marLeft w:val="0"/>
          <w:marRight w:val="0"/>
          <w:marTop w:val="0"/>
          <w:marBottom w:val="150"/>
          <w:divBdr>
            <w:top w:val="none" w:sz="0" w:space="0" w:color="auto"/>
            <w:left w:val="none" w:sz="0" w:space="0" w:color="auto"/>
            <w:bottom w:val="none" w:sz="0" w:space="0" w:color="auto"/>
            <w:right w:val="none" w:sz="0" w:space="0" w:color="auto"/>
          </w:divBdr>
        </w:div>
        <w:div w:id="1735157418">
          <w:marLeft w:val="0"/>
          <w:marRight w:val="0"/>
          <w:marTop w:val="300"/>
          <w:marBottom w:val="0"/>
          <w:divBdr>
            <w:top w:val="none" w:sz="0" w:space="0" w:color="auto"/>
            <w:left w:val="none" w:sz="0" w:space="0" w:color="auto"/>
            <w:bottom w:val="none" w:sz="0" w:space="0" w:color="auto"/>
            <w:right w:val="none" w:sz="0" w:space="0" w:color="auto"/>
          </w:divBdr>
        </w:div>
      </w:divsChild>
    </w:div>
    <w:div w:id="1041630500">
      <w:bodyDiv w:val="1"/>
      <w:marLeft w:val="0"/>
      <w:marRight w:val="0"/>
      <w:marTop w:val="0"/>
      <w:marBottom w:val="0"/>
      <w:divBdr>
        <w:top w:val="none" w:sz="0" w:space="0" w:color="auto"/>
        <w:left w:val="none" w:sz="0" w:space="0" w:color="auto"/>
        <w:bottom w:val="none" w:sz="0" w:space="0" w:color="auto"/>
        <w:right w:val="none" w:sz="0" w:space="0" w:color="auto"/>
      </w:divBdr>
    </w:div>
    <w:div w:id="1066226807">
      <w:bodyDiv w:val="1"/>
      <w:marLeft w:val="0"/>
      <w:marRight w:val="0"/>
      <w:marTop w:val="0"/>
      <w:marBottom w:val="0"/>
      <w:divBdr>
        <w:top w:val="none" w:sz="0" w:space="0" w:color="auto"/>
        <w:left w:val="none" w:sz="0" w:space="0" w:color="auto"/>
        <w:bottom w:val="none" w:sz="0" w:space="0" w:color="auto"/>
        <w:right w:val="none" w:sz="0" w:space="0" w:color="auto"/>
      </w:divBdr>
      <w:divsChild>
        <w:div w:id="1356615774">
          <w:marLeft w:val="0"/>
          <w:marRight w:val="0"/>
          <w:marTop w:val="0"/>
          <w:marBottom w:val="0"/>
          <w:divBdr>
            <w:top w:val="none" w:sz="0" w:space="0" w:color="auto"/>
            <w:left w:val="none" w:sz="0" w:space="0" w:color="auto"/>
            <w:bottom w:val="none" w:sz="0" w:space="0" w:color="auto"/>
            <w:right w:val="none" w:sz="0" w:space="0" w:color="auto"/>
          </w:divBdr>
        </w:div>
      </w:divsChild>
    </w:div>
    <w:div w:id="1083140329">
      <w:bodyDiv w:val="1"/>
      <w:marLeft w:val="0"/>
      <w:marRight w:val="0"/>
      <w:marTop w:val="0"/>
      <w:marBottom w:val="0"/>
      <w:divBdr>
        <w:top w:val="none" w:sz="0" w:space="0" w:color="auto"/>
        <w:left w:val="none" w:sz="0" w:space="0" w:color="auto"/>
        <w:bottom w:val="none" w:sz="0" w:space="0" w:color="auto"/>
        <w:right w:val="none" w:sz="0" w:space="0" w:color="auto"/>
      </w:divBdr>
    </w:div>
    <w:div w:id="1084449617">
      <w:bodyDiv w:val="1"/>
      <w:marLeft w:val="0"/>
      <w:marRight w:val="0"/>
      <w:marTop w:val="0"/>
      <w:marBottom w:val="0"/>
      <w:divBdr>
        <w:top w:val="none" w:sz="0" w:space="0" w:color="auto"/>
        <w:left w:val="none" w:sz="0" w:space="0" w:color="auto"/>
        <w:bottom w:val="none" w:sz="0" w:space="0" w:color="auto"/>
        <w:right w:val="none" w:sz="0" w:space="0" w:color="auto"/>
      </w:divBdr>
      <w:divsChild>
        <w:div w:id="650326708">
          <w:marLeft w:val="0"/>
          <w:marRight w:val="0"/>
          <w:marTop w:val="300"/>
          <w:marBottom w:val="0"/>
          <w:divBdr>
            <w:top w:val="none" w:sz="0" w:space="0" w:color="auto"/>
            <w:left w:val="none" w:sz="0" w:space="0" w:color="auto"/>
            <w:bottom w:val="none" w:sz="0" w:space="0" w:color="auto"/>
            <w:right w:val="none" w:sz="0" w:space="0" w:color="auto"/>
          </w:divBdr>
          <w:divsChild>
            <w:div w:id="1687173987">
              <w:marLeft w:val="150"/>
              <w:marRight w:val="0"/>
              <w:marTop w:val="0"/>
              <w:marBottom w:val="0"/>
              <w:divBdr>
                <w:top w:val="none" w:sz="0" w:space="0" w:color="auto"/>
                <w:left w:val="none" w:sz="0" w:space="0" w:color="auto"/>
                <w:bottom w:val="none" w:sz="0" w:space="0" w:color="auto"/>
                <w:right w:val="none" w:sz="0" w:space="0" w:color="auto"/>
              </w:divBdr>
            </w:div>
            <w:div w:id="229584630">
              <w:marLeft w:val="150"/>
              <w:marRight w:val="0"/>
              <w:marTop w:val="0"/>
              <w:marBottom w:val="0"/>
              <w:divBdr>
                <w:top w:val="none" w:sz="0" w:space="0" w:color="auto"/>
                <w:left w:val="none" w:sz="0" w:space="0" w:color="auto"/>
                <w:bottom w:val="none" w:sz="0" w:space="0" w:color="auto"/>
                <w:right w:val="none" w:sz="0" w:space="0" w:color="auto"/>
              </w:divBdr>
              <w:divsChild>
                <w:div w:id="1776633294">
                  <w:marLeft w:val="0"/>
                  <w:marRight w:val="0"/>
                  <w:marTop w:val="150"/>
                  <w:marBottom w:val="150"/>
                  <w:divBdr>
                    <w:top w:val="single" w:sz="6" w:space="0" w:color="auto"/>
                    <w:left w:val="none" w:sz="0" w:space="0" w:color="auto"/>
                    <w:bottom w:val="single" w:sz="6" w:space="0" w:color="auto"/>
                    <w:right w:val="none" w:sz="0" w:space="0" w:color="auto"/>
                  </w:divBdr>
                  <w:divsChild>
                    <w:div w:id="1806044852">
                      <w:marLeft w:val="0"/>
                      <w:marRight w:val="0"/>
                      <w:marTop w:val="75"/>
                      <w:marBottom w:val="0"/>
                      <w:divBdr>
                        <w:top w:val="none" w:sz="0" w:space="0" w:color="auto"/>
                        <w:left w:val="none" w:sz="0" w:space="0" w:color="auto"/>
                        <w:bottom w:val="none" w:sz="0" w:space="0" w:color="auto"/>
                        <w:right w:val="none" w:sz="0" w:space="0" w:color="auto"/>
                      </w:divBdr>
                    </w:div>
                    <w:div w:id="305746401">
                      <w:marLeft w:val="0"/>
                      <w:marRight w:val="0"/>
                      <w:marTop w:val="75"/>
                      <w:marBottom w:val="0"/>
                      <w:divBdr>
                        <w:top w:val="none" w:sz="0" w:space="0" w:color="auto"/>
                        <w:left w:val="none" w:sz="0" w:space="0" w:color="auto"/>
                        <w:bottom w:val="none" w:sz="0" w:space="0" w:color="auto"/>
                        <w:right w:val="none" w:sz="0" w:space="0" w:color="auto"/>
                      </w:divBdr>
                    </w:div>
                    <w:div w:id="1069310173">
                      <w:marLeft w:val="0"/>
                      <w:marRight w:val="0"/>
                      <w:marTop w:val="75"/>
                      <w:marBottom w:val="0"/>
                      <w:divBdr>
                        <w:top w:val="none" w:sz="0" w:space="0" w:color="auto"/>
                        <w:left w:val="none" w:sz="0" w:space="0" w:color="auto"/>
                        <w:bottom w:val="none" w:sz="0" w:space="0" w:color="auto"/>
                        <w:right w:val="none" w:sz="0" w:space="0" w:color="auto"/>
                      </w:divBdr>
                    </w:div>
                    <w:div w:id="311838683">
                      <w:marLeft w:val="0"/>
                      <w:marRight w:val="0"/>
                      <w:marTop w:val="75"/>
                      <w:marBottom w:val="0"/>
                      <w:divBdr>
                        <w:top w:val="none" w:sz="0" w:space="0" w:color="auto"/>
                        <w:left w:val="none" w:sz="0" w:space="0" w:color="auto"/>
                        <w:bottom w:val="none" w:sz="0" w:space="0" w:color="auto"/>
                        <w:right w:val="none" w:sz="0" w:space="0" w:color="auto"/>
                      </w:divBdr>
                    </w:div>
                    <w:div w:id="65564931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1138105743">
      <w:bodyDiv w:val="1"/>
      <w:marLeft w:val="0"/>
      <w:marRight w:val="0"/>
      <w:marTop w:val="0"/>
      <w:marBottom w:val="0"/>
      <w:divBdr>
        <w:top w:val="none" w:sz="0" w:space="0" w:color="auto"/>
        <w:left w:val="none" w:sz="0" w:space="0" w:color="auto"/>
        <w:bottom w:val="none" w:sz="0" w:space="0" w:color="auto"/>
        <w:right w:val="none" w:sz="0" w:space="0" w:color="auto"/>
      </w:divBdr>
    </w:div>
    <w:div w:id="1216506590">
      <w:bodyDiv w:val="1"/>
      <w:marLeft w:val="0"/>
      <w:marRight w:val="0"/>
      <w:marTop w:val="0"/>
      <w:marBottom w:val="0"/>
      <w:divBdr>
        <w:top w:val="none" w:sz="0" w:space="0" w:color="auto"/>
        <w:left w:val="none" w:sz="0" w:space="0" w:color="auto"/>
        <w:bottom w:val="none" w:sz="0" w:space="0" w:color="auto"/>
        <w:right w:val="none" w:sz="0" w:space="0" w:color="auto"/>
      </w:divBdr>
    </w:div>
    <w:div w:id="1310092113">
      <w:bodyDiv w:val="1"/>
      <w:marLeft w:val="0"/>
      <w:marRight w:val="0"/>
      <w:marTop w:val="0"/>
      <w:marBottom w:val="0"/>
      <w:divBdr>
        <w:top w:val="none" w:sz="0" w:space="0" w:color="auto"/>
        <w:left w:val="none" w:sz="0" w:space="0" w:color="auto"/>
        <w:bottom w:val="none" w:sz="0" w:space="0" w:color="auto"/>
        <w:right w:val="none" w:sz="0" w:space="0" w:color="auto"/>
      </w:divBdr>
      <w:divsChild>
        <w:div w:id="1247153926">
          <w:blockQuote w:val="1"/>
          <w:marLeft w:val="720"/>
          <w:marRight w:val="720"/>
          <w:marTop w:val="100"/>
          <w:marBottom w:val="100"/>
          <w:divBdr>
            <w:top w:val="none" w:sz="0" w:space="0" w:color="auto"/>
            <w:left w:val="none" w:sz="0" w:space="0" w:color="auto"/>
            <w:bottom w:val="none" w:sz="0" w:space="0" w:color="auto"/>
            <w:right w:val="none" w:sz="0" w:space="0" w:color="auto"/>
          </w:divBdr>
        </w:div>
        <w:div w:id="1871260889">
          <w:marLeft w:val="0"/>
          <w:marRight w:val="0"/>
          <w:marTop w:val="0"/>
          <w:marBottom w:val="0"/>
          <w:divBdr>
            <w:top w:val="none" w:sz="0" w:space="0" w:color="auto"/>
            <w:left w:val="none" w:sz="0" w:space="0" w:color="auto"/>
            <w:bottom w:val="none" w:sz="0" w:space="0" w:color="auto"/>
            <w:right w:val="none" w:sz="0" w:space="0" w:color="auto"/>
          </w:divBdr>
          <w:divsChild>
            <w:div w:id="17356649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7504554">
          <w:marLeft w:val="0"/>
          <w:marRight w:val="0"/>
          <w:marTop w:val="0"/>
          <w:marBottom w:val="0"/>
          <w:divBdr>
            <w:top w:val="none" w:sz="0" w:space="0" w:color="auto"/>
            <w:left w:val="none" w:sz="0" w:space="0" w:color="auto"/>
            <w:bottom w:val="none" w:sz="0" w:space="0" w:color="auto"/>
            <w:right w:val="none" w:sz="0" w:space="0" w:color="auto"/>
          </w:divBdr>
          <w:divsChild>
            <w:div w:id="1060178526">
              <w:marLeft w:val="0"/>
              <w:marRight w:val="0"/>
              <w:marTop w:val="75"/>
              <w:marBottom w:val="75"/>
              <w:divBdr>
                <w:top w:val="none" w:sz="0" w:space="0" w:color="auto"/>
                <w:left w:val="none" w:sz="0" w:space="0" w:color="auto"/>
                <w:bottom w:val="none" w:sz="0" w:space="0" w:color="auto"/>
                <w:right w:val="none" w:sz="0" w:space="0" w:color="auto"/>
              </w:divBdr>
              <w:divsChild>
                <w:div w:id="117384835">
                  <w:marLeft w:val="0"/>
                  <w:marRight w:val="0"/>
                  <w:marTop w:val="0"/>
                  <w:marBottom w:val="0"/>
                  <w:divBdr>
                    <w:top w:val="none" w:sz="0" w:space="0" w:color="auto"/>
                    <w:left w:val="none" w:sz="0" w:space="0" w:color="auto"/>
                    <w:bottom w:val="none" w:sz="0" w:space="0" w:color="auto"/>
                    <w:right w:val="none" w:sz="0" w:space="0" w:color="auto"/>
                  </w:divBdr>
                  <w:divsChild>
                    <w:div w:id="1421178439">
                      <w:marLeft w:val="0"/>
                      <w:marRight w:val="0"/>
                      <w:marTop w:val="0"/>
                      <w:marBottom w:val="0"/>
                      <w:divBdr>
                        <w:top w:val="none" w:sz="0" w:space="0" w:color="auto"/>
                        <w:left w:val="none" w:sz="0" w:space="0" w:color="auto"/>
                        <w:bottom w:val="none" w:sz="0" w:space="0" w:color="auto"/>
                        <w:right w:val="none" w:sz="0" w:space="0" w:color="auto"/>
                      </w:divBdr>
                    </w:div>
                  </w:divsChild>
                </w:div>
                <w:div w:id="1473980310">
                  <w:marLeft w:val="0"/>
                  <w:marRight w:val="0"/>
                  <w:marTop w:val="0"/>
                  <w:marBottom w:val="0"/>
                  <w:divBdr>
                    <w:top w:val="none" w:sz="0" w:space="0" w:color="auto"/>
                    <w:left w:val="none" w:sz="0" w:space="0" w:color="auto"/>
                    <w:bottom w:val="none" w:sz="0" w:space="0" w:color="auto"/>
                    <w:right w:val="none" w:sz="0" w:space="0" w:color="auto"/>
                  </w:divBdr>
                  <w:divsChild>
                    <w:div w:id="1658420218">
                      <w:marLeft w:val="0"/>
                      <w:marRight w:val="0"/>
                      <w:marTop w:val="75"/>
                      <w:marBottom w:val="75"/>
                      <w:divBdr>
                        <w:top w:val="none" w:sz="0" w:space="0" w:color="auto"/>
                        <w:left w:val="none" w:sz="0" w:space="0" w:color="auto"/>
                        <w:bottom w:val="none" w:sz="0" w:space="0" w:color="auto"/>
                        <w:right w:val="none" w:sz="0" w:space="0" w:color="auto"/>
                      </w:divBdr>
                      <w:divsChild>
                        <w:div w:id="1798795908">
                          <w:marLeft w:val="0"/>
                          <w:marRight w:val="0"/>
                          <w:marTop w:val="0"/>
                          <w:marBottom w:val="0"/>
                          <w:divBdr>
                            <w:top w:val="none" w:sz="0" w:space="0" w:color="auto"/>
                            <w:left w:val="none" w:sz="0" w:space="0" w:color="auto"/>
                            <w:bottom w:val="none" w:sz="0" w:space="0" w:color="auto"/>
                            <w:right w:val="none" w:sz="0" w:space="0" w:color="auto"/>
                          </w:divBdr>
                        </w:div>
                      </w:divsChild>
                    </w:div>
                    <w:div w:id="1629312228">
                      <w:marLeft w:val="150"/>
                      <w:marRight w:val="0"/>
                      <w:marTop w:val="0"/>
                      <w:marBottom w:val="0"/>
                      <w:divBdr>
                        <w:top w:val="none" w:sz="0" w:space="0" w:color="auto"/>
                        <w:left w:val="none" w:sz="0" w:space="0" w:color="auto"/>
                        <w:bottom w:val="none" w:sz="0" w:space="0" w:color="auto"/>
                        <w:right w:val="none" w:sz="0" w:space="0" w:color="auto"/>
                      </w:divBdr>
                      <w:divsChild>
                        <w:div w:id="1064060438">
                          <w:marLeft w:val="0"/>
                          <w:marRight w:val="0"/>
                          <w:marTop w:val="0"/>
                          <w:marBottom w:val="0"/>
                          <w:divBdr>
                            <w:top w:val="none" w:sz="0" w:space="0" w:color="auto"/>
                            <w:left w:val="none" w:sz="0" w:space="0" w:color="auto"/>
                            <w:bottom w:val="none" w:sz="0" w:space="0" w:color="auto"/>
                            <w:right w:val="none" w:sz="0" w:space="0" w:color="auto"/>
                          </w:divBdr>
                          <w:divsChild>
                            <w:div w:id="1566141748">
                              <w:marLeft w:val="300"/>
                              <w:marRight w:val="0"/>
                              <w:marTop w:val="0"/>
                              <w:marBottom w:val="0"/>
                              <w:divBdr>
                                <w:top w:val="none" w:sz="0" w:space="0" w:color="auto"/>
                                <w:left w:val="none" w:sz="0" w:space="0" w:color="auto"/>
                                <w:bottom w:val="none" w:sz="0" w:space="0" w:color="auto"/>
                                <w:right w:val="none" w:sz="0" w:space="0" w:color="auto"/>
                              </w:divBdr>
                            </w:div>
                            <w:div w:id="287049603">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886812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321807720">
      <w:bodyDiv w:val="1"/>
      <w:marLeft w:val="0"/>
      <w:marRight w:val="0"/>
      <w:marTop w:val="0"/>
      <w:marBottom w:val="0"/>
      <w:divBdr>
        <w:top w:val="none" w:sz="0" w:space="0" w:color="auto"/>
        <w:left w:val="none" w:sz="0" w:space="0" w:color="auto"/>
        <w:bottom w:val="none" w:sz="0" w:space="0" w:color="auto"/>
        <w:right w:val="none" w:sz="0" w:space="0" w:color="auto"/>
      </w:divBdr>
      <w:divsChild>
        <w:div w:id="737366959">
          <w:marLeft w:val="0"/>
          <w:marRight w:val="0"/>
          <w:marTop w:val="75"/>
          <w:marBottom w:val="75"/>
          <w:divBdr>
            <w:top w:val="none" w:sz="0" w:space="0" w:color="auto"/>
            <w:left w:val="none" w:sz="0" w:space="0" w:color="auto"/>
            <w:bottom w:val="none" w:sz="0" w:space="0" w:color="auto"/>
            <w:right w:val="none" w:sz="0" w:space="0" w:color="auto"/>
          </w:divBdr>
        </w:div>
        <w:div w:id="1490099277">
          <w:marLeft w:val="150"/>
          <w:marRight w:val="0"/>
          <w:marTop w:val="0"/>
          <w:marBottom w:val="0"/>
          <w:divBdr>
            <w:top w:val="none" w:sz="0" w:space="0" w:color="auto"/>
            <w:left w:val="none" w:sz="0" w:space="0" w:color="auto"/>
            <w:bottom w:val="none" w:sz="0" w:space="0" w:color="auto"/>
            <w:right w:val="none" w:sz="0" w:space="0" w:color="auto"/>
          </w:divBdr>
          <w:divsChild>
            <w:div w:id="189683819">
              <w:marLeft w:val="300"/>
              <w:marRight w:val="0"/>
              <w:marTop w:val="0"/>
              <w:marBottom w:val="0"/>
              <w:divBdr>
                <w:top w:val="none" w:sz="0" w:space="0" w:color="auto"/>
                <w:left w:val="none" w:sz="0" w:space="0" w:color="auto"/>
                <w:bottom w:val="none" w:sz="0" w:space="0" w:color="auto"/>
                <w:right w:val="none" w:sz="0" w:space="0" w:color="auto"/>
              </w:divBdr>
              <w:divsChild>
                <w:div w:id="37635065">
                  <w:marLeft w:val="450"/>
                  <w:marRight w:val="0"/>
                  <w:marTop w:val="0"/>
                  <w:marBottom w:val="0"/>
                  <w:divBdr>
                    <w:top w:val="none" w:sz="0" w:space="0" w:color="auto"/>
                    <w:left w:val="none" w:sz="0" w:space="0" w:color="auto"/>
                    <w:bottom w:val="none" w:sz="0" w:space="0" w:color="auto"/>
                    <w:right w:val="none" w:sz="0" w:space="0" w:color="auto"/>
                  </w:divBdr>
                </w:div>
                <w:div w:id="2124613146">
                  <w:marLeft w:val="450"/>
                  <w:marRight w:val="0"/>
                  <w:marTop w:val="0"/>
                  <w:marBottom w:val="0"/>
                  <w:divBdr>
                    <w:top w:val="none" w:sz="0" w:space="0" w:color="auto"/>
                    <w:left w:val="none" w:sz="0" w:space="0" w:color="auto"/>
                    <w:bottom w:val="none" w:sz="0" w:space="0" w:color="auto"/>
                    <w:right w:val="none" w:sz="0" w:space="0" w:color="auto"/>
                  </w:divBdr>
                  <w:divsChild>
                    <w:div w:id="1205367175">
                      <w:marLeft w:val="600"/>
                      <w:marRight w:val="0"/>
                      <w:marTop w:val="0"/>
                      <w:marBottom w:val="0"/>
                      <w:divBdr>
                        <w:top w:val="none" w:sz="0" w:space="0" w:color="auto"/>
                        <w:left w:val="none" w:sz="0" w:space="0" w:color="auto"/>
                        <w:bottom w:val="none" w:sz="0" w:space="0" w:color="auto"/>
                        <w:right w:val="none" w:sz="0" w:space="0" w:color="auto"/>
                      </w:divBdr>
                    </w:div>
                  </w:divsChild>
                </w:div>
                <w:div w:id="608439717">
                  <w:marLeft w:val="450"/>
                  <w:marRight w:val="0"/>
                  <w:marTop w:val="0"/>
                  <w:marBottom w:val="0"/>
                  <w:divBdr>
                    <w:top w:val="none" w:sz="0" w:space="0" w:color="auto"/>
                    <w:left w:val="none" w:sz="0" w:space="0" w:color="auto"/>
                    <w:bottom w:val="none" w:sz="0" w:space="0" w:color="auto"/>
                    <w:right w:val="none" w:sz="0" w:space="0" w:color="auto"/>
                  </w:divBdr>
                </w:div>
              </w:divsChild>
            </w:div>
            <w:div w:id="607663000">
              <w:marLeft w:val="300"/>
              <w:marRight w:val="0"/>
              <w:marTop w:val="0"/>
              <w:marBottom w:val="0"/>
              <w:divBdr>
                <w:top w:val="none" w:sz="0" w:space="0" w:color="auto"/>
                <w:left w:val="none" w:sz="0" w:space="0" w:color="auto"/>
                <w:bottom w:val="none" w:sz="0" w:space="0" w:color="auto"/>
                <w:right w:val="none" w:sz="0" w:space="0" w:color="auto"/>
              </w:divBdr>
            </w:div>
            <w:div w:id="1540969420">
              <w:marLeft w:val="300"/>
              <w:marRight w:val="0"/>
              <w:marTop w:val="0"/>
              <w:marBottom w:val="0"/>
              <w:divBdr>
                <w:top w:val="none" w:sz="0" w:space="0" w:color="auto"/>
                <w:left w:val="none" w:sz="0" w:space="0" w:color="auto"/>
                <w:bottom w:val="none" w:sz="0" w:space="0" w:color="auto"/>
                <w:right w:val="none" w:sz="0" w:space="0" w:color="auto"/>
              </w:divBdr>
            </w:div>
            <w:div w:id="1233007655">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347710079">
      <w:bodyDiv w:val="1"/>
      <w:marLeft w:val="0"/>
      <w:marRight w:val="0"/>
      <w:marTop w:val="0"/>
      <w:marBottom w:val="0"/>
      <w:divBdr>
        <w:top w:val="none" w:sz="0" w:space="0" w:color="auto"/>
        <w:left w:val="none" w:sz="0" w:space="0" w:color="auto"/>
        <w:bottom w:val="none" w:sz="0" w:space="0" w:color="auto"/>
        <w:right w:val="none" w:sz="0" w:space="0" w:color="auto"/>
      </w:divBdr>
    </w:div>
    <w:div w:id="1352344497">
      <w:bodyDiv w:val="1"/>
      <w:marLeft w:val="0"/>
      <w:marRight w:val="0"/>
      <w:marTop w:val="0"/>
      <w:marBottom w:val="0"/>
      <w:divBdr>
        <w:top w:val="none" w:sz="0" w:space="0" w:color="auto"/>
        <w:left w:val="none" w:sz="0" w:space="0" w:color="auto"/>
        <w:bottom w:val="none" w:sz="0" w:space="0" w:color="auto"/>
        <w:right w:val="none" w:sz="0" w:space="0" w:color="auto"/>
      </w:divBdr>
    </w:div>
    <w:div w:id="1374035770">
      <w:bodyDiv w:val="1"/>
      <w:marLeft w:val="0"/>
      <w:marRight w:val="0"/>
      <w:marTop w:val="0"/>
      <w:marBottom w:val="0"/>
      <w:divBdr>
        <w:top w:val="none" w:sz="0" w:space="0" w:color="auto"/>
        <w:left w:val="none" w:sz="0" w:space="0" w:color="auto"/>
        <w:bottom w:val="none" w:sz="0" w:space="0" w:color="auto"/>
        <w:right w:val="none" w:sz="0" w:space="0" w:color="auto"/>
      </w:divBdr>
    </w:div>
    <w:div w:id="1426606587">
      <w:bodyDiv w:val="1"/>
      <w:marLeft w:val="0"/>
      <w:marRight w:val="0"/>
      <w:marTop w:val="0"/>
      <w:marBottom w:val="0"/>
      <w:divBdr>
        <w:top w:val="none" w:sz="0" w:space="0" w:color="auto"/>
        <w:left w:val="none" w:sz="0" w:space="0" w:color="auto"/>
        <w:bottom w:val="none" w:sz="0" w:space="0" w:color="auto"/>
        <w:right w:val="none" w:sz="0" w:space="0" w:color="auto"/>
      </w:divBdr>
    </w:div>
    <w:div w:id="1429349833">
      <w:bodyDiv w:val="1"/>
      <w:marLeft w:val="0"/>
      <w:marRight w:val="0"/>
      <w:marTop w:val="0"/>
      <w:marBottom w:val="0"/>
      <w:divBdr>
        <w:top w:val="none" w:sz="0" w:space="0" w:color="auto"/>
        <w:left w:val="none" w:sz="0" w:space="0" w:color="auto"/>
        <w:bottom w:val="none" w:sz="0" w:space="0" w:color="auto"/>
        <w:right w:val="none" w:sz="0" w:space="0" w:color="auto"/>
      </w:divBdr>
    </w:div>
    <w:div w:id="1439985464">
      <w:bodyDiv w:val="1"/>
      <w:marLeft w:val="0"/>
      <w:marRight w:val="0"/>
      <w:marTop w:val="0"/>
      <w:marBottom w:val="0"/>
      <w:divBdr>
        <w:top w:val="none" w:sz="0" w:space="0" w:color="auto"/>
        <w:left w:val="none" w:sz="0" w:space="0" w:color="auto"/>
        <w:bottom w:val="none" w:sz="0" w:space="0" w:color="auto"/>
        <w:right w:val="none" w:sz="0" w:space="0" w:color="auto"/>
      </w:divBdr>
      <w:divsChild>
        <w:div w:id="239143924">
          <w:marLeft w:val="0"/>
          <w:marRight w:val="0"/>
          <w:marTop w:val="0"/>
          <w:marBottom w:val="0"/>
          <w:divBdr>
            <w:top w:val="none" w:sz="0" w:space="0" w:color="auto"/>
            <w:left w:val="none" w:sz="0" w:space="0" w:color="auto"/>
            <w:bottom w:val="none" w:sz="0" w:space="0" w:color="auto"/>
            <w:right w:val="none" w:sz="0" w:space="0" w:color="auto"/>
          </w:divBdr>
        </w:div>
        <w:div w:id="607002714">
          <w:marLeft w:val="0"/>
          <w:marRight w:val="0"/>
          <w:marTop w:val="0"/>
          <w:marBottom w:val="0"/>
          <w:divBdr>
            <w:top w:val="none" w:sz="0" w:space="0" w:color="auto"/>
            <w:left w:val="none" w:sz="0" w:space="0" w:color="auto"/>
            <w:bottom w:val="none" w:sz="0" w:space="0" w:color="auto"/>
            <w:right w:val="none" w:sz="0" w:space="0" w:color="auto"/>
          </w:divBdr>
          <w:divsChild>
            <w:div w:id="993722472">
              <w:marLeft w:val="0"/>
              <w:marRight w:val="0"/>
              <w:marTop w:val="100"/>
              <w:marBottom w:val="100"/>
              <w:divBdr>
                <w:top w:val="none" w:sz="0" w:space="0" w:color="auto"/>
                <w:left w:val="none" w:sz="0" w:space="0" w:color="auto"/>
                <w:bottom w:val="none" w:sz="0" w:space="0" w:color="auto"/>
                <w:right w:val="none" w:sz="0" w:space="0" w:color="auto"/>
              </w:divBdr>
            </w:div>
          </w:divsChild>
        </w:div>
        <w:div w:id="480119042">
          <w:marLeft w:val="0"/>
          <w:marRight w:val="0"/>
          <w:marTop w:val="0"/>
          <w:marBottom w:val="0"/>
          <w:divBdr>
            <w:top w:val="none" w:sz="0" w:space="0" w:color="auto"/>
            <w:left w:val="none" w:sz="0" w:space="0" w:color="auto"/>
            <w:bottom w:val="none" w:sz="0" w:space="0" w:color="auto"/>
            <w:right w:val="none" w:sz="0" w:space="0" w:color="auto"/>
          </w:divBdr>
        </w:div>
      </w:divsChild>
    </w:div>
    <w:div w:id="1448545439">
      <w:bodyDiv w:val="1"/>
      <w:marLeft w:val="0"/>
      <w:marRight w:val="0"/>
      <w:marTop w:val="0"/>
      <w:marBottom w:val="0"/>
      <w:divBdr>
        <w:top w:val="none" w:sz="0" w:space="0" w:color="auto"/>
        <w:left w:val="none" w:sz="0" w:space="0" w:color="auto"/>
        <w:bottom w:val="none" w:sz="0" w:space="0" w:color="auto"/>
        <w:right w:val="none" w:sz="0" w:space="0" w:color="auto"/>
      </w:divBdr>
    </w:div>
    <w:div w:id="1457405919">
      <w:bodyDiv w:val="1"/>
      <w:marLeft w:val="0"/>
      <w:marRight w:val="0"/>
      <w:marTop w:val="0"/>
      <w:marBottom w:val="0"/>
      <w:divBdr>
        <w:top w:val="none" w:sz="0" w:space="0" w:color="auto"/>
        <w:left w:val="none" w:sz="0" w:space="0" w:color="auto"/>
        <w:bottom w:val="none" w:sz="0" w:space="0" w:color="auto"/>
        <w:right w:val="none" w:sz="0" w:space="0" w:color="auto"/>
      </w:divBdr>
    </w:div>
    <w:div w:id="1474524209">
      <w:bodyDiv w:val="1"/>
      <w:marLeft w:val="0"/>
      <w:marRight w:val="0"/>
      <w:marTop w:val="0"/>
      <w:marBottom w:val="0"/>
      <w:divBdr>
        <w:top w:val="none" w:sz="0" w:space="0" w:color="auto"/>
        <w:left w:val="none" w:sz="0" w:space="0" w:color="auto"/>
        <w:bottom w:val="none" w:sz="0" w:space="0" w:color="auto"/>
        <w:right w:val="none" w:sz="0" w:space="0" w:color="auto"/>
      </w:divBdr>
    </w:div>
    <w:div w:id="1485392183">
      <w:bodyDiv w:val="1"/>
      <w:marLeft w:val="0"/>
      <w:marRight w:val="0"/>
      <w:marTop w:val="0"/>
      <w:marBottom w:val="0"/>
      <w:divBdr>
        <w:top w:val="none" w:sz="0" w:space="0" w:color="auto"/>
        <w:left w:val="none" w:sz="0" w:space="0" w:color="auto"/>
        <w:bottom w:val="none" w:sz="0" w:space="0" w:color="auto"/>
        <w:right w:val="none" w:sz="0" w:space="0" w:color="auto"/>
      </w:divBdr>
    </w:div>
    <w:div w:id="1523543426">
      <w:bodyDiv w:val="1"/>
      <w:marLeft w:val="0"/>
      <w:marRight w:val="0"/>
      <w:marTop w:val="0"/>
      <w:marBottom w:val="0"/>
      <w:divBdr>
        <w:top w:val="none" w:sz="0" w:space="0" w:color="auto"/>
        <w:left w:val="none" w:sz="0" w:space="0" w:color="auto"/>
        <w:bottom w:val="none" w:sz="0" w:space="0" w:color="auto"/>
        <w:right w:val="none" w:sz="0" w:space="0" w:color="auto"/>
      </w:divBdr>
    </w:div>
    <w:div w:id="1529874471">
      <w:bodyDiv w:val="1"/>
      <w:marLeft w:val="0"/>
      <w:marRight w:val="0"/>
      <w:marTop w:val="0"/>
      <w:marBottom w:val="0"/>
      <w:divBdr>
        <w:top w:val="none" w:sz="0" w:space="0" w:color="auto"/>
        <w:left w:val="none" w:sz="0" w:space="0" w:color="auto"/>
        <w:bottom w:val="none" w:sz="0" w:space="0" w:color="auto"/>
        <w:right w:val="none" w:sz="0" w:space="0" w:color="auto"/>
      </w:divBdr>
    </w:div>
    <w:div w:id="1531456054">
      <w:bodyDiv w:val="1"/>
      <w:marLeft w:val="0"/>
      <w:marRight w:val="0"/>
      <w:marTop w:val="0"/>
      <w:marBottom w:val="0"/>
      <w:divBdr>
        <w:top w:val="none" w:sz="0" w:space="0" w:color="auto"/>
        <w:left w:val="none" w:sz="0" w:space="0" w:color="auto"/>
        <w:bottom w:val="none" w:sz="0" w:space="0" w:color="auto"/>
        <w:right w:val="none" w:sz="0" w:space="0" w:color="auto"/>
      </w:divBdr>
      <w:divsChild>
        <w:div w:id="929194570">
          <w:marLeft w:val="0"/>
          <w:marRight w:val="0"/>
          <w:marTop w:val="0"/>
          <w:marBottom w:val="150"/>
          <w:divBdr>
            <w:top w:val="none" w:sz="0" w:space="0" w:color="auto"/>
            <w:left w:val="none" w:sz="0" w:space="0" w:color="auto"/>
            <w:bottom w:val="none" w:sz="0" w:space="0" w:color="auto"/>
            <w:right w:val="none" w:sz="0" w:space="0" w:color="auto"/>
          </w:divBdr>
        </w:div>
        <w:div w:id="1263222150">
          <w:marLeft w:val="0"/>
          <w:marRight w:val="0"/>
          <w:marTop w:val="300"/>
          <w:marBottom w:val="0"/>
          <w:divBdr>
            <w:top w:val="none" w:sz="0" w:space="0" w:color="auto"/>
            <w:left w:val="none" w:sz="0" w:space="0" w:color="auto"/>
            <w:bottom w:val="none" w:sz="0" w:space="0" w:color="auto"/>
            <w:right w:val="none" w:sz="0" w:space="0" w:color="auto"/>
          </w:divBdr>
          <w:divsChild>
            <w:div w:id="1673754311">
              <w:marLeft w:val="150"/>
              <w:marRight w:val="0"/>
              <w:marTop w:val="0"/>
              <w:marBottom w:val="0"/>
              <w:divBdr>
                <w:top w:val="none" w:sz="0" w:space="0" w:color="auto"/>
                <w:left w:val="none" w:sz="0" w:space="0" w:color="auto"/>
                <w:bottom w:val="none" w:sz="0" w:space="0" w:color="auto"/>
                <w:right w:val="none" w:sz="0" w:space="0" w:color="auto"/>
              </w:divBdr>
            </w:div>
            <w:div w:id="584150214">
              <w:marLeft w:val="150"/>
              <w:marRight w:val="0"/>
              <w:marTop w:val="0"/>
              <w:marBottom w:val="0"/>
              <w:divBdr>
                <w:top w:val="none" w:sz="0" w:space="0" w:color="auto"/>
                <w:left w:val="none" w:sz="0" w:space="0" w:color="auto"/>
                <w:bottom w:val="none" w:sz="0" w:space="0" w:color="auto"/>
                <w:right w:val="none" w:sz="0" w:space="0" w:color="auto"/>
              </w:divBdr>
              <w:divsChild>
                <w:div w:id="1768766179">
                  <w:marLeft w:val="300"/>
                  <w:marRight w:val="0"/>
                  <w:marTop w:val="0"/>
                  <w:marBottom w:val="0"/>
                  <w:divBdr>
                    <w:top w:val="none" w:sz="0" w:space="0" w:color="auto"/>
                    <w:left w:val="none" w:sz="0" w:space="0" w:color="auto"/>
                    <w:bottom w:val="none" w:sz="0" w:space="0" w:color="auto"/>
                    <w:right w:val="none" w:sz="0" w:space="0" w:color="auto"/>
                  </w:divBdr>
                  <w:divsChild>
                    <w:div w:id="1309704152">
                      <w:marLeft w:val="450"/>
                      <w:marRight w:val="0"/>
                      <w:marTop w:val="0"/>
                      <w:marBottom w:val="0"/>
                      <w:divBdr>
                        <w:top w:val="none" w:sz="0" w:space="0" w:color="auto"/>
                        <w:left w:val="none" w:sz="0" w:space="0" w:color="auto"/>
                        <w:bottom w:val="none" w:sz="0" w:space="0" w:color="auto"/>
                        <w:right w:val="none" w:sz="0" w:space="0" w:color="auto"/>
                      </w:divBdr>
                      <w:divsChild>
                        <w:div w:id="1307055199">
                          <w:marLeft w:val="600"/>
                          <w:marRight w:val="0"/>
                          <w:marTop w:val="0"/>
                          <w:marBottom w:val="0"/>
                          <w:divBdr>
                            <w:top w:val="none" w:sz="0" w:space="0" w:color="auto"/>
                            <w:left w:val="none" w:sz="0" w:space="0" w:color="auto"/>
                            <w:bottom w:val="none" w:sz="0" w:space="0" w:color="auto"/>
                            <w:right w:val="none" w:sz="0" w:space="0" w:color="auto"/>
                          </w:divBdr>
                        </w:div>
                        <w:div w:id="82144533">
                          <w:marLeft w:val="600"/>
                          <w:marRight w:val="0"/>
                          <w:marTop w:val="0"/>
                          <w:marBottom w:val="0"/>
                          <w:divBdr>
                            <w:top w:val="none" w:sz="0" w:space="0" w:color="auto"/>
                            <w:left w:val="none" w:sz="0" w:space="0" w:color="auto"/>
                            <w:bottom w:val="none" w:sz="0" w:space="0" w:color="auto"/>
                            <w:right w:val="none" w:sz="0" w:space="0" w:color="auto"/>
                          </w:divBdr>
                        </w:div>
                        <w:div w:id="1415055565">
                          <w:marLeft w:val="600"/>
                          <w:marRight w:val="0"/>
                          <w:marTop w:val="0"/>
                          <w:marBottom w:val="0"/>
                          <w:divBdr>
                            <w:top w:val="none" w:sz="0" w:space="0" w:color="auto"/>
                            <w:left w:val="none" w:sz="0" w:space="0" w:color="auto"/>
                            <w:bottom w:val="none" w:sz="0" w:space="0" w:color="auto"/>
                            <w:right w:val="none" w:sz="0" w:space="0" w:color="auto"/>
                          </w:divBdr>
                        </w:div>
                        <w:div w:id="579363462">
                          <w:marLeft w:val="600"/>
                          <w:marRight w:val="0"/>
                          <w:marTop w:val="0"/>
                          <w:marBottom w:val="0"/>
                          <w:divBdr>
                            <w:top w:val="none" w:sz="0" w:space="0" w:color="auto"/>
                            <w:left w:val="none" w:sz="0" w:space="0" w:color="auto"/>
                            <w:bottom w:val="none" w:sz="0" w:space="0" w:color="auto"/>
                            <w:right w:val="none" w:sz="0" w:space="0" w:color="auto"/>
                          </w:divBdr>
                        </w:div>
                      </w:divsChild>
                    </w:div>
                    <w:div w:id="810026839">
                      <w:marLeft w:val="450"/>
                      <w:marRight w:val="0"/>
                      <w:marTop w:val="0"/>
                      <w:marBottom w:val="0"/>
                      <w:divBdr>
                        <w:top w:val="none" w:sz="0" w:space="0" w:color="auto"/>
                        <w:left w:val="none" w:sz="0" w:space="0" w:color="auto"/>
                        <w:bottom w:val="none" w:sz="0" w:space="0" w:color="auto"/>
                        <w:right w:val="none" w:sz="0" w:space="0" w:color="auto"/>
                      </w:divBdr>
                    </w:div>
                    <w:div w:id="267087939">
                      <w:marLeft w:val="450"/>
                      <w:marRight w:val="0"/>
                      <w:marTop w:val="0"/>
                      <w:marBottom w:val="0"/>
                      <w:divBdr>
                        <w:top w:val="none" w:sz="0" w:space="0" w:color="auto"/>
                        <w:left w:val="none" w:sz="0" w:space="0" w:color="auto"/>
                        <w:bottom w:val="none" w:sz="0" w:space="0" w:color="auto"/>
                        <w:right w:val="none" w:sz="0" w:space="0" w:color="auto"/>
                      </w:divBdr>
                    </w:div>
                  </w:divsChild>
                </w:div>
                <w:div w:id="948128194">
                  <w:marLeft w:val="300"/>
                  <w:marRight w:val="0"/>
                  <w:marTop w:val="0"/>
                  <w:marBottom w:val="0"/>
                  <w:divBdr>
                    <w:top w:val="none" w:sz="0" w:space="0" w:color="auto"/>
                    <w:left w:val="none" w:sz="0" w:space="0" w:color="auto"/>
                    <w:bottom w:val="none" w:sz="0" w:space="0" w:color="auto"/>
                    <w:right w:val="none" w:sz="0" w:space="0" w:color="auto"/>
                  </w:divBdr>
                </w:div>
              </w:divsChild>
            </w:div>
            <w:div w:id="204760843">
              <w:marLeft w:val="150"/>
              <w:marRight w:val="0"/>
              <w:marTop w:val="0"/>
              <w:marBottom w:val="0"/>
              <w:divBdr>
                <w:top w:val="none" w:sz="0" w:space="0" w:color="auto"/>
                <w:left w:val="none" w:sz="0" w:space="0" w:color="auto"/>
                <w:bottom w:val="none" w:sz="0" w:space="0" w:color="auto"/>
                <w:right w:val="none" w:sz="0" w:space="0" w:color="auto"/>
              </w:divBdr>
            </w:div>
            <w:div w:id="735249316">
              <w:marLeft w:val="150"/>
              <w:marRight w:val="0"/>
              <w:marTop w:val="0"/>
              <w:marBottom w:val="0"/>
              <w:divBdr>
                <w:top w:val="none" w:sz="0" w:space="0" w:color="auto"/>
                <w:left w:val="none" w:sz="0" w:space="0" w:color="auto"/>
                <w:bottom w:val="none" w:sz="0" w:space="0" w:color="auto"/>
                <w:right w:val="none" w:sz="0" w:space="0" w:color="auto"/>
              </w:divBdr>
            </w:div>
            <w:div w:id="967275498">
              <w:marLeft w:val="150"/>
              <w:marRight w:val="0"/>
              <w:marTop w:val="0"/>
              <w:marBottom w:val="0"/>
              <w:divBdr>
                <w:top w:val="none" w:sz="0" w:space="0" w:color="auto"/>
                <w:left w:val="none" w:sz="0" w:space="0" w:color="auto"/>
                <w:bottom w:val="none" w:sz="0" w:space="0" w:color="auto"/>
                <w:right w:val="none" w:sz="0" w:space="0" w:color="auto"/>
              </w:divBdr>
            </w:div>
            <w:div w:id="153499998">
              <w:marLeft w:val="150"/>
              <w:marRight w:val="0"/>
              <w:marTop w:val="0"/>
              <w:marBottom w:val="0"/>
              <w:divBdr>
                <w:top w:val="none" w:sz="0" w:space="0" w:color="auto"/>
                <w:left w:val="none" w:sz="0" w:space="0" w:color="auto"/>
                <w:bottom w:val="none" w:sz="0" w:space="0" w:color="auto"/>
                <w:right w:val="none" w:sz="0" w:space="0" w:color="auto"/>
              </w:divBdr>
            </w:div>
            <w:div w:id="136532678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619293081">
      <w:bodyDiv w:val="1"/>
      <w:marLeft w:val="0"/>
      <w:marRight w:val="0"/>
      <w:marTop w:val="0"/>
      <w:marBottom w:val="0"/>
      <w:divBdr>
        <w:top w:val="none" w:sz="0" w:space="0" w:color="auto"/>
        <w:left w:val="none" w:sz="0" w:space="0" w:color="auto"/>
        <w:bottom w:val="none" w:sz="0" w:space="0" w:color="auto"/>
        <w:right w:val="none" w:sz="0" w:space="0" w:color="auto"/>
      </w:divBdr>
      <w:divsChild>
        <w:div w:id="1490708470">
          <w:marLeft w:val="0"/>
          <w:marRight w:val="0"/>
          <w:marTop w:val="75"/>
          <w:marBottom w:val="75"/>
          <w:divBdr>
            <w:top w:val="none" w:sz="0" w:space="0" w:color="auto"/>
            <w:left w:val="none" w:sz="0" w:space="0" w:color="auto"/>
            <w:bottom w:val="none" w:sz="0" w:space="0" w:color="auto"/>
            <w:right w:val="none" w:sz="0" w:space="0" w:color="auto"/>
          </w:divBdr>
        </w:div>
        <w:div w:id="1164978024">
          <w:marLeft w:val="150"/>
          <w:marRight w:val="0"/>
          <w:marTop w:val="0"/>
          <w:marBottom w:val="0"/>
          <w:divBdr>
            <w:top w:val="none" w:sz="0" w:space="0" w:color="auto"/>
            <w:left w:val="none" w:sz="0" w:space="0" w:color="auto"/>
            <w:bottom w:val="none" w:sz="0" w:space="0" w:color="auto"/>
            <w:right w:val="none" w:sz="0" w:space="0" w:color="auto"/>
          </w:divBdr>
          <w:divsChild>
            <w:div w:id="1827549861">
              <w:marLeft w:val="300"/>
              <w:marRight w:val="0"/>
              <w:marTop w:val="0"/>
              <w:marBottom w:val="0"/>
              <w:divBdr>
                <w:top w:val="none" w:sz="0" w:space="0" w:color="auto"/>
                <w:left w:val="none" w:sz="0" w:space="0" w:color="auto"/>
                <w:bottom w:val="none" w:sz="0" w:space="0" w:color="auto"/>
                <w:right w:val="none" w:sz="0" w:space="0" w:color="auto"/>
              </w:divBdr>
            </w:div>
            <w:div w:id="130290835">
              <w:marLeft w:val="300"/>
              <w:marRight w:val="0"/>
              <w:marTop w:val="0"/>
              <w:marBottom w:val="0"/>
              <w:divBdr>
                <w:top w:val="none" w:sz="0" w:space="0" w:color="auto"/>
                <w:left w:val="none" w:sz="0" w:space="0" w:color="auto"/>
                <w:bottom w:val="none" w:sz="0" w:space="0" w:color="auto"/>
                <w:right w:val="none" w:sz="0" w:space="0" w:color="auto"/>
              </w:divBdr>
            </w:div>
            <w:div w:id="1453785123">
              <w:marLeft w:val="300"/>
              <w:marRight w:val="0"/>
              <w:marTop w:val="0"/>
              <w:marBottom w:val="0"/>
              <w:divBdr>
                <w:top w:val="none" w:sz="0" w:space="0" w:color="auto"/>
                <w:left w:val="none" w:sz="0" w:space="0" w:color="auto"/>
                <w:bottom w:val="none" w:sz="0" w:space="0" w:color="auto"/>
                <w:right w:val="none" w:sz="0" w:space="0" w:color="auto"/>
              </w:divBdr>
            </w:div>
            <w:div w:id="1380713391">
              <w:marLeft w:val="300"/>
              <w:marRight w:val="0"/>
              <w:marTop w:val="0"/>
              <w:marBottom w:val="0"/>
              <w:divBdr>
                <w:top w:val="none" w:sz="0" w:space="0" w:color="auto"/>
                <w:left w:val="none" w:sz="0" w:space="0" w:color="auto"/>
                <w:bottom w:val="none" w:sz="0" w:space="0" w:color="auto"/>
                <w:right w:val="none" w:sz="0" w:space="0" w:color="auto"/>
              </w:divBdr>
            </w:div>
            <w:div w:id="1671180470">
              <w:marLeft w:val="300"/>
              <w:marRight w:val="0"/>
              <w:marTop w:val="0"/>
              <w:marBottom w:val="0"/>
              <w:divBdr>
                <w:top w:val="none" w:sz="0" w:space="0" w:color="auto"/>
                <w:left w:val="none" w:sz="0" w:space="0" w:color="auto"/>
                <w:bottom w:val="none" w:sz="0" w:space="0" w:color="auto"/>
                <w:right w:val="none" w:sz="0" w:space="0" w:color="auto"/>
              </w:divBdr>
              <w:divsChild>
                <w:div w:id="665402461">
                  <w:marLeft w:val="0"/>
                  <w:marRight w:val="0"/>
                  <w:marTop w:val="150"/>
                  <w:marBottom w:val="150"/>
                  <w:divBdr>
                    <w:top w:val="single" w:sz="6" w:space="0" w:color="auto"/>
                    <w:left w:val="none" w:sz="0" w:space="0" w:color="auto"/>
                    <w:bottom w:val="single" w:sz="6" w:space="0" w:color="auto"/>
                    <w:right w:val="none" w:sz="0" w:space="0" w:color="auto"/>
                  </w:divBdr>
                  <w:divsChild>
                    <w:div w:id="714044734">
                      <w:marLeft w:val="0"/>
                      <w:marRight w:val="0"/>
                      <w:marTop w:val="75"/>
                      <w:marBottom w:val="0"/>
                      <w:divBdr>
                        <w:top w:val="none" w:sz="0" w:space="0" w:color="auto"/>
                        <w:left w:val="none" w:sz="0" w:space="0" w:color="auto"/>
                        <w:bottom w:val="none" w:sz="0" w:space="0" w:color="auto"/>
                        <w:right w:val="none" w:sz="0" w:space="0" w:color="auto"/>
                      </w:divBdr>
                    </w:div>
                    <w:div w:id="12192107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1637225903">
      <w:bodyDiv w:val="1"/>
      <w:marLeft w:val="0"/>
      <w:marRight w:val="0"/>
      <w:marTop w:val="0"/>
      <w:marBottom w:val="0"/>
      <w:divBdr>
        <w:top w:val="none" w:sz="0" w:space="0" w:color="auto"/>
        <w:left w:val="none" w:sz="0" w:space="0" w:color="auto"/>
        <w:bottom w:val="none" w:sz="0" w:space="0" w:color="auto"/>
        <w:right w:val="none" w:sz="0" w:space="0" w:color="auto"/>
      </w:divBdr>
    </w:div>
    <w:div w:id="1638879702">
      <w:bodyDiv w:val="1"/>
      <w:marLeft w:val="0"/>
      <w:marRight w:val="0"/>
      <w:marTop w:val="0"/>
      <w:marBottom w:val="0"/>
      <w:divBdr>
        <w:top w:val="none" w:sz="0" w:space="0" w:color="auto"/>
        <w:left w:val="none" w:sz="0" w:space="0" w:color="auto"/>
        <w:bottom w:val="none" w:sz="0" w:space="0" w:color="auto"/>
        <w:right w:val="none" w:sz="0" w:space="0" w:color="auto"/>
      </w:divBdr>
    </w:div>
    <w:div w:id="1648046503">
      <w:bodyDiv w:val="1"/>
      <w:marLeft w:val="0"/>
      <w:marRight w:val="0"/>
      <w:marTop w:val="0"/>
      <w:marBottom w:val="0"/>
      <w:divBdr>
        <w:top w:val="none" w:sz="0" w:space="0" w:color="auto"/>
        <w:left w:val="none" w:sz="0" w:space="0" w:color="auto"/>
        <w:bottom w:val="none" w:sz="0" w:space="0" w:color="auto"/>
        <w:right w:val="none" w:sz="0" w:space="0" w:color="auto"/>
      </w:divBdr>
      <w:divsChild>
        <w:div w:id="1798988756">
          <w:marLeft w:val="0"/>
          <w:marRight w:val="0"/>
          <w:marTop w:val="0"/>
          <w:marBottom w:val="150"/>
          <w:divBdr>
            <w:top w:val="none" w:sz="0" w:space="0" w:color="auto"/>
            <w:left w:val="none" w:sz="0" w:space="0" w:color="auto"/>
            <w:bottom w:val="none" w:sz="0" w:space="0" w:color="auto"/>
            <w:right w:val="none" w:sz="0" w:space="0" w:color="auto"/>
          </w:divBdr>
        </w:div>
        <w:div w:id="1362779282">
          <w:marLeft w:val="150"/>
          <w:marRight w:val="0"/>
          <w:marTop w:val="0"/>
          <w:marBottom w:val="0"/>
          <w:divBdr>
            <w:top w:val="none" w:sz="0" w:space="0" w:color="auto"/>
            <w:left w:val="none" w:sz="0" w:space="0" w:color="auto"/>
            <w:bottom w:val="none" w:sz="0" w:space="0" w:color="auto"/>
            <w:right w:val="none" w:sz="0" w:space="0" w:color="auto"/>
          </w:divBdr>
          <w:divsChild>
            <w:div w:id="1911889293">
              <w:marLeft w:val="300"/>
              <w:marRight w:val="0"/>
              <w:marTop w:val="0"/>
              <w:marBottom w:val="0"/>
              <w:divBdr>
                <w:top w:val="none" w:sz="0" w:space="0" w:color="auto"/>
                <w:left w:val="none" w:sz="0" w:space="0" w:color="auto"/>
                <w:bottom w:val="none" w:sz="0" w:space="0" w:color="auto"/>
                <w:right w:val="none" w:sz="0" w:space="0" w:color="auto"/>
              </w:divBdr>
            </w:div>
            <w:div w:id="730661403">
              <w:marLeft w:val="300"/>
              <w:marRight w:val="0"/>
              <w:marTop w:val="0"/>
              <w:marBottom w:val="0"/>
              <w:divBdr>
                <w:top w:val="none" w:sz="0" w:space="0" w:color="auto"/>
                <w:left w:val="none" w:sz="0" w:space="0" w:color="auto"/>
                <w:bottom w:val="none" w:sz="0" w:space="0" w:color="auto"/>
                <w:right w:val="none" w:sz="0" w:space="0" w:color="auto"/>
              </w:divBdr>
              <w:divsChild>
                <w:div w:id="1193956842">
                  <w:marLeft w:val="450"/>
                  <w:marRight w:val="0"/>
                  <w:marTop w:val="0"/>
                  <w:marBottom w:val="0"/>
                  <w:divBdr>
                    <w:top w:val="none" w:sz="0" w:space="0" w:color="auto"/>
                    <w:left w:val="none" w:sz="0" w:space="0" w:color="auto"/>
                    <w:bottom w:val="none" w:sz="0" w:space="0" w:color="auto"/>
                    <w:right w:val="none" w:sz="0" w:space="0" w:color="auto"/>
                  </w:divBdr>
                </w:div>
                <w:div w:id="273288467">
                  <w:marLeft w:val="450"/>
                  <w:marRight w:val="0"/>
                  <w:marTop w:val="0"/>
                  <w:marBottom w:val="0"/>
                  <w:divBdr>
                    <w:top w:val="none" w:sz="0" w:space="0" w:color="auto"/>
                    <w:left w:val="none" w:sz="0" w:space="0" w:color="auto"/>
                    <w:bottom w:val="none" w:sz="0" w:space="0" w:color="auto"/>
                    <w:right w:val="none" w:sz="0" w:space="0" w:color="auto"/>
                  </w:divBdr>
                </w:div>
              </w:divsChild>
            </w:div>
            <w:div w:id="1764496413">
              <w:marLeft w:val="300"/>
              <w:marRight w:val="0"/>
              <w:marTop w:val="0"/>
              <w:marBottom w:val="0"/>
              <w:divBdr>
                <w:top w:val="none" w:sz="0" w:space="0" w:color="auto"/>
                <w:left w:val="none" w:sz="0" w:space="0" w:color="auto"/>
                <w:bottom w:val="none" w:sz="0" w:space="0" w:color="auto"/>
                <w:right w:val="none" w:sz="0" w:space="0" w:color="auto"/>
              </w:divBdr>
              <w:divsChild>
                <w:div w:id="1302033441">
                  <w:marLeft w:val="450"/>
                  <w:marRight w:val="0"/>
                  <w:marTop w:val="0"/>
                  <w:marBottom w:val="0"/>
                  <w:divBdr>
                    <w:top w:val="none" w:sz="0" w:space="0" w:color="auto"/>
                    <w:left w:val="none" w:sz="0" w:space="0" w:color="auto"/>
                    <w:bottom w:val="none" w:sz="0" w:space="0" w:color="auto"/>
                    <w:right w:val="none" w:sz="0" w:space="0" w:color="auto"/>
                  </w:divBdr>
                </w:div>
                <w:div w:id="1728914824">
                  <w:marLeft w:val="450"/>
                  <w:marRight w:val="0"/>
                  <w:marTop w:val="0"/>
                  <w:marBottom w:val="0"/>
                  <w:divBdr>
                    <w:top w:val="none" w:sz="0" w:space="0" w:color="auto"/>
                    <w:left w:val="none" w:sz="0" w:space="0" w:color="auto"/>
                    <w:bottom w:val="none" w:sz="0" w:space="0" w:color="auto"/>
                    <w:right w:val="none" w:sz="0" w:space="0" w:color="auto"/>
                  </w:divBdr>
                  <w:divsChild>
                    <w:div w:id="243729040">
                      <w:marLeft w:val="0"/>
                      <w:marRight w:val="0"/>
                      <w:marTop w:val="150"/>
                      <w:marBottom w:val="150"/>
                      <w:divBdr>
                        <w:top w:val="single" w:sz="6" w:space="0" w:color="auto"/>
                        <w:left w:val="none" w:sz="0" w:space="0" w:color="auto"/>
                        <w:bottom w:val="single" w:sz="6" w:space="0" w:color="auto"/>
                        <w:right w:val="none" w:sz="0" w:space="0" w:color="auto"/>
                      </w:divBdr>
                      <w:divsChild>
                        <w:div w:id="883491587">
                          <w:marLeft w:val="0"/>
                          <w:marRight w:val="0"/>
                          <w:marTop w:val="75"/>
                          <w:marBottom w:val="0"/>
                          <w:divBdr>
                            <w:top w:val="none" w:sz="0" w:space="0" w:color="auto"/>
                            <w:left w:val="none" w:sz="0" w:space="0" w:color="auto"/>
                            <w:bottom w:val="none" w:sz="0" w:space="0" w:color="auto"/>
                            <w:right w:val="none" w:sz="0" w:space="0" w:color="auto"/>
                          </w:divBdr>
                        </w:div>
                        <w:div w:id="337201038">
                          <w:marLeft w:val="0"/>
                          <w:marRight w:val="0"/>
                          <w:marTop w:val="75"/>
                          <w:marBottom w:val="0"/>
                          <w:divBdr>
                            <w:top w:val="none" w:sz="0" w:space="0" w:color="auto"/>
                            <w:left w:val="none" w:sz="0" w:space="0" w:color="auto"/>
                            <w:bottom w:val="none" w:sz="0" w:space="0" w:color="auto"/>
                            <w:right w:val="none" w:sz="0" w:space="0" w:color="auto"/>
                          </w:divBdr>
                        </w:div>
                        <w:div w:id="69600935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418841637">
              <w:marLeft w:val="300"/>
              <w:marRight w:val="0"/>
              <w:marTop w:val="0"/>
              <w:marBottom w:val="0"/>
              <w:divBdr>
                <w:top w:val="none" w:sz="0" w:space="0" w:color="auto"/>
                <w:left w:val="none" w:sz="0" w:space="0" w:color="auto"/>
                <w:bottom w:val="none" w:sz="0" w:space="0" w:color="auto"/>
                <w:right w:val="none" w:sz="0" w:space="0" w:color="auto"/>
              </w:divBdr>
            </w:div>
            <w:div w:id="2124840948">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657564696">
      <w:bodyDiv w:val="1"/>
      <w:marLeft w:val="0"/>
      <w:marRight w:val="0"/>
      <w:marTop w:val="0"/>
      <w:marBottom w:val="0"/>
      <w:divBdr>
        <w:top w:val="none" w:sz="0" w:space="0" w:color="auto"/>
        <w:left w:val="none" w:sz="0" w:space="0" w:color="auto"/>
        <w:bottom w:val="none" w:sz="0" w:space="0" w:color="auto"/>
        <w:right w:val="none" w:sz="0" w:space="0" w:color="auto"/>
      </w:divBdr>
      <w:divsChild>
        <w:div w:id="639916623">
          <w:marLeft w:val="0"/>
          <w:marRight w:val="0"/>
          <w:marTop w:val="0"/>
          <w:marBottom w:val="0"/>
          <w:divBdr>
            <w:top w:val="none" w:sz="0" w:space="0" w:color="auto"/>
            <w:left w:val="none" w:sz="0" w:space="0" w:color="auto"/>
            <w:bottom w:val="none" w:sz="0" w:space="0" w:color="auto"/>
            <w:right w:val="none" w:sz="0" w:space="0" w:color="auto"/>
          </w:divBdr>
        </w:div>
        <w:div w:id="141116363">
          <w:marLeft w:val="0"/>
          <w:marRight w:val="0"/>
          <w:marTop w:val="0"/>
          <w:marBottom w:val="0"/>
          <w:divBdr>
            <w:top w:val="none" w:sz="0" w:space="0" w:color="auto"/>
            <w:left w:val="none" w:sz="0" w:space="0" w:color="auto"/>
            <w:bottom w:val="none" w:sz="0" w:space="0" w:color="auto"/>
            <w:right w:val="none" w:sz="0" w:space="0" w:color="auto"/>
          </w:divBdr>
          <w:divsChild>
            <w:div w:id="33772616">
              <w:marLeft w:val="0"/>
              <w:marRight w:val="0"/>
              <w:marTop w:val="0"/>
              <w:marBottom w:val="0"/>
              <w:divBdr>
                <w:top w:val="none" w:sz="0" w:space="0" w:color="auto"/>
                <w:left w:val="none" w:sz="0" w:space="0" w:color="auto"/>
                <w:bottom w:val="none" w:sz="0" w:space="0" w:color="auto"/>
                <w:right w:val="none" w:sz="0" w:space="0" w:color="auto"/>
              </w:divBdr>
              <w:divsChild>
                <w:div w:id="128671376">
                  <w:marLeft w:val="0"/>
                  <w:marRight w:val="0"/>
                  <w:marTop w:val="0"/>
                  <w:marBottom w:val="0"/>
                  <w:divBdr>
                    <w:top w:val="none" w:sz="0" w:space="0" w:color="auto"/>
                    <w:left w:val="none" w:sz="0" w:space="0" w:color="auto"/>
                    <w:bottom w:val="none" w:sz="0" w:space="0" w:color="auto"/>
                    <w:right w:val="none" w:sz="0" w:space="0" w:color="auto"/>
                  </w:divBdr>
                  <w:divsChild>
                    <w:div w:id="454643324">
                      <w:marLeft w:val="0"/>
                      <w:marRight w:val="0"/>
                      <w:marTop w:val="0"/>
                      <w:marBottom w:val="0"/>
                      <w:divBdr>
                        <w:top w:val="none" w:sz="0" w:space="0" w:color="auto"/>
                        <w:left w:val="none" w:sz="0" w:space="0" w:color="auto"/>
                        <w:bottom w:val="none" w:sz="0" w:space="0" w:color="auto"/>
                        <w:right w:val="none" w:sz="0" w:space="0" w:color="auto"/>
                      </w:divBdr>
                    </w:div>
                    <w:div w:id="2096587185">
                      <w:marLeft w:val="0"/>
                      <w:marRight w:val="0"/>
                      <w:marTop w:val="0"/>
                      <w:marBottom w:val="0"/>
                      <w:divBdr>
                        <w:top w:val="none" w:sz="0" w:space="0" w:color="auto"/>
                        <w:left w:val="none" w:sz="0" w:space="0" w:color="auto"/>
                        <w:bottom w:val="none" w:sz="0" w:space="0" w:color="auto"/>
                        <w:right w:val="none" w:sz="0" w:space="0" w:color="auto"/>
                      </w:divBdr>
                    </w:div>
                    <w:div w:id="1595436043">
                      <w:marLeft w:val="0"/>
                      <w:marRight w:val="0"/>
                      <w:marTop w:val="0"/>
                      <w:marBottom w:val="0"/>
                      <w:divBdr>
                        <w:top w:val="none" w:sz="0" w:space="0" w:color="auto"/>
                        <w:left w:val="none" w:sz="0" w:space="0" w:color="auto"/>
                        <w:bottom w:val="none" w:sz="0" w:space="0" w:color="auto"/>
                        <w:right w:val="none" w:sz="0" w:space="0" w:color="auto"/>
                      </w:divBdr>
                    </w:div>
                  </w:divsChild>
                </w:div>
                <w:div w:id="871846297">
                  <w:marLeft w:val="0"/>
                  <w:marRight w:val="0"/>
                  <w:marTop w:val="0"/>
                  <w:marBottom w:val="0"/>
                  <w:divBdr>
                    <w:top w:val="none" w:sz="0" w:space="0" w:color="auto"/>
                    <w:left w:val="none" w:sz="0" w:space="0" w:color="auto"/>
                    <w:bottom w:val="none" w:sz="0" w:space="0" w:color="auto"/>
                    <w:right w:val="none" w:sz="0" w:space="0" w:color="auto"/>
                  </w:divBdr>
                  <w:divsChild>
                    <w:div w:id="1615210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201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428855">
      <w:bodyDiv w:val="1"/>
      <w:marLeft w:val="0"/>
      <w:marRight w:val="0"/>
      <w:marTop w:val="0"/>
      <w:marBottom w:val="0"/>
      <w:divBdr>
        <w:top w:val="none" w:sz="0" w:space="0" w:color="auto"/>
        <w:left w:val="none" w:sz="0" w:space="0" w:color="auto"/>
        <w:bottom w:val="none" w:sz="0" w:space="0" w:color="auto"/>
        <w:right w:val="none" w:sz="0" w:space="0" w:color="auto"/>
      </w:divBdr>
    </w:div>
    <w:div w:id="1687054263">
      <w:bodyDiv w:val="1"/>
      <w:marLeft w:val="0"/>
      <w:marRight w:val="0"/>
      <w:marTop w:val="0"/>
      <w:marBottom w:val="0"/>
      <w:divBdr>
        <w:top w:val="none" w:sz="0" w:space="0" w:color="auto"/>
        <w:left w:val="none" w:sz="0" w:space="0" w:color="auto"/>
        <w:bottom w:val="none" w:sz="0" w:space="0" w:color="auto"/>
        <w:right w:val="none" w:sz="0" w:space="0" w:color="auto"/>
      </w:divBdr>
      <w:divsChild>
        <w:div w:id="602693393">
          <w:marLeft w:val="-360"/>
          <w:marRight w:val="-360"/>
          <w:marTop w:val="0"/>
          <w:marBottom w:val="0"/>
          <w:divBdr>
            <w:top w:val="none" w:sz="0" w:space="0" w:color="auto"/>
            <w:left w:val="none" w:sz="0" w:space="0" w:color="auto"/>
            <w:bottom w:val="none" w:sz="0" w:space="0" w:color="auto"/>
            <w:right w:val="none" w:sz="0" w:space="0" w:color="auto"/>
          </w:divBdr>
          <w:divsChild>
            <w:div w:id="706761311">
              <w:marLeft w:val="0"/>
              <w:marRight w:val="0"/>
              <w:marTop w:val="0"/>
              <w:marBottom w:val="0"/>
              <w:divBdr>
                <w:top w:val="none" w:sz="0" w:space="0" w:color="auto"/>
                <w:left w:val="none" w:sz="0" w:space="0" w:color="auto"/>
                <w:bottom w:val="none" w:sz="0" w:space="0" w:color="auto"/>
                <w:right w:val="none" w:sz="0" w:space="0" w:color="auto"/>
              </w:divBdr>
              <w:divsChild>
                <w:div w:id="271665732">
                  <w:marLeft w:val="0"/>
                  <w:marRight w:val="0"/>
                  <w:marTop w:val="0"/>
                  <w:marBottom w:val="0"/>
                  <w:divBdr>
                    <w:top w:val="none" w:sz="0" w:space="0" w:color="auto"/>
                    <w:left w:val="none" w:sz="0" w:space="0" w:color="auto"/>
                    <w:bottom w:val="none" w:sz="0" w:space="0" w:color="auto"/>
                    <w:right w:val="none" w:sz="0" w:space="0" w:color="auto"/>
                  </w:divBdr>
                  <w:divsChild>
                    <w:div w:id="1498766720">
                      <w:marLeft w:val="0"/>
                      <w:marRight w:val="0"/>
                      <w:marTop w:val="0"/>
                      <w:marBottom w:val="240"/>
                      <w:divBdr>
                        <w:top w:val="none" w:sz="0" w:space="0" w:color="auto"/>
                        <w:left w:val="none" w:sz="0" w:space="0" w:color="auto"/>
                        <w:bottom w:val="none" w:sz="0" w:space="0" w:color="auto"/>
                        <w:right w:val="none" w:sz="0" w:space="0" w:color="auto"/>
                      </w:divBdr>
                      <w:divsChild>
                        <w:div w:id="25260561">
                          <w:marLeft w:val="0"/>
                          <w:marRight w:val="330"/>
                          <w:marTop w:val="0"/>
                          <w:marBottom w:val="0"/>
                          <w:divBdr>
                            <w:top w:val="none" w:sz="0" w:space="0" w:color="auto"/>
                            <w:left w:val="none" w:sz="0" w:space="0" w:color="auto"/>
                            <w:bottom w:val="none" w:sz="0" w:space="0" w:color="auto"/>
                            <w:right w:val="none" w:sz="0" w:space="0" w:color="auto"/>
                          </w:divBdr>
                        </w:div>
                        <w:div w:id="47036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3706139">
          <w:marLeft w:val="-360"/>
          <w:marRight w:val="-360"/>
          <w:marTop w:val="0"/>
          <w:marBottom w:val="0"/>
          <w:divBdr>
            <w:top w:val="none" w:sz="0" w:space="0" w:color="auto"/>
            <w:left w:val="none" w:sz="0" w:space="0" w:color="auto"/>
            <w:bottom w:val="none" w:sz="0" w:space="0" w:color="auto"/>
            <w:right w:val="none" w:sz="0" w:space="0" w:color="auto"/>
          </w:divBdr>
          <w:divsChild>
            <w:div w:id="1501500479">
              <w:marLeft w:val="0"/>
              <w:marRight w:val="0"/>
              <w:marTop w:val="0"/>
              <w:marBottom w:val="0"/>
              <w:divBdr>
                <w:top w:val="none" w:sz="0" w:space="0" w:color="auto"/>
                <w:left w:val="none" w:sz="0" w:space="0" w:color="auto"/>
                <w:bottom w:val="none" w:sz="0" w:space="0" w:color="auto"/>
                <w:right w:val="none" w:sz="0" w:space="0" w:color="auto"/>
              </w:divBdr>
              <w:divsChild>
                <w:div w:id="1726827774">
                  <w:marLeft w:val="0"/>
                  <w:marRight w:val="0"/>
                  <w:marTop w:val="0"/>
                  <w:marBottom w:val="0"/>
                  <w:divBdr>
                    <w:top w:val="none" w:sz="0" w:space="0" w:color="auto"/>
                    <w:left w:val="none" w:sz="0" w:space="0" w:color="auto"/>
                    <w:bottom w:val="none" w:sz="0" w:space="0" w:color="auto"/>
                    <w:right w:val="none" w:sz="0" w:space="0" w:color="auto"/>
                  </w:divBdr>
                  <w:divsChild>
                    <w:div w:id="292756466">
                      <w:marLeft w:val="0"/>
                      <w:marRight w:val="0"/>
                      <w:marTop w:val="0"/>
                      <w:marBottom w:val="450"/>
                      <w:divBdr>
                        <w:top w:val="none" w:sz="0" w:space="0" w:color="auto"/>
                        <w:left w:val="none" w:sz="0" w:space="0" w:color="auto"/>
                        <w:bottom w:val="none" w:sz="0" w:space="0" w:color="auto"/>
                        <w:right w:val="none" w:sz="0" w:space="0" w:color="auto"/>
                      </w:divBdr>
                      <w:divsChild>
                        <w:div w:id="560097538">
                          <w:marLeft w:val="-45"/>
                          <w:marRight w:val="-45"/>
                          <w:marTop w:val="0"/>
                          <w:marBottom w:val="0"/>
                          <w:divBdr>
                            <w:top w:val="none" w:sz="0" w:space="0" w:color="auto"/>
                            <w:left w:val="none" w:sz="0" w:space="0" w:color="auto"/>
                            <w:bottom w:val="none" w:sz="0" w:space="0" w:color="auto"/>
                            <w:right w:val="none" w:sz="0" w:space="0" w:color="auto"/>
                          </w:divBdr>
                          <w:divsChild>
                            <w:div w:id="1403943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154788">
                      <w:marLeft w:val="0"/>
                      <w:marRight w:val="0"/>
                      <w:marTop w:val="0"/>
                      <w:marBottom w:val="0"/>
                      <w:divBdr>
                        <w:top w:val="none" w:sz="0" w:space="0" w:color="auto"/>
                        <w:left w:val="none" w:sz="0" w:space="0" w:color="auto"/>
                        <w:bottom w:val="none" w:sz="0" w:space="0" w:color="auto"/>
                        <w:right w:val="none" w:sz="0" w:space="0" w:color="auto"/>
                      </w:divBdr>
                      <w:divsChild>
                        <w:div w:id="360861928">
                          <w:marLeft w:val="0"/>
                          <w:marRight w:val="0"/>
                          <w:marTop w:val="0"/>
                          <w:marBottom w:val="0"/>
                          <w:divBdr>
                            <w:top w:val="none" w:sz="0" w:space="0" w:color="auto"/>
                            <w:left w:val="none" w:sz="0" w:space="0" w:color="auto"/>
                            <w:bottom w:val="none" w:sz="0" w:space="0" w:color="auto"/>
                            <w:right w:val="none" w:sz="0" w:space="0" w:color="auto"/>
                          </w:divBdr>
                        </w:div>
                        <w:div w:id="645234469">
                          <w:marLeft w:val="0"/>
                          <w:marRight w:val="0"/>
                          <w:marTop w:val="0"/>
                          <w:marBottom w:val="240"/>
                          <w:divBdr>
                            <w:top w:val="single" w:sz="6" w:space="8" w:color="AAAAAA"/>
                            <w:left w:val="single" w:sz="6" w:space="8" w:color="AAAAAA"/>
                            <w:bottom w:val="single" w:sz="6" w:space="8" w:color="AAAAAA"/>
                            <w:right w:val="single" w:sz="6" w:space="8" w:color="AAAAAA"/>
                          </w:divBdr>
                          <w:divsChild>
                            <w:div w:id="1733582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2534454">
      <w:bodyDiv w:val="1"/>
      <w:marLeft w:val="0"/>
      <w:marRight w:val="0"/>
      <w:marTop w:val="0"/>
      <w:marBottom w:val="0"/>
      <w:divBdr>
        <w:top w:val="none" w:sz="0" w:space="0" w:color="auto"/>
        <w:left w:val="none" w:sz="0" w:space="0" w:color="auto"/>
        <w:bottom w:val="none" w:sz="0" w:space="0" w:color="auto"/>
        <w:right w:val="none" w:sz="0" w:space="0" w:color="auto"/>
      </w:divBdr>
    </w:div>
    <w:div w:id="1699742751">
      <w:bodyDiv w:val="1"/>
      <w:marLeft w:val="0"/>
      <w:marRight w:val="0"/>
      <w:marTop w:val="0"/>
      <w:marBottom w:val="0"/>
      <w:divBdr>
        <w:top w:val="none" w:sz="0" w:space="0" w:color="auto"/>
        <w:left w:val="none" w:sz="0" w:space="0" w:color="auto"/>
        <w:bottom w:val="none" w:sz="0" w:space="0" w:color="auto"/>
        <w:right w:val="none" w:sz="0" w:space="0" w:color="auto"/>
      </w:divBdr>
      <w:divsChild>
        <w:div w:id="1793983803">
          <w:marLeft w:val="300"/>
          <w:marRight w:val="0"/>
          <w:marTop w:val="0"/>
          <w:marBottom w:val="0"/>
          <w:divBdr>
            <w:top w:val="none" w:sz="0" w:space="0" w:color="auto"/>
            <w:left w:val="none" w:sz="0" w:space="0" w:color="auto"/>
            <w:bottom w:val="none" w:sz="0" w:space="0" w:color="auto"/>
            <w:right w:val="none" w:sz="0" w:space="0" w:color="auto"/>
          </w:divBdr>
          <w:divsChild>
            <w:div w:id="1280718394">
              <w:marLeft w:val="450"/>
              <w:marRight w:val="0"/>
              <w:marTop w:val="0"/>
              <w:marBottom w:val="0"/>
              <w:divBdr>
                <w:top w:val="none" w:sz="0" w:space="0" w:color="auto"/>
                <w:left w:val="none" w:sz="0" w:space="0" w:color="auto"/>
                <w:bottom w:val="none" w:sz="0" w:space="0" w:color="auto"/>
                <w:right w:val="none" w:sz="0" w:space="0" w:color="auto"/>
              </w:divBdr>
            </w:div>
          </w:divsChild>
        </w:div>
        <w:div w:id="685013441">
          <w:marLeft w:val="300"/>
          <w:marRight w:val="0"/>
          <w:marTop w:val="0"/>
          <w:marBottom w:val="0"/>
          <w:divBdr>
            <w:top w:val="none" w:sz="0" w:space="0" w:color="auto"/>
            <w:left w:val="none" w:sz="0" w:space="0" w:color="auto"/>
            <w:bottom w:val="none" w:sz="0" w:space="0" w:color="auto"/>
            <w:right w:val="none" w:sz="0" w:space="0" w:color="auto"/>
          </w:divBdr>
        </w:div>
        <w:div w:id="263268748">
          <w:marLeft w:val="300"/>
          <w:marRight w:val="0"/>
          <w:marTop w:val="0"/>
          <w:marBottom w:val="0"/>
          <w:divBdr>
            <w:top w:val="none" w:sz="0" w:space="0" w:color="auto"/>
            <w:left w:val="none" w:sz="0" w:space="0" w:color="auto"/>
            <w:bottom w:val="none" w:sz="0" w:space="0" w:color="auto"/>
            <w:right w:val="none" w:sz="0" w:space="0" w:color="auto"/>
          </w:divBdr>
        </w:div>
        <w:div w:id="1842549747">
          <w:marLeft w:val="300"/>
          <w:marRight w:val="0"/>
          <w:marTop w:val="0"/>
          <w:marBottom w:val="0"/>
          <w:divBdr>
            <w:top w:val="none" w:sz="0" w:space="0" w:color="auto"/>
            <w:left w:val="none" w:sz="0" w:space="0" w:color="auto"/>
            <w:bottom w:val="none" w:sz="0" w:space="0" w:color="auto"/>
            <w:right w:val="none" w:sz="0" w:space="0" w:color="auto"/>
          </w:divBdr>
        </w:div>
        <w:div w:id="1905336127">
          <w:marLeft w:val="300"/>
          <w:marRight w:val="0"/>
          <w:marTop w:val="0"/>
          <w:marBottom w:val="0"/>
          <w:divBdr>
            <w:top w:val="none" w:sz="0" w:space="0" w:color="auto"/>
            <w:left w:val="none" w:sz="0" w:space="0" w:color="auto"/>
            <w:bottom w:val="none" w:sz="0" w:space="0" w:color="auto"/>
            <w:right w:val="none" w:sz="0" w:space="0" w:color="auto"/>
          </w:divBdr>
        </w:div>
        <w:div w:id="893388890">
          <w:marLeft w:val="300"/>
          <w:marRight w:val="0"/>
          <w:marTop w:val="0"/>
          <w:marBottom w:val="0"/>
          <w:divBdr>
            <w:top w:val="none" w:sz="0" w:space="0" w:color="auto"/>
            <w:left w:val="none" w:sz="0" w:space="0" w:color="auto"/>
            <w:bottom w:val="none" w:sz="0" w:space="0" w:color="auto"/>
            <w:right w:val="none" w:sz="0" w:space="0" w:color="auto"/>
          </w:divBdr>
        </w:div>
      </w:divsChild>
    </w:div>
    <w:div w:id="1723939057">
      <w:bodyDiv w:val="1"/>
      <w:marLeft w:val="0"/>
      <w:marRight w:val="0"/>
      <w:marTop w:val="0"/>
      <w:marBottom w:val="0"/>
      <w:divBdr>
        <w:top w:val="none" w:sz="0" w:space="0" w:color="auto"/>
        <w:left w:val="none" w:sz="0" w:space="0" w:color="auto"/>
        <w:bottom w:val="none" w:sz="0" w:space="0" w:color="auto"/>
        <w:right w:val="none" w:sz="0" w:space="0" w:color="auto"/>
      </w:divBdr>
      <w:divsChild>
        <w:div w:id="10052122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31079272">
      <w:bodyDiv w:val="1"/>
      <w:marLeft w:val="0"/>
      <w:marRight w:val="0"/>
      <w:marTop w:val="0"/>
      <w:marBottom w:val="0"/>
      <w:divBdr>
        <w:top w:val="none" w:sz="0" w:space="0" w:color="auto"/>
        <w:left w:val="none" w:sz="0" w:space="0" w:color="auto"/>
        <w:bottom w:val="none" w:sz="0" w:space="0" w:color="auto"/>
        <w:right w:val="none" w:sz="0" w:space="0" w:color="auto"/>
      </w:divBdr>
    </w:div>
    <w:div w:id="1731994719">
      <w:bodyDiv w:val="1"/>
      <w:marLeft w:val="0"/>
      <w:marRight w:val="0"/>
      <w:marTop w:val="0"/>
      <w:marBottom w:val="0"/>
      <w:divBdr>
        <w:top w:val="none" w:sz="0" w:space="0" w:color="auto"/>
        <w:left w:val="none" w:sz="0" w:space="0" w:color="auto"/>
        <w:bottom w:val="none" w:sz="0" w:space="0" w:color="auto"/>
        <w:right w:val="none" w:sz="0" w:space="0" w:color="auto"/>
      </w:divBdr>
      <w:divsChild>
        <w:div w:id="23677835">
          <w:marLeft w:val="0"/>
          <w:marRight w:val="0"/>
          <w:marTop w:val="0"/>
          <w:marBottom w:val="0"/>
          <w:divBdr>
            <w:top w:val="none" w:sz="0" w:space="0" w:color="auto"/>
            <w:left w:val="none" w:sz="0" w:space="0" w:color="auto"/>
            <w:bottom w:val="none" w:sz="0" w:space="0" w:color="auto"/>
            <w:right w:val="none" w:sz="0" w:space="0" w:color="auto"/>
          </w:divBdr>
        </w:div>
        <w:div w:id="1388141454">
          <w:marLeft w:val="0"/>
          <w:marRight w:val="0"/>
          <w:marTop w:val="0"/>
          <w:marBottom w:val="0"/>
          <w:divBdr>
            <w:top w:val="none" w:sz="0" w:space="0" w:color="auto"/>
            <w:left w:val="none" w:sz="0" w:space="0" w:color="auto"/>
            <w:bottom w:val="none" w:sz="0" w:space="0" w:color="auto"/>
            <w:right w:val="none" w:sz="0" w:space="0" w:color="auto"/>
          </w:divBdr>
        </w:div>
      </w:divsChild>
    </w:div>
    <w:div w:id="1764453944">
      <w:bodyDiv w:val="1"/>
      <w:marLeft w:val="0"/>
      <w:marRight w:val="0"/>
      <w:marTop w:val="0"/>
      <w:marBottom w:val="0"/>
      <w:divBdr>
        <w:top w:val="none" w:sz="0" w:space="0" w:color="auto"/>
        <w:left w:val="none" w:sz="0" w:space="0" w:color="auto"/>
        <w:bottom w:val="none" w:sz="0" w:space="0" w:color="auto"/>
        <w:right w:val="none" w:sz="0" w:space="0" w:color="auto"/>
      </w:divBdr>
    </w:div>
    <w:div w:id="1766144847">
      <w:bodyDiv w:val="1"/>
      <w:marLeft w:val="0"/>
      <w:marRight w:val="0"/>
      <w:marTop w:val="0"/>
      <w:marBottom w:val="0"/>
      <w:divBdr>
        <w:top w:val="none" w:sz="0" w:space="0" w:color="auto"/>
        <w:left w:val="none" w:sz="0" w:space="0" w:color="auto"/>
        <w:bottom w:val="none" w:sz="0" w:space="0" w:color="auto"/>
        <w:right w:val="none" w:sz="0" w:space="0" w:color="auto"/>
      </w:divBdr>
      <w:divsChild>
        <w:div w:id="282733330">
          <w:marLeft w:val="0"/>
          <w:marRight w:val="0"/>
          <w:marTop w:val="0"/>
          <w:marBottom w:val="0"/>
          <w:divBdr>
            <w:top w:val="none" w:sz="0" w:space="0" w:color="auto"/>
            <w:left w:val="none" w:sz="0" w:space="0" w:color="auto"/>
            <w:bottom w:val="none" w:sz="0" w:space="0" w:color="auto"/>
            <w:right w:val="none" w:sz="0" w:space="0" w:color="auto"/>
          </w:divBdr>
        </w:div>
        <w:div w:id="1284267677">
          <w:marLeft w:val="0"/>
          <w:marRight w:val="0"/>
          <w:marTop w:val="0"/>
          <w:marBottom w:val="0"/>
          <w:divBdr>
            <w:top w:val="none" w:sz="0" w:space="0" w:color="auto"/>
            <w:left w:val="none" w:sz="0" w:space="0" w:color="auto"/>
            <w:bottom w:val="none" w:sz="0" w:space="0" w:color="auto"/>
            <w:right w:val="none" w:sz="0" w:space="0" w:color="auto"/>
          </w:divBdr>
          <w:divsChild>
            <w:div w:id="1680351965">
              <w:marLeft w:val="0"/>
              <w:marRight w:val="0"/>
              <w:marTop w:val="0"/>
              <w:marBottom w:val="0"/>
              <w:divBdr>
                <w:top w:val="none" w:sz="0" w:space="0" w:color="auto"/>
                <w:left w:val="none" w:sz="0" w:space="0" w:color="auto"/>
                <w:bottom w:val="none" w:sz="0" w:space="0" w:color="auto"/>
                <w:right w:val="none" w:sz="0" w:space="0" w:color="auto"/>
              </w:divBdr>
              <w:divsChild>
                <w:div w:id="753816041">
                  <w:marLeft w:val="0"/>
                  <w:marRight w:val="0"/>
                  <w:marTop w:val="0"/>
                  <w:marBottom w:val="0"/>
                  <w:divBdr>
                    <w:top w:val="none" w:sz="0" w:space="0" w:color="auto"/>
                    <w:left w:val="none" w:sz="0" w:space="0" w:color="auto"/>
                    <w:bottom w:val="none" w:sz="0" w:space="0" w:color="auto"/>
                    <w:right w:val="none" w:sz="0" w:space="0" w:color="auto"/>
                  </w:divBdr>
                  <w:divsChild>
                    <w:div w:id="1836141345">
                      <w:marLeft w:val="0"/>
                      <w:marRight w:val="0"/>
                      <w:marTop w:val="0"/>
                      <w:marBottom w:val="0"/>
                      <w:divBdr>
                        <w:top w:val="none" w:sz="0" w:space="0" w:color="auto"/>
                        <w:left w:val="none" w:sz="0" w:space="0" w:color="auto"/>
                        <w:bottom w:val="none" w:sz="0" w:space="0" w:color="auto"/>
                        <w:right w:val="none" w:sz="0" w:space="0" w:color="auto"/>
                      </w:divBdr>
                    </w:div>
                    <w:div w:id="1224217250">
                      <w:marLeft w:val="0"/>
                      <w:marRight w:val="0"/>
                      <w:marTop w:val="0"/>
                      <w:marBottom w:val="0"/>
                      <w:divBdr>
                        <w:top w:val="none" w:sz="0" w:space="0" w:color="auto"/>
                        <w:left w:val="none" w:sz="0" w:space="0" w:color="auto"/>
                        <w:bottom w:val="none" w:sz="0" w:space="0" w:color="auto"/>
                        <w:right w:val="none" w:sz="0" w:space="0" w:color="auto"/>
                      </w:divBdr>
                    </w:div>
                    <w:div w:id="1526140680">
                      <w:marLeft w:val="0"/>
                      <w:marRight w:val="0"/>
                      <w:marTop w:val="0"/>
                      <w:marBottom w:val="0"/>
                      <w:divBdr>
                        <w:top w:val="none" w:sz="0" w:space="0" w:color="auto"/>
                        <w:left w:val="none" w:sz="0" w:space="0" w:color="auto"/>
                        <w:bottom w:val="none" w:sz="0" w:space="0" w:color="auto"/>
                        <w:right w:val="none" w:sz="0" w:space="0" w:color="auto"/>
                      </w:divBdr>
                    </w:div>
                  </w:divsChild>
                </w:div>
                <w:div w:id="636226827">
                  <w:marLeft w:val="0"/>
                  <w:marRight w:val="0"/>
                  <w:marTop w:val="0"/>
                  <w:marBottom w:val="0"/>
                  <w:divBdr>
                    <w:top w:val="none" w:sz="0" w:space="0" w:color="auto"/>
                    <w:left w:val="none" w:sz="0" w:space="0" w:color="auto"/>
                    <w:bottom w:val="none" w:sz="0" w:space="0" w:color="auto"/>
                    <w:right w:val="none" w:sz="0" w:space="0" w:color="auto"/>
                  </w:divBdr>
                  <w:divsChild>
                    <w:div w:id="132649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698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731293">
      <w:bodyDiv w:val="1"/>
      <w:marLeft w:val="0"/>
      <w:marRight w:val="0"/>
      <w:marTop w:val="0"/>
      <w:marBottom w:val="0"/>
      <w:divBdr>
        <w:top w:val="none" w:sz="0" w:space="0" w:color="auto"/>
        <w:left w:val="none" w:sz="0" w:space="0" w:color="auto"/>
        <w:bottom w:val="none" w:sz="0" w:space="0" w:color="auto"/>
        <w:right w:val="none" w:sz="0" w:space="0" w:color="auto"/>
      </w:divBdr>
    </w:div>
    <w:div w:id="1779524072">
      <w:bodyDiv w:val="1"/>
      <w:marLeft w:val="0"/>
      <w:marRight w:val="0"/>
      <w:marTop w:val="0"/>
      <w:marBottom w:val="0"/>
      <w:divBdr>
        <w:top w:val="none" w:sz="0" w:space="0" w:color="auto"/>
        <w:left w:val="none" w:sz="0" w:space="0" w:color="auto"/>
        <w:bottom w:val="none" w:sz="0" w:space="0" w:color="auto"/>
        <w:right w:val="none" w:sz="0" w:space="0" w:color="auto"/>
      </w:divBdr>
    </w:div>
    <w:div w:id="1796411422">
      <w:bodyDiv w:val="1"/>
      <w:marLeft w:val="0"/>
      <w:marRight w:val="0"/>
      <w:marTop w:val="0"/>
      <w:marBottom w:val="0"/>
      <w:divBdr>
        <w:top w:val="none" w:sz="0" w:space="0" w:color="auto"/>
        <w:left w:val="none" w:sz="0" w:space="0" w:color="auto"/>
        <w:bottom w:val="none" w:sz="0" w:space="0" w:color="auto"/>
        <w:right w:val="none" w:sz="0" w:space="0" w:color="auto"/>
      </w:divBdr>
    </w:div>
    <w:div w:id="1835337815">
      <w:bodyDiv w:val="1"/>
      <w:marLeft w:val="0"/>
      <w:marRight w:val="0"/>
      <w:marTop w:val="0"/>
      <w:marBottom w:val="0"/>
      <w:divBdr>
        <w:top w:val="none" w:sz="0" w:space="0" w:color="auto"/>
        <w:left w:val="none" w:sz="0" w:space="0" w:color="auto"/>
        <w:bottom w:val="none" w:sz="0" w:space="0" w:color="auto"/>
        <w:right w:val="none" w:sz="0" w:space="0" w:color="auto"/>
      </w:divBdr>
    </w:div>
    <w:div w:id="1848520923">
      <w:bodyDiv w:val="1"/>
      <w:marLeft w:val="0"/>
      <w:marRight w:val="0"/>
      <w:marTop w:val="0"/>
      <w:marBottom w:val="0"/>
      <w:divBdr>
        <w:top w:val="none" w:sz="0" w:space="0" w:color="auto"/>
        <w:left w:val="none" w:sz="0" w:space="0" w:color="auto"/>
        <w:bottom w:val="none" w:sz="0" w:space="0" w:color="auto"/>
        <w:right w:val="none" w:sz="0" w:space="0" w:color="auto"/>
      </w:divBdr>
    </w:div>
    <w:div w:id="1861968501">
      <w:bodyDiv w:val="1"/>
      <w:marLeft w:val="0"/>
      <w:marRight w:val="0"/>
      <w:marTop w:val="0"/>
      <w:marBottom w:val="0"/>
      <w:divBdr>
        <w:top w:val="none" w:sz="0" w:space="0" w:color="auto"/>
        <w:left w:val="none" w:sz="0" w:space="0" w:color="auto"/>
        <w:bottom w:val="none" w:sz="0" w:space="0" w:color="auto"/>
        <w:right w:val="none" w:sz="0" w:space="0" w:color="auto"/>
      </w:divBdr>
      <w:divsChild>
        <w:div w:id="1227834461">
          <w:marLeft w:val="300"/>
          <w:marRight w:val="0"/>
          <w:marTop w:val="0"/>
          <w:marBottom w:val="0"/>
          <w:divBdr>
            <w:top w:val="none" w:sz="0" w:space="0" w:color="auto"/>
            <w:left w:val="none" w:sz="0" w:space="0" w:color="auto"/>
            <w:bottom w:val="none" w:sz="0" w:space="0" w:color="auto"/>
            <w:right w:val="none" w:sz="0" w:space="0" w:color="auto"/>
          </w:divBdr>
          <w:divsChild>
            <w:div w:id="1778985385">
              <w:marLeft w:val="450"/>
              <w:marRight w:val="0"/>
              <w:marTop w:val="0"/>
              <w:marBottom w:val="0"/>
              <w:divBdr>
                <w:top w:val="none" w:sz="0" w:space="0" w:color="auto"/>
                <w:left w:val="none" w:sz="0" w:space="0" w:color="auto"/>
                <w:bottom w:val="none" w:sz="0" w:space="0" w:color="auto"/>
                <w:right w:val="none" w:sz="0" w:space="0" w:color="auto"/>
              </w:divBdr>
            </w:div>
          </w:divsChild>
        </w:div>
        <w:div w:id="1128085391">
          <w:marLeft w:val="300"/>
          <w:marRight w:val="0"/>
          <w:marTop w:val="0"/>
          <w:marBottom w:val="0"/>
          <w:divBdr>
            <w:top w:val="none" w:sz="0" w:space="0" w:color="auto"/>
            <w:left w:val="none" w:sz="0" w:space="0" w:color="auto"/>
            <w:bottom w:val="none" w:sz="0" w:space="0" w:color="auto"/>
            <w:right w:val="none" w:sz="0" w:space="0" w:color="auto"/>
          </w:divBdr>
          <w:divsChild>
            <w:div w:id="1161696519">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871532982">
      <w:marLeft w:val="0"/>
      <w:marRight w:val="0"/>
      <w:marTop w:val="0"/>
      <w:marBottom w:val="0"/>
      <w:divBdr>
        <w:top w:val="none" w:sz="0" w:space="0" w:color="auto"/>
        <w:left w:val="none" w:sz="0" w:space="0" w:color="auto"/>
        <w:bottom w:val="none" w:sz="0" w:space="0" w:color="auto"/>
        <w:right w:val="none" w:sz="0" w:space="0" w:color="auto"/>
      </w:divBdr>
    </w:div>
    <w:div w:id="1877742495">
      <w:bodyDiv w:val="1"/>
      <w:marLeft w:val="0"/>
      <w:marRight w:val="0"/>
      <w:marTop w:val="0"/>
      <w:marBottom w:val="0"/>
      <w:divBdr>
        <w:top w:val="none" w:sz="0" w:space="0" w:color="auto"/>
        <w:left w:val="none" w:sz="0" w:space="0" w:color="auto"/>
        <w:bottom w:val="none" w:sz="0" w:space="0" w:color="auto"/>
        <w:right w:val="none" w:sz="0" w:space="0" w:color="auto"/>
      </w:divBdr>
      <w:divsChild>
        <w:div w:id="1044599443">
          <w:marLeft w:val="0"/>
          <w:marRight w:val="0"/>
          <w:marTop w:val="0"/>
          <w:marBottom w:val="0"/>
          <w:divBdr>
            <w:top w:val="none" w:sz="0" w:space="0" w:color="auto"/>
            <w:left w:val="none" w:sz="0" w:space="0" w:color="auto"/>
            <w:bottom w:val="none" w:sz="0" w:space="0" w:color="auto"/>
            <w:right w:val="none" w:sz="0" w:space="0" w:color="auto"/>
          </w:divBdr>
        </w:div>
      </w:divsChild>
    </w:div>
    <w:div w:id="1877964501">
      <w:bodyDiv w:val="1"/>
      <w:marLeft w:val="0"/>
      <w:marRight w:val="0"/>
      <w:marTop w:val="0"/>
      <w:marBottom w:val="0"/>
      <w:divBdr>
        <w:top w:val="none" w:sz="0" w:space="0" w:color="auto"/>
        <w:left w:val="none" w:sz="0" w:space="0" w:color="auto"/>
        <w:bottom w:val="none" w:sz="0" w:space="0" w:color="auto"/>
        <w:right w:val="none" w:sz="0" w:space="0" w:color="auto"/>
      </w:divBdr>
    </w:div>
    <w:div w:id="1894808996">
      <w:bodyDiv w:val="1"/>
      <w:marLeft w:val="0"/>
      <w:marRight w:val="0"/>
      <w:marTop w:val="0"/>
      <w:marBottom w:val="0"/>
      <w:divBdr>
        <w:top w:val="none" w:sz="0" w:space="0" w:color="auto"/>
        <w:left w:val="none" w:sz="0" w:space="0" w:color="auto"/>
        <w:bottom w:val="none" w:sz="0" w:space="0" w:color="auto"/>
        <w:right w:val="none" w:sz="0" w:space="0" w:color="auto"/>
      </w:divBdr>
    </w:div>
    <w:div w:id="1902400282">
      <w:bodyDiv w:val="1"/>
      <w:marLeft w:val="0"/>
      <w:marRight w:val="0"/>
      <w:marTop w:val="0"/>
      <w:marBottom w:val="0"/>
      <w:divBdr>
        <w:top w:val="none" w:sz="0" w:space="0" w:color="auto"/>
        <w:left w:val="none" w:sz="0" w:space="0" w:color="auto"/>
        <w:bottom w:val="none" w:sz="0" w:space="0" w:color="auto"/>
        <w:right w:val="none" w:sz="0" w:space="0" w:color="auto"/>
      </w:divBdr>
    </w:div>
    <w:div w:id="1925724490">
      <w:bodyDiv w:val="1"/>
      <w:marLeft w:val="0"/>
      <w:marRight w:val="0"/>
      <w:marTop w:val="0"/>
      <w:marBottom w:val="0"/>
      <w:divBdr>
        <w:top w:val="none" w:sz="0" w:space="0" w:color="auto"/>
        <w:left w:val="none" w:sz="0" w:space="0" w:color="auto"/>
        <w:bottom w:val="none" w:sz="0" w:space="0" w:color="auto"/>
        <w:right w:val="none" w:sz="0" w:space="0" w:color="auto"/>
      </w:divBdr>
      <w:divsChild>
        <w:div w:id="1677925865">
          <w:marLeft w:val="0"/>
          <w:marRight w:val="0"/>
          <w:marTop w:val="0"/>
          <w:marBottom w:val="150"/>
          <w:divBdr>
            <w:top w:val="none" w:sz="0" w:space="0" w:color="auto"/>
            <w:left w:val="none" w:sz="0" w:space="0" w:color="auto"/>
            <w:bottom w:val="none" w:sz="0" w:space="0" w:color="auto"/>
            <w:right w:val="none" w:sz="0" w:space="0" w:color="auto"/>
          </w:divBdr>
        </w:div>
        <w:div w:id="1625306415">
          <w:marLeft w:val="0"/>
          <w:marRight w:val="0"/>
          <w:marTop w:val="300"/>
          <w:marBottom w:val="0"/>
          <w:divBdr>
            <w:top w:val="none" w:sz="0" w:space="0" w:color="auto"/>
            <w:left w:val="none" w:sz="0" w:space="0" w:color="auto"/>
            <w:bottom w:val="none" w:sz="0" w:space="0" w:color="auto"/>
            <w:right w:val="none" w:sz="0" w:space="0" w:color="auto"/>
          </w:divBdr>
          <w:divsChild>
            <w:div w:id="201796364">
              <w:marLeft w:val="150"/>
              <w:marRight w:val="0"/>
              <w:marTop w:val="0"/>
              <w:marBottom w:val="0"/>
              <w:divBdr>
                <w:top w:val="none" w:sz="0" w:space="0" w:color="auto"/>
                <w:left w:val="none" w:sz="0" w:space="0" w:color="auto"/>
                <w:bottom w:val="none" w:sz="0" w:space="0" w:color="auto"/>
                <w:right w:val="none" w:sz="0" w:space="0" w:color="auto"/>
              </w:divBdr>
            </w:div>
            <w:div w:id="151066477">
              <w:marLeft w:val="150"/>
              <w:marRight w:val="0"/>
              <w:marTop w:val="0"/>
              <w:marBottom w:val="0"/>
              <w:divBdr>
                <w:top w:val="none" w:sz="0" w:space="0" w:color="auto"/>
                <w:left w:val="none" w:sz="0" w:space="0" w:color="auto"/>
                <w:bottom w:val="none" w:sz="0" w:space="0" w:color="auto"/>
                <w:right w:val="none" w:sz="0" w:space="0" w:color="auto"/>
              </w:divBdr>
            </w:div>
            <w:div w:id="1212232386">
              <w:marLeft w:val="150"/>
              <w:marRight w:val="0"/>
              <w:marTop w:val="0"/>
              <w:marBottom w:val="0"/>
              <w:divBdr>
                <w:top w:val="none" w:sz="0" w:space="0" w:color="auto"/>
                <w:left w:val="none" w:sz="0" w:space="0" w:color="auto"/>
                <w:bottom w:val="none" w:sz="0" w:space="0" w:color="auto"/>
                <w:right w:val="none" w:sz="0" w:space="0" w:color="auto"/>
              </w:divBdr>
            </w:div>
            <w:div w:id="1548222613">
              <w:marLeft w:val="150"/>
              <w:marRight w:val="0"/>
              <w:marTop w:val="0"/>
              <w:marBottom w:val="0"/>
              <w:divBdr>
                <w:top w:val="none" w:sz="0" w:space="0" w:color="auto"/>
                <w:left w:val="none" w:sz="0" w:space="0" w:color="auto"/>
                <w:bottom w:val="none" w:sz="0" w:space="0" w:color="auto"/>
                <w:right w:val="none" w:sz="0" w:space="0" w:color="auto"/>
              </w:divBdr>
            </w:div>
            <w:div w:id="1588613199">
              <w:marLeft w:val="150"/>
              <w:marRight w:val="0"/>
              <w:marTop w:val="0"/>
              <w:marBottom w:val="0"/>
              <w:divBdr>
                <w:top w:val="none" w:sz="0" w:space="0" w:color="auto"/>
                <w:left w:val="none" w:sz="0" w:space="0" w:color="auto"/>
                <w:bottom w:val="none" w:sz="0" w:space="0" w:color="auto"/>
                <w:right w:val="none" w:sz="0" w:space="0" w:color="auto"/>
              </w:divBdr>
            </w:div>
            <w:div w:id="36512753">
              <w:marLeft w:val="150"/>
              <w:marRight w:val="0"/>
              <w:marTop w:val="0"/>
              <w:marBottom w:val="0"/>
              <w:divBdr>
                <w:top w:val="none" w:sz="0" w:space="0" w:color="auto"/>
                <w:left w:val="none" w:sz="0" w:space="0" w:color="auto"/>
                <w:bottom w:val="none" w:sz="0" w:space="0" w:color="auto"/>
                <w:right w:val="none" w:sz="0" w:space="0" w:color="auto"/>
              </w:divBdr>
            </w:div>
            <w:div w:id="1701855008">
              <w:marLeft w:val="150"/>
              <w:marRight w:val="0"/>
              <w:marTop w:val="0"/>
              <w:marBottom w:val="0"/>
              <w:divBdr>
                <w:top w:val="none" w:sz="0" w:space="0" w:color="auto"/>
                <w:left w:val="none" w:sz="0" w:space="0" w:color="auto"/>
                <w:bottom w:val="none" w:sz="0" w:space="0" w:color="auto"/>
                <w:right w:val="none" w:sz="0" w:space="0" w:color="auto"/>
              </w:divBdr>
            </w:div>
            <w:div w:id="96935719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943295923">
      <w:bodyDiv w:val="1"/>
      <w:marLeft w:val="0"/>
      <w:marRight w:val="0"/>
      <w:marTop w:val="0"/>
      <w:marBottom w:val="0"/>
      <w:divBdr>
        <w:top w:val="none" w:sz="0" w:space="0" w:color="auto"/>
        <w:left w:val="none" w:sz="0" w:space="0" w:color="auto"/>
        <w:bottom w:val="none" w:sz="0" w:space="0" w:color="auto"/>
        <w:right w:val="none" w:sz="0" w:space="0" w:color="auto"/>
      </w:divBdr>
    </w:div>
    <w:div w:id="1943952545">
      <w:bodyDiv w:val="1"/>
      <w:marLeft w:val="0"/>
      <w:marRight w:val="0"/>
      <w:marTop w:val="0"/>
      <w:marBottom w:val="0"/>
      <w:divBdr>
        <w:top w:val="none" w:sz="0" w:space="0" w:color="auto"/>
        <w:left w:val="none" w:sz="0" w:space="0" w:color="auto"/>
        <w:bottom w:val="none" w:sz="0" w:space="0" w:color="auto"/>
        <w:right w:val="none" w:sz="0" w:space="0" w:color="auto"/>
      </w:divBdr>
      <w:divsChild>
        <w:div w:id="609433408">
          <w:marLeft w:val="0"/>
          <w:marRight w:val="0"/>
          <w:marTop w:val="0"/>
          <w:marBottom w:val="0"/>
          <w:divBdr>
            <w:top w:val="none" w:sz="0" w:space="0" w:color="auto"/>
            <w:left w:val="none" w:sz="0" w:space="0" w:color="auto"/>
            <w:bottom w:val="none" w:sz="0" w:space="0" w:color="auto"/>
            <w:right w:val="none" w:sz="0" w:space="0" w:color="auto"/>
          </w:divBdr>
          <w:divsChild>
            <w:div w:id="758674457">
              <w:marLeft w:val="0"/>
              <w:marRight w:val="0"/>
              <w:marTop w:val="0"/>
              <w:marBottom w:val="0"/>
              <w:divBdr>
                <w:top w:val="none" w:sz="0" w:space="0" w:color="auto"/>
                <w:left w:val="none" w:sz="0" w:space="0" w:color="auto"/>
                <w:bottom w:val="none" w:sz="0" w:space="0" w:color="auto"/>
                <w:right w:val="none" w:sz="0" w:space="0" w:color="auto"/>
              </w:divBdr>
              <w:divsChild>
                <w:div w:id="1025473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068324">
      <w:bodyDiv w:val="1"/>
      <w:marLeft w:val="0"/>
      <w:marRight w:val="0"/>
      <w:marTop w:val="0"/>
      <w:marBottom w:val="0"/>
      <w:divBdr>
        <w:top w:val="none" w:sz="0" w:space="0" w:color="auto"/>
        <w:left w:val="none" w:sz="0" w:space="0" w:color="auto"/>
        <w:bottom w:val="none" w:sz="0" w:space="0" w:color="auto"/>
        <w:right w:val="none" w:sz="0" w:space="0" w:color="auto"/>
      </w:divBdr>
      <w:divsChild>
        <w:div w:id="1177966428">
          <w:marLeft w:val="0"/>
          <w:marRight w:val="0"/>
          <w:marTop w:val="0"/>
          <w:marBottom w:val="150"/>
          <w:divBdr>
            <w:top w:val="none" w:sz="0" w:space="0" w:color="auto"/>
            <w:left w:val="none" w:sz="0" w:space="0" w:color="auto"/>
            <w:bottom w:val="none" w:sz="0" w:space="0" w:color="auto"/>
            <w:right w:val="none" w:sz="0" w:space="0" w:color="auto"/>
          </w:divBdr>
        </w:div>
        <w:div w:id="1808890158">
          <w:marLeft w:val="0"/>
          <w:marRight w:val="0"/>
          <w:marTop w:val="300"/>
          <w:marBottom w:val="0"/>
          <w:divBdr>
            <w:top w:val="none" w:sz="0" w:space="0" w:color="auto"/>
            <w:left w:val="none" w:sz="0" w:space="0" w:color="auto"/>
            <w:bottom w:val="none" w:sz="0" w:space="0" w:color="auto"/>
            <w:right w:val="none" w:sz="0" w:space="0" w:color="auto"/>
          </w:divBdr>
          <w:divsChild>
            <w:div w:id="814494913">
              <w:marLeft w:val="0"/>
              <w:marRight w:val="0"/>
              <w:marTop w:val="150"/>
              <w:marBottom w:val="150"/>
              <w:divBdr>
                <w:top w:val="single" w:sz="6" w:space="0" w:color="auto"/>
                <w:left w:val="none" w:sz="0" w:space="0" w:color="auto"/>
                <w:bottom w:val="single" w:sz="6" w:space="0" w:color="auto"/>
                <w:right w:val="none" w:sz="0" w:space="0" w:color="auto"/>
              </w:divBdr>
              <w:divsChild>
                <w:div w:id="2119178196">
                  <w:marLeft w:val="0"/>
                  <w:marRight w:val="0"/>
                  <w:marTop w:val="75"/>
                  <w:marBottom w:val="0"/>
                  <w:divBdr>
                    <w:top w:val="none" w:sz="0" w:space="0" w:color="auto"/>
                    <w:left w:val="none" w:sz="0" w:space="0" w:color="auto"/>
                    <w:bottom w:val="none" w:sz="0" w:space="0" w:color="auto"/>
                    <w:right w:val="none" w:sz="0" w:space="0" w:color="auto"/>
                  </w:divBdr>
                </w:div>
                <w:div w:id="837692700">
                  <w:marLeft w:val="0"/>
                  <w:marRight w:val="0"/>
                  <w:marTop w:val="75"/>
                  <w:marBottom w:val="0"/>
                  <w:divBdr>
                    <w:top w:val="none" w:sz="0" w:space="0" w:color="auto"/>
                    <w:left w:val="none" w:sz="0" w:space="0" w:color="auto"/>
                    <w:bottom w:val="none" w:sz="0" w:space="0" w:color="auto"/>
                    <w:right w:val="none" w:sz="0" w:space="0" w:color="auto"/>
                  </w:divBdr>
                </w:div>
              </w:divsChild>
            </w:div>
            <w:div w:id="800002469">
              <w:marLeft w:val="150"/>
              <w:marRight w:val="0"/>
              <w:marTop w:val="0"/>
              <w:marBottom w:val="0"/>
              <w:divBdr>
                <w:top w:val="none" w:sz="0" w:space="0" w:color="auto"/>
                <w:left w:val="none" w:sz="0" w:space="0" w:color="auto"/>
                <w:bottom w:val="none" w:sz="0" w:space="0" w:color="auto"/>
                <w:right w:val="none" w:sz="0" w:space="0" w:color="auto"/>
              </w:divBdr>
              <w:divsChild>
                <w:div w:id="1926376852">
                  <w:marLeft w:val="300"/>
                  <w:marRight w:val="0"/>
                  <w:marTop w:val="0"/>
                  <w:marBottom w:val="0"/>
                  <w:divBdr>
                    <w:top w:val="none" w:sz="0" w:space="0" w:color="auto"/>
                    <w:left w:val="none" w:sz="0" w:space="0" w:color="auto"/>
                    <w:bottom w:val="none" w:sz="0" w:space="0" w:color="auto"/>
                    <w:right w:val="none" w:sz="0" w:space="0" w:color="auto"/>
                  </w:divBdr>
                </w:div>
                <w:div w:id="401176672">
                  <w:marLeft w:val="300"/>
                  <w:marRight w:val="0"/>
                  <w:marTop w:val="0"/>
                  <w:marBottom w:val="0"/>
                  <w:divBdr>
                    <w:top w:val="none" w:sz="0" w:space="0" w:color="auto"/>
                    <w:left w:val="none" w:sz="0" w:space="0" w:color="auto"/>
                    <w:bottom w:val="none" w:sz="0" w:space="0" w:color="auto"/>
                    <w:right w:val="none" w:sz="0" w:space="0" w:color="auto"/>
                  </w:divBdr>
                </w:div>
              </w:divsChild>
            </w:div>
            <w:div w:id="170433031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945384895">
      <w:bodyDiv w:val="1"/>
      <w:marLeft w:val="0"/>
      <w:marRight w:val="0"/>
      <w:marTop w:val="0"/>
      <w:marBottom w:val="0"/>
      <w:divBdr>
        <w:top w:val="none" w:sz="0" w:space="0" w:color="auto"/>
        <w:left w:val="none" w:sz="0" w:space="0" w:color="auto"/>
        <w:bottom w:val="none" w:sz="0" w:space="0" w:color="auto"/>
        <w:right w:val="none" w:sz="0" w:space="0" w:color="auto"/>
      </w:divBdr>
    </w:div>
    <w:div w:id="1946225680">
      <w:bodyDiv w:val="1"/>
      <w:marLeft w:val="0"/>
      <w:marRight w:val="0"/>
      <w:marTop w:val="0"/>
      <w:marBottom w:val="0"/>
      <w:divBdr>
        <w:top w:val="none" w:sz="0" w:space="0" w:color="auto"/>
        <w:left w:val="none" w:sz="0" w:space="0" w:color="auto"/>
        <w:bottom w:val="none" w:sz="0" w:space="0" w:color="auto"/>
        <w:right w:val="none" w:sz="0" w:space="0" w:color="auto"/>
      </w:divBdr>
    </w:div>
    <w:div w:id="1961493876">
      <w:bodyDiv w:val="1"/>
      <w:marLeft w:val="0"/>
      <w:marRight w:val="0"/>
      <w:marTop w:val="0"/>
      <w:marBottom w:val="0"/>
      <w:divBdr>
        <w:top w:val="none" w:sz="0" w:space="0" w:color="auto"/>
        <w:left w:val="none" w:sz="0" w:space="0" w:color="auto"/>
        <w:bottom w:val="none" w:sz="0" w:space="0" w:color="auto"/>
        <w:right w:val="none" w:sz="0" w:space="0" w:color="auto"/>
      </w:divBdr>
    </w:div>
    <w:div w:id="1968706589">
      <w:bodyDiv w:val="1"/>
      <w:marLeft w:val="0"/>
      <w:marRight w:val="0"/>
      <w:marTop w:val="0"/>
      <w:marBottom w:val="0"/>
      <w:divBdr>
        <w:top w:val="none" w:sz="0" w:space="0" w:color="auto"/>
        <w:left w:val="none" w:sz="0" w:space="0" w:color="auto"/>
        <w:bottom w:val="none" w:sz="0" w:space="0" w:color="auto"/>
        <w:right w:val="none" w:sz="0" w:space="0" w:color="auto"/>
      </w:divBdr>
      <w:divsChild>
        <w:div w:id="271671736">
          <w:marLeft w:val="0"/>
          <w:marRight w:val="0"/>
          <w:marTop w:val="0"/>
          <w:marBottom w:val="0"/>
          <w:divBdr>
            <w:top w:val="none" w:sz="0" w:space="0" w:color="auto"/>
            <w:left w:val="none" w:sz="0" w:space="0" w:color="auto"/>
            <w:bottom w:val="none" w:sz="0" w:space="0" w:color="auto"/>
            <w:right w:val="none" w:sz="0" w:space="0" w:color="auto"/>
          </w:divBdr>
        </w:div>
        <w:div w:id="189032586">
          <w:marLeft w:val="0"/>
          <w:marRight w:val="0"/>
          <w:marTop w:val="0"/>
          <w:marBottom w:val="0"/>
          <w:divBdr>
            <w:top w:val="none" w:sz="0" w:space="0" w:color="auto"/>
            <w:left w:val="none" w:sz="0" w:space="0" w:color="auto"/>
            <w:bottom w:val="none" w:sz="0" w:space="0" w:color="auto"/>
            <w:right w:val="none" w:sz="0" w:space="0" w:color="auto"/>
          </w:divBdr>
        </w:div>
      </w:divsChild>
    </w:div>
    <w:div w:id="1987006909">
      <w:bodyDiv w:val="1"/>
      <w:marLeft w:val="0"/>
      <w:marRight w:val="0"/>
      <w:marTop w:val="0"/>
      <w:marBottom w:val="0"/>
      <w:divBdr>
        <w:top w:val="none" w:sz="0" w:space="0" w:color="auto"/>
        <w:left w:val="none" w:sz="0" w:space="0" w:color="auto"/>
        <w:bottom w:val="none" w:sz="0" w:space="0" w:color="auto"/>
        <w:right w:val="none" w:sz="0" w:space="0" w:color="auto"/>
      </w:divBdr>
      <w:divsChild>
        <w:div w:id="754589386">
          <w:marLeft w:val="0"/>
          <w:marRight w:val="0"/>
          <w:marTop w:val="0"/>
          <w:marBottom w:val="0"/>
          <w:divBdr>
            <w:top w:val="none" w:sz="0" w:space="0" w:color="auto"/>
            <w:left w:val="none" w:sz="0" w:space="0" w:color="auto"/>
            <w:bottom w:val="none" w:sz="0" w:space="0" w:color="auto"/>
            <w:right w:val="none" w:sz="0" w:space="0" w:color="auto"/>
          </w:divBdr>
          <w:divsChild>
            <w:div w:id="1570581105">
              <w:marLeft w:val="150"/>
              <w:marRight w:val="0"/>
              <w:marTop w:val="0"/>
              <w:marBottom w:val="0"/>
              <w:divBdr>
                <w:top w:val="none" w:sz="0" w:space="0" w:color="auto"/>
                <w:left w:val="none" w:sz="0" w:space="0" w:color="auto"/>
                <w:bottom w:val="none" w:sz="0" w:space="0" w:color="auto"/>
                <w:right w:val="none" w:sz="0" w:space="0" w:color="auto"/>
              </w:divBdr>
            </w:div>
            <w:div w:id="1482892085">
              <w:marLeft w:val="150"/>
              <w:marRight w:val="0"/>
              <w:marTop w:val="0"/>
              <w:marBottom w:val="0"/>
              <w:divBdr>
                <w:top w:val="none" w:sz="0" w:space="0" w:color="auto"/>
                <w:left w:val="none" w:sz="0" w:space="0" w:color="auto"/>
                <w:bottom w:val="none" w:sz="0" w:space="0" w:color="auto"/>
                <w:right w:val="none" w:sz="0" w:space="0" w:color="auto"/>
              </w:divBdr>
            </w:div>
            <w:div w:id="1283268463">
              <w:marLeft w:val="150"/>
              <w:marRight w:val="0"/>
              <w:marTop w:val="0"/>
              <w:marBottom w:val="0"/>
              <w:divBdr>
                <w:top w:val="none" w:sz="0" w:space="0" w:color="auto"/>
                <w:left w:val="none" w:sz="0" w:space="0" w:color="auto"/>
                <w:bottom w:val="none" w:sz="0" w:space="0" w:color="auto"/>
                <w:right w:val="none" w:sz="0" w:space="0" w:color="auto"/>
              </w:divBdr>
            </w:div>
            <w:div w:id="1347290713">
              <w:marLeft w:val="150"/>
              <w:marRight w:val="0"/>
              <w:marTop w:val="0"/>
              <w:marBottom w:val="0"/>
              <w:divBdr>
                <w:top w:val="none" w:sz="0" w:space="0" w:color="auto"/>
                <w:left w:val="none" w:sz="0" w:space="0" w:color="auto"/>
                <w:bottom w:val="none" w:sz="0" w:space="0" w:color="auto"/>
                <w:right w:val="none" w:sz="0" w:space="0" w:color="auto"/>
              </w:divBdr>
              <w:divsChild>
                <w:div w:id="39985309">
                  <w:marLeft w:val="300"/>
                  <w:marRight w:val="0"/>
                  <w:marTop w:val="0"/>
                  <w:marBottom w:val="0"/>
                  <w:divBdr>
                    <w:top w:val="none" w:sz="0" w:space="0" w:color="auto"/>
                    <w:left w:val="none" w:sz="0" w:space="0" w:color="auto"/>
                    <w:bottom w:val="none" w:sz="0" w:space="0" w:color="auto"/>
                    <w:right w:val="none" w:sz="0" w:space="0" w:color="auto"/>
                  </w:divBdr>
                  <w:divsChild>
                    <w:div w:id="1927615039">
                      <w:marLeft w:val="0"/>
                      <w:marRight w:val="0"/>
                      <w:marTop w:val="150"/>
                      <w:marBottom w:val="150"/>
                      <w:divBdr>
                        <w:top w:val="single" w:sz="6" w:space="0" w:color="auto"/>
                        <w:left w:val="none" w:sz="0" w:space="0" w:color="auto"/>
                        <w:bottom w:val="single" w:sz="6" w:space="0" w:color="auto"/>
                        <w:right w:val="none" w:sz="0" w:space="0" w:color="auto"/>
                      </w:divBdr>
                      <w:divsChild>
                        <w:div w:id="22093270">
                          <w:marLeft w:val="0"/>
                          <w:marRight w:val="0"/>
                          <w:marTop w:val="75"/>
                          <w:marBottom w:val="0"/>
                          <w:divBdr>
                            <w:top w:val="none" w:sz="0" w:space="0" w:color="auto"/>
                            <w:left w:val="none" w:sz="0" w:space="0" w:color="auto"/>
                            <w:bottom w:val="none" w:sz="0" w:space="0" w:color="auto"/>
                            <w:right w:val="none" w:sz="0" w:space="0" w:color="auto"/>
                          </w:divBdr>
                        </w:div>
                        <w:div w:id="607659936">
                          <w:marLeft w:val="0"/>
                          <w:marRight w:val="0"/>
                          <w:marTop w:val="75"/>
                          <w:marBottom w:val="0"/>
                          <w:divBdr>
                            <w:top w:val="none" w:sz="0" w:space="0" w:color="auto"/>
                            <w:left w:val="none" w:sz="0" w:space="0" w:color="auto"/>
                            <w:bottom w:val="none" w:sz="0" w:space="0" w:color="auto"/>
                            <w:right w:val="none" w:sz="0" w:space="0" w:color="auto"/>
                          </w:divBdr>
                        </w:div>
                        <w:div w:id="916132376">
                          <w:marLeft w:val="0"/>
                          <w:marRight w:val="0"/>
                          <w:marTop w:val="75"/>
                          <w:marBottom w:val="0"/>
                          <w:divBdr>
                            <w:top w:val="none" w:sz="0" w:space="0" w:color="auto"/>
                            <w:left w:val="none" w:sz="0" w:space="0" w:color="auto"/>
                            <w:bottom w:val="none" w:sz="0" w:space="0" w:color="auto"/>
                            <w:right w:val="none" w:sz="0" w:space="0" w:color="auto"/>
                          </w:divBdr>
                        </w:div>
                        <w:div w:id="70236998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746659118">
                  <w:marLeft w:val="300"/>
                  <w:marRight w:val="0"/>
                  <w:marTop w:val="0"/>
                  <w:marBottom w:val="0"/>
                  <w:divBdr>
                    <w:top w:val="none" w:sz="0" w:space="0" w:color="auto"/>
                    <w:left w:val="none" w:sz="0" w:space="0" w:color="auto"/>
                    <w:bottom w:val="none" w:sz="0" w:space="0" w:color="auto"/>
                    <w:right w:val="none" w:sz="0" w:space="0" w:color="auto"/>
                  </w:divBdr>
                </w:div>
                <w:div w:id="217983641">
                  <w:marLeft w:val="300"/>
                  <w:marRight w:val="0"/>
                  <w:marTop w:val="0"/>
                  <w:marBottom w:val="0"/>
                  <w:divBdr>
                    <w:top w:val="none" w:sz="0" w:space="0" w:color="auto"/>
                    <w:left w:val="none" w:sz="0" w:space="0" w:color="auto"/>
                    <w:bottom w:val="none" w:sz="0" w:space="0" w:color="auto"/>
                    <w:right w:val="none" w:sz="0" w:space="0" w:color="auto"/>
                  </w:divBdr>
                </w:div>
              </w:divsChild>
            </w:div>
            <w:div w:id="307562114">
              <w:marLeft w:val="150"/>
              <w:marRight w:val="0"/>
              <w:marTop w:val="0"/>
              <w:marBottom w:val="0"/>
              <w:divBdr>
                <w:top w:val="none" w:sz="0" w:space="0" w:color="auto"/>
                <w:left w:val="none" w:sz="0" w:space="0" w:color="auto"/>
                <w:bottom w:val="none" w:sz="0" w:space="0" w:color="auto"/>
                <w:right w:val="none" w:sz="0" w:space="0" w:color="auto"/>
              </w:divBdr>
            </w:div>
          </w:divsChild>
        </w:div>
        <w:div w:id="883492646">
          <w:marLeft w:val="0"/>
          <w:marRight w:val="0"/>
          <w:marTop w:val="0"/>
          <w:marBottom w:val="0"/>
          <w:divBdr>
            <w:top w:val="none" w:sz="0" w:space="0" w:color="auto"/>
            <w:left w:val="none" w:sz="0" w:space="0" w:color="auto"/>
            <w:bottom w:val="none" w:sz="0" w:space="0" w:color="auto"/>
            <w:right w:val="none" w:sz="0" w:space="0" w:color="auto"/>
          </w:divBdr>
          <w:divsChild>
            <w:div w:id="1329138403">
              <w:marLeft w:val="150"/>
              <w:marRight w:val="0"/>
              <w:marTop w:val="0"/>
              <w:marBottom w:val="0"/>
              <w:divBdr>
                <w:top w:val="none" w:sz="0" w:space="0" w:color="auto"/>
                <w:left w:val="none" w:sz="0" w:space="0" w:color="auto"/>
                <w:bottom w:val="none" w:sz="0" w:space="0" w:color="auto"/>
                <w:right w:val="none" w:sz="0" w:space="0" w:color="auto"/>
              </w:divBdr>
              <w:divsChild>
                <w:div w:id="1013410852">
                  <w:marLeft w:val="0"/>
                  <w:marRight w:val="0"/>
                  <w:marTop w:val="150"/>
                  <w:marBottom w:val="150"/>
                  <w:divBdr>
                    <w:top w:val="single" w:sz="6" w:space="0" w:color="auto"/>
                    <w:left w:val="none" w:sz="0" w:space="0" w:color="auto"/>
                    <w:bottom w:val="single" w:sz="6" w:space="0" w:color="auto"/>
                    <w:right w:val="none" w:sz="0" w:space="0" w:color="auto"/>
                  </w:divBdr>
                  <w:divsChild>
                    <w:div w:id="46884215">
                      <w:marLeft w:val="0"/>
                      <w:marRight w:val="0"/>
                      <w:marTop w:val="75"/>
                      <w:marBottom w:val="0"/>
                      <w:divBdr>
                        <w:top w:val="none" w:sz="0" w:space="0" w:color="auto"/>
                        <w:left w:val="none" w:sz="0" w:space="0" w:color="auto"/>
                        <w:bottom w:val="none" w:sz="0" w:space="0" w:color="auto"/>
                        <w:right w:val="none" w:sz="0" w:space="0" w:color="auto"/>
                      </w:divBdr>
                    </w:div>
                    <w:div w:id="818886263">
                      <w:marLeft w:val="0"/>
                      <w:marRight w:val="0"/>
                      <w:marTop w:val="75"/>
                      <w:marBottom w:val="0"/>
                      <w:divBdr>
                        <w:top w:val="none" w:sz="0" w:space="0" w:color="auto"/>
                        <w:left w:val="none" w:sz="0" w:space="0" w:color="auto"/>
                        <w:bottom w:val="none" w:sz="0" w:space="0" w:color="auto"/>
                        <w:right w:val="none" w:sz="0" w:space="0" w:color="auto"/>
                      </w:divBdr>
                    </w:div>
                    <w:div w:id="96104567">
                      <w:marLeft w:val="0"/>
                      <w:marRight w:val="0"/>
                      <w:marTop w:val="75"/>
                      <w:marBottom w:val="0"/>
                      <w:divBdr>
                        <w:top w:val="none" w:sz="0" w:space="0" w:color="auto"/>
                        <w:left w:val="none" w:sz="0" w:space="0" w:color="auto"/>
                        <w:bottom w:val="none" w:sz="0" w:space="0" w:color="auto"/>
                        <w:right w:val="none" w:sz="0" w:space="0" w:color="auto"/>
                      </w:divBdr>
                    </w:div>
                    <w:div w:id="789318923">
                      <w:marLeft w:val="0"/>
                      <w:marRight w:val="0"/>
                      <w:marTop w:val="75"/>
                      <w:marBottom w:val="0"/>
                      <w:divBdr>
                        <w:top w:val="none" w:sz="0" w:space="0" w:color="auto"/>
                        <w:left w:val="none" w:sz="0" w:space="0" w:color="auto"/>
                        <w:bottom w:val="none" w:sz="0" w:space="0" w:color="auto"/>
                        <w:right w:val="none" w:sz="0" w:space="0" w:color="auto"/>
                      </w:divBdr>
                    </w:div>
                    <w:div w:id="1894735863">
                      <w:marLeft w:val="0"/>
                      <w:marRight w:val="0"/>
                      <w:marTop w:val="75"/>
                      <w:marBottom w:val="0"/>
                      <w:divBdr>
                        <w:top w:val="none" w:sz="0" w:space="0" w:color="auto"/>
                        <w:left w:val="none" w:sz="0" w:space="0" w:color="auto"/>
                        <w:bottom w:val="none" w:sz="0" w:space="0" w:color="auto"/>
                        <w:right w:val="none" w:sz="0" w:space="0" w:color="auto"/>
                      </w:divBdr>
                    </w:div>
                    <w:div w:id="99884983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579674648">
              <w:marLeft w:val="150"/>
              <w:marRight w:val="0"/>
              <w:marTop w:val="0"/>
              <w:marBottom w:val="0"/>
              <w:divBdr>
                <w:top w:val="none" w:sz="0" w:space="0" w:color="auto"/>
                <w:left w:val="none" w:sz="0" w:space="0" w:color="auto"/>
                <w:bottom w:val="none" w:sz="0" w:space="0" w:color="auto"/>
                <w:right w:val="none" w:sz="0" w:space="0" w:color="auto"/>
              </w:divBdr>
            </w:div>
            <w:div w:id="1927897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996301713">
      <w:bodyDiv w:val="1"/>
      <w:marLeft w:val="0"/>
      <w:marRight w:val="0"/>
      <w:marTop w:val="0"/>
      <w:marBottom w:val="0"/>
      <w:divBdr>
        <w:top w:val="none" w:sz="0" w:space="0" w:color="auto"/>
        <w:left w:val="none" w:sz="0" w:space="0" w:color="auto"/>
        <w:bottom w:val="none" w:sz="0" w:space="0" w:color="auto"/>
        <w:right w:val="none" w:sz="0" w:space="0" w:color="auto"/>
      </w:divBdr>
    </w:div>
    <w:div w:id="2018849204">
      <w:bodyDiv w:val="1"/>
      <w:marLeft w:val="0"/>
      <w:marRight w:val="0"/>
      <w:marTop w:val="0"/>
      <w:marBottom w:val="0"/>
      <w:divBdr>
        <w:top w:val="none" w:sz="0" w:space="0" w:color="auto"/>
        <w:left w:val="none" w:sz="0" w:space="0" w:color="auto"/>
        <w:bottom w:val="none" w:sz="0" w:space="0" w:color="auto"/>
        <w:right w:val="none" w:sz="0" w:space="0" w:color="auto"/>
      </w:divBdr>
      <w:divsChild>
        <w:div w:id="1079794000">
          <w:marLeft w:val="0"/>
          <w:marRight w:val="0"/>
          <w:marTop w:val="0"/>
          <w:marBottom w:val="0"/>
          <w:divBdr>
            <w:top w:val="none" w:sz="0" w:space="0" w:color="auto"/>
            <w:left w:val="none" w:sz="0" w:space="0" w:color="auto"/>
            <w:bottom w:val="none" w:sz="0" w:space="0" w:color="auto"/>
            <w:right w:val="none" w:sz="0" w:space="0" w:color="auto"/>
          </w:divBdr>
        </w:div>
        <w:div w:id="1806773251">
          <w:marLeft w:val="0"/>
          <w:marRight w:val="0"/>
          <w:marTop w:val="525"/>
          <w:marBottom w:val="0"/>
          <w:divBdr>
            <w:top w:val="none" w:sz="0" w:space="0" w:color="auto"/>
            <w:left w:val="none" w:sz="0" w:space="0" w:color="auto"/>
            <w:bottom w:val="none" w:sz="0" w:space="0" w:color="auto"/>
            <w:right w:val="none" w:sz="0" w:space="0" w:color="auto"/>
          </w:divBdr>
        </w:div>
      </w:divsChild>
    </w:div>
    <w:div w:id="2033991548">
      <w:bodyDiv w:val="1"/>
      <w:marLeft w:val="0"/>
      <w:marRight w:val="0"/>
      <w:marTop w:val="0"/>
      <w:marBottom w:val="0"/>
      <w:divBdr>
        <w:top w:val="none" w:sz="0" w:space="0" w:color="auto"/>
        <w:left w:val="none" w:sz="0" w:space="0" w:color="auto"/>
        <w:bottom w:val="none" w:sz="0" w:space="0" w:color="auto"/>
        <w:right w:val="none" w:sz="0" w:space="0" w:color="auto"/>
      </w:divBdr>
      <w:divsChild>
        <w:div w:id="893353228">
          <w:marLeft w:val="300"/>
          <w:marRight w:val="0"/>
          <w:marTop w:val="0"/>
          <w:marBottom w:val="0"/>
          <w:divBdr>
            <w:top w:val="none" w:sz="0" w:space="0" w:color="auto"/>
            <w:left w:val="none" w:sz="0" w:space="0" w:color="auto"/>
            <w:bottom w:val="none" w:sz="0" w:space="0" w:color="auto"/>
            <w:right w:val="none" w:sz="0" w:space="0" w:color="auto"/>
          </w:divBdr>
        </w:div>
        <w:div w:id="1837258838">
          <w:marLeft w:val="300"/>
          <w:marRight w:val="0"/>
          <w:marTop w:val="0"/>
          <w:marBottom w:val="0"/>
          <w:divBdr>
            <w:top w:val="none" w:sz="0" w:space="0" w:color="auto"/>
            <w:left w:val="none" w:sz="0" w:space="0" w:color="auto"/>
            <w:bottom w:val="none" w:sz="0" w:space="0" w:color="auto"/>
            <w:right w:val="none" w:sz="0" w:space="0" w:color="auto"/>
          </w:divBdr>
        </w:div>
      </w:divsChild>
    </w:div>
    <w:div w:id="2037272930">
      <w:bodyDiv w:val="1"/>
      <w:marLeft w:val="0"/>
      <w:marRight w:val="0"/>
      <w:marTop w:val="0"/>
      <w:marBottom w:val="0"/>
      <w:divBdr>
        <w:top w:val="none" w:sz="0" w:space="0" w:color="auto"/>
        <w:left w:val="none" w:sz="0" w:space="0" w:color="auto"/>
        <w:bottom w:val="none" w:sz="0" w:space="0" w:color="auto"/>
        <w:right w:val="none" w:sz="0" w:space="0" w:color="auto"/>
      </w:divBdr>
    </w:div>
    <w:div w:id="2057509296">
      <w:bodyDiv w:val="1"/>
      <w:marLeft w:val="0"/>
      <w:marRight w:val="0"/>
      <w:marTop w:val="0"/>
      <w:marBottom w:val="0"/>
      <w:divBdr>
        <w:top w:val="none" w:sz="0" w:space="0" w:color="auto"/>
        <w:left w:val="none" w:sz="0" w:space="0" w:color="auto"/>
        <w:bottom w:val="none" w:sz="0" w:space="0" w:color="auto"/>
        <w:right w:val="none" w:sz="0" w:space="0" w:color="auto"/>
      </w:divBdr>
    </w:div>
    <w:div w:id="2059428434">
      <w:bodyDiv w:val="1"/>
      <w:marLeft w:val="0"/>
      <w:marRight w:val="0"/>
      <w:marTop w:val="0"/>
      <w:marBottom w:val="0"/>
      <w:divBdr>
        <w:top w:val="none" w:sz="0" w:space="0" w:color="auto"/>
        <w:left w:val="none" w:sz="0" w:space="0" w:color="auto"/>
        <w:bottom w:val="none" w:sz="0" w:space="0" w:color="auto"/>
        <w:right w:val="none" w:sz="0" w:space="0" w:color="auto"/>
      </w:divBdr>
      <w:divsChild>
        <w:div w:id="1564022110">
          <w:marLeft w:val="0"/>
          <w:marRight w:val="0"/>
          <w:marTop w:val="0"/>
          <w:marBottom w:val="150"/>
          <w:divBdr>
            <w:top w:val="none" w:sz="0" w:space="0" w:color="auto"/>
            <w:left w:val="none" w:sz="0" w:space="0" w:color="auto"/>
            <w:bottom w:val="none" w:sz="0" w:space="0" w:color="auto"/>
            <w:right w:val="none" w:sz="0" w:space="0" w:color="auto"/>
          </w:divBdr>
        </w:div>
        <w:div w:id="1134058913">
          <w:marLeft w:val="0"/>
          <w:marRight w:val="0"/>
          <w:marTop w:val="300"/>
          <w:marBottom w:val="0"/>
          <w:divBdr>
            <w:top w:val="none" w:sz="0" w:space="0" w:color="auto"/>
            <w:left w:val="none" w:sz="0" w:space="0" w:color="auto"/>
            <w:bottom w:val="none" w:sz="0" w:space="0" w:color="auto"/>
            <w:right w:val="none" w:sz="0" w:space="0" w:color="auto"/>
          </w:divBdr>
          <w:divsChild>
            <w:div w:id="1478036246">
              <w:marLeft w:val="150"/>
              <w:marRight w:val="0"/>
              <w:marTop w:val="0"/>
              <w:marBottom w:val="0"/>
              <w:divBdr>
                <w:top w:val="none" w:sz="0" w:space="0" w:color="auto"/>
                <w:left w:val="none" w:sz="0" w:space="0" w:color="auto"/>
                <w:bottom w:val="none" w:sz="0" w:space="0" w:color="auto"/>
                <w:right w:val="none" w:sz="0" w:space="0" w:color="auto"/>
              </w:divBdr>
            </w:div>
            <w:div w:id="1581677291">
              <w:marLeft w:val="150"/>
              <w:marRight w:val="0"/>
              <w:marTop w:val="0"/>
              <w:marBottom w:val="0"/>
              <w:divBdr>
                <w:top w:val="none" w:sz="0" w:space="0" w:color="auto"/>
                <w:left w:val="none" w:sz="0" w:space="0" w:color="auto"/>
                <w:bottom w:val="none" w:sz="0" w:space="0" w:color="auto"/>
                <w:right w:val="none" w:sz="0" w:space="0" w:color="auto"/>
              </w:divBdr>
            </w:div>
            <w:div w:id="102826281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065984418">
      <w:bodyDiv w:val="1"/>
      <w:marLeft w:val="0"/>
      <w:marRight w:val="0"/>
      <w:marTop w:val="0"/>
      <w:marBottom w:val="0"/>
      <w:divBdr>
        <w:top w:val="none" w:sz="0" w:space="0" w:color="auto"/>
        <w:left w:val="none" w:sz="0" w:space="0" w:color="auto"/>
        <w:bottom w:val="none" w:sz="0" w:space="0" w:color="auto"/>
        <w:right w:val="none" w:sz="0" w:space="0" w:color="auto"/>
      </w:divBdr>
    </w:div>
    <w:div w:id="2073893965">
      <w:bodyDiv w:val="1"/>
      <w:marLeft w:val="0"/>
      <w:marRight w:val="0"/>
      <w:marTop w:val="0"/>
      <w:marBottom w:val="0"/>
      <w:divBdr>
        <w:top w:val="none" w:sz="0" w:space="0" w:color="auto"/>
        <w:left w:val="none" w:sz="0" w:space="0" w:color="auto"/>
        <w:bottom w:val="none" w:sz="0" w:space="0" w:color="auto"/>
        <w:right w:val="none" w:sz="0" w:space="0" w:color="auto"/>
      </w:divBdr>
    </w:div>
    <w:div w:id="2082674426">
      <w:bodyDiv w:val="1"/>
      <w:marLeft w:val="0"/>
      <w:marRight w:val="0"/>
      <w:marTop w:val="0"/>
      <w:marBottom w:val="0"/>
      <w:divBdr>
        <w:top w:val="none" w:sz="0" w:space="0" w:color="auto"/>
        <w:left w:val="none" w:sz="0" w:space="0" w:color="auto"/>
        <w:bottom w:val="none" w:sz="0" w:space="0" w:color="auto"/>
        <w:right w:val="none" w:sz="0" w:space="0" w:color="auto"/>
      </w:divBdr>
    </w:div>
    <w:div w:id="2099477000">
      <w:bodyDiv w:val="1"/>
      <w:marLeft w:val="0"/>
      <w:marRight w:val="0"/>
      <w:marTop w:val="0"/>
      <w:marBottom w:val="0"/>
      <w:divBdr>
        <w:top w:val="none" w:sz="0" w:space="0" w:color="auto"/>
        <w:left w:val="none" w:sz="0" w:space="0" w:color="auto"/>
        <w:bottom w:val="none" w:sz="0" w:space="0" w:color="auto"/>
        <w:right w:val="none" w:sz="0" w:space="0" w:color="auto"/>
      </w:divBdr>
    </w:div>
    <w:div w:id="2100561540">
      <w:bodyDiv w:val="1"/>
      <w:marLeft w:val="0"/>
      <w:marRight w:val="0"/>
      <w:marTop w:val="0"/>
      <w:marBottom w:val="0"/>
      <w:divBdr>
        <w:top w:val="none" w:sz="0" w:space="0" w:color="auto"/>
        <w:left w:val="none" w:sz="0" w:space="0" w:color="auto"/>
        <w:bottom w:val="none" w:sz="0" w:space="0" w:color="auto"/>
        <w:right w:val="none" w:sz="0" w:space="0" w:color="auto"/>
      </w:divBdr>
      <w:divsChild>
        <w:div w:id="1344091760">
          <w:marLeft w:val="0"/>
          <w:marRight w:val="0"/>
          <w:marTop w:val="0"/>
          <w:marBottom w:val="0"/>
          <w:divBdr>
            <w:top w:val="none" w:sz="0" w:space="0" w:color="auto"/>
            <w:left w:val="none" w:sz="0" w:space="0" w:color="auto"/>
            <w:bottom w:val="none" w:sz="0" w:space="0" w:color="auto"/>
            <w:right w:val="none" w:sz="0" w:space="0" w:color="auto"/>
          </w:divBdr>
        </w:div>
        <w:div w:id="2131238924">
          <w:marLeft w:val="0"/>
          <w:marRight w:val="0"/>
          <w:marTop w:val="0"/>
          <w:marBottom w:val="0"/>
          <w:divBdr>
            <w:top w:val="none" w:sz="0" w:space="0" w:color="auto"/>
            <w:left w:val="none" w:sz="0" w:space="0" w:color="auto"/>
            <w:bottom w:val="none" w:sz="0" w:space="0" w:color="auto"/>
            <w:right w:val="none" w:sz="0" w:space="0" w:color="auto"/>
          </w:divBdr>
        </w:div>
      </w:divsChild>
    </w:div>
    <w:div w:id="2100832860">
      <w:bodyDiv w:val="1"/>
      <w:marLeft w:val="0"/>
      <w:marRight w:val="0"/>
      <w:marTop w:val="0"/>
      <w:marBottom w:val="0"/>
      <w:divBdr>
        <w:top w:val="none" w:sz="0" w:space="0" w:color="auto"/>
        <w:left w:val="none" w:sz="0" w:space="0" w:color="auto"/>
        <w:bottom w:val="none" w:sz="0" w:space="0" w:color="auto"/>
        <w:right w:val="none" w:sz="0" w:space="0" w:color="auto"/>
      </w:divBdr>
      <w:divsChild>
        <w:div w:id="507410843">
          <w:marLeft w:val="0"/>
          <w:marRight w:val="0"/>
          <w:marTop w:val="0"/>
          <w:marBottom w:val="0"/>
          <w:divBdr>
            <w:top w:val="none" w:sz="0" w:space="0" w:color="auto"/>
            <w:left w:val="none" w:sz="0" w:space="0" w:color="auto"/>
            <w:bottom w:val="none" w:sz="0" w:space="0" w:color="auto"/>
            <w:right w:val="none" w:sz="0" w:space="0" w:color="auto"/>
          </w:divBdr>
          <w:divsChild>
            <w:div w:id="903372717">
              <w:marLeft w:val="0"/>
              <w:marRight w:val="0"/>
              <w:marTop w:val="0"/>
              <w:marBottom w:val="0"/>
              <w:divBdr>
                <w:top w:val="none" w:sz="0" w:space="0" w:color="auto"/>
                <w:left w:val="none" w:sz="0" w:space="0" w:color="auto"/>
                <w:bottom w:val="none" w:sz="0" w:space="0" w:color="auto"/>
                <w:right w:val="none" w:sz="0" w:space="0" w:color="auto"/>
              </w:divBdr>
              <w:divsChild>
                <w:div w:id="682897423">
                  <w:marLeft w:val="0"/>
                  <w:marRight w:val="0"/>
                  <w:marTop w:val="0"/>
                  <w:marBottom w:val="0"/>
                  <w:divBdr>
                    <w:top w:val="single" w:sz="2" w:space="8" w:color="auto"/>
                    <w:left w:val="single" w:sz="2" w:space="0" w:color="auto"/>
                    <w:bottom w:val="single" w:sz="6" w:space="8" w:color="auto"/>
                    <w:right w:val="single" w:sz="2" w:space="0" w:color="auto"/>
                  </w:divBdr>
                  <w:divsChild>
                    <w:div w:id="1270315398">
                      <w:marLeft w:val="0"/>
                      <w:marRight w:val="0"/>
                      <w:marTop w:val="0"/>
                      <w:marBottom w:val="0"/>
                      <w:divBdr>
                        <w:top w:val="none" w:sz="0" w:space="0" w:color="auto"/>
                        <w:left w:val="none" w:sz="0" w:space="0" w:color="auto"/>
                        <w:bottom w:val="none" w:sz="0" w:space="0" w:color="auto"/>
                        <w:right w:val="none" w:sz="0" w:space="0" w:color="auto"/>
                      </w:divBdr>
                      <w:divsChild>
                        <w:div w:id="115297127">
                          <w:marLeft w:val="0"/>
                          <w:marRight w:val="0"/>
                          <w:marTop w:val="0"/>
                          <w:marBottom w:val="0"/>
                          <w:divBdr>
                            <w:top w:val="none" w:sz="0" w:space="0" w:color="auto"/>
                            <w:left w:val="none" w:sz="0" w:space="0" w:color="auto"/>
                            <w:bottom w:val="none" w:sz="0" w:space="0" w:color="auto"/>
                            <w:right w:val="none" w:sz="0" w:space="0" w:color="auto"/>
                          </w:divBdr>
                          <w:divsChild>
                            <w:div w:id="282885969">
                              <w:marLeft w:val="0"/>
                              <w:marRight w:val="0"/>
                              <w:marTop w:val="0"/>
                              <w:marBottom w:val="0"/>
                              <w:divBdr>
                                <w:top w:val="none" w:sz="0" w:space="0" w:color="auto"/>
                                <w:left w:val="none" w:sz="0" w:space="0" w:color="auto"/>
                                <w:bottom w:val="none" w:sz="0" w:space="0" w:color="auto"/>
                                <w:right w:val="none" w:sz="0" w:space="0" w:color="auto"/>
                              </w:divBdr>
                              <w:divsChild>
                                <w:div w:id="1314286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143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9787411">
          <w:marLeft w:val="0"/>
          <w:marRight w:val="0"/>
          <w:marTop w:val="0"/>
          <w:marBottom w:val="0"/>
          <w:divBdr>
            <w:top w:val="none" w:sz="0" w:space="0" w:color="auto"/>
            <w:left w:val="none" w:sz="0" w:space="0" w:color="auto"/>
            <w:bottom w:val="none" w:sz="0" w:space="0" w:color="auto"/>
            <w:right w:val="none" w:sz="0" w:space="0" w:color="auto"/>
          </w:divBdr>
          <w:divsChild>
            <w:div w:id="485559333">
              <w:marLeft w:val="0"/>
              <w:marRight w:val="0"/>
              <w:marTop w:val="0"/>
              <w:marBottom w:val="0"/>
              <w:divBdr>
                <w:top w:val="single" w:sz="2" w:space="8" w:color="auto"/>
                <w:left w:val="single" w:sz="2" w:space="0" w:color="auto"/>
                <w:bottom w:val="single" w:sz="6" w:space="8" w:color="auto"/>
                <w:right w:val="single" w:sz="2" w:space="0" w:color="auto"/>
              </w:divBdr>
              <w:divsChild>
                <w:div w:id="911814159">
                  <w:marLeft w:val="0"/>
                  <w:marRight w:val="0"/>
                  <w:marTop w:val="0"/>
                  <w:marBottom w:val="0"/>
                  <w:divBdr>
                    <w:top w:val="none" w:sz="0" w:space="0" w:color="auto"/>
                    <w:left w:val="none" w:sz="0" w:space="0" w:color="auto"/>
                    <w:bottom w:val="none" w:sz="0" w:space="0" w:color="auto"/>
                    <w:right w:val="none" w:sz="0" w:space="0" w:color="auto"/>
                  </w:divBdr>
                  <w:divsChild>
                    <w:div w:id="178088114">
                      <w:marLeft w:val="0"/>
                      <w:marRight w:val="0"/>
                      <w:marTop w:val="0"/>
                      <w:marBottom w:val="0"/>
                      <w:divBdr>
                        <w:top w:val="none" w:sz="0" w:space="0" w:color="auto"/>
                        <w:left w:val="none" w:sz="0" w:space="0" w:color="auto"/>
                        <w:bottom w:val="none" w:sz="0" w:space="0" w:color="auto"/>
                        <w:right w:val="none" w:sz="0" w:space="0" w:color="auto"/>
                      </w:divBdr>
                      <w:divsChild>
                        <w:div w:id="1085809346">
                          <w:marLeft w:val="0"/>
                          <w:marRight w:val="0"/>
                          <w:marTop w:val="0"/>
                          <w:marBottom w:val="0"/>
                          <w:divBdr>
                            <w:top w:val="none" w:sz="0" w:space="0" w:color="auto"/>
                            <w:left w:val="none" w:sz="0" w:space="0" w:color="auto"/>
                            <w:bottom w:val="none" w:sz="0" w:space="0" w:color="auto"/>
                            <w:right w:val="none" w:sz="0" w:space="0" w:color="auto"/>
                          </w:divBdr>
                          <w:divsChild>
                            <w:div w:id="161023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1677782">
      <w:marLeft w:val="0"/>
      <w:marRight w:val="0"/>
      <w:marTop w:val="0"/>
      <w:marBottom w:val="0"/>
      <w:divBdr>
        <w:top w:val="none" w:sz="0" w:space="0" w:color="auto"/>
        <w:left w:val="none" w:sz="0" w:space="0" w:color="auto"/>
        <w:bottom w:val="none" w:sz="0" w:space="0" w:color="auto"/>
        <w:right w:val="none" w:sz="0" w:space="0" w:color="auto"/>
      </w:divBdr>
    </w:div>
    <w:div w:id="2131893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csi.edu/media/webmodules/Final_Guidance_Note_on_PIT.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DF4847-9376-4441-BDC2-04D4F3006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941</Words>
  <Characters>5364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Deepak Pratap</dc:creator>
  <cp:keywords/>
  <dc:description/>
  <cp:lastModifiedBy>Deepak</cp:lastModifiedBy>
  <cp:revision>2</cp:revision>
  <cp:lastPrinted>2023-01-10T00:08:00Z</cp:lastPrinted>
  <dcterms:created xsi:type="dcterms:W3CDTF">2023-01-10T00:08:00Z</dcterms:created>
  <dcterms:modified xsi:type="dcterms:W3CDTF">2023-01-10T00:08:00Z</dcterms:modified>
</cp:coreProperties>
</file>